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94" w:type="dxa"/>
        <w:tblLayout w:type="fixed"/>
        <w:tblLook w:val="04A0" w:firstRow="1" w:lastRow="0" w:firstColumn="1" w:lastColumn="0" w:noHBand="0" w:noVBand="1"/>
      </w:tblPr>
      <w:tblGrid>
        <w:gridCol w:w="571"/>
        <w:gridCol w:w="4527"/>
        <w:gridCol w:w="1814"/>
        <w:gridCol w:w="1843"/>
        <w:gridCol w:w="1588"/>
        <w:gridCol w:w="3651"/>
      </w:tblGrid>
      <w:tr w:rsidR="000928FF" w:rsidRPr="00DD11F1" w:rsidTr="00A56CAC">
        <w:trPr>
          <w:trHeight w:val="675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FF" w:rsidRPr="00DD11F1" w:rsidRDefault="000928FF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 za opis spremnosti projekta</w:t>
            </w:r>
          </w:p>
        </w:tc>
      </w:tr>
      <w:tr w:rsidR="000928FF" w:rsidRPr="00DD11F1" w:rsidTr="0047435B">
        <w:trPr>
          <w:trHeight w:val="675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FF" w:rsidRPr="00DD11F1" w:rsidRDefault="000928FF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postupka dodjele:-----</w:t>
            </w:r>
          </w:p>
        </w:tc>
      </w:tr>
      <w:tr w:rsidR="000928FF" w:rsidRPr="00DD11F1" w:rsidTr="00F535EC">
        <w:trPr>
          <w:trHeight w:val="675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FF" w:rsidRPr="00DD11F1" w:rsidRDefault="000928FF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Dokumentacija: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0928FF" w:rsidRPr="00DD11F1" w:rsidRDefault="000928FF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0928FF" w:rsidRPr="00DD11F1" w:rsidRDefault="000928FF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izradi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0928FF" w:rsidRPr="00DD11F1" w:rsidRDefault="000928FF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% gdje se traži</w:t>
            </w: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0928FF" w:rsidRPr="00DD11F1" w:rsidRDefault="000928FF" w:rsidP="0009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Napomena</w:t>
            </w:r>
          </w:p>
        </w:tc>
      </w:tr>
      <w:tr w:rsidR="00F535EC" w:rsidRPr="00DD11F1" w:rsidTr="00F535EC">
        <w:trPr>
          <w:trHeight w:val="6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Idejno rješenje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Izrađen je Idejni projekt UPOV-a i Idejni projekti za ishođenje lokacijskih dozvola za sve objekte vodoopskrbe i odvodnje otpadnih voda u okviru projekta.</w:t>
            </w:r>
          </w:p>
        </w:tc>
      </w:tr>
      <w:tr w:rsidR="00F535EC" w:rsidRPr="00DD11F1" w:rsidTr="00F535EC">
        <w:trPr>
          <w:trHeight w:val="6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535EC" w:rsidRPr="00DD11F1" w:rsidRDefault="00F535EC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Mišljenje o uskladivosti s Naturom 2000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535EC" w:rsidRPr="00DD11F1" w:rsidTr="00F535EC">
        <w:trPr>
          <w:trHeight w:val="6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535EC" w:rsidRPr="00DD11F1" w:rsidRDefault="00F535EC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Studija utjecaja na okoliš 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535EC" w:rsidRPr="00DD11F1" w:rsidTr="00F535EC">
        <w:trPr>
          <w:trHeight w:val="6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535EC" w:rsidRPr="00DD11F1" w:rsidRDefault="00F535EC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Studija izvodljivosti  (uključivo analiza troškova i koristi)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535EC" w:rsidRPr="00DD11F1" w:rsidTr="00F535EC">
        <w:trPr>
          <w:trHeight w:val="6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535EC" w:rsidRPr="00DD11F1" w:rsidRDefault="00F535EC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lokacijske dozvole (navesti % ishođenih)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Ishođene su sve lokacijske dozvole za sve objekte vodoopskrbe i odvodnje otpadnih voda u okviru projekta.</w:t>
            </w:r>
          </w:p>
        </w:tc>
      </w:tr>
      <w:tr w:rsidR="00F535EC" w:rsidRPr="00DD11F1" w:rsidTr="00F535EC">
        <w:trPr>
          <w:trHeight w:val="6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535EC" w:rsidRPr="00DD11F1" w:rsidRDefault="00F535EC" w:rsidP="00AA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Imovinsko pravni odnosi - vlasništvo, pravo građenja (navesti % riješenih čestica)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78%</w:t>
            </w: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535EC" w:rsidRPr="00DD11F1" w:rsidTr="00F535EC">
        <w:trPr>
          <w:trHeight w:val="6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7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535EC" w:rsidRPr="00DD11F1" w:rsidRDefault="00F535EC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Glavni projekt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Izrađeni su glavni projekti za sve objekte vodoopskrbe i odvodnje otpadnih voda</w:t>
            </w:r>
          </w:p>
        </w:tc>
      </w:tr>
      <w:tr w:rsidR="00F535EC" w:rsidRPr="00DD11F1" w:rsidTr="00F535EC">
        <w:trPr>
          <w:trHeight w:val="6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Građevinske dozvole (navesti % ishođenih)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Ishođene su sve građevinske dozvole.</w:t>
            </w:r>
          </w:p>
        </w:tc>
      </w:tr>
      <w:tr w:rsidR="00F535EC" w:rsidRPr="00DD11F1" w:rsidTr="00F535EC">
        <w:trPr>
          <w:trHeight w:val="6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535EC" w:rsidRPr="00DD11F1" w:rsidRDefault="00F535EC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Izvedbeni projekt (opcijski)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ugovoriti s izvođenjem radova.</w:t>
            </w:r>
          </w:p>
        </w:tc>
      </w:tr>
      <w:tr w:rsidR="00F535EC" w:rsidRPr="00DD11F1" w:rsidTr="00F535EC">
        <w:trPr>
          <w:trHeight w:val="6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535EC" w:rsidRPr="00DD11F1" w:rsidRDefault="00F535EC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Natječajna dokumentacija  (za radove )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Natječajna dokumentacija je u izradi.</w:t>
            </w:r>
          </w:p>
        </w:tc>
      </w:tr>
      <w:tr w:rsidR="00F535EC" w:rsidRPr="00DD11F1" w:rsidTr="00F535EC">
        <w:trPr>
          <w:trHeight w:val="6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535EC" w:rsidRPr="00DD11F1" w:rsidRDefault="00F535EC" w:rsidP="00AA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Prijava za velike projekte (ako je primjenjivo)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535EC" w:rsidRPr="00DD11F1" w:rsidTr="00F535EC">
        <w:trPr>
          <w:trHeight w:val="66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5EC" w:rsidRPr="00DD11F1" w:rsidRDefault="00F535EC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Implementacija: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535EC" w:rsidRPr="00DD11F1" w:rsidRDefault="00F535EC" w:rsidP="0009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provedena/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počela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provedena/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bookmarkStart w:id="0" w:name="_GoBack"/>
            <w:bookmarkEnd w:id="0"/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počela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535EC" w:rsidRPr="00DD11F1" w:rsidRDefault="00F535EC" w:rsidP="000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tijeku</w:t>
            </w: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Završena (navesti datum)</w:t>
            </w:r>
          </w:p>
        </w:tc>
      </w:tr>
      <w:tr w:rsidR="00F535EC" w:rsidRPr="00DD11F1" w:rsidTr="00F535EC">
        <w:trPr>
          <w:trHeight w:val="6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Javna nabava i ugovaranje radova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535EC" w:rsidRPr="00DD11F1" w:rsidTr="00F535EC">
        <w:trPr>
          <w:trHeight w:val="660"/>
        </w:trPr>
        <w:tc>
          <w:tcPr>
            <w:tcW w:w="5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5EC" w:rsidRPr="00DD11F1" w:rsidRDefault="00F535EC" w:rsidP="00DF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535EC" w:rsidRPr="00DD11F1" w:rsidRDefault="00F535EC" w:rsidP="00AA0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D11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Provedba radova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535EC" w:rsidRPr="00DD11F1" w:rsidRDefault="00F535EC" w:rsidP="0009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7922F8" w:rsidRPr="00DD11F1" w:rsidRDefault="007922F8" w:rsidP="00DF0EBA">
      <w:pPr>
        <w:rPr>
          <w:rFonts w:ascii="Times New Roman" w:hAnsi="Times New Roman" w:cs="Times New Roman"/>
          <w:sz w:val="24"/>
          <w:szCs w:val="24"/>
        </w:rPr>
      </w:pPr>
    </w:p>
    <w:p w:rsidR="000928FF" w:rsidRPr="00DD11F1" w:rsidRDefault="000928FF" w:rsidP="00DF0EBA">
      <w:pPr>
        <w:rPr>
          <w:rFonts w:ascii="Times New Roman" w:hAnsi="Times New Roman" w:cs="Times New Roman"/>
          <w:sz w:val="24"/>
          <w:szCs w:val="24"/>
        </w:rPr>
      </w:pPr>
    </w:p>
    <w:p w:rsidR="000928FF" w:rsidRPr="00DD11F1" w:rsidRDefault="000928FF" w:rsidP="00DF0EBA">
      <w:pPr>
        <w:rPr>
          <w:rFonts w:ascii="Times New Roman" w:hAnsi="Times New Roman" w:cs="Times New Roman"/>
          <w:sz w:val="24"/>
          <w:szCs w:val="24"/>
        </w:rPr>
      </w:pPr>
      <w:r w:rsidRPr="00DD11F1">
        <w:rPr>
          <w:rFonts w:ascii="Times New Roman" w:hAnsi="Times New Roman" w:cs="Times New Roman"/>
          <w:sz w:val="24"/>
          <w:szCs w:val="24"/>
        </w:rPr>
        <w:t>potpis: (PT1)</w:t>
      </w:r>
    </w:p>
    <w:p w:rsidR="000928FF" w:rsidRPr="00DD11F1" w:rsidRDefault="000928FF" w:rsidP="00DF0EBA">
      <w:pPr>
        <w:rPr>
          <w:rFonts w:ascii="Times New Roman" w:hAnsi="Times New Roman" w:cs="Times New Roman"/>
          <w:sz w:val="24"/>
          <w:szCs w:val="24"/>
        </w:rPr>
      </w:pPr>
      <w:r w:rsidRPr="00DD11F1">
        <w:rPr>
          <w:rFonts w:ascii="Times New Roman" w:hAnsi="Times New Roman" w:cs="Times New Roman"/>
          <w:sz w:val="24"/>
          <w:szCs w:val="24"/>
        </w:rPr>
        <w:t>datum:</w:t>
      </w:r>
    </w:p>
    <w:sectPr w:rsidR="000928FF" w:rsidRPr="00DD11F1" w:rsidSect="00DF0EBA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FE" w:rsidRDefault="002258FE" w:rsidP="005D2A35">
      <w:pPr>
        <w:spacing w:after="0" w:line="240" w:lineRule="auto"/>
      </w:pPr>
      <w:r>
        <w:separator/>
      </w:r>
    </w:p>
  </w:endnote>
  <w:endnote w:type="continuationSeparator" w:id="0">
    <w:p w:rsidR="002258FE" w:rsidRDefault="002258FE" w:rsidP="005D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-18819213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006D" w:rsidRPr="00E643F4" w:rsidRDefault="00F8006D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E643F4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E643F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643F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E643F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535EC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E643F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F8006D" w:rsidRDefault="00F800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FE" w:rsidRDefault="002258FE" w:rsidP="005D2A35">
      <w:pPr>
        <w:spacing w:after="0" w:line="240" w:lineRule="auto"/>
      </w:pPr>
      <w:r>
        <w:separator/>
      </w:r>
    </w:p>
  </w:footnote>
  <w:footnote w:type="continuationSeparator" w:id="0">
    <w:p w:rsidR="002258FE" w:rsidRDefault="002258FE" w:rsidP="005D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2088"/>
      <w:gridCol w:w="2539"/>
      <w:gridCol w:w="2309"/>
      <w:gridCol w:w="2306"/>
    </w:tblGrid>
    <w:tr w:rsidR="001C5D15" w:rsidRPr="001C5D15" w:rsidTr="001C5D15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5D15" w:rsidRPr="001C5D15" w:rsidRDefault="001C5D15" w:rsidP="001C5D15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1C5D15">
            <w:rPr>
              <w:rFonts w:ascii="Times New Roman" w:eastAsia="SimSun" w:hAnsi="Times New Roman"/>
              <w:b/>
              <w:sz w:val="24"/>
              <w:szCs w:val="24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5D15" w:rsidRPr="001C5D15" w:rsidRDefault="001C5D15" w:rsidP="001C5D15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1C5D15">
            <w:rPr>
              <w:rFonts w:ascii="Times New Roman" w:eastAsia="SimSun" w:hAnsi="Times New Roman"/>
              <w:b/>
              <w:sz w:val="24"/>
              <w:szCs w:val="24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5D15" w:rsidRPr="001C5D15" w:rsidRDefault="001C5D15" w:rsidP="001C5D15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1C5D15">
            <w:rPr>
              <w:rFonts w:ascii="Times New Roman" w:eastAsia="SimSun" w:hAnsi="Times New Roman"/>
              <w:b/>
              <w:sz w:val="24"/>
              <w:szCs w:val="24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5D15" w:rsidRPr="001C5D15" w:rsidRDefault="001C5D15" w:rsidP="001C5D15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1C5D15">
            <w:rPr>
              <w:rFonts w:ascii="Times New Roman" w:eastAsia="SimSun" w:hAnsi="Times New Roman"/>
              <w:b/>
              <w:sz w:val="24"/>
              <w:szCs w:val="24"/>
            </w:rPr>
            <w:t>06</w:t>
          </w:r>
        </w:p>
      </w:tc>
    </w:tr>
    <w:tr w:rsidR="001C5D15" w:rsidRPr="001C5D15" w:rsidTr="001C5D15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5D15" w:rsidRPr="001C5D15" w:rsidRDefault="001C5D15" w:rsidP="001C5D15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5D15" w:rsidRPr="001C5D15" w:rsidRDefault="001C5D15" w:rsidP="001C5D15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5D15" w:rsidRPr="001C5D15" w:rsidRDefault="001C5D15" w:rsidP="001C5D15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1C5D15">
            <w:rPr>
              <w:rFonts w:ascii="Times New Roman" w:eastAsia="SimSun" w:hAnsi="Times New Roman"/>
              <w:b/>
              <w:sz w:val="24"/>
              <w:szCs w:val="24"/>
            </w:rPr>
            <w:t xml:space="preserve">Datum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5D15" w:rsidRPr="00EA24F7" w:rsidRDefault="008F6A25" w:rsidP="001C5D15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EA24F7">
            <w:rPr>
              <w:rFonts w:ascii="Times New Roman" w:eastAsia="SimSun" w:hAnsi="Times New Roman"/>
              <w:b/>
              <w:sz w:val="24"/>
              <w:szCs w:val="24"/>
            </w:rPr>
            <w:t>Ožujak 2019.</w:t>
          </w:r>
        </w:p>
      </w:tc>
    </w:tr>
    <w:tr w:rsidR="001C5D15" w:rsidRPr="001C5D15" w:rsidTr="001C5D15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5D15" w:rsidRPr="001C5D15" w:rsidRDefault="001C5D15" w:rsidP="001C5D15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5D15" w:rsidRPr="001C5D15" w:rsidRDefault="001C5D15" w:rsidP="001C5D15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  <w:lang w:eastAsia="ar-SA"/>
            </w:rPr>
          </w:pPr>
        </w:p>
        <w:p w:rsidR="001C5D15" w:rsidRPr="001C5D15" w:rsidRDefault="001C5D15" w:rsidP="001C5D15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1C5D15">
            <w:rPr>
              <w:rFonts w:ascii="Times New Roman" w:eastAsia="SimSun" w:hAnsi="Times New Roman"/>
              <w:b/>
              <w:sz w:val="24"/>
              <w:szCs w:val="24"/>
            </w:rPr>
            <w:t>Dodjela bespovratnih sredstava</w:t>
          </w:r>
        </w:p>
        <w:p w:rsidR="001C5D15" w:rsidRPr="001C5D15" w:rsidRDefault="001C5D15" w:rsidP="001C5D15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5D15" w:rsidRPr="001C5D15" w:rsidRDefault="001C5D15" w:rsidP="001C5D15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1C5D15">
            <w:rPr>
              <w:rFonts w:ascii="Times New Roman" w:eastAsia="SimSun" w:hAnsi="Times New Roman"/>
              <w:b/>
              <w:sz w:val="24"/>
              <w:szCs w:val="24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5D15" w:rsidRPr="00EA24F7" w:rsidRDefault="008F6A25" w:rsidP="001C5D15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EA24F7">
            <w:rPr>
              <w:rFonts w:ascii="Times New Roman" w:eastAsia="SimSun" w:hAnsi="Times New Roman"/>
              <w:b/>
              <w:sz w:val="24"/>
              <w:szCs w:val="24"/>
            </w:rPr>
            <w:t>5</w:t>
          </w:r>
          <w:r w:rsidR="001C5D15" w:rsidRPr="00EA24F7">
            <w:rPr>
              <w:rFonts w:ascii="Times New Roman" w:eastAsia="SimSun" w:hAnsi="Times New Roman"/>
              <w:b/>
              <w:sz w:val="24"/>
              <w:szCs w:val="24"/>
            </w:rPr>
            <w:t>.0</w:t>
          </w:r>
        </w:p>
      </w:tc>
    </w:tr>
    <w:tr w:rsidR="001C5D15" w:rsidRPr="001C5D15" w:rsidTr="001C5D15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5D15" w:rsidRPr="001C5D15" w:rsidRDefault="001C5D15" w:rsidP="001C5D15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5D15" w:rsidRPr="001C5D15" w:rsidRDefault="001C5D15" w:rsidP="001C5D15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5D15" w:rsidRPr="001C5D15" w:rsidRDefault="001C5D15" w:rsidP="001C5D15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1C5D15">
            <w:rPr>
              <w:rFonts w:ascii="Times New Roman" w:eastAsia="SimSun" w:hAnsi="Times New Roman"/>
              <w:b/>
              <w:sz w:val="24"/>
              <w:szCs w:val="24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5D15" w:rsidRPr="001C5D15" w:rsidRDefault="007945C4" w:rsidP="00034342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2</w:t>
          </w:r>
          <w:r w:rsidR="00034342">
            <w:rPr>
              <w:rFonts w:ascii="Times New Roman" w:eastAsia="SimSun" w:hAnsi="Times New Roman"/>
              <w:b/>
              <w:sz w:val="24"/>
              <w:szCs w:val="24"/>
            </w:rPr>
            <w:t>5</w:t>
          </w:r>
        </w:p>
      </w:tc>
    </w:tr>
    <w:tr w:rsidR="001C5D15" w:rsidRPr="001C5D15" w:rsidTr="001C5D15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5D15" w:rsidRPr="001C5D15" w:rsidRDefault="001C5D15" w:rsidP="001C5D15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5D15" w:rsidRPr="001C5D15" w:rsidRDefault="001C5D15" w:rsidP="001C5D15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5D15" w:rsidRPr="001C5D15" w:rsidRDefault="001C5D15" w:rsidP="001C5D15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1C5D15">
            <w:rPr>
              <w:rFonts w:ascii="Times New Roman" w:eastAsia="Times New Roman" w:hAnsi="Times New Roman"/>
              <w:b/>
              <w:bCs/>
              <w:sz w:val="24"/>
              <w:szCs w:val="24"/>
              <w:lang w:eastAsia="hr-HR"/>
            </w:rPr>
            <w:t>Pravilo donosi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C5D15" w:rsidRPr="001C5D15" w:rsidRDefault="001C5D15" w:rsidP="001C5D15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1C5D15">
            <w:rPr>
              <w:rFonts w:ascii="Times New Roman" w:eastAsia="SimSun" w:hAnsi="Times New Roman"/>
              <w:b/>
              <w:sz w:val="24"/>
              <w:szCs w:val="24"/>
            </w:rPr>
            <w:t>Ministar MRRFEU</w:t>
          </w:r>
        </w:p>
      </w:tc>
    </w:tr>
  </w:tbl>
  <w:p w:rsidR="005D2A35" w:rsidRDefault="005D2A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BA"/>
    <w:rsid w:val="00034342"/>
    <w:rsid w:val="000928FF"/>
    <w:rsid w:val="00096311"/>
    <w:rsid w:val="00117FDC"/>
    <w:rsid w:val="001C2109"/>
    <w:rsid w:val="001C5D15"/>
    <w:rsid w:val="002258FE"/>
    <w:rsid w:val="002644F2"/>
    <w:rsid w:val="002F25AE"/>
    <w:rsid w:val="00372993"/>
    <w:rsid w:val="00397DB5"/>
    <w:rsid w:val="00423EF0"/>
    <w:rsid w:val="004537DF"/>
    <w:rsid w:val="00482893"/>
    <w:rsid w:val="00551CC9"/>
    <w:rsid w:val="00576F41"/>
    <w:rsid w:val="005D1403"/>
    <w:rsid w:val="005D2A35"/>
    <w:rsid w:val="005E2696"/>
    <w:rsid w:val="006054FF"/>
    <w:rsid w:val="006827EC"/>
    <w:rsid w:val="006F4FD7"/>
    <w:rsid w:val="007922F8"/>
    <w:rsid w:val="007945C4"/>
    <w:rsid w:val="008108CB"/>
    <w:rsid w:val="008F6A25"/>
    <w:rsid w:val="00A00B13"/>
    <w:rsid w:val="00A57B3F"/>
    <w:rsid w:val="00AA01FD"/>
    <w:rsid w:val="00D61F23"/>
    <w:rsid w:val="00D66951"/>
    <w:rsid w:val="00DD11F1"/>
    <w:rsid w:val="00DF0EBA"/>
    <w:rsid w:val="00E17D85"/>
    <w:rsid w:val="00E643F4"/>
    <w:rsid w:val="00EA24F7"/>
    <w:rsid w:val="00EF48C5"/>
    <w:rsid w:val="00EF60DE"/>
    <w:rsid w:val="00F13090"/>
    <w:rsid w:val="00F535EC"/>
    <w:rsid w:val="00F65FD3"/>
    <w:rsid w:val="00F8006D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A35"/>
  </w:style>
  <w:style w:type="paragraph" w:styleId="Footer">
    <w:name w:val="footer"/>
    <w:basedOn w:val="Normal"/>
    <w:link w:val="FooterChar"/>
    <w:uiPriority w:val="99"/>
    <w:unhideWhenUsed/>
    <w:rsid w:val="005D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A35"/>
  </w:style>
  <w:style w:type="paragraph" w:styleId="BalloonText">
    <w:name w:val="Balloon Text"/>
    <w:basedOn w:val="Normal"/>
    <w:link w:val="BalloonTextChar"/>
    <w:uiPriority w:val="99"/>
    <w:semiHidden/>
    <w:unhideWhenUsed/>
    <w:rsid w:val="00D66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9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C5D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A35"/>
  </w:style>
  <w:style w:type="paragraph" w:styleId="Footer">
    <w:name w:val="footer"/>
    <w:basedOn w:val="Normal"/>
    <w:link w:val="FooterChar"/>
    <w:uiPriority w:val="99"/>
    <w:unhideWhenUsed/>
    <w:rsid w:val="005D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A35"/>
  </w:style>
  <w:style w:type="paragraph" w:styleId="BalloonText">
    <w:name w:val="Balloon Text"/>
    <w:basedOn w:val="Normal"/>
    <w:link w:val="BalloonTextChar"/>
    <w:uiPriority w:val="99"/>
    <w:semiHidden/>
    <w:unhideWhenUsed/>
    <w:rsid w:val="00D66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9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C5D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3125B9C734244B61CA6324704B26C" ma:contentTypeVersion="1" ma:contentTypeDescription="Stvaranje novog dokumenta." ma:contentTypeScope="" ma:versionID="0c859cb7560eccb46f49590dc79f3f4d">
  <xsd:schema xmlns:xsd="http://www.w3.org/2001/XMLSchema" xmlns:xs="http://www.w3.org/2001/XMLSchema" xmlns:p="http://schemas.microsoft.com/office/2006/metadata/properties" xmlns:ns2="061eb34a-0eb3-4fa7-b038-50212fda866b" targetNamespace="http://schemas.microsoft.com/office/2006/metadata/properties" ma:root="true" ma:fieldsID="3f208e51e4af92631cda9c20291feb01" ns2:_="">
    <xsd:import namespace="061eb34a-0eb3-4fa7-b038-50212fda866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b34a-0eb3-4fa7-b038-50212fda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5D4F6-5E61-498E-A64A-A6DDD4052C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319F4E-8976-4814-804D-8ECEF7FE1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b34a-0eb3-4fa7-b038-50212fda8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0F9D0-1582-4B84-8840-6DF7042A3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Slaver</dc:creator>
  <cp:lastModifiedBy>Hrvoje Kero</cp:lastModifiedBy>
  <cp:revision>2</cp:revision>
  <dcterms:created xsi:type="dcterms:W3CDTF">2019-12-05T09:16:00Z</dcterms:created>
  <dcterms:modified xsi:type="dcterms:W3CDTF">2019-12-05T09:16:00Z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0x010100CB03125B9C734244B61CA6324704B26C</vt:lpwstr>
  </property>
</Properties>
</file>