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8AFE2" w14:textId="07102D0F" w:rsidR="009A62E6" w:rsidRDefault="009A62E6" w:rsidP="002456E1">
      <w:pPr>
        <w:spacing w:after="0" w:line="240" w:lineRule="auto"/>
        <w:rPr>
          <w:rFonts w:eastAsia="Times New Roman" w:cs="Arial"/>
          <w:sz w:val="24"/>
          <w:szCs w:val="24"/>
          <w:lang w:val="hr-HR" w:eastAsia="hr-HR"/>
        </w:rPr>
      </w:pPr>
    </w:p>
    <w:p w14:paraId="4F35C00E" w14:textId="77777777" w:rsidR="00F25E31" w:rsidRPr="00F25E31" w:rsidRDefault="00F25E31" w:rsidP="00F25E31">
      <w:pPr>
        <w:widowControl w:val="0"/>
        <w:autoSpaceDE w:val="0"/>
        <w:autoSpaceDN w:val="0"/>
        <w:spacing w:after="0" w:line="240" w:lineRule="auto"/>
        <w:jc w:val="center"/>
        <w:rPr>
          <w:rFonts w:ascii="Times New Roman" w:eastAsia="Calibri" w:cs="Calibri"/>
          <w:sz w:val="20"/>
          <w:lang w:val="hr-HR" w:eastAsia="hr-HR" w:bidi="hr-HR"/>
        </w:rPr>
      </w:pPr>
      <w:bookmarkStart w:id="0" w:name="_Hlk9161692"/>
      <w:r w:rsidRPr="00F25E31">
        <w:rPr>
          <w:rFonts w:ascii="Times New Roman" w:eastAsia="Calibri" w:cs="Calibri"/>
          <w:noProof/>
          <w:sz w:val="20"/>
        </w:rPr>
        <w:drawing>
          <wp:inline distT="0" distB="0" distL="0" distR="0" wp14:anchorId="6C6FB677" wp14:editId="14B7F1CA">
            <wp:extent cx="728372" cy="890546"/>
            <wp:effectExtent l="19050" t="0" r="0" b="0"/>
            <wp:docPr id="14" name="Picture 14" descr="Logo-new-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new-2019"/>
                    <pic:cNvPicPr>
                      <a:picLocks noChangeAspect="1" noChangeArrowheads="1"/>
                    </pic:cNvPicPr>
                  </pic:nvPicPr>
                  <pic:blipFill>
                    <a:blip r:embed="rId23" cstate="print"/>
                    <a:srcRect t="-25843" r="87621"/>
                    <a:stretch>
                      <a:fillRect/>
                    </a:stretch>
                  </pic:blipFill>
                  <pic:spPr bwMode="auto">
                    <a:xfrm>
                      <a:off x="0" y="0"/>
                      <a:ext cx="728372" cy="890546"/>
                    </a:xfrm>
                    <a:prstGeom prst="rect">
                      <a:avLst/>
                    </a:prstGeom>
                    <a:noFill/>
                    <a:ln w="9525">
                      <a:noFill/>
                      <a:miter lim="800000"/>
                      <a:headEnd/>
                      <a:tailEnd/>
                    </a:ln>
                  </pic:spPr>
                </pic:pic>
              </a:graphicData>
            </a:graphic>
          </wp:inline>
        </w:drawing>
      </w:r>
    </w:p>
    <w:p w14:paraId="5C15AE94" w14:textId="77777777" w:rsidR="00F25E31" w:rsidRPr="00F25E31" w:rsidRDefault="00F25E31" w:rsidP="00F25E31">
      <w:pPr>
        <w:widowControl w:val="0"/>
        <w:autoSpaceDE w:val="0"/>
        <w:autoSpaceDN w:val="0"/>
        <w:spacing w:after="0" w:line="240" w:lineRule="auto"/>
        <w:jc w:val="center"/>
        <w:rPr>
          <w:rFonts w:ascii="Arial" w:eastAsia="Calibri" w:hAnsi="Arial" w:cs="Arial"/>
          <w:b/>
          <w:sz w:val="36"/>
          <w:szCs w:val="36"/>
          <w:lang w:val="hr-HR" w:eastAsia="hr-HR" w:bidi="hr-HR"/>
        </w:rPr>
      </w:pPr>
    </w:p>
    <w:p w14:paraId="46D74745" w14:textId="77777777" w:rsidR="00F25E31" w:rsidRPr="00F25E31" w:rsidRDefault="00F25E31" w:rsidP="00F25E31">
      <w:pPr>
        <w:widowControl w:val="0"/>
        <w:autoSpaceDE w:val="0"/>
        <w:autoSpaceDN w:val="0"/>
        <w:spacing w:before="1" w:after="0" w:line="240" w:lineRule="auto"/>
        <w:jc w:val="center"/>
        <w:rPr>
          <w:rFonts w:ascii="Arial" w:eastAsia="Calibri" w:hAnsi="Arial" w:cs="Arial"/>
          <w:b/>
          <w:sz w:val="32"/>
          <w:szCs w:val="32"/>
          <w:lang w:val="hr-HR" w:eastAsia="hr-HR" w:bidi="hr-HR"/>
        </w:rPr>
      </w:pPr>
      <w:r w:rsidRPr="00F25E31">
        <w:rPr>
          <w:rFonts w:ascii="Arial" w:eastAsia="Calibri" w:hAnsi="Arial" w:cs="Arial"/>
          <w:b/>
          <w:sz w:val="32"/>
          <w:szCs w:val="32"/>
          <w:lang w:val="hr-HR" w:eastAsia="hr-HR" w:bidi="hr-HR"/>
        </w:rPr>
        <w:t>KOMRAD d.o.o.</w:t>
      </w:r>
    </w:p>
    <w:p w14:paraId="4BD6044C" w14:textId="77777777" w:rsidR="00F25E31" w:rsidRPr="00F25E31" w:rsidRDefault="00F25E31" w:rsidP="00F25E31">
      <w:pPr>
        <w:widowControl w:val="0"/>
        <w:autoSpaceDE w:val="0"/>
        <w:autoSpaceDN w:val="0"/>
        <w:spacing w:before="1" w:after="0" w:line="240" w:lineRule="auto"/>
        <w:jc w:val="center"/>
        <w:rPr>
          <w:rFonts w:ascii="Arial" w:eastAsia="Calibri" w:hAnsi="Arial" w:cs="Arial"/>
          <w:b/>
          <w:sz w:val="32"/>
          <w:szCs w:val="32"/>
          <w:lang w:val="hr-HR" w:eastAsia="hr-HR" w:bidi="hr-HR"/>
        </w:rPr>
      </w:pPr>
      <w:r w:rsidRPr="00F25E31">
        <w:rPr>
          <w:rFonts w:ascii="Arial" w:eastAsia="Calibri" w:hAnsi="Arial" w:cs="Arial"/>
          <w:b/>
          <w:sz w:val="32"/>
          <w:szCs w:val="32"/>
          <w:lang w:val="hr-HR" w:eastAsia="hr-HR" w:bidi="hr-HR"/>
        </w:rPr>
        <w:t>Braće Radića 2, 33520 Slatina</w:t>
      </w:r>
    </w:p>
    <w:bookmarkEnd w:id="0"/>
    <w:p w14:paraId="129D39B8" w14:textId="7C3ED603" w:rsidR="002456E1" w:rsidRDefault="002456E1" w:rsidP="002456E1">
      <w:pPr>
        <w:spacing w:after="0" w:line="240" w:lineRule="auto"/>
        <w:rPr>
          <w:rFonts w:eastAsia="Times New Roman" w:cs="Arial"/>
          <w:sz w:val="24"/>
          <w:szCs w:val="24"/>
          <w:lang w:val="hr-HR" w:eastAsia="hr-HR"/>
        </w:rPr>
      </w:pPr>
    </w:p>
    <w:p w14:paraId="7169E826" w14:textId="51097665" w:rsidR="006244FE" w:rsidRPr="00941A8F" w:rsidRDefault="00F25E31" w:rsidP="00F25E31">
      <w:pPr>
        <w:pStyle w:val="BodyTextCenter"/>
      </w:pPr>
      <w:r>
        <w:t>(</w:t>
      </w:r>
      <w:r w:rsidR="006244FE" w:rsidRPr="00941A8F">
        <w:t>dalje u tekstu “Naručitelj”)</w:t>
      </w:r>
    </w:p>
    <w:p w14:paraId="3F76F175" w14:textId="77777777" w:rsidR="00317D77" w:rsidRPr="00941A8F" w:rsidRDefault="00317D77" w:rsidP="00317D77">
      <w:pPr>
        <w:pStyle w:val="TD-TitlePageTenderDossier"/>
        <w:spacing w:before="240" w:after="240" w:line="240" w:lineRule="auto"/>
        <w:rPr>
          <w:lang w:val="hr-HR"/>
        </w:rPr>
      </w:pPr>
      <w:r w:rsidRPr="00941A8F">
        <w:rPr>
          <w:lang w:val="hr-HR"/>
        </w:rPr>
        <w:t>DOKUMENTACIJA O NABAVI</w:t>
      </w:r>
    </w:p>
    <w:p w14:paraId="5119FDF4" w14:textId="77777777" w:rsidR="00317D77" w:rsidRDefault="00317D77" w:rsidP="00317D77">
      <w:pPr>
        <w:pStyle w:val="TD-BodyTextBoldCenter"/>
        <w:rPr>
          <w:lang w:val="hr-HR"/>
        </w:rPr>
      </w:pPr>
    </w:p>
    <w:p w14:paraId="6D305B6B" w14:textId="77777777" w:rsidR="00317D77" w:rsidRPr="00941A8F" w:rsidRDefault="00317D77" w:rsidP="00317D77">
      <w:pPr>
        <w:pStyle w:val="TD-BodyTextBoldCenter"/>
        <w:rPr>
          <w:lang w:val="hr-HR"/>
        </w:rPr>
      </w:pPr>
      <w:r w:rsidRPr="00941A8F">
        <w:rPr>
          <w:lang w:val="hr-HR"/>
        </w:rPr>
        <w:t>Za projekt sufinanciran od EU</w:t>
      </w:r>
    </w:p>
    <w:p w14:paraId="733019A5" w14:textId="77777777" w:rsidR="00317D77" w:rsidRPr="001302F5" w:rsidRDefault="00317D77" w:rsidP="00317D77">
      <w:pPr>
        <w:pStyle w:val="Tijeloteksta"/>
      </w:pPr>
    </w:p>
    <w:p w14:paraId="62954328" w14:textId="77777777" w:rsidR="00F25E31" w:rsidRPr="00F25E31" w:rsidRDefault="00F25E31" w:rsidP="00F25E31">
      <w:pPr>
        <w:widowControl w:val="0"/>
        <w:autoSpaceDE w:val="0"/>
        <w:autoSpaceDN w:val="0"/>
        <w:spacing w:before="1" w:after="0" w:line="271" w:lineRule="auto"/>
        <w:ind w:left="1205" w:right="1253"/>
        <w:jc w:val="center"/>
        <w:rPr>
          <w:rFonts w:eastAsia="Calibri" w:cs="Calibri"/>
          <w:b/>
          <w:sz w:val="28"/>
          <w:lang w:val="hr-HR" w:eastAsia="hr-HR" w:bidi="hr-HR"/>
        </w:rPr>
      </w:pPr>
      <w:r w:rsidRPr="00F25E31">
        <w:rPr>
          <w:rFonts w:eastAsia="Calibri" w:cs="Calibri"/>
          <w:b/>
          <w:spacing w:val="-3"/>
          <w:sz w:val="28"/>
          <w:lang w:val="hr-HR" w:eastAsia="hr-HR" w:bidi="hr-HR"/>
        </w:rPr>
        <w:t xml:space="preserve">PROJEKT POBOLJŠANJA </w:t>
      </w:r>
      <w:r w:rsidRPr="00F25E31">
        <w:rPr>
          <w:rFonts w:eastAsia="Calibri" w:cs="Calibri"/>
          <w:b/>
          <w:spacing w:val="-4"/>
          <w:sz w:val="28"/>
          <w:lang w:val="hr-HR" w:eastAsia="hr-HR" w:bidi="hr-HR"/>
        </w:rPr>
        <w:t xml:space="preserve">VODNOKOMUNALNE INFRASTRUKTURE </w:t>
      </w:r>
      <w:r w:rsidRPr="00F25E31">
        <w:rPr>
          <w:rFonts w:eastAsia="Calibri" w:cs="Calibri"/>
          <w:b/>
          <w:spacing w:val="-3"/>
          <w:sz w:val="28"/>
          <w:lang w:val="hr-HR" w:eastAsia="hr-HR" w:bidi="hr-HR"/>
        </w:rPr>
        <w:t>AGLOMERACIJE</w:t>
      </w:r>
      <w:r w:rsidRPr="00F25E31">
        <w:rPr>
          <w:rFonts w:eastAsia="Calibri" w:cs="Calibri"/>
          <w:b/>
          <w:spacing w:val="-6"/>
          <w:sz w:val="28"/>
          <w:lang w:val="hr-HR" w:eastAsia="hr-HR" w:bidi="hr-HR"/>
        </w:rPr>
        <w:t xml:space="preserve"> </w:t>
      </w:r>
      <w:r w:rsidRPr="00F25E31">
        <w:rPr>
          <w:rFonts w:eastAsia="Calibri" w:cs="Calibri"/>
          <w:b/>
          <w:spacing w:val="-4"/>
          <w:sz w:val="28"/>
          <w:lang w:val="hr-HR" w:eastAsia="hr-HR" w:bidi="hr-HR"/>
        </w:rPr>
        <w:t>SLATINA</w:t>
      </w:r>
    </w:p>
    <w:p w14:paraId="133E3D4F" w14:textId="77777777" w:rsidR="00F25E31" w:rsidRPr="00F25E31" w:rsidRDefault="00F25E31" w:rsidP="00F25E31">
      <w:pPr>
        <w:widowControl w:val="0"/>
        <w:autoSpaceDE w:val="0"/>
        <w:autoSpaceDN w:val="0"/>
        <w:spacing w:before="211" w:after="0" w:line="271" w:lineRule="auto"/>
        <w:ind w:left="1205" w:right="1256"/>
        <w:jc w:val="center"/>
        <w:rPr>
          <w:rFonts w:eastAsia="Calibri" w:cs="Calibri"/>
          <w:b/>
          <w:sz w:val="28"/>
          <w:lang w:val="hr-HR" w:eastAsia="hr-HR" w:bidi="hr-HR"/>
        </w:rPr>
      </w:pPr>
      <w:r w:rsidRPr="00F25E31">
        <w:rPr>
          <w:rFonts w:eastAsia="Calibri" w:cs="Calibri"/>
          <w:b/>
          <w:spacing w:val="-3"/>
          <w:sz w:val="28"/>
          <w:lang w:val="hr-HR" w:eastAsia="hr-HR" w:bidi="hr-HR"/>
        </w:rPr>
        <w:t xml:space="preserve">IZGRADNJA </w:t>
      </w:r>
      <w:r w:rsidRPr="00F25E31">
        <w:rPr>
          <w:rFonts w:eastAsia="Calibri" w:cs="Calibri"/>
          <w:b/>
          <w:spacing w:val="-4"/>
          <w:sz w:val="28"/>
          <w:lang w:val="hr-HR" w:eastAsia="hr-HR" w:bidi="hr-HR"/>
        </w:rPr>
        <w:t xml:space="preserve">POSTROJENJA </w:t>
      </w:r>
      <w:r w:rsidRPr="00F25E31">
        <w:rPr>
          <w:rFonts w:eastAsia="Calibri" w:cs="Calibri"/>
          <w:b/>
          <w:sz w:val="28"/>
          <w:lang w:val="hr-HR" w:eastAsia="hr-HR" w:bidi="hr-HR"/>
        </w:rPr>
        <w:t xml:space="preserve">ZA </w:t>
      </w:r>
      <w:r w:rsidRPr="00F25E31">
        <w:rPr>
          <w:rFonts w:eastAsia="Calibri" w:cs="Calibri"/>
          <w:b/>
          <w:spacing w:val="-3"/>
          <w:sz w:val="28"/>
          <w:lang w:val="hr-HR" w:eastAsia="hr-HR" w:bidi="hr-HR"/>
        </w:rPr>
        <w:t xml:space="preserve">PROČIŠĆAVANJE </w:t>
      </w:r>
      <w:r w:rsidRPr="00F25E31">
        <w:rPr>
          <w:rFonts w:eastAsia="Calibri" w:cs="Calibri"/>
          <w:b/>
          <w:spacing w:val="-4"/>
          <w:sz w:val="28"/>
          <w:lang w:val="hr-HR" w:eastAsia="hr-HR" w:bidi="hr-HR"/>
        </w:rPr>
        <w:t xml:space="preserve">OTPADNIH </w:t>
      </w:r>
      <w:r w:rsidRPr="00F25E31">
        <w:rPr>
          <w:rFonts w:eastAsia="Calibri" w:cs="Calibri"/>
          <w:b/>
          <w:spacing w:val="-5"/>
          <w:sz w:val="28"/>
          <w:lang w:val="hr-HR" w:eastAsia="hr-HR" w:bidi="hr-HR"/>
        </w:rPr>
        <w:t xml:space="preserve">VODA </w:t>
      </w:r>
      <w:r w:rsidRPr="00F25E31">
        <w:rPr>
          <w:rFonts w:eastAsia="Calibri" w:cs="Calibri"/>
          <w:b/>
          <w:spacing w:val="-3"/>
          <w:sz w:val="28"/>
          <w:lang w:val="hr-HR" w:eastAsia="hr-HR" w:bidi="hr-HR"/>
        </w:rPr>
        <w:t>AGLOMERACIJE</w:t>
      </w:r>
      <w:r w:rsidRPr="00F25E31">
        <w:rPr>
          <w:rFonts w:eastAsia="Calibri" w:cs="Calibri"/>
          <w:b/>
          <w:spacing w:val="-6"/>
          <w:sz w:val="28"/>
          <w:lang w:val="hr-HR" w:eastAsia="hr-HR" w:bidi="hr-HR"/>
        </w:rPr>
        <w:t xml:space="preserve"> </w:t>
      </w:r>
      <w:r w:rsidRPr="00F25E31">
        <w:rPr>
          <w:rFonts w:eastAsia="Calibri" w:cs="Calibri"/>
          <w:b/>
          <w:spacing w:val="-4"/>
          <w:sz w:val="28"/>
          <w:lang w:val="hr-HR" w:eastAsia="hr-HR" w:bidi="hr-HR"/>
        </w:rPr>
        <w:t>SLATINA I PRISTUPNE CESTE</w:t>
      </w:r>
    </w:p>
    <w:p w14:paraId="29512A93" w14:textId="77777777" w:rsidR="00317D77" w:rsidRDefault="00317D77" w:rsidP="00317D77">
      <w:r>
        <w:tab/>
      </w:r>
    </w:p>
    <w:p w14:paraId="29DB001A" w14:textId="069468F6" w:rsidR="00317D77" w:rsidRPr="008B69F9" w:rsidRDefault="00317D77" w:rsidP="00317D77">
      <w:pPr>
        <w:jc w:val="center"/>
        <w:rPr>
          <w:b/>
          <w:sz w:val="36"/>
        </w:rPr>
      </w:pPr>
      <w:r w:rsidRPr="00CC4F96">
        <w:rPr>
          <w:b/>
          <w:color w:val="003399"/>
          <w:sz w:val="36"/>
          <w:szCs w:val="36"/>
        </w:rPr>
        <w:t xml:space="preserve">IZGRADNJA </w:t>
      </w:r>
      <w:r w:rsidR="00401655">
        <w:rPr>
          <w:b/>
          <w:color w:val="003399"/>
          <w:sz w:val="36"/>
          <w:szCs w:val="36"/>
        </w:rPr>
        <w:t>UREĐAJA</w:t>
      </w:r>
      <w:r w:rsidRPr="00CC4F96">
        <w:rPr>
          <w:b/>
          <w:color w:val="003399"/>
          <w:sz w:val="36"/>
          <w:szCs w:val="36"/>
        </w:rPr>
        <w:t xml:space="preserve"> ZA PROČIŠĆAVANJE OTPADNIH VODA </w:t>
      </w:r>
    </w:p>
    <w:p w14:paraId="799991D0" w14:textId="5EA056C6" w:rsidR="00F25E31" w:rsidRDefault="00F25E31" w:rsidP="00F25E31">
      <w:pPr>
        <w:widowControl w:val="0"/>
        <w:autoSpaceDE w:val="0"/>
        <w:autoSpaceDN w:val="0"/>
        <w:spacing w:before="1" w:after="0" w:line="408" w:lineRule="auto"/>
        <w:ind w:left="2664" w:right="2709"/>
        <w:jc w:val="center"/>
        <w:rPr>
          <w:rFonts w:eastAsia="Calibri" w:cs="Calibri"/>
          <w:b/>
          <w:sz w:val="28"/>
          <w:lang w:val="hr-HR" w:eastAsia="hr-HR" w:bidi="hr-HR"/>
        </w:rPr>
      </w:pPr>
      <w:r w:rsidRPr="00F25E31">
        <w:rPr>
          <w:rFonts w:eastAsia="Calibri" w:cs="Calibri"/>
          <w:b/>
          <w:sz w:val="28"/>
          <w:lang w:val="hr-HR" w:eastAsia="hr-HR" w:bidi="hr-HR"/>
        </w:rPr>
        <w:t xml:space="preserve">Evidencijski broj javne nabave: </w:t>
      </w:r>
      <w:r w:rsidR="007168B1">
        <w:rPr>
          <w:rFonts w:eastAsia="Calibri" w:cs="Calibri"/>
          <w:b/>
          <w:sz w:val="28"/>
          <w:lang w:val="hr-HR" w:eastAsia="hr-HR" w:bidi="hr-HR"/>
        </w:rPr>
        <w:t>E</w:t>
      </w:r>
      <w:r w:rsidR="00490703">
        <w:rPr>
          <w:rFonts w:eastAsia="Calibri" w:cs="Calibri"/>
          <w:b/>
          <w:sz w:val="28"/>
          <w:lang w:val="hr-HR" w:eastAsia="hr-HR" w:bidi="hr-HR"/>
        </w:rPr>
        <w:t>M</w:t>
      </w:r>
      <w:r w:rsidR="007168B1">
        <w:rPr>
          <w:rFonts w:eastAsia="Calibri" w:cs="Calibri"/>
          <w:b/>
          <w:sz w:val="28"/>
          <w:lang w:val="hr-HR" w:eastAsia="hr-HR" w:bidi="hr-HR"/>
        </w:rPr>
        <w:t>V-4/19</w:t>
      </w:r>
      <w:r w:rsidRPr="00F25E31">
        <w:rPr>
          <w:rFonts w:eastAsia="Calibri" w:cs="Calibri"/>
          <w:b/>
          <w:sz w:val="28"/>
          <w:lang w:val="hr-HR" w:eastAsia="hr-HR" w:bidi="hr-HR"/>
        </w:rPr>
        <w:t xml:space="preserve"> </w:t>
      </w:r>
    </w:p>
    <w:p w14:paraId="2CA4AD91" w14:textId="7613701F" w:rsidR="00F25E31" w:rsidRPr="00F25E31" w:rsidRDefault="00F25E31" w:rsidP="00F25E31">
      <w:pPr>
        <w:widowControl w:val="0"/>
        <w:autoSpaceDE w:val="0"/>
        <w:autoSpaceDN w:val="0"/>
        <w:spacing w:before="1" w:after="0" w:line="408" w:lineRule="auto"/>
        <w:ind w:left="2664" w:right="2709"/>
        <w:jc w:val="center"/>
        <w:rPr>
          <w:rFonts w:eastAsia="Calibri" w:cs="Calibri"/>
          <w:b/>
          <w:sz w:val="28"/>
          <w:lang w:val="hr-HR" w:eastAsia="hr-HR" w:bidi="hr-HR"/>
        </w:rPr>
      </w:pPr>
      <w:r w:rsidRPr="00F25E31">
        <w:rPr>
          <w:rFonts w:eastAsia="Calibri" w:cs="Calibri"/>
          <w:b/>
          <w:sz w:val="28"/>
          <w:lang w:val="hr-HR" w:eastAsia="hr-HR" w:bidi="hr-HR"/>
        </w:rPr>
        <w:t xml:space="preserve">Slatina, </w:t>
      </w:r>
      <w:r w:rsidR="00490703">
        <w:rPr>
          <w:rFonts w:eastAsia="Calibri" w:cs="Calibri"/>
          <w:b/>
          <w:sz w:val="28"/>
          <w:lang w:val="hr-HR" w:eastAsia="hr-HR" w:bidi="hr-HR"/>
        </w:rPr>
        <w:t>STUDENI</w:t>
      </w:r>
      <w:r w:rsidRPr="00F25E31">
        <w:rPr>
          <w:rFonts w:eastAsia="Calibri" w:cs="Calibri"/>
          <w:b/>
          <w:sz w:val="28"/>
          <w:lang w:val="hr-HR" w:eastAsia="hr-HR" w:bidi="hr-HR"/>
        </w:rPr>
        <w:t xml:space="preserve"> 2019.</w:t>
      </w:r>
      <w:bookmarkStart w:id="1" w:name="_GoBack"/>
      <w:bookmarkEnd w:id="1"/>
    </w:p>
    <w:p w14:paraId="64770566" w14:textId="72D5586C" w:rsidR="00623580" w:rsidRPr="00941A8F" w:rsidRDefault="00623580" w:rsidP="007C2C6A">
      <w:pPr>
        <w:pStyle w:val="BodyTextBoldCenter14p"/>
      </w:pPr>
    </w:p>
    <w:p w14:paraId="4516F64B" w14:textId="77777777" w:rsidR="005B6D6E" w:rsidRPr="00941A8F" w:rsidRDefault="005B6D6E" w:rsidP="005B6D6E">
      <w:pPr>
        <w:pStyle w:val="Tijeloteksta"/>
        <w:jc w:val="left"/>
        <w:rPr>
          <w:sz w:val="16"/>
          <w:szCs w:val="16"/>
        </w:rPr>
      </w:pPr>
    </w:p>
    <w:p w14:paraId="1CF365BA" w14:textId="1FEFAD3D" w:rsidR="00941A8F" w:rsidRPr="00941A8F" w:rsidRDefault="00F25E31" w:rsidP="005B6D6E">
      <w:pPr>
        <w:pStyle w:val="Tijeloteksta"/>
        <w:jc w:val="left"/>
        <w:rPr>
          <w:sz w:val="16"/>
          <w:szCs w:val="16"/>
        </w:rPr>
        <w:sectPr w:rsidR="00941A8F" w:rsidRPr="00941A8F" w:rsidSect="00F11158">
          <w:footerReference w:type="default" r:id="rId24"/>
          <w:pgSz w:w="11907" w:h="16839" w:code="9"/>
          <w:pgMar w:top="1417" w:right="1417" w:bottom="1417" w:left="1417" w:header="708" w:footer="708" w:gutter="0"/>
          <w:cols w:space="708"/>
          <w:titlePg/>
          <w:docGrid w:linePitch="360"/>
        </w:sectPr>
      </w:pPr>
      <w:r>
        <w:rPr>
          <w:noProof/>
          <w:lang w:val="en-US"/>
        </w:rPr>
        <w:drawing>
          <wp:anchor distT="0" distB="0" distL="0" distR="0" simplePos="0" relativeHeight="251659264" behindDoc="0" locked="0" layoutInCell="1" allowOverlap="1" wp14:anchorId="48D5AFE3" wp14:editId="2F5A191D">
            <wp:simplePos x="0" y="0"/>
            <wp:positionH relativeFrom="page">
              <wp:posOffset>1242695</wp:posOffset>
            </wp:positionH>
            <wp:positionV relativeFrom="paragraph">
              <wp:posOffset>228600</wp:posOffset>
            </wp:positionV>
            <wp:extent cx="5679440" cy="1414145"/>
            <wp:effectExtent l="0" t="0" r="0" b="0"/>
            <wp:wrapTopAndBottom/>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9440" cy="1414145"/>
                    </a:xfrm>
                    <a:prstGeom prst="rect">
                      <a:avLst/>
                    </a:prstGeom>
                    <a:noFill/>
                  </pic:spPr>
                </pic:pic>
              </a:graphicData>
            </a:graphic>
          </wp:anchor>
        </w:drawing>
      </w:r>
    </w:p>
    <w:p w14:paraId="4973ED90" w14:textId="77777777" w:rsidR="0079523B" w:rsidRPr="00941A8F" w:rsidRDefault="0079523B">
      <w:pPr>
        <w:pStyle w:val="BodyTextBoldCenter14p"/>
      </w:pPr>
      <w:bookmarkStart w:id="2" w:name="_Toc330906579"/>
    </w:p>
    <w:p w14:paraId="7F6D7B76" w14:textId="77777777" w:rsidR="0079523B" w:rsidRPr="00941A8F" w:rsidRDefault="0079523B">
      <w:pPr>
        <w:pStyle w:val="BodyTextBoldCenter14p"/>
      </w:pPr>
    </w:p>
    <w:p w14:paraId="26264904" w14:textId="77777777" w:rsidR="00226F75" w:rsidRPr="00941A8F" w:rsidRDefault="00E81907">
      <w:pPr>
        <w:pStyle w:val="BodyTextBoldCenter14p"/>
      </w:pPr>
      <w:bookmarkStart w:id="3" w:name="_Toc333650123"/>
      <w:r w:rsidRPr="00941A8F">
        <w:t xml:space="preserve">KNJIGA </w:t>
      </w:r>
      <w:r w:rsidR="00226F75" w:rsidRPr="00941A8F">
        <w:t>3</w:t>
      </w:r>
      <w:bookmarkEnd w:id="2"/>
      <w:bookmarkEnd w:id="3"/>
    </w:p>
    <w:p w14:paraId="25CBEEB4" w14:textId="77777777" w:rsidR="00ED1785" w:rsidRPr="00941A8F" w:rsidRDefault="00E81907">
      <w:pPr>
        <w:pStyle w:val="BodyTextBoldCenter14p"/>
      </w:pPr>
      <w:r w:rsidRPr="00941A8F">
        <w:t xml:space="preserve">ZAHTJEVI </w:t>
      </w:r>
      <w:r w:rsidR="00055D59" w:rsidRPr="00941A8F">
        <w:t>NARUČITELJA</w:t>
      </w:r>
    </w:p>
    <w:p w14:paraId="1B913779" w14:textId="77777777" w:rsidR="00226F75" w:rsidRPr="00941A8F" w:rsidRDefault="00226F75" w:rsidP="007C2C6A">
      <w:pPr>
        <w:pStyle w:val="Tijeloteksta"/>
      </w:pPr>
    </w:p>
    <w:p w14:paraId="2D09ECC2" w14:textId="77777777" w:rsidR="00226F75" w:rsidRPr="00941A8F" w:rsidRDefault="00226F75">
      <w:pPr>
        <w:pStyle w:val="Tijeloteksta"/>
      </w:pPr>
    </w:p>
    <w:p w14:paraId="70CC931C" w14:textId="77777777" w:rsidR="00226F75" w:rsidRPr="00941A8F" w:rsidRDefault="00226F75">
      <w:pPr>
        <w:pStyle w:val="Tijeloteksta"/>
      </w:pPr>
    </w:p>
    <w:p w14:paraId="733481B2" w14:textId="77777777" w:rsidR="00E81907" w:rsidRPr="00941A8F" w:rsidRDefault="00E81907" w:rsidP="00E81907">
      <w:pPr>
        <w:rPr>
          <w:lang w:val="hr-HR"/>
        </w:rPr>
      </w:pPr>
      <w:r w:rsidRPr="00941A8F">
        <w:rPr>
          <w:lang w:val="hr-HR"/>
        </w:rPr>
        <w:t xml:space="preserve">Ova </w:t>
      </w:r>
      <w:r w:rsidR="009A62E6" w:rsidRPr="00941A8F">
        <w:rPr>
          <w:lang w:val="hr-HR"/>
        </w:rPr>
        <w:t xml:space="preserve">je </w:t>
      </w:r>
      <w:r w:rsidRPr="00941A8F">
        <w:rPr>
          <w:lang w:val="hr-HR"/>
        </w:rPr>
        <w:t xml:space="preserve">knjiga jedan dio </w:t>
      </w:r>
      <w:r w:rsidR="00055D59" w:rsidRPr="00941A8F">
        <w:rPr>
          <w:lang w:val="hr-HR"/>
        </w:rPr>
        <w:t>kompleta</w:t>
      </w:r>
      <w:r w:rsidRPr="00941A8F">
        <w:rPr>
          <w:lang w:val="hr-HR"/>
        </w:rPr>
        <w:t xml:space="preserve"> od pet (5) knjiga koji se sastoji od:</w:t>
      </w:r>
    </w:p>
    <w:p w14:paraId="4060727D" w14:textId="799E7E96" w:rsidR="00E81907" w:rsidRPr="00941A8F" w:rsidRDefault="00E81907" w:rsidP="00E81907">
      <w:pPr>
        <w:rPr>
          <w:lang w:val="hr-HR"/>
        </w:rPr>
      </w:pPr>
      <w:r w:rsidRPr="00941A8F">
        <w:rPr>
          <w:lang w:val="hr-HR"/>
        </w:rPr>
        <w:t>Knjiga 1</w:t>
      </w:r>
      <w:r w:rsidRPr="00941A8F">
        <w:rPr>
          <w:lang w:val="hr-HR"/>
        </w:rPr>
        <w:tab/>
      </w:r>
      <w:r w:rsidRPr="00941A8F">
        <w:rPr>
          <w:lang w:val="hr-HR"/>
        </w:rPr>
        <w:tab/>
        <w:t xml:space="preserve">Upute </w:t>
      </w:r>
      <w:r w:rsidR="003D215E">
        <w:rPr>
          <w:lang w:val="hr-HR"/>
        </w:rPr>
        <w:t>gospodarskim subjektima i obrasci</w:t>
      </w:r>
    </w:p>
    <w:p w14:paraId="4F1503BF" w14:textId="77777777" w:rsidR="00E81907" w:rsidRPr="00941A8F" w:rsidRDefault="00E81907" w:rsidP="00E81907">
      <w:pPr>
        <w:rPr>
          <w:lang w:val="hr-HR"/>
        </w:rPr>
      </w:pPr>
      <w:r w:rsidRPr="00941A8F">
        <w:rPr>
          <w:lang w:val="hr-HR"/>
        </w:rPr>
        <w:t>Knjiga 2</w:t>
      </w:r>
      <w:r w:rsidRPr="00941A8F">
        <w:rPr>
          <w:lang w:val="hr-HR"/>
        </w:rPr>
        <w:tab/>
      </w:r>
      <w:r w:rsidRPr="00941A8F">
        <w:rPr>
          <w:lang w:val="hr-HR"/>
        </w:rPr>
        <w:tab/>
        <w:t>Ugovor</w:t>
      </w:r>
      <w:r w:rsidR="00941A8F" w:rsidRPr="00941A8F">
        <w:rPr>
          <w:lang w:val="hr-HR"/>
        </w:rPr>
        <w:t>na dokumentacija</w:t>
      </w:r>
    </w:p>
    <w:p w14:paraId="743D8429" w14:textId="77777777" w:rsidR="00E81907" w:rsidRPr="00941A8F" w:rsidRDefault="00E81907" w:rsidP="00E81907">
      <w:pPr>
        <w:rPr>
          <w:b/>
          <w:lang w:val="hr-HR"/>
        </w:rPr>
      </w:pPr>
      <w:r w:rsidRPr="00941A8F">
        <w:rPr>
          <w:b/>
          <w:lang w:val="hr-HR"/>
        </w:rPr>
        <w:t>Knjiga 3</w:t>
      </w:r>
      <w:r w:rsidRPr="00941A8F">
        <w:rPr>
          <w:b/>
          <w:lang w:val="hr-HR"/>
        </w:rPr>
        <w:tab/>
        <w:t xml:space="preserve">Zahtjevi </w:t>
      </w:r>
      <w:r w:rsidR="00055D59" w:rsidRPr="00941A8F">
        <w:rPr>
          <w:b/>
          <w:lang w:val="hr-HR"/>
        </w:rPr>
        <w:t>Naručitelja</w:t>
      </w:r>
    </w:p>
    <w:p w14:paraId="77040790" w14:textId="77777777" w:rsidR="00E81907" w:rsidRPr="00941A8F" w:rsidRDefault="00E81907" w:rsidP="00E81907">
      <w:pPr>
        <w:rPr>
          <w:lang w:val="hr-HR"/>
        </w:rPr>
      </w:pPr>
      <w:r w:rsidRPr="00941A8F">
        <w:rPr>
          <w:lang w:val="hr-HR"/>
        </w:rPr>
        <w:t>Knjiga 4</w:t>
      </w:r>
      <w:r w:rsidRPr="00941A8F">
        <w:rPr>
          <w:lang w:val="hr-HR"/>
        </w:rPr>
        <w:tab/>
      </w:r>
      <w:r w:rsidRPr="00941A8F">
        <w:rPr>
          <w:lang w:val="hr-HR"/>
        </w:rPr>
        <w:tab/>
        <w:t>Troškovnik</w:t>
      </w:r>
    </w:p>
    <w:p w14:paraId="70A30417" w14:textId="77777777" w:rsidR="00E81907" w:rsidRPr="00941A8F" w:rsidRDefault="00E81907" w:rsidP="00E81907">
      <w:pPr>
        <w:rPr>
          <w:lang w:val="hr-HR"/>
        </w:rPr>
      </w:pPr>
      <w:r w:rsidRPr="00941A8F">
        <w:rPr>
          <w:lang w:val="hr-HR"/>
        </w:rPr>
        <w:t>Knjiga 5</w:t>
      </w:r>
      <w:r w:rsidRPr="00941A8F">
        <w:rPr>
          <w:lang w:val="hr-HR"/>
        </w:rPr>
        <w:tab/>
      </w:r>
      <w:r w:rsidRPr="00941A8F">
        <w:rPr>
          <w:lang w:val="hr-HR"/>
        </w:rPr>
        <w:tab/>
      </w:r>
      <w:r w:rsidR="00C53192" w:rsidRPr="00941A8F">
        <w:rPr>
          <w:lang w:val="hr-HR"/>
        </w:rPr>
        <w:t>Podaci za projektiranje i n</w:t>
      </w:r>
      <w:r w:rsidRPr="00941A8F">
        <w:rPr>
          <w:lang w:val="hr-HR"/>
        </w:rPr>
        <w:t>acrti</w:t>
      </w:r>
    </w:p>
    <w:p w14:paraId="38E0CC09" w14:textId="77777777" w:rsidR="005B5EE4" w:rsidRPr="00941A8F" w:rsidRDefault="005B5EE4">
      <w:pPr>
        <w:pStyle w:val="Tijeloteksta"/>
      </w:pPr>
    </w:p>
    <w:p w14:paraId="23003B7B" w14:textId="77777777" w:rsidR="005B5EE4" w:rsidRPr="00941A8F" w:rsidRDefault="005B5EE4" w:rsidP="007C2C6A">
      <w:pPr>
        <w:pStyle w:val="Tijeloteksta"/>
      </w:pPr>
    </w:p>
    <w:p w14:paraId="5AF698BA" w14:textId="77777777" w:rsidR="00ED0201" w:rsidRPr="00941A8F" w:rsidRDefault="00ED0201">
      <w:pPr>
        <w:pStyle w:val="Tijeloteksta"/>
        <w:sectPr w:rsidR="00ED0201" w:rsidRPr="00941A8F" w:rsidSect="007F4C15">
          <w:headerReference w:type="default" r:id="rId26"/>
          <w:footerReference w:type="default" r:id="rId27"/>
          <w:pgSz w:w="11907" w:h="16839" w:code="9"/>
          <w:pgMar w:top="1534" w:right="1418" w:bottom="1418" w:left="1418" w:header="709" w:footer="709" w:gutter="0"/>
          <w:pgNumType w:start="2"/>
          <w:cols w:space="708"/>
          <w:docGrid w:linePitch="360"/>
        </w:sectPr>
      </w:pPr>
    </w:p>
    <w:p w14:paraId="66F69205" w14:textId="7B678ED9" w:rsidR="007834F8" w:rsidRPr="0094010A" w:rsidRDefault="002464AC" w:rsidP="0094010A">
      <w:pPr>
        <w:pStyle w:val="BodyTextCenter"/>
        <w:jc w:val="left"/>
        <w:rPr>
          <w:b/>
        </w:rPr>
      </w:pPr>
      <w:r w:rsidRPr="00941A8F">
        <w:rPr>
          <w:b/>
        </w:rPr>
        <w:lastRenderedPageBreak/>
        <w:t>SADRŽAJ:</w:t>
      </w:r>
    </w:p>
    <w:p w14:paraId="23ECAC48" w14:textId="291B63EC" w:rsidR="00446CAF" w:rsidRDefault="001D2067">
      <w:pPr>
        <w:pStyle w:val="Sadraj1"/>
        <w:tabs>
          <w:tab w:val="left" w:pos="440"/>
          <w:tab w:val="right" w:leader="dot" w:pos="8991"/>
        </w:tabs>
        <w:rPr>
          <w:rFonts w:asciiTheme="minorHAnsi" w:eastAsiaTheme="minorEastAsia" w:hAnsiTheme="minorHAnsi" w:cstheme="minorBidi"/>
          <w:noProof/>
          <w:lang w:val="hr-HR" w:eastAsia="hr-HR"/>
        </w:rPr>
      </w:pPr>
      <w:r w:rsidRPr="00941A8F">
        <w:rPr>
          <w:lang w:val="hr-HR"/>
        </w:rPr>
        <w:fldChar w:fldCharType="begin"/>
      </w:r>
      <w:r w:rsidR="00490508" w:rsidRPr="00941A8F">
        <w:rPr>
          <w:lang w:val="hr-HR"/>
        </w:rPr>
        <w:instrText xml:space="preserve"> TOC \o "1-3" \h \z \u </w:instrText>
      </w:r>
      <w:r w:rsidRPr="00941A8F">
        <w:rPr>
          <w:lang w:val="hr-HR"/>
        </w:rPr>
        <w:fldChar w:fldCharType="separate"/>
      </w:r>
      <w:hyperlink w:anchor="_Toc21009224" w:history="1">
        <w:r w:rsidR="00446CAF" w:rsidRPr="00382436">
          <w:rPr>
            <w:rStyle w:val="Hiperveza"/>
            <w:noProof/>
          </w:rPr>
          <w:t>1.</w:t>
        </w:r>
        <w:r w:rsidR="00446CAF">
          <w:rPr>
            <w:rFonts w:asciiTheme="minorHAnsi" w:eastAsiaTheme="minorEastAsia" w:hAnsiTheme="minorHAnsi" w:cstheme="minorBidi"/>
            <w:noProof/>
            <w:lang w:val="hr-HR" w:eastAsia="hr-HR"/>
          </w:rPr>
          <w:tab/>
        </w:r>
        <w:r w:rsidR="00446CAF" w:rsidRPr="00382436">
          <w:rPr>
            <w:rStyle w:val="Hiperveza"/>
            <w:noProof/>
          </w:rPr>
          <w:t>POSEBNI ZAHTJEVI NARUČITELJA</w:t>
        </w:r>
        <w:r w:rsidR="00446CAF">
          <w:rPr>
            <w:noProof/>
            <w:webHidden/>
          </w:rPr>
          <w:tab/>
        </w:r>
        <w:r w:rsidR="00446CAF">
          <w:rPr>
            <w:noProof/>
            <w:webHidden/>
          </w:rPr>
          <w:fldChar w:fldCharType="begin"/>
        </w:r>
        <w:r w:rsidR="00446CAF">
          <w:rPr>
            <w:noProof/>
            <w:webHidden/>
          </w:rPr>
          <w:instrText xml:space="preserve"> PAGEREF _Toc21009224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499A1342" w14:textId="311DC2DA"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25" w:history="1">
        <w:r w:rsidR="00446CAF" w:rsidRPr="00382436">
          <w:rPr>
            <w:rStyle w:val="Hiperveza"/>
            <w:noProof/>
          </w:rPr>
          <w:t>1.1.</w:t>
        </w:r>
        <w:r w:rsidR="00446CAF">
          <w:rPr>
            <w:rFonts w:asciiTheme="minorHAnsi" w:eastAsiaTheme="minorEastAsia" w:hAnsiTheme="minorHAnsi" w:cstheme="minorBidi"/>
            <w:noProof/>
            <w:lang w:val="hr-HR" w:eastAsia="hr-HR"/>
          </w:rPr>
          <w:tab/>
        </w:r>
        <w:r w:rsidR="00446CAF" w:rsidRPr="00382436">
          <w:rPr>
            <w:rStyle w:val="Hiperveza"/>
            <w:noProof/>
          </w:rPr>
          <w:t>Odredbe o normama</w:t>
        </w:r>
        <w:r w:rsidR="00446CAF">
          <w:rPr>
            <w:noProof/>
            <w:webHidden/>
          </w:rPr>
          <w:tab/>
        </w:r>
        <w:r w:rsidR="00446CAF">
          <w:rPr>
            <w:noProof/>
            <w:webHidden/>
          </w:rPr>
          <w:fldChar w:fldCharType="begin"/>
        </w:r>
        <w:r w:rsidR="00446CAF">
          <w:rPr>
            <w:noProof/>
            <w:webHidden/>
          </w:rPr>
          <w:instrText xml:space="preserve"> PAGEREF _Toc21009225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36E1A14B" w14:textId="0950CD60"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26" w:history="1">
        <w:r w:rsidR="00446CAF" w:rsidRPr="00382436">
          <w:rPr>
            <w:rStyle w:val="Hiperveza"/>
            <w:noProof/>
          </w:rPr>
          <w:t>1.2.</w:t>
        </w:r>
        <w:r w:rsidR="00446CAF">
          <w:rPr>
            <w:rFonts w:asciiTheme="minorHAnsi" w:eastAsiaTheme="minorEastAsia" w:hAnsiTheme="minorHAnsi" w:cstheme="minorBidi"/>
            <w:noProof/>
            <w:lang w:val="hr-HR" w:eastAsia="hr-HR"/>
          </w:rPr>
          <w:tab/>
        </w:r>
        <w:r w:rsidR="00446CAF" w:rsidRPr="00382436">
          <w:rPr>
            <w:rStyle w:val="Hiperveza"/>
            <w:noProof/>
          </w:rPr>
          <w:t>Opće napomene</w:t>
        </w:r>
        <w:r w:rsidR="00446CAF">
          <w:rPr>
            <w:noProof/>
            <w:webHidden/>
          </w:rPr>
          <w:tab/>
        </w:r>
        <w:r w:rsidR="00446CAF">
          <w:rPr>
            <w:noProof/>
            <w:webHidden/>
          </w:rPr>
          <w:fldChar w:fldCharType="begin"/>
        </w:r>
        <w:r w:rsidR="00446CAF">
          <w:rPr>
            <w:noProof/>
            <w:webHidden/>
          </w:rPr>
          <w:instrText xml:space="preserve"> PAGEREF _Toc21009226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08F59DAE" w14:textId="065D4BC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27" w:history="1">
        <w:r w:rsidR="00446CAF" w:rsidRPr="00382436">
          <w:rPr>
            <w:rStyle w:val="Hiperveza"/>
            <w:noProof/>
          </w:rPr>
          <w:t>1.2.1.</w:t>
        </w:r>
        <w:r w:rsidR="00446CAF">
          <w:rPr>
            <w:rFonts w:asciiTheme="minorHAnsi" w:eastAsiaTheme="minorEastAsia" w:hAnsiTheme="minorHAnsi" w:cstheme="minorBidi"/>
            <w:noProof/>
            <w:lang w:val="hr-HR" w:eastAsia="hr-HR"/>
          </w:rPr>
          <w:tab/>
        </w:r>
        <w:r w:rsidR="00446CAF" w:rsidRPr="00382436">
          <w:rPr>
            <w:rStyle w:val="Hiperveza"/>
            <w:noProof/>
          </w:rPr>
          <w:t>Uvjeti Ugovora</w:t>
        </w:r>
        <w:r w:rsidR="00446CAF">
          <w:rPr>
            <w:noProof/>
            <w:webHidden/>
          </w:rPr>
          <w:tab/>
        </w:r>
        <w:r w:rsidR="00446CAF">
          <w:rPr>
            <w:noProof/>
            <w:webHidden/>
          </w:rPr>
          <w:fldChar w:fldCharType="begin"/>
        </w:r>
        <w:r w:rsidR="00446CAF">
          <w:rPr>
            <w:noProof/>
            <w:webHidden/>
          </w:rPr>
          <w:instrText xml:space="preserve"> PAGEREF _Toc21009227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51AED11C" w14:textId="44F264E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28" w:history="1">
        <w:r w:rsidR="00446CAF" w:rsidRPr="00382436">
          <w:rPr>
            <w:rStyle w:val="Hiperveza"/>
            <w:noProof/>
          </w:rPr>
          <w:t>1.2.2.</w:t>
        </w:r>
        <w:r w:rsidR="00446CAF">
          <w:rPr>
            <w:rFonts w:asciiTheme="minorHAnsi" w:eastAsiaTheme="minorEastAsia" w:hAnsiTheme="minorHAnsi" w:cstheme="minorBidi"/>
            <w:noProof/>
            <w:lang w:val="hr-HR" w:eastAsia="hr-HR"/>
          </w:rPr>
          <w:tab/>
        </w:r>
        <w:r w:rsidR="00446CAF" w:rsidRPr="00382436">
          <w:rPr>
            <w:rStyle w:val="Hiperveza"/>
            <w:noProof/>
          </w:rPr>
          <w:t>Prednost pojedinih dijelova Zahtjeva Naručitelja</w:t>
        </w:r>
        <w:r w:rsidR="00446CAF">
          <w:rPr>
            <w:noProof/>
            <w:webHidden/>
          </w:rPr>
          <w:tab/>
        </w:r>
        <w:r w:rsidR="00446CAF">
          <w:rPr>
            <w:noProof/>
            <w:webHidden/>
          </w:rPr>
          <w:fldChar w:fldCharType="begin"/>
        </w:r>
        <w:r w:rsidR="00446CAF">
          <w:rPr>
            <w:noProof/>
            <w:webHidden/>
          </w:rPr>
          <w:instrText xml:space="preserve"> PAGEREF _Toc21009228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3A990227" w14:textId="4C71A50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29" w:history="1">
        <w:r w:rsidR="00446CAF" w:rsidRPr="00382436">
          <w:rPr>
            <w:rStyle w:val="Hiperveza"/>
            <w:noProof/>
          </w:rPr>
          <w:t>1.2.3.</w:t>
        </w:r>
        <w:r w:rsidR="00446CAF">
          <w:rPr>
            <w:rFonts w:asciiTheme="minorHAnsi" w:eastAsiaTheme="minorEastAsia" w:hAnsiTheme="minorHAnsi" w:cstheme="minorBidi"/>
            <w:noProof/>
            <w:lang w:val="hr-HR" w:eastAsia="hr-HR"/>
          </w:rPr>
          <w:tab/>
        </w:r>
        <w:r w:rsidR="00446CAF" w:rsidRPr="00382436">
          <w:rPr>
            <w:rStyle w:val="Hiperveza"/>
            <w:noProof/>
          </w:rPr>
          <w:t>Prednost dokumentacije o nabavi</w:t>
        </w:r>
        <w:r w:rsidR="00446CAF">
          <w:rPr>
            <w:noProof/>
            <w:webHidden/>
          </w:rPr>
          <w:tab/>
        </w:r>
        <w:r w:rsidR="00446CAF">
          <w:rPr>
            <w:noProof/>
            <w:webHidden/>
          </w:rPr>
          <w:fldChar w:fldCharType="begin"/>
        </w:r>
        <w:r w:rsidR="00446CAF">
          <w:rPr>
            <w:noProof/>
            <w:webHidden/>
          </w:rPr>
          <w:instrText xml:space="preserve"> PAGEREF _Toc21009229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1AF469FD" w14:textId="7E10380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0" w:history="1">
        <w:r w:rsidR="00446CAF" w:rsidRPr="00382436">
          <w:rPr>
            <w:rStyle w:val="Hiperveza"/>
            <w:noProof/>
          </w:rPr>
          <w:t>1.2.4.</w:t>
        </w:r>
        <w:r w:rsidR="00446CAF">
          <w:rPr>
            <w:rFonts w:asciiTheme="minorHAnsi" w:eastAsiaTheme="minorEastAsia" w:hAnsiTheme="minorHAnsi" w:cstheme="minorBidi"/>
            <w:noProof/>
            <w:lang w:val="hr-HR" w:eastAsia="hr-HR"/>
          </w:rPr>
          <w:tab/>
        </w:r>
        <w:r w:rsidR="00446CAF" w:rsidRPr="00382436">
          <w:rPr>
            <w:rStyle w:val="Hiperveza"/>
            <w:noProof/>
          </w:rPr>
          <w:t>Terminologija</w:t>
        </w:r>
        <w:r w:rsidR="00446CAF">
          <w:rPr>
            <w:noProof/>
            <w:webHidden/>
          </w:rPr>
          <w:tab/>
        </w:r>
        <w:r w:rsidR="00446CAF">
          <w:rPr>
            <w:noProof/>
            <w:webHidden/>
          </w:rPr>
          <w:fldChar w:fldCharType="begin"/>
        </w:r>
        <w:r w:rsidR="00446CAF">
          <w:rPr>
            <w:noProof/>
            <w:webHidden/>
          </w:rPr>
          <w:instrText xml:space="preserve"> PAGEREF _Toc21009230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2D92BDE4" w14:textId="5C997311"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31" w:history="1">
        <w:r w:rsidR="00446CAF" w:rsidRPr="00382436">
          <w:rPr>
            <w:rStyle w:val="Hiperveza"/>
            <w:noProof/>
          </w:rPr>
          <w:t>1.3.</w:t>
        </w:r>
        <w:r w:rsidR="00446CAF">
          <w:rPr>
            <w:rFonts w:asciiTheme="minorHAnsi" w:eastAsiaTheme="minorEastAsia" w:hAnsiTheme="minorHAnsi" w:cstheme="minorBidi"/>
            <w:noProof/>
            <w:lang w:val="hr-HR" w:eastAsia="hr-HR"/>
          </w:rPr>
          <w:tab/>
        </w:r>
        <w:r w:rsidR="00446CAF" w:rsidRPr="00382436">
          <w:rPr>
            <w:rStyle w:val="Hiperveza"/>
            <w:noProof/>
          </w:rPr>
          <w:t>Uvod</w:t>
        </w:r>
        <w:r w:rsidR="00446CAF">
          <w:rPr>
            <w:noProof/>
            <w:webHidden/>
          </w:rPr>
          <w:tab/>
        </w:r>
        <w:r w:rsidR="00446CAF">
          <w:rPr>
            <w:noProof/>
            <w:webHidden/>
          </w:rPr>
          <w:fldChar w:fldCharType="begin"/>
        </w:r>
        <w:r w:rsidR="00446CAF">
          <w:rPr>
            <w:noProof/>
            <w:webHidden/>
          </w:rPr>
          <w:instrText xml:space="preserve"> PAGEREF _Toc21009231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718BA965" w14:textId="654E18A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2" w:history="1">
        <w:r w:rsidR="00446CAF" w:rsidRPr="00382436">
          <w:rPr>
            <w:rStyle w:val="Hiperveza"/>
            <w:noProof/>
          </w:rPr>
          <w:t>1.3.1.</w:t>
        </w:r>
        <w:r w:rsidR="00446CAF">
          <w:rPr>
            <w:rFonts w:asciiTheme="minorHAnsi" w:eastAsiaTheme="minorEastAsia" w:hAnsiTheme="minorHAnsi" w:cstheme="minorBidi"/>
            <w:noProof/>
            <w:lang w:val="hr-HR" w:eastAsia="hr-HR"/>
          </w:rPr>
          <w:tab/>
        </w:r>
        <w:r w:rsidR="00446CAF" w:rsidRPr="00382436">
          <w:rPr>
            <w:rStyle w:val="Hiperveza"/>
            <w:noProof/>
          </w:rPr>
          <w:t>Okvir Projekta</w:t>
        </w:r>
        <w:r w:rsidR="00446CAF">
          <w:rPr>
            <w:noProof/>
            <w:webHidden/>
          </w:rPr>
          <w:tab/>
        </w:r>
        <w:r w:rsidR="00446CAF">
          <w:rPr>
            <w:noProof/>
            <w:webHidden/>
          </w:rPr>
          <w:fldChar w:fldCharType="begin"/>
        </w:r>
        <w:r w:rsidR="00446CAF">
          <w:rPr>
            <w:noProof/>
            <w:webHidden/>
          </w:rPr>
          <w:instrText xml:space="preserve"> PAGEREF _Toc21009232 \h </w:instrText>
        </w:r>
        <w:r w:rsidR="00446CAF">
          <w:rPr>
            <w:noProof/>
            <w:webHidden/>
          </w:rPr>
        </w:r>
        <w:r w:rsidR="00446CAF">
          <w:rPr>
            <w:noProof/>
            <w:webHidden/>
          </w:rPr>
          <w:fldChar w:fldCharType="separate"/>
        </w:r>
        <w:r w:rsidR="00446CAF">
          <w:rPr>
            <w:noProof/>
            <w:webHidden/>
          </w:rPr>
          <w:t>14</w:t>
        </w:r>
        <w:r w:rsidR="00446CAF">
          <w:rPr>
            <w:noProof/>
            <w:webHidden/>
          </w:rPr>
          <w:fldChar w:fldCharType="end"/>
        </w:r>
      </w:hyperlink>
    </w:p>
    <w:p w14:paraId="15EE722B" w14:textId="7CCBA7C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3" w:history="1">
        <w:r w:rsidR="00446CAF" w:rsidRPr="00382436">
          <w:rPr>
            <w:rStyle w:val="Hiperveza"/>
            <w:noProof/>
          </w:rPr>
          <w:t>1.3.2.</w:t>
        </w:r>
        <w:r w:rsidR="00446CAF">
          <w:rPr>
            <w:rFonts w:asciiTheme="minorHAnsi" w:eastAsiaTheme="minorEastAsia" w:hAnsiTheme="minorHAnsi" w:cstheme="minorBidi"/>
            <w:noProof/>
            <w:lang w:val="hr-HR" w:eastAsia="hr-HR"/>
          </w:rPr>
          <w:tab/>
        </w:r>
        <w:r w:rsidR="00446CAF" w:rsidRPr="00382436">
          <w:rPr>
            <w:rStyle w:val="Hiperveza"/>
            <w:noProof/>
          </w:rPr>
          <w:t>Radovi obuhvaćeni Ugovorom</w:t>
        </w:r>
        <w:r w:rsidR="00446CAF">
          <w:rPr>
            <w:noProof/>
            <w:webHidden/>
          </w:rPr>
          <w:tab/>
        </w:r>
        <w:r w:rsidR="00446CAF">
          <w:rPr>
            <w:noProof/>
            <w:webHidden/>
          </w:rPr>
          <w:fldChar w:fldCharType="begin"/>
        </w:r>
        <w:r w:rsidR="00446CAF">
          <w:rPr>
            <w:noProof/>
            <w:webHidden/>
          </w:rPr>
          <w:instrText xml:space="preserve"> PAGEREF _Toc21009233 \h </w:instrText>
        </w:r>
        <w:r w:rsidR="00446CAF">
          <w:rPr>
            <w:noProof/>
            <w:webHidden/>
          </w:rPr>
        </w:r>
        <w:r w:rsidR="00446CAF">
          <w:rPr>
            <w:noProof/>
            <w:webHidden/>
          </w:rPr>
          <w:fldChar w:fldCharType="separate"/>
        </w:r>
        <w:r w:rsidR="00446CAF">
          <w:rPr>
            <w:noProof/>
            <w:webHidden/>
          </w:rPr>
          <w:t>15</w:t>
        </w:r>
        <w:r w:rsidR="00446CAF">
          <w:rPr>
            <w:noProof/>
            <w:webHidden/>
          </w:rPr>
          <w:fldChar w:fldCharType="end"/>
        </w:r>
      </w:hyperlink>
    </w:p>
    <w:p w14:paraId="779E9371" w14:textId="1A2B693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4" w:history="1">
        <w:r w:rsidR="00446CAF" w:rsidRPr="00382436">
          <w:rPr>
            <w:rStyle w:val="Hiperveza"/>
            <w:noProof/>
          </w:rPr>
          <w:t>1.3.3.</w:t>
        </w:r>
        <w:r w:rsidR="00446CAF">
          <w:rPr>
            <w:rFonts w:asciiTheme="minorHAnsi" w:eastAsiaTheme="minorEastAsia" w:hAnsiTheme="minorHAnsi" w:cstheme="minorBidi"/>
            <w:noProof/>
            <w:lang w:val="hr-HR" w:eastAsia="hr-HR"/>
          </w:rPr>
          <w:tab/>
        </w:r>
        <w:r w:rsidR="00446CAF" w:rsidRPr="00382436">
          <w:rPr>
            <w:rStyle w:val="Hiperveza"/>
            <w:noProof/>
          </w:rPr>
          <w:t>Lokacija Projekta općenito</w:t>
        </w:r>
        <w:r w:rsidR="00446CAF">
          <w:rPr>
            <w:noProof/>
            <w:webHidden/>
          </w:rPr>
          <w:tab/>
        </w:r>
        <w:r w:rsidR="00446CAF">
          <w:rPr>
            <w:noProof/>
            <w:webHidden/>
          </w:rPr>
          <w:fldChar w:fldCharType="begin"/>
        </w:r>
        <w:r w:rsidR="00446CAF">
          <w:rPr>
            <w:noProof/>
            <w:webHidden/>
          </w:rPr>
          <w:instrText xml:space="preserve"> PAGEREF _Toc21009234 \h </w:instrText>
        </w:r>
        <w:r w:rsidR="00446CAF">
          <w:rPr>
            <w:noProof/>
            <w:webHidden/>
          </w:rPr>
        </w:r>
        <w:r w:rsidR="00446CAF">
          <w:rPr>
            <w:noProof/>
            <w:webHidden/>
          </w:rPr>
          <w:fldChar w:fldCharType="separate"/>
        </w:r>
        <w:r w:rsidR="00446CAF">
          <w:rPr>
            <w:noProof/>
            <w:webHidden/>
          </w:rPr>
          <w:t>16</w:t>
        </w:r>
        <w:r w:rsidR="00446CAF">
          <w:rPr>
            <w:noProof/>
            <w:webHidden/>
          </w:rPr>
          <w:fldChar w:fldCharType="end"/>
        </w:r>
      </w:hyperlink>
    </w:p>
    <w:p w14:paraId="198B3C41" w14:textId="4FA7D90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5" w:history="1">
        <w:r w:rsidR="00446CAF" w:rsidRPr="00382436">
          <w:rPr>
            <w:rStyle w:val="Hiperveza"/>
            <w:noProof/>
          </w:rPr>
          <w:t>1.3.4.</w:t>
        </w:r>
        <w:r w:rsidR="00446CAF">
          <w:rPr>
            <w:rFonts w:asciiTheme="minorHAnsi" w:eastAsiaTheme="minorEastAsia" w:hAnsiTheme="minorHAnsi" w:cstheme="minorBidi"/>
            <w:noProof/>
            <w:lang w:val="hr-HR" w:eastAsia="hr-HR"/>
          </w:rPr>
          <w:tab/>
        </w:r>
        <w:r w:rsidR="00446CAF" w:rsidRPr="00382436">
          <w:rPr>
            <w:rStyle w:val="Hiperveza"/>
            <w:noProof/>
          </w:rPr>
          <w:t>Općeniti opis Projekta</w:t>
        </w:r>
        <w:r w:rsidR="00446CAF">
          <w:rPr>
            <w:noProof/>
            <w:webHidden/>
          </w:rPr>
          <w:tab/>
        </w:r>
        <w:r w:rsidR="00446CAF">
          <w:rPr>
            <w:noProof/>
            <w:webHidden/>
          </w:rPr>
          <w:fldChar w:fldCharType="begin"/>
        </w:r>
        <w:r w:rsidR="00446CAF">
          <w:rPr>
            <w:noProof/>
            <w:webHidden/>
          </w:rPr>
          <w:instrText xml:space="preserve"> PAGEREF _Toc21009235 \h </w:instrText>
        </w:r>
        <w:r w:rsidR="00446CAF">
          <w:rPr>
            <w:noProof/>
            <w:webHidden/>
          </w:rPr>
        </w:r>
        <w:r w:rsidR="00446CAF">
          <w:rPr>
            <w:noProof/>
            <w:webHidden/>
          </w:rPr>
          <w:fldChar w:fldCharType="separate"/>
        </w:r>
        <w:r w:rsidR="00446CAF">
          <w:rPr>
            <w:noProof/>
            <w:webHidden/>
          </w:rPr>
          <w:t>17</w:t>
        </w:r>
        <w:r w:rsidR="00446CAF">
          <w:rPr>
            <w:noProof/>
            <w:webHidden/>
          </w:rPr>
          <w:fldChar w:fldCharType="end"/>
        </w:r>
      </w:hyperlink>
    </w:p>
    <w:p w14:paraId="0D935A2A" w14:textId="15FFED8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6" w:history="1">
        <w:r w:rsidR="00446CAF" w:rsidRPr="00382436">
          <w:rPr>
            <w:rStyle w:val="Hiperveza"/>
            <w:noProof/>
          </w:rPr>
          <w:t>1.3.5.</w:t>
        </w:r>
        <w:r w:rsidR="00446CAF">
          <w:rPr>
            <w:rFonts w:asciiTheme="minorHAnsi" w:eastAsiaTheme="minorEastAsia" w:hAnsiTheme="minorHAnsi" w:cstheme="minorBidi"/>
            <w:noProof/>
            <w:lang w:val="hr-HR" w:eastAsia="hr-HR"/>
          </w:rPr>
          <w:tab/>
        </w:r>
        <w:r w:rsidR="00446CAF" w:rsidRPr="00382436">
          <w:rPr>
            <w:rStyle w:val="Hiperveza"/>
            <w:noProof/>
          </w:rPr>
          <w:t>Proširenje i koncept odvodnje otpadnih voda na području aglomeracije provedbom Projekta</w:t>
        </w:r>
        <w:r w:rsidR="00446CAF">
          <w:rPr>
            <w:noProof/>
            <w:webHidden/>
          </w:rPr>
          <w:tab/>
        </w:r>
        <w:r w:rsidR="00446CAF">
          <w:rPr>
            <w:noProof/>
            <w:webHidden/>
          </w:rPr>
          <w:fldChar w:fldCharType="begin"/>
        </w:r>
        <w:r w:rsidR="00446CAF">
          <w:rPr>
            <w:noProof/>
            <w:webHidden/>
          </w:rPr>
          <w:instrText xml:space="preserve"> PAGEREF _Toc21009236 \h </w:instrText>
        </w:r>
        <w:r w:rsidR="00446CAF">
          <w:rPr>
            <w:noProof/>
            <w:webHidden/>
          </w:rPr>
        </w:r>
        <w:r w:rsidR="00446CAF">
          <w:rPr>
            <w:noProof/>
            <w:webHidden/>
          </w:rPr>
          <w:fldChar w:fldCharType="separate"/>
        </w:r>
        <w:r w:rsidR="00446CAF">
          <w:rPr>
            <w:noProof/>
            <w:webHidden/>
          </w:rPr>
          <w:t>19</w:t>
        </w:r>
        <w:r w:rsidR="00446CAF">
          <w:rPr>
            <w:noProof/>
            <w:webHidden/>
          </w:rPr>
          <w:fldChar w:fldCharType="end"/>
        </w:r>
      </w:hyperlink>
    </w:p>
    <w:p w14:paraId="68F6BAD9" w14:textId="33861B6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7" w:history="1">
        <w:r w:rsidR="00446CAF" w:rsidRPr="00382436">
          <w:rPr>
            <w:rStyle w:val="Hiperveza"/>
            <w:noProof/>
          </w:rPr>
          <w:t>1.3.6.</w:t>
        </w:r>
        <w:r w:rsidR="00446CAF">
          <w:rPr>
            <w:rFonts w:asciiTheme="minorHAnsi" w:eastAsiaTheme="minorEastAsia" w:hAnsiTheme="minorHAnsi" w:cstheme="minorBidi"/>
            <w:noProof/>
            <w:lang w:val="hr-HR" w:eastAsia="hr-HR"/>
          </w:rPr>
          <w:tab/>
        </w:r>
        <w:r w:rsidR="00446CAF" w:rsidRPr="00382436">
          <w:rPr>
            <w:rStyle w:val="Hiperveza"/>
            <w:noProof/>
          </w:rPr>
          <w:t>Tijela nadležna za komunalnu i drugu infrastrukturu na području Projekta</w:t>
        </w:r>
        <w:r w:rsidR="00446CAF">
          <w:rPr>
            <w:noProof/>
            <w:webHidden/>
          </w:rPr>
          <w:tab/>
        </w:r>
        <w:r w:rsidR="00446CAF">
          <w:rPr>
            <w:noProof/>
            <w:webHidden/>
          </w:rPr>
          <w:fldChar w:fldCharType="begin"/>
        </w:r>
        <w:r w:rsidR="00446CAF">
          <w:rPr>
            <w:noProof/>
            <w:webHidden/>
          </w:rPr>
          <w:instrText xml:space="preserve"> PAGEREF _Toc21009237 \h </w:instrText>
        </w:r>
        <w:r w:rsidR="00446CAF">
          <w:rPr>
            <w:noProof/>
            <w:webHidden/>
          </w:rPr>
        </w:r>
        <w:r w:rsidR="00446CAF">
          <w:rPr>
            <w:noProof/>
            <w:webHidden/>
          </w:rPr>
          <w:fldChar w:fldCharType="separate"/>
        </w:r>
        <w:r w:rsidR="00446CAF">
          <w:rPr>
            <w:noProof/>
            <w:webHidden/>
          </w:rPr>
          <w:t>19</w:t>
        </w:r>
        <w:r w:rsidR="00446CAF">
          <w:rPr>
            <w:noProof/>
            <w:webHidden/>
          </w:rPr>
          <w:fldChar w:fldCharType="end"/>
        </w:r>
      </w:hyperlink>
    </w:p>
    <w:p w14:paraId="5C6AFC82" w14:textId="4152E4D0"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38" w:history="1">
        <w:r w:rsidR="00446CAF" w:rsidRPr="00382436">
          <w:rPr>
            <w:rStyle w:val="Hiperveza"/>
            <w:noProof/>
          </w:rPr>
          <w:t>1.4.</w:t>
        </w:r>
        <w:r w:rsidR="00446CAF">
          <w:rPr>
            <w:rFonts w:asciiTheme="minorHAnsi" w:eastAsiaTheme="minorEastAsia" w:hAnsiTheme="minorHAnsi" w:cstheme="minorBidi"/>
            <w:noProof/>
            <w:lang w:val="hr-HR" w:eastAsia="hr-HR"/>
          </w:rPr>
          <w:tab/>
        </w:r>
        <w:r w:rsidR="00446CAF" w:rsidRPr="00382436">
          <w:rPr>
            <w:rStyle w:val="Hiperveza"/>
            <w:noProof/>
          </w:rPr>
          <w:t>Opseg radova uključenih u Ugovor</w:t>
        </w:r>
        <w:r w:rsidR="00446CAF">
          <w:rPr>
            <w:noProof/>
            <w:webHidden/>
          </w:rPr>
          <w:tab/>
        </w:r>
        <w:r w:rsidR="00446CAF">
          <w:rPr>
            <w:noProof/>
            <w:webHidden/>
          </w:rPr>
          <w:fldChar w:fldCharType="begin"/>
        </w:r>
        <w:r w:rsidR="00446CAF">
          <w:rPr>
            <w:noProof/>
            <w:webHidden/>
          </w:rPr>
          <w:instrText xml:space="preserve"> PAGEREF _Toc21009238 \h </w:instrText>
        </w:r>
        <w:r w:rsidR="00446CAF">
          <w:rPr>
            <w:noProof/>
            <w:webHidden/>
          </w:rPr>
        </w:r>
        <w:r w:rsidR="00446CAF">
          <w:rPr>
            <w:noProof/>
            <w:webHidden/>
          </w:rPr>
          <w:fldChar w:fldCharType="separate"/>
        </w:r>
        <w:r w:rsidR="00446CAF">
          <w:rPr>
            <w:noProof/>
            <w:webHidden/>
          </w:rPr>
          <w:t>20</w:t>
        </w:r>
        <w:r w:rsidR="00446CAF">
          <w:rPr>
            <w:noProof/>
            <w:webHidden/>
          </w:rPr>
          <w:fldChar w:fldCharType="end"/>
        </w:r>
      </w:hyperlink>
    </w:p>
    <w:p w14:paraId="0F65F3BA" w14:textId="2E1789D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39" w:history="1">
        <w:r w:rsidR="00446CAF" w:rsidRPr="00382436">
          <w:rPr>
            <w:rStyle w:val="Hiperveza"/>
            <w:noProof/>
          </w:rPr>
          <w:t>1.4.1.</w:t>
        </w:r>
        <w:r w:rsidR="00446CAF">
          <w:rPr>
            <w:rFonts w:asciiTheme="minorHAnsi" w:eastAsiaTheme="minorEastAsia" w:hAnsiTheme="minorHAnsi" w:cstheme="minorBidi"/>
            <w:noProof/>
            <w:lang w:val="hr-HR" w:eastAsia="hr-HR"/>
          </w:rPr>
          <w:tab/>
        </w:r>
        <w:r w:rsidR="00446CAF" w:rsidRPr="00382436">
          <w:rPr>
            <w:rStyle w:val="Hiperveza"/>
            <w:noProof/>
          </w:rPr>
          <w:t>Izrada projektne dokumentacije i istražni radovi</w:t>
        </w:r>
        <w:r w:rsidR="00446CAF">
          <w:rPr>
            <w:noProof/>
            <w:webHidden/>
          </w:rPr>
          <w:tab/>
        </w:r>
        <w:r w:rsidR="00446CAF">
          <w:rPr>
            <w:noProof/>
            <w:webHidden/>
          </w:rPr>
          <w:fldChar w:fldCharType="begin"/>
        </w:r>
        <w:r w:rsidR="00446CAF">
          <w:rPr>
            <w:noProof/>
            <w:webHidden/>
          </w:rPr>
          <w:instrText xml:space="preserve"> PAGEREF _Toc21009239 \h </w:instrText>
        </w:r>
        <w:r w:rsidR="00446CAF">
          <w:rPr>
            <w:noProof/>
            <w:webHidden/>
          </w:rPr>
        </w:r>
        <w:r w:rsidR="00446CAF">
          <w:rPr>
            <w:noProof/>
            <w:webHidden/>
          </w:rPr>
          <w:fldChar w:fldCharType="separate"/>
        </w:r>
        <w:r w:rsidR="00446CAF">
          <w:rPr>
            <w:noProof/>
            <w:webHidden/>
          </w:rPr>
          <w:t>21</w:t>
        </w:r>
        <w:r w:rsidR="00446CAF">
          <w:rPr>
            <w:noProof/>
            <w:webHidden/>
          </w:rPr>
          <w:fldChar w:fldCharType="end"/>
        </w:r>
      </w:hyperlink>
    </w:p>
    <w:p w14:paraId="5543DAA5" w14:textId="356BE61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0" w:history="1">
        <w:r w:rsidR="00446CAF" w:rsidRPr="00382436">
          <w:rPr>
            <w:rStyle w:val="Hiperveza"/>
            <w:noProof/>
          </w:rPr>
          <w:t>1.4.2.</w:t>
        </w:r>
        <w:r w:rsidR="00446CAF">
          <w:rPr>
            <w:rFonts w:asciiTheme="minorHAnsi" w:eastAsiaTheme="minorEastAsia" w:hAnsiTheme="minorHAnsi" w:cstheme="minorBidi"/>
            <w:noProof/>
            <w:lang w:val="hr-HR" w:eastAsia="hr-HR"/>
          </w:rPr>
          <w:tab/>
        </w:r>
        <w:r w:rsidR="00446CAF" w:rsidRPr="00382436">
          <w:rPr>
            <w:rStyle w:val="Hiperveza"/>
            <w:noProof/>
          </w:rPr>
          <w:t>Građenje i Pokusni rad</w:t>
        </w:r>
        <w:r w:rsidR="00446CAF">
          <w:rPr>
            <w:noProof/>
            <w:webHidden/>
          </w:rPr>
          <w:tab/>
        </w:r>
        <w:r w:rsidR="00446CAF">
          <w:rPr>
            <w:noProof/>
            <w:webHidden/>
          </w:rPr>
          <w:fldChar w:fldCharType="begin"/>
        </w:r>
        <w:r w:rsidR="00446CAF">
          <w:rPr>
            <w:noProof/>
            <w:webHidden/>
          </w:rPr>
          <w:instrText xml:space="preserve"> PAGEREF _Toc21009240 \h </w:instrText>
        </w:r>
        <w:r w:rsidR="00446CAF">
          <w:rPr>
            <w:noProof/>
            <w:webHidden/>
          </w:rPr>
        </w:r>
        <w:r w:rsidR="00446CAF">
          <w:rPr>
            <w:noProof/>
            <w:webHidden/>
          </w:rPr>
          <w:fldChar w:fldCharType="separate"/>
        </w:r>
        <w:r w:rsidR="00446CAF">
          <w:rPr>
            <w:noProof/>
            <w:webHidden/>
          </w:rPr>
          <w:t>22</w:t>
        </w:r>
        <w:r w:rsidR="00446CAF">
          <w:rPr>
            <w:noProof/>
            <w:webHidden/>
          </w:rPr>
          <w:fldChar w:fldCharType="end"/>
        </w:r>
      </w:hyperlink>
    </w:p>
    <w:p w14:paraId="2727CF00" w14:textId="2F29B11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1" w:history="1">
        <w:r w:rsidR="00446CAF" w:rsidRPr="00382436">
          <w:rPr>
            <w:rStyle w:val="Hiperveza"/>
            <w:noProof/>
          </w:rPr>
          <w:t>1.4.3.</w:t>
        </w:r>
        <w:r w:rsidR="00446CAF">
          <w:rPr>
            <w:rFonts w:asciiTheme="minorHAnsi" w:eastAsiaTheme="minorEastAsia" w:hAnsiTheme="minorHAnsi" w:cstheme="minorBidi"/>
            <w:noProof/>
            <w:lang w:val="hr-HR" w:eastAsia="hr-HR"/>
          </w:rPr>
          <w:tab/>
        </w:r>
        <w:r w:rsidR="00446CAF" w:rsidRPr="00382436">
          <w:rPr>
            <w:rStyle w:val="Hiperveza"/>
            <w:noProof/>
          </w:rPr>
          <w:t>Ishođenje Uporabne dozvole i Tehnički pregled</w:t>
        </w:r>
        <w:r w:rsidR="00446CAF">
          <w:rPr>
            <w:noProof/>
            <w:webHidden/>
          </w:rPr>
          <w:tab/>
        </w:r>
        <w:r w:rsidR="00446CAF">
          <w:rPr>
            <w:noProof/>
            <w:webHidden/>
          </w:rPr>
          <w:fldChar w:fldCharType="begin"/>
        </w:r>
        <w:r w:rsidR="00446CAF">
          <w:rPr>
            <w:noProof/>
            <w:webHidden/>
          </w:rPr>
          <w:instrText xml:space="preserve"> PAGEREF _Toc21009241 \h </w:instrText>
        </w:r>
        <w:r w:rsidR="00446CAF">
          <w:rPr>
            <w:noProof/>
            <w:webHidden/>
          </w:rPr>
        </w:r>
        <w:r w:rsidR="00446CAF">
          <w:rPr>
            <w:noProof/>
            <w:webHidden/>
          </w:rPr>
          <w:fldChar w:fldCharType="separate"/>
        </w:r>
        <w:r w:rsidR="00446CAF">
          <w:rPr>
            <w:noProof/>
            <w:webHidden/>
          </w:rPr>
          <w:t>24</w:t>
        </w:r>
        <w:r w:rsidR="00446CAF">
          <w:rPr>
            <w:noProof/>
            <w:webHidden/>
          </w:rPr>
          <w:fldChar w:fldCharType="end"/>
        </w:r>
      </w:hyperlink>
    </w:p>
    <w:p w14:paraId="3D3CEB6C" w14:textId="3D9F5BE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2" w:history="1">
        <w:r w:rsidR="00446CAF" w:rsidRPr="00382436">
          <w:rPr>
            <w:rStyle w:val="Hiperveza"/>
            <w:noProof/>
          </w:rPr>
          <w:t>1.4.4.</w:t>
        </w:r>
        <w:r w:rsidR="00446CAF">
          <w:rPr>
            <w:rFonts w:asciiTheme="minorHAnsi" w:eastAsiaTheme="minorEastAsia" w:hAnsiTheme="minorHAnsi" w:cstheme="minorBidi"/>
            <w:noProof/>
            <w:lang w:val="hr-HR" w:eastAsia="hr-HR"/>
          </w:rPr>
          <w:tab/>
        </w:r>
        <w:r w:rsidR="00446CAF" w:rsidRPr="00382436">
          <w:rPr>
            <w:rStyle w:val="Hiperveza"/>
            <w:noProof/>
          </w:rPr>
          <w:t>Razdoblje odgovornosti za nedostatke</w:t>
        </w:r>
        <w:r w:rsidR="00446CAF">
          <w:rPr>
            <w:noProof/>
            <w:webHidden/>
          </w:rPr>
          <w:tab/>
        </w:r>
        <w:r w:rsidR="00446CAF">
          <w:rPr>
            <w:noProof/>
            <w:webHidden/>
          </w:rPr>
          <w:fldChar w:fldCharType="begin"/>
        </w:r>
        <w:r w:rsidR="00446CAF">
          <w:rPr>
            <w:noProof/>
            <w:webHidden/>
          </w:rPr>
          <w:instrText xml:space="preserve"> PAGEREF _Toc21009242 \h </w:instrText>
        </w:r>
        <w:r w:rsidR="00446CAF">
          <w:rPr>
            <w:noProof/>
            <w:webHidden/>
          </w:rPr>
        </w:r>
        <w:r w:rsidR="00446CAF">
          <w:rPr>
            <w:noProof/>
            <w:webHidden/>
          </w:rPr>
          <w:fldChar w:fldCharType="separate"/>
        </w:r>
        <w:r w:rsidR="00446CAF">
          <w:rPr>
            <w:noProof/>
            <w:webHidden/>
          </w:rPr>
          <w:t>24</w:t>
        </w:r>
        <w:r w:rsidR="00446CAF">
          <w:rPr>
            <w:noProof/>
            <w:webHidden/>
          </w:rPr>
          <w:fldChar w:fldCharType="end"/>
        </w:r>
      </w:hyperlink>
    </w:p>
    <w:p w14:paraId="65205F74" w14:textId="3C85F444"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43" w:history="1">
        <w:r w:rsidR="00446CAF" w:rsidRPr="00382436">
          <w:rPr>
            <w:rStyle w:val="Hiperveza"/>
            <w:noProof/>
          </w:rPr>
          <w:t>1.5.</w:t>
        </w:r>
        <w:r w:rsidR="00446CAF">
          <w:rPr>
            <w:rFonts w:asciiTheme="minorHAnsi" w:eastAsiaTheme="minorEastAsia" w:hAnsiTheme="minorHAnsi" w:cstheme="minorBidi"/>
            <w:noProof/>
            <w:lang w:val="hr-HR" w:eastAsia="hr-HR"/>
          </w:rPr>
          <w:tab/>
        </w:r>
        <w:r w:rsidR="00446CAF" w:rsidRPr="00382436">
          <w:rPr>
            <w:rStyle w:val="Hiperveza"/>
            <w:noProof/>
          </w:rPr>
          <w:t>Područje izgradnje</w:t>
        </w:r>
        <w:r w:rsidR="00446CAF">
          <w:rPr>
            <w:noProof/>
            <w:webHidden/>
          </w:rPr>
          <w:tab/>
        </w:r>
        <w:r w:rsidR="00446CAF">
          <w:rPr>
            <w:noProof/>
            <w:webHidden/>
          </w:rPr>
          <w:fldChar w:fldCharType="begin"/>
        </w:r>
        <w:r w:rsidR="00446CAF">
          <w:rPr>
            <w:noProof/>
            <w:webHidden/>
          </w:rPr>
          <w:instrText xml:space="preserve"> PAGEREF _Toc21009243 \h </w:instrText>
        </w:r>
        <w:r w:rsidR="00446CAF">
          <w:rPr>
            <w:noProof/>
            <w:webHidden/>
          </w:rPr>
        </w:r>
        <w:r w:rsidR="00446CAF">
          <w:rPr>
            <w:noProof/>
            <w:webHidden/>
          </w:rPr>
          <w:fldChar w:fldCharType="separate"/>
        </w:r>
        <w:r w:rsidR="00446CAF">
          <w:rPr>
            <w:noProof/>
            <w:webHidden/>
          </w:rPr>
          <w:t>24</w:t>
        </w:r>
        <w:r w:rsidR="00446CAF">
          <w:rPr>
            <w:noProof/>
            <w:webHidden/>
          </w:rPr>
          <w:fldChar w:fldCharType="end"/>
        </w:r>
      </w:hyperlink>
    </w:p>
    <w:p w14:paraId="25FAE173" w14:textId="6637669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4" w:history="1">
        <w:r w:rsidR="00446CAF" w:rsidRPr="00382436">
          <w:rPr>
            <w:rStyle w:val="Hiperveza"/>
            <w:noProof/>
          </w:rPr>
          <w:t>1.5.1.</w:t>
        </w:r>
        <w:r w:rsidR="00446CAF">
          <w:rPr>
            <w:rFonts w:asciiTheme="minorHAnsi" w:eastAsiaTheme="minorEastAsia" w:hAnsiTheme="minorHAnsi" w:cstheme="minorBidi"/>
            <w:noProof/>
            <w:lang w:val="hr-HR" w:eastAsia="hr-HR"/>
          </w:rPr>
          <w:tab/>
        </w:r>
        <w:r w:rsidR="00446CAF" w:rsidRPr="00382436">
          <w:rPr>
            <w:rStyle w:val="Hiperveza"/>
            <w:noProof/>
          </w:rPr>
          <w:t>Podaci o Gradilištima</w:t>
        </w:r>
        <w:r w:rsidR="00446CAF">
          <w:rPr>
            <w:noProof/>
            <w:webHidden/>
          </w:rPr>
          <w:tab/>
        </w:r>
        <w:r w:rsidR="00446CAF">
          <w:rPr>
            <w:noProof/>
            <w:webHidden/>
          </w:rPr>
          <w:fldChar w:fldCharType="begin"/>
        </w:r>
        <w:r w:rsidR="00446CAF">
          <w:rPr>
            <w:noProof/>
            <w:webHidden/>
          </w:rPr>
          <w:instrText xml:space="preserve"> PAGEREF _Toc21009244 \h </w:instrText>
        </w:r>
        <w:r w:rsidR="00446CAF">
          <w:rPr>
            <w:noProof/>
            <w:webHidden/>
          </w:rPr>
        </w:r>
        <w:r w:rsidR="00446CAF">
          <w:rPr>
            <w:noProof/>
            <w:webHidden/>
          </w:rPr>
          <w:fldChar w:fldCharType="separate"/>
        </w:r>
        <w:r w:rsidR="00446CAF">
          <w:rPr>
            <w:noProof/>
            <w:webHidden/>
          </w:rPr>
          <w:t>24</w:t>
        </w:r>
        <w:r w:rsidR="00446CAF">
          <w:rPr>
            <w:noProof/>
            <w:webHidden/>
          </w:rPr>
          <w:fldChar w:fldCharType="end"/>
        </w:r>
      </w:hyperlink>
    </w:p>
    <w:p w14:paraId="24A7B95E" w14:textId="3ABFF8D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5" w:history="1">
        <w:r w:rsidR="00446CAF" w:rsidRPr="00382436">
          <w:rPr>
            <w:rStyle w:val="Hiperveza"/>
            <w:noProof/>
          </w:rPr>
          <w:t>1.5.2.</w:t>
        </w:r>
        <w:r w:rsidR="00446CAF">
          <w:rPr>
            <w:rFonts w:asciiTheme="minorHAnsi" w:eastAsiaTheme="minorEastAsia" w:hAnsiTheme="minorHAnsi" w:cstheme="minorBidi"/>
            <w:noProof/>
            <w:lang w:val="hr-HR" w:eastAsia="hr-HR"/>
          </w:rPr>
          <w:tab/>
        </w:r>
        <w:r w:rsidR="00446CAF" w:rsidRPr="00382436">
          <w:rPr>
            <w:rStyle w:val="Hiperveza"/>
            <w:noProof/>
          </w:rPr>
          <w:t>Lokacije i pristup</w:t>
        </w:r>
        <w:r w:rsidR="00446CAF">
          <w:rPr>
            <w:noProof/>
            <w:webHidden/>
          </w:rPr>
          <w:tab/>
        </w:r>
        <w:r w:rsidR="00446CAF">
          <w:rPr>
            <w:noProof/>
            <w:webHidden/>
          </w:rPr>
          <w:fldChar w:fldCharType="begin"/>
        </w:r>
        <w:r w:rsidR="00446CAF">
          <w:rPr>
            <w:noProof/>
            <w:webHidden/>
          </w:rPr>
          <w:instrText xml:space="preserve"> PAGEREF _Toc21009245 \h </w:instrText>
        </w:r>
        <w:r w:rsidR="00446CAF">
          <w:rPr>
            <w:noProof/>
            <w:webHidden/>
          </w:rPr>
        </w:r>
        <w:r w:rsidR="00446CAF">
          <w:rPr>
            <w:noProof/>
            <w:webHidden/>
          </w:rPr>
          <w:fldChar w:fldCharType="separate"/>
        </w:r>
        <w:r w:rsidR="00446CAF">
          <w:rPr>
            <w:noProof/>
            <w:webHidden/>
          </w:rPr>
          <w:t>24</w:t>
        </w:r>
        <w:r w:rsidR="00446CAF">
          <w:rPr>
            <w:noProof/>
            <w:webHidden/>
          </w:rPr>
          <w:fldChar w:fldCharType="end"/>
        </w:r>
      </w:hyperlink>
    </w:p>
    <w:p w14:paraId="517F14A7" w14:textId="3A39638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6" w:history="1">
        <w:r w:rsidR="00446CAF" w:rsidRPr="00382436">
          <w:rPr>
            <w:rStyle w:val="Hiperveza"/>
            <w:noProof/>
          </w:rPr>
          <w:t>1.5.3.</w:t>
        </w:r>
        <w:r w:rsidR="00446CAF">
          <w:rPr>
            <w:rFonts w:asciiTheme="minorHAnsi" w:eastAsiaTheme="minorEastAsia" w:hAnsiTheme="minorHAnsi" w:cstheme="minorBidi"/>
            <w:noProof/>
            <w:lang w:val="hr-HR" w:eastAsia="hr-HR"/>
          </w:rPr>
          <w:tab/>
        </w:r>
        <w:r w:rsidR="00446CAF" w:rsidRPr="00382436">
          <w:rPr>
            <w:rStyle w:val="Hiperveza"/>
            <w:noProof/>
            <w:lang w:eastAsia="hr-HR"/>
          </w:rPr>
          <w:t>Vlasništvo nad zemljištem</w:t>
        </w:r>
        <w:r w:rsidR="00446CAF">
          <w:rPr>
            <w:noProof/>
            <w:webHidden/>
          </w:rPr>
          <w:tab/>
        </w:r>
        <w:r w:rsidR="00446CAF">
          <w:rPr>
            <w:noProof/>
            <w:webHidden/>
          </w:rPr>
          <w:fldChar w:fldCharType="begin"/>
        </w:r>
        <w:r w:rsidR="00446CAF">
          <w:rPr>
            <w:noProof/>
            <w:webHidden/>
          </w:rPr>
          <w:instrText xml:space="preserve"> PAGEREF _Toc21009246 \h </w:instrText>
        </w:r>
        <w:r w:rsidR="00446CAF">
          <w:rPr>
            <w:noProof/>
            <w:webHidden/>
          </w:rPr>
        </w:r>
        <w:r w:rsidR="00446CAF">
          <w:rPr>
            <w:noProof/>
            <w:webHidden/>
          </w:rPr>
          <w:fldChar w:fldCharType="separate"/>
        </w:r>
        <w:r w:rsidR="00446CAF">
          <w:rPr>
            <w:noProof/>
            <w:webHidden/>
          </w:rPr>
          <w:t>24</w:t>
        </w:r>
        <w:r w:rsidR="00446CAF">
          <w:rPr>
            <w:noProof/>
            <w:webHidden/>
          </w:rPr>
          <w:fldChar w:fldCharType="end"/>
        </w:r>
      </w:hyperlink>
    </w:p>
    <w:p w14:paraId="13482BC7" w14:textId="276571A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7" w:history="1">
        <w:r w:rsidR="00446CAF" w:rsidRPr="00382436">
          <w:rPr>
            <w:rStyle w:val="Hiperveza"/>
            <w:noProof/>
          </w:rPr>
          <w:t>1.5.4.</w:t>
        </w:r>
        <w:r w:rsidR="00446CAF">
          <w:rPr>
            <w:rFonts w:asciiTheme="minorHAnsi" w:eastAsiaTheme="minorEastAsia" w:hAnsiTheme="minorHAnsi" w:cstheme="minorBidi"/>
            <w:noProof/>
            <w:lang w:val="hr-HR" w:eastAsia="hr-HR"/>
          </w:rPr>
          <w:tab/>
        </w:r>
        <w:r w:rsidR="00446CAF" w:rsidRPr="00382436">
          <w:rPr>
            <w:rStyle w:val="Hiperveza"/>
            <w:noProof/>
            <w:lang w:eastAsia="hr-HR"/>
          </w:rPr>
          <w:t>Posebni uvjeti zaštite nepokretnog kulturnog dobra na području Gradilišta</w:t>
        </w:r>
        <w:r w:rsidR="00446CAF">
          <w:rPr>
            <w:noProof/>
            <w:webHidden/>
          </w:rPr>
          <w:tab/>
        </w:r>
        <w:r w:rsidR="00446CAF">
          <w:rPr>
            <w:noProof/>
            <w:webHidden/>
          </w:rPr>
          <w:fldChar w:fldCharType="begin"/>
        </w:r>
        <w:r w:rsidR="00446CAF">
          <w:rPr>
            <w:noProof/>
            <w:webHidden/>
          </w:rPr>
          <w:instrText xml:space="preserve"> PAGEREF _Toc21009247 \h </w:instrText>
        </w:r>
        <w:r w:rsidR="00446CAF">
          <w:rPr>
            <w:noProof/>
            <w:webHidden/>
          </w:rPr>
        </w:r>
        <w:r w:rsidR="00446CAF">
          <w:rPr>
            <w:noProof/>
            <w:webHidden/>
          </w:rPr>
          <w:fldChar w:fldCharType="separate"/>
        </w:r>
        <w:r w:rsidR="00446CAF">
          <w:rPr>
            <w:noProof/>
            <w:webHidden/>
          </w:rPr>
          <w:t>25</w:t>
        </w:r>
        <w:r w:rsidR="00446CAF">
          <w:rPr>
            <w:noProof/>
            <w:webHidden/>
          </w:rPr>
          <w:fldChar w:fldCharType="end"/>
        </w:r>
      </w:hyperlink>
    </w:p>
    <w:p w14:paraId="52C4345A" w14:textId="7B775623"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48" w:history="1">
        <w:r w:rsidR="00446CAF" w:rsidRPr="00382436">
          <w:rPr>
            <w:rStyle w:val="Hiperveza"/>
            <w:noProof/>
          </w:rPr>
          <w:t>1.6.</w:t>
        </w:r>
        <w:r w:rsidR="00446CAF">
          <w:rPr>
            <w:rFonts w:asciiTheme="minorHAnsi" w:eastAsiaTheme="minorEastAsia" w:hAnsiTheme="minorHAnsi" w:cstheme="minorBidi"/>
            <w:noProof/>
            <w:lang w:val="hr-HR" w:eastAsia="hr-HR"/>
          </w:rPr>
          <w:tab/>
        </w:r>
        <w:r w:rsidR="00446CAF" w:rsidRPr="00382436">
          <w:rPr>
            <w:rStyle w:val="Hiperveza"/>
            <w:noProof/>
          </w:rPr>
          <w:t>Izvođenje radova</w:t>
        </w:r>
        <w:r w:rsidR="00446CAF">
          <w:rPr>
            <w:noProof/>
            <w:webHidden/>
          </w:rPr>
          <w:tab/>
        </w:r>
        <w:r w:rsidR="00446CAF">
          <w:rPr>
            <w:noProof/>
            <w:webHidden/>
          </w:rPr>
          <w:fldChar w:fldCharType="begin"/>
        </w:r>
        <w:r w:rsidR="00446CAF">
          <w:rPr>
            <w:noProof/>
            <w:webHidden/>
          </w:rPr>
          <w:instrText xml:space="preserve"> PAGEREF _Toc21009248 \h </w:instrText>
        </w:r>
        <w:r w:rsidR="00446CAF">
          <w:rPr>
            <w:noProof/>
            <w:webHidden/>
          </w:rPr>
        </w:r>
        <w:r w:rsidR="00446CAF">
          <w:rPr>
            <w:noProof/>
            <w:webHidden/>
          </w:rPr>
          <w:fldChar w:fldCharType="separate"/>
        </w:r>
        <w:r w:rsidR="00446CAF">
          <w:rPr>
            <w:noProof/>
            <w:webHidden/>
          </w:rPr>
          <w:t>25</w:t>
        </w:r>
        <w:r w:rsidR="00446CAF">
          <w:rPr>
            <w:noProof/>
            <w:webHidden/>
          </w:rPr>
          <w:fldChar w:fldCharType="end"/>
        </w:r>
      </w:hyperlink>
    </w:p>
    <w:p w14:paraId="4C195057" w14:textId="2737C75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49" w:history="1">
        <w:r w:rsidR="00446CAF" w:rsidRPr="00382436">
          <w:rPr>
            <w:rStyle w:val="Hiperveza"/>
            <w:noProof/>
          </w:rPr>
          <w:t>1.6.1.</w:t>
        </w:r>
        <w:r w:rsidR="00446CAF">
          <w:rPr>
            <w:rFonts w:asciiTheme="minorHAnsi" w:eastAsiaTheme="minorEastAsia" w:hAnsiTheme="minorHAnsi" w:cstheme="minorBidi"/>
            <w:noProof/>
            <w:lang w:val="hr-HR" w:eastAsia="hr-HR"/>
          </w:rPr>
          <w:tab/>
        </w:r>
        <w:r w:rsidR="00446CAF" w:rsidRPr="00382436">
          <w:rPr>
            <w:rStyle w:val="Hiperveza"/>
            <w:noProof/>
          </w:rPr>
          <w:t>Zaštita od oštećenja</w:t>
        </w:r>
        <w:r w:rsidR="00446CAF">
          <w:rPr>
            <w:noProof/>
            <w:webHidden/>
          </w:rPr>
          <w:tab/>
        </w:r>
        <w:r w:rsidR="00446CAF">
          <w:rPr>
            <w:noProof/>
            <w:webHidden/>
          </w:rPr>
          <w:fldChar w:fldCharType="begin"/>
        </w:r>
        <w:r w:rsidR="00446CAF">
          <w:rPr>
            <w:noProof/>
            <w:webHidden/>
          </w:rPr>
          <w:instrText xml:space="preserve"> PAGEREF _Toc21009249 \h </w:instrText>
        </w:r>
        <w:r w:rsidR="00446CAF">
          <w:rPr>
            <w:noProof/>
            <w:webHidden/>
          </w:rPr>
        </w:r>
        <w:r w:rsidR="00446CAF">
          <w:rPr>
            <w:noProof/>
            <w:webHidden/>
          </w:rPr>
          <w:fldChar w:fldCharType="separate"/>
        </w:r>
        <w:r w:rsidR="00446CAF">
          <w:rPr>
            <w:noProof/>
            <w:webHidden/>
          </w:rPr>
          <w:t>25</w:t>
        </w:r>
        <w:r w:rsidR="00446CAF">
          <w:rPr>
            <w:noProof/>
            <w:webHidden/>
          </w:rPr>
          <w:fldChar w:fldCharType="end"/>
        </w:r>
      </w:hyperlink>
    </w:p>
    <w:p w14:paraId="022BE5D0" w14:textId="3F793D9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0" w:history="1">
        <w:r w:rsidR="00446CAF" w:rsidRPr="00382436">
          <w:rPr>
            <w:rStyle w:val="Hiperveza"/>
            <w:noProof/>
          </w:rPr>
          <w:t>1.6.2.</w:t>
        </w:r>
        <w:r w:rsidR="00446CAF">
          <w:rPr>
            <w:rFonts w:asciiTheme="minorHAnsi" w:eastAsiaTheme="minorEastAsia" w:hAnsiTheme="minorHAnsi" w:cstheme="minorBidi"/>
            <w:noProof/>
            <w:lang w:val="hr-HR" w:eastAsia="hr-HR"/>
          </w:rPr>
          <w:tab/>
        </w:r>
        <w:r w:rsidR="00446CAF" w:rsidRPr="00382436">
          <w:rPr>
            <w:rStyle w:val="Hiperveza"/>
            <w:noProof/>
          </w:rPr>
          <w:t>Radovi koji mogu imati utjecaj na vodna tijela</w:t>
        </w:r>
        <w:r w:rsidR="00446CAF">
          <w:rPr>
            <w:noProof/>
            <w:webHidden/>
          </w:rPr>
          <w:tab/>
        </w:r>
        <w:r w:rsidR="00446CAF">
          <w:rPr>
            <w:noProof/>
            <w:webHidden/>
          </w:rPr>
          <w:fldChar w:fldCharType="begin"/>
        </w:r>
        <w:r w:rsidR="00446CAF">
          <w:rPr>
            <w:noProof/>
            <w:webHidden/>
          </w:rPr>
          <w:instrText xml:space="preserve"> PAGEREF _Toc21009250 \h </w:instrText>
        </w:r>
        <w:r w:rsidR="00446CAF">
          <w:rPr>
            <w:noProof/>
            <w:webHidden/>
          </w:rPr>
        </w:r>
        <w:r w:rsidR="00446CAF">
          <w:rPr>
            <w:noProof/>
            <w:webHidden/>
          </w:rPr>
          <w:fldChar w:fldCharType="separate"/>
        </w:r>
        <w:r w:rsidR="00446CAF">
          <w:rPr>
            <w:noProof/>
            <w:webHidden/>
          </w:rPr>
          <w:t>25</w:t>
        </w:r>
        <w:r w:rsidR="00446CAF">
          <w:rPr>
            <w:noProof/>
            <w:webHidden/>
          </w:rPr>
          <w:fldChar w:fldCharType="end"/>
        </w:r>
      </w:hyperlink>
    </w:p>
    <w:p w14:paraId="691C059F" w14:textId="35A7F8E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1" w:history="1">
        <w:r w:rsidR="00446CAF" w:rsidRPr="00382436">
          <w:rPr>
            <w:rStyle w:val="Hiperveza"/>
            <w:noProof/>
          </w:rPr>
          <w:t>1.6.3.</w:t>
        </w:r>
        <w:r w:rsidR="00446CAF">
          <w:rPr>
            <w:rFonts w:asciiTheme="minorHAnsi" w:eastAsiaTheme="minorEastAsia" w:hAnsiTheme="minorHAnsi" w:cstheme="minorBidi"/>
            <w:noProof/>
            <w:lang w:val="hr-HR" w:eastAsia="hr-HR"/>
          </w:rPr>
          <w:tab/>
        </w:r>
        <w:r w:rsidR="00446CAF" w:rsidRPr="00382436">
          <w:rPr>
            <w:rStyle w:val="Hiperveza"/>
            <w:noProof/>
          </w:rPr>
          <w:t>Instalacije komunalnih tvrtki, uprave za ceste i drugih tijela</w:t>
        </w:r>
        <w:r w:rsidR="00446CAF">
          <w:rPr>
            <w:noProof/>
            <w:webHidden/>
          </w:rPr>
          <w:tab/>
        </w:r>
        <w:r w:rsidR="00446CAF">
          <w:rPr>
            <w:noProof/>
            <w:webHidden/>
          </w:rPr>
          <w:fldChar w:fldCharType="begin"/>
        </w:r>
        <w:r w:rsidR="00446CAF">
          <w:rPr>
            <w:noProof/>
            <w:webHidden/>
          </w:rPr>
          <w:instrText xml:space="preserve"> PAGEREF _Toc21009251 \h </w:instrText>
        </w:r>
        <w:r w:rsidR="00446CAF">
          <w:rPr>
            <w:noProof/>
            <w:webHidden/>
          </w:rPr>
        </w:r>
        <w:r w:rsidR="00446CAF">
          <w:rPr>
            <w:noProof/>
            <w:webHidden/>
          </w:rPr>
          <w:fldChar w:fldCharType="separate"/>
        </w:r>
        <w:r w:rsidR="00446CAF">
          <w:rPr>
            <w:noProof/>
            <w:webHidden/>
          </w:rPr>
          <w:t>26</w:t>
        </w:r>
        <w:r w:rsidR="00446CAF">
          <w:rPr>
            <w:noProof/>
            <w:webHidden/>
          </w:rPr>
          <w:fldChar w:fldCharType="end"/>
        </w:r>
      </w:hyperlink>
    </w:p>
    <w:p w14:paraId="73109348" w14:textId="188F4A2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2" w:history="1">
        <w:r w:rsidR="00446CAF" w:rsidRPr="00382436">
          <w:rPr>
            <w:rStyle w:val="Hiperveza"/>
            <w:noProof/>
          </w:rPr>
          <w:t>1.6.4.</w:t>
        </w:r>
        <w:r w:rsidR="00446CAF">
          <w:rPr>
            <w:rFonts w:asciiTheme="minorHAnsi" w:eastAsiaTheme="minorEastAsia" w:hAnsiTheme="minorHAnsi" w:cstheme="minorBidi"/>
            <w:noProof/>
            <w:lang w:val="hr-HR" w:eastAsia="hr-HR"/>
          </w:rPr>
          <w:tab/>
        </w:r>
        <w:r w:rsidR="00446CAF" w:rsidRPr="00382436">
          <w:rPr>
            <w:rStyle w:val="Hiperveza"/>
            <w:noProof/>
          </w:rPr>
          <w:t>Prometni zahtjevi</w:t>
        </w:r>
        <w:r w:rsidR="00446CAF">
          <w:rPr>
            <w:noProof/>
            <w:webHidden/>
          </w:rPr>
          <w:tab/>
        </w:r>
        <w:r w:rsidR="00446CAF">
          <w:rPr>
            <w:noProof/>
            <w:webHidden/>
          </w:rPr>
          <w:fldChar w:fldCharType="begin"/>
        </w:r>
        <w:r w:rsidR="00446CAF">
          <w:rPr>
            <w:noProof/>
            <w:webHidden/>
          </w:rPr>
          <w:instrText xml:space="preserve"> PAGEREF _Toc21009252 \h </w:instrText>
        </w:r>
        <w:r w:rsidR="00446CAF">
          <w:rPr>
            <w:noProof/>
            <w:webHidden/>
          </w:rPr>
        </w:r>
        <w:r w:rsidR="00446CAF">
          <w:rPr>
            <w:noProof/>
            <w:webHidden/>
          </w:rPr>
          <w:fldChar w:fldCharType="separate"/>
        </w:r>
        <w:r w:rsidR="00446CAF">
          <w:rPr>
            <w:noProof/>
            <w:webHidden/>
          </w:rPr>
          <w:t>26</w:t>
        </w:r>
        <w:r w:rsidR="00446CAF">
          <w:rPr>
            <w:noProof/>
            <w:webHidden/>
          </w:rPr>
          <w:fldChar w:fldCharType="end"/>
        </w:r>
      </w:hyperlink>
    </w:p>
    <w:p w14:paraId="5DEF1EED" w14:textId="5C12DC7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3" w:history="1">
        <w:r w:rsidR="00446CAF" w:rsidRPr="00382436">
          <w:rPr>
            <w:rStyle w:val="Hiperveza"/>
            <w:noProof/>
          </w:rPr>
          <w:t>1.6.5.</w:t>
        </w:r>
        <w:r w:rsidR="00446CAF">
          <w:rPr>
            <w:rFonts w:asciiTheme="minorHAnsi" w:eastAsiaTheme="minorEastAsia" w:hAnsiTheme="minorHAnsi" w:cstheme="minorBidi"/>
            <w:noProof/>
            <w:lang w:val="hr-HR" w:eastAsia="hr-HR"/>
          </w:rPr>
          <w:tab/>
        </w:r>
        <w:r w:rsidR="00446CAF" w:rsidRPr="00382436">
          <w:rPr>
            <w:rStyle w:val="Hiperveza"/>
            <w:noProof/>
          </w:rPr>
          <w:t>Postupci u izvanrednim situacijama</w:t>
        </w:r>
        <w:r w:rsidR="00446CAF">
          <w:rPr>
            <w:noProof/>
            <w:webHidden/>
          </w:rPr>
          <w:tab/>
        </w:r>
        <w:r w:rsidR="00446CAF">
          <w:rPr>
            <w:noProof/>
            <w:webHidden/>
          </w:rPr>
          <w:fldChar w:fldCharType="begin"/>
        </w:r>
        <w:r w:rsidR="00446CAF">
          <w:rPr>
            <w:noProof/>
            <w:webHidden/>
          </w:rPr>
          <w:instrText xml:space="preserve"> PAGEREF _Toc21009253 \h </w:instrText>
        </w:r>
        <w:r w:rsidR="00446CAF">
          <w:rPr>
            <w:noProof/>
            <w:webHidden/>
          </w:rPr>
        </w:r>
        <w:r w:rsidR="00446CAF">
          <w:rPr>
            <w:noProof/>
            <w:webHidden/>
          </w:rPr>
          <w:fldChar w:fldCharType="separate"/>
        </w:r>
        <w:r w:rsidR="00446CAF">
          <w:rPr>
            <w:noProof/>
            <w:webHidden/>
          </w:rPr>
          <w:t>27</w:t>
        </w:r>
        <w:r w:rsidR="00446CAF">
          <w:rPr>
            <w:noProof/>
            <w:webHidden/>
          </w:rPr>
          <w:fldChar w:fldCharType="end"/>
        </w:r>
      </w:hyperlink>
    </w:p>
    <w:p w14:paraId="398247FC" w14:textId="138C9E2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4" w:history="1">
        <w:r w:rsidR="00446CAF" w:rsidRPr="00382436">
          <w:rPr>
            <w:rStyle w:val="Hiperveza"/>
            <w:noProof/>
          </w:rPr>
          <w:t>1.6.6.</w:t>
        </w:r>
        <w:r w:rsidR="00446CAF">
          <w:rPr>
            <w:rFonts w:asciiTheme="minorHAnsi" w:eastAsiaTheme="minorEastAsia" w:hAnsiTheme="minorHAnsi" w:cstheme="minorBidi"/>
            <w:noProof/>
            <w:lang w:val="hr-HR" w:eastAsia="hr-HR"/>
          </w:rPr>
          <w:tab/>
        </w:r>
        <w:r w:rsidR="00446CAF" w:rsidRPr="00382436">
          <w:rPr>
            <w:rStyle w:val="Hiperveza"/>
            <w:noProof/>
          </w:rPr>
          <w:t>Opasne tvari na Gradilištu</w:t>
        </w:r>
        <w:r w:rsidR="00446CAF">
          <w:rPr>
            <w:noProof/>
            <w:webHidden/>
          </w:rPr>
          <w:tab/>
        </w:r>
        <w:r w:rsidR="00446CAF">
          <w:rPr>
            <w:noProof/>
            <w:webHidden/>
          </w:rPr>
          <w:fldChar w:fldCharType="begin"/>
        </w:r>
        <w:r w:rsidR="00446CAF">
          <w:rPr>
            <w:noProof/>
            <w:webHidden/>
          </w:rPr>
          <w:instrText xml:space="preserve"> PAGEREF _Toc21009254 \h </w:instrText>
        </w:r>
        <w:r w:rsidR="00446CAF">
          <w:rPr>
            <w:noProof/>
            <w:webHidden/>
          </w:rPr>
        </w:r>
        <w:r w:rsidR="00446CAF">
          <w:rPr>
            <w:noProof/>
            <w:webHidden/>
          </w:rPr>
          <w:fldChar w:fldCharType="separate"/>
        </w:r>
        <w:r w:rsidR="00446CAF">
          <w:rPr>
            <w:noProof/>
            <w:webHidden/>
          </w:rPr>
          <w:t>27</w:t>
        </w:r>
        <w:r w:rsidR="00446CAF">
          <w:rPr>
            <w:noProof/>
            <w:webHidden/>
          </w:rPr>
          <w:fldChar w:fldCharType="end"/>
        </w:r>
      </w:hyperlink>
    </w:p>
    <w:p w14:paraId="561058E0" w14:textId="2AA9F86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5" w:history="1">
        <w:r w:rsidR="00446CAF" w:rsidRPr="00382436">
          <w:rPr>
            <w:rStyle w:val="Hiperveza"/>
            <w:noProof/>
          </w:rPr>
          <w:t>1.6.7.</w:t>
        </w:r>
        <w:r w:rsidR="00446CAF">
          <w:rPr>
            <w:rFonts w:asciiTheme="minorHAnsi" w:eastAsiaTheme="minorEastAsia" w:hAnsiTheme="minorHAnsi" w:cstheme="minorBidi"/>
            <w:noProof/>
            <w:lang w:val="hr-HR" w:eastAsia="hr-HR"/>
          </w:rPr>
          <w:tab/>
        </w:r>
        <w:r w:rsidR="00446CAF" w:rsidRPr="00382436">
          <w:rPr>
            <w:rStyle w:val="Hiperveza"/>
            <w:noProof/>
          </w:rPr>
          <w:t>Održavanje pristupnih putova</w:t>
        </w:r>
        <w:r w:rsidR="00446CAF">
          <w:rPr>
            <w:noProof/>
            <w:webHidden/>
          </w:rPr>
          <w:tab/>
        </w:r>
        <w:r w:rsidR="00446CAF">
          <w:rPr>
            <w:noProof/>
            <w:webHidden/>
          </w:rPr>
          <w:fldChar w:fldCharType="begin"/>
        </w:r>
        <w:r w:rsidR="00446CAF">
          <w:rPr>
            <w:noProof/>
            <w:webHidden/>
          </w:rPr>
          <w:instrText xml:space="preserve"> PAGEREF _Toc21009255 \h </w:instrText>
        </w:r>
        <w:r w:rsidR="00446CAF">
          <w:rPr>
            <w:noProof/>
            <w:webHidden/>
          </w:rPr>
        </w:r>
        <w:r w:rsidR="00446CAF">
          <w:rPr>
            <w:noProof/>
            <w:webHidden/>
          </w:rPr>
          <w:fldChar w:fldCharType="separate"/>
        </w:r>
        <w:r w:rsidR="00446CAF">
          <w:rPr>
            <w:noProof/>
            <w:webHidden/>
          </w:rPr>
          <w:t>27</w:t>
        </w:r>
        <w:r w:rsidR="00446CAF">
          <w:rPr>
            <w:noProof/>
            <w:webHidden/>
          </w:rPr>
          <w:fldChar w:fldCharType="end"/>
        </w:r>
      </w:hyperlink>
    </w:p>
    <w:p w14:paraId="4C2E6A68" w14:textId="6437027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6" w:history="1">
        <w:r w:rsidR="00446CAF" w:rsidRPr="00382436">
          <w:rPr>
            <w:rStyle w:val="Hiperveza"/>
            <w:noProof/>
          </w:rPr>
          <w:t>1.6.8.</w:t>
        </w:r>
        <w:r w:rsidR="00446CAF">
          <w:rPr>
            <w:rFonts w:asciiTheme="minorHAnsi" w:eastAsiaTheme="minorEastAsia" w:hAnsiTheme="minorHAnsi" w:cstheme="minorBidi"/>
            <w:noProof/>
            <w:lang w:val="hr-HR" w:eastAsia="hr-HR"/>
          </w:rPr>
          <w:tab/>
        </w:r>
        <w:r w:rsidR="00446CAF" w:rsidRPr="00382436">
          <w:rPr>
            <w:rStyle w:val="Hiperveza"/>
            <w:noProof/>
          </w:rPr>
          <w:t>Pristup pružatelja usluga u izvanrednim situacijama</w:t>
        </w:r>
        <w:r w:rsidR="00446CAF">
          <w:rPr>
            <w:noProof/>
            <w:webHidden/>
          </w:rPr>
          <w:tab/>
        </w:r>
        <w:r w:rsidR="00446CAF">
          <w:rPr>
            <w:noProof/>
            <w:webHidden/>
          </w:rPr>
          <w:fldChar w:fldCharType="begin"/>
        </w:r>
        <w:r w:rsidR="00446CAF">
          <w:rPr>
            <w:noProof/>
            <w:webHidden/>
          </w:rPr>
          <w:instrText xml:space="preserve"> PAGEREF _Toc21009256 \h </w:instrText>
        </w:r>
        <w:r w:rsidR="00446CAF">
          <w:rPr>
            <w:noProof/>
            <w:webHidden/>
          </w:rPr>
        </w:r>
        <w:r w:rsidR="00446CAF">
          <w:rPr>
            <w:noProof/>
            <w:webHidden/>
          </w:rPr>
          <w:fldChar w:fldCharType="separate"/>
        </w:r>
        <w:r w:rsidR="00446CAF">
          <w:rPr>
            <w:noProof/>
            <w:webHidden/>
          </w:rPr>
          <w:t>28</w:t>
        </w:r>
        <w:r w:rsidR="00446CAF">
          <w:rPr>
            <w:noProof/>
            <w:webHidden/>
          </w:rPr>
          <w:fldChar w:fldCharType="end"/>
        </w:r>
      </w:hyperlink>
    </w:p>
    <w:p w14:paraId="2BB4FA3D" w14:textId="4E3C7FE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7" w:history="1">
        <w:r w:rsidR="00446CAF" w:rsidRPr="00382436">
          <w:rPr>
            <w:rStyle w:val="Hiperveza"/>
            <w:noProof/>
          </w:rPr>
          <w:t>1.6.9.</w:t>
        </w:r>
        <w:r w:rsidR="00446CAF">
          <w:rPr>
            <w:rFonts w:asciiTheme="minorHAnsi" w:eastAsiaTheme="minorEastAsia" w:hAnsiTheme="minorHAnsi" w:cstheme="minorBidi"/>
            <w:noProof/>
            <w:lang w:val="hr-HR" w:eastAsia="hr-HR"/>
          </w:rPr>
          <w:tab/>
        </w:r>
        <w:r w:rsidR="00446CAF" w:rsidRPr="00382436">
          <w:rPr>
            <w:rStyle w:val="Hiperveza"/>
            <w:noProof/>
          </w:rPr>
          <w:t>Osiguranje / kontrola kvalitete</w:t>
        </w:r>
        <w:r w:rsidR="00446CAF">
          <w:rPr>
            <w:noProof/>
            <w:webHidden/>
          </w:rPr>
          <w:tab/>
        </w:r>
        <w:r w:rsidR="00446CAF">
          <w:rPr>
            <w:noProof/>
            <w:webHidden/>
          </w:rPr>
          <w:fldChar w:fldCharType="begin"/>
        </w:r>
        <w:r w:rsidR="00446CAF">
          <w:rPr>
            <w:noProof/>
            <w:webHidden/>
          </w:rPr>
          <w:instrText xml:space="preserve"> PAGEREF _Toc21009257 \h </w:instrText>
        </w:r>
        <w:r w:rsidR="00446CAF">
          <w:rPr>
            <w:noProof/>
            <w:webHidden/>
          </w:rPr>
        </w:r>
        <w:r w:rsidR="00446CAF">
          <w:rPr>
            <w:noProof/>
            <w:webHidden/>
          </w:rPr>
          <w:fldChar w:fldCharType="separate"/>
        </w:r>
        <w:r w:rsidR="00446CAF">
          <w:rPr>
            <w:noProof/>
            <w:webHidden/>
          </w:rPr>
          <w:t>28</w:t>
        </w:r>
        <w:r w:rsidR="00446CAF">
          <w:rPr>
            <w:noProof/>
            <w:webHidden/>
          </w:rPr>
          <w:fldChar w:fldCharType="end"/>
        </w:r>
      </w:hyperlink>
    </w:p>
    <w:p w14:paraId="58F0C38F" w14:textId="014A52E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8" w:history="1">
        <w:r w:rsidR="00446CAF" w:rsidRPr="00382436">
          <w:rPr>
            <w:rStyle w:val="Hiperveza"/>
            <w:noProof/>
          </w:rPr>
          <w:t>1.6.10.</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_Toc21009258 \h </w:instrText>
        </w:r>
        <w:r w:rsidR="00446CAF">
          <w:rPr>
            <w:noProof/>
            <w:webHidden/>
          </w:rPr>
        </w:r>
        <w:r w:rsidR="00446CAF">
          <w:rPr>
            <w:noProof/>
            <w:webHidden/>
          </w:rPr>
          <w:fldChar w:fldCharType="separate"/>
        </w:r>
        <w:r w:rsidR="00446CAF">
          <w:rPr>
            <w:noProof/>
            <w:webHidden/>
          </w:rPr>
          <w:t>28</w:t>
        </w:r>
        <w:r w:rsidR="00446CAF">
          <w:rPr>
            <w:noProof/>
            <w:webHidden/>
          </w:rPr>
          <w:fldChar w:fldCharType="end"/>
        </w:r>
      </w:hyperlink>
    </w:p>
    <w:p w14:paraId="278B3724" w14:textId="396D183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59" w:history="1">
        <w:r w:rsidR="00446CAF" w:rsidRPr="00382436">
          <w:rPr>
            <w:rStyle w:val="Hiperveza"/>
            <w:noProof/>
          </w:rPr>
          <w:t>1.6.11.</w:t>
        </w:r>
        <w:r w:rsidR="00446CAF">
          <w:rPr>
            <w:rFonts w:asciiTheme="minorHAnsi" w:eastAsiaTheme="minorEastAsia" w:hAnsiTheme="minorHAnsi" w:cstheme="minorBidi"/>
            <w:noProof/>
            <w:lang w:val="hr-HR" w:eastAsia="hr-HR"/>
          </w:rPr>
          <w:tab/>
        </w:r>
        <w:r w:rsidR="00446CAF" w:rsidRPr="00382436">
          <w:rPr>
            <w:rStyle w:val="Hiperveza"/>
            <w:noProof/>
          </w:rPr>
          <w:t>Plan osiguranja kvalitete (POK)</w:t>
        </w:r>
        <w:r w:rsidR="00446CAF">
          <w:rPr>
            <w:noProof/>
            <w:webHidden/>
          </w:rPr>
          <w:tab/>
        </w:r>
        <w:r w:rsidR="00446CAF">
          <w:rPr>
            <w:noProof/>
            <w:webHidden/>
          </w:rPr>
          <w:fldChar w:fldCharType="begin"/>
        </w:r>
        <w:r w:rsidR="00446CAF">
          <w:rPr>
            <w:noProof/>
            <w:webHidden/>
          </w:rPr>
          <w:instrText xml:space="preserve"> PAGEREF _Toc21009259 \h </w:instrText>
        </w:r>
        <w:r w:rsidR="00446CAF">
          <w:rPr>
            <w:noProof/>
            <w:webHidden/>
          </w:rPr>
        </w:r>
        <w:r w:rsidR="00446CAF">
          <w:rPr>
            <w:noProof/>
            <w:webHidden/>
          </w:rPr>
          <w:fldChar w:fldCharType="separate"/>
        </w:r>
        <w:r w:rsidR="00446CAF">
          <w:rPr>
            <w:noProof/>
            <w:webHidden/>
          </w:rPr>
          <w:t>28</w:t>
        </w:r>
        <w:r w:rsidR="00446CAF">
          <w:rPr>
            <w:noProof/>
            <w:webHidden/>
          </w:rPr>
          <w:fldChar w:fldCharType="end"/>
        </w:r>
      </w:hyperlink>
    </w:p>
    <w:p w14:paraId="22CF3307" w14:textId="38509B9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0" w:history="1">
        <w:r w:rsidR="00446CAF" w:rsidRPr="00382436">
          <w:rPr>
            <w:rStyle w:val="Hiperveza"/>
            <w:noProof/>
          </w:rPr>
          <w:t>1.6.12.</w:t>
        </w:r>
        <w:r w:rsidR="00446CAF">
          <w:rPr>
            <w:rFonts w:asciiTheme="minorHAnsi" w:eastAsiaTheme="minorEastAsia" w:hAnsiTheme="minorHAnsi" w:cstheme="minorBidi"/>
            <w:noProof/>
            <w:lang w:val="hr-HR" w:eastAsia="hr-HR"/>
          </w:rPr>
          <w:tab/>
        </w:r>
        <w:r w:rsidR="00446CAF" w:rsidRPr="00382436">
          <w:rPr>
            <w:rStyle w:val="Hiperveza"/>
            <w:noProof/>
          </w:rPr>
          <w:t>Planovi kontrole (PK)</w:t>
        </w:r>
        <w:r w:rsidR="00446CAF">
          <w:rPr>
            <w:noProof/>
            <w:webHidden/>
          </w:rPr>
          <w:tab/>
        </w:r>
        <w:r w:rsidR="00446CAF">
          <w:rPr>
            <w:noProof/>
            <w:webHidden/>
          </w:rPr>
          <w:fldChar w:fldCharType="begin"/>
        </w:r>
        <w:r w:rsidR="00446CAF">
          <w:rPr>
            <w:noProof/>
            <w:webHidden/>
          </w:rPr>
          <w:instrText xml:space="preserve"> PAGEREF _Toc21009260 \h </w:instrText>
        </w:r>
        <w:r w:rsidR="00446CAF">
          <w:rPr>
            <w:noProof/>
            <w:webHidden/>
          </w:rPr>
        </w:r>
        <w:r w:rsidR="00446CAF">
          <w:rPr>
            <w:noProof/>
            <w:webHidden/>
          </w:rPr>
          <w:fldChar w:fldCharType="separate"/>
        </w:r>
        <w:r w:rsidR="00446CAF">
          <w:rPr>
            <w:noProof/>
            <w:webHidden/>
          </w:rPr>
          <w:t>28</w:t>
        </w:r>
        <w:r w:rsidR="00446CAF">
          <w:rPr>
            <w:noProof/>
            <w:webHidden/>
          </w:rPr>
          <w:fldChar w:fldCharType="end"/>
        </w:r>
      </w:hyperlink>
    </w:p>
    <w:p w14:paraId="01E549F2" w14:textId="57C7969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1" w:history="1">
        <w:r w:rsidR="00446CAF" w:rsidRPr="00382436">
          <w:rPr>
            <w:rStyle w:val="Hiperveza"/>
            <w:noProof/>
          </w:rPr>
          <w:t>1.6.13.</w:t>
        </w:r>
        <w:r w:rsidR="00446CAF">
          <w:rPr>
            <w:rFonts w:asciiTheme="minorHAnsi" w:eastAsiaTheme="minorEastAsia" w:hAnsiTheme="minorHAnsi" w:cstheme="minorBidi"/>
            <w:noProof/>
            <w:lang w:val="hr-HR" w:eastAsia="hr-HR"/>
          </w:rPr>
          <w:tab/>
        </w:r>
        <w:r w:rsidR="00446CAF" w:rsidRPr="00382436">
          <w:rPr>
            <w:rStyle w:val="Hiperveza"/>
            <w:noProof/>
          </w:rPr>
          <w:t>Kontrola i dokumentacija Izvođača</w:t>
        </w:r>
        <w:r w:rsidR="00446CAF">
          <w:rPr>
            <w:noProof/>
            <w:webHidden/>
          </w:rPr>
          <w:tab/>
        </w:r>
        <w:r w:rsidR="00446CAF">
          <w:rPr>
            <w:noProof/>
            <w:webHidden/>
          </w:rPr>
          <w:fldChar w:fldCharType="begin"/>
        </w:r>
        <w:r w:rsidR="00446CAF">
          <w:rPr>
            <w:noProof/>
            <w:webHidden/>
          </w:rPr>
          <w:instrText xml:space="preserve"> PAGEREF _Toc21009261 \h </w:instrText>
        </w:r>
        <w:r w:rsidR="00446CAF">
          <w:rPr>
            <w:noProof/>
            <w:webHidden/>
          </w:rPr>
        </w:r>
        <w:r w:rsidR="00446CAF">
          <w:rPr>
            <w:noProof/>
            <w:webHidden/>
          </w:rPr>
          <w:fldChar w:fldCharType="separate"/>
        </w:r>
        <w:r w:rsidR="00446CAF">
          <w:rPr>
            <w:noProof/>
            <w:webHidden/>
          </w:rPr>
          <w:t>29</w:t>
        </w:r>
        <w:r w:rsidR="00446CAF">
          <w:rPr>
            <w:noProof/>
            <w:webHidden/>
          </w:rPr>
          <w:fldChar w:fldCharType="end"/>
        </w:r>
      </w:hyperlink>
    </w:p>
    <w:p w14:paraId="54527772" w14:textId="289F76A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2" w:history="1">
        <w:r w:rsidR="00446CAF" w:rsidRPr="00382436">
          <w:rPr>
            <w:rStyle w:val="Hiperveza"/>
            <w:noProof/>
          </w:rPr>
          <w:t>1.6.14.</w:t>
        </w:r>
        <w:r w:rsidR="00446CAF">
          <w:rPr>
            <w:rFonts w:asciiTheme="minorHAnsi" w:eastAsiaTheme="minorEastAsia" w:hAnsiTheme="minorHAnsi" w:cstheme="minorBidi"/>
            <w:noProof/>
            <w:lang w:val="hr-HR" w:eastAsia="hr-HR"/>
          </w:rPr>
          <w:tab/>
        </w:r>
        <w:r w:rsidR="00446CAF" w:rsidRPr="00382436">
          <w:rPr>
            <w:rStyle w:val="Hiperveza"/>
            <w:noProof/>
          </w:rPr>
          <w:t>Metode dokumentiranja i vođenja dokumenata tijekom izvođenja Radova</w:t>
        </w:r>
        <w:r w:rsidR="00446CAF">
          <w:rPr>
            <w:noProof/>
            <w:webHidden/>
          </w:rPr>
          <w:tab/>
        </w:r>
        <w:r w:rsidR="00446CAF">
          <w:rPr>
            <w:noProof/>
            <w:webHidden/>
          </w:rPr>
          <w:fldChar w:fldCharType="begin"/>
        </w:r>
        <w:r w:rsidR="00446CAF">
          <w:rPr>
            <w:noProof/>
            <w:webHidden/>
          </w:rPr>
          <w:instrText xml:space="preserve"> PAGEREF _Toc21009262 \h </w:instrText>
        </w:r>
        <w:r w:rsidR="00446CAF">
          <w:rPr>
            <w:noProof/>
            <w:webHidden/>
          </w:rPr>
        </w:r>
        <w:r w:rsidR="00446CAF">
          <w:rPr>
            <w:noProof/>
            <w:webHidden/>
          </w:rPr>
          <w:fldChar w:fldCharType="separate"/>
        </w:r>
        <w:r w:rsidR="00446CAF">
          <w:rPr>
            <w:noProof/>
            <w:webHidden/>
          </w:rPr>
          <w:t>29</w:t>
        </w:r>
        <w:r w:rsidR="00446CAF">
          <w:rPr>
            <w:noProof/>
            <w:webHidden/>
          </w:rPr>
          <w:fldChar w:fldCharType="end"/>
        </w:r>
      </w:hyperlink>
    </w:p>
    <w:p w14:paraId="7ABD2289" w14:textId="5F72451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3" w:history="1">
        <w:r w:rsidR="00446CAF" w:rsidRPr="00382436">
          <w:rPr>
            <w:rStyle w:val="Hiperveza"/>
            <w:noProof/>
          </w:rPr>
          <w:t>1.6.15.</w:t>
        </w:r>
        <w:r w:rsidR="00446CAF">
          <w:rPr>
            <w:rFonts w:asciiTheme="minorHAnsi" w:eastAsiaTheme="minorEastAsia" w:hAnsiTheme="minorHAnsi" w:cstheme="minorBidi"/>
            <w:noProof/>
            <w:lang w:val="hr-HR" w:eastAsia="hr-HR"/>
          </w:rPr>
          <w:tab/>
        </w:r>
        <w:r w:rsidR="00446CAF" w:rsidRPr="00382436">
          <w:rPr>
            <w:rStyle w:val="Hiperveza"/>
            <w:noProof/>
          </w:rPr>
          <w:t>Dokumentacija pri dostavi</w:t>
        </w:r>
        <w:r w:rsidR="00446CAF">
          <w:rPr>
            <w:noProof/>
            <w:webHidden/>
          </w:rPr>
          <w:tab/>
        </w:r>
        <w:r w:rsidR="00446CAF">
          <w:rPr>
            <w:noProof/>
            <w:webHidden/>
          </w:rPr>
          <w:fldChar w:fldCharType="begin"/>
        </w:r>
        <w:r w:rsidR="00446CAF">
          <w:rPr>
            <w:noProof/>
            <w:webHidden/>
          </w:rPr>
          <w:instrText xml:space="preserve"> PAGEREF _Toc21009263 \h </w:instrText>
        </w:r>
        <w:r w:rsidR="00446CAF">
          <w:rPr>
            <w:noProof/>
            <w:webHidden/>
          </w:rPr>
        </w:r>
        <w:r w:rsidR="00446CAF">
          <w:rPr>
            <w:noProof/>
            <w:webHidden/>
          </w:rPr>
          <w:fldChar w:fldCharType="separate"/>
        </w:r>
        <w:r w:rsidR="00446CAF">
          <w:rPr>
            <w:noProof/>
            <w:webHidden/>
          </w:rPr>
          <w:t>29</w:t>
        </w:r>
        <w:r w:rsidR="00446CAF">
          <w:rPr>
            <w:noProof/>
            <w:webHidden/>
          </w:rPr>
          <w:fldChar w:fldCharType="end"/>
        </w:r>
      </w:hyperlink>
    </w:p>
    <w:p w14:paraId="44E2D59C" w14:textId="74AF8F2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4" w:history="1">
        <w:r w:rsidR="00446CAF" w:rsidRPr="00382436">
          <w:rPr>
            <w:rStyle w:val="Hiperveza"/>
            <w:noProof/>
          </w:rPr>
          <w:t>1.6.16.</w:t>
        </w:r>
        <w:r w:rsidR="00446CAF">
          <w:rPr>
            <w:rFonts w:asciiTheme="minorHAnsi" w:eastAsiaTheme="minorEastAsia" w:hAnsiTheme="minorHAnsi" w:cstheme="minorBidi"/>
            <w:noProof/>
            <w:lang w:val="hr-HR" w:eastAsia="hr-HR"/>
          </w:rPr>
          <w:tab/>
        </w:r>
        <w:r w:rsidR="00446CAF" w:rsidRPr="00382436">
          <w:rPr>
            <w:rStyle w:val="Hiperveza"/>
            <w:noProof/>
          </w:rPr>
          <w:t>Nakon završetka</w:t>
        </w:r>
        <w:r w:rsidR="00446CAF">
          <w:rPr>
            <w:noProof/>
            <w:webHidden/>
          </w:rPr>
          <w:tab/>
        </w:r>
        <w:r w:rsidR="00446CAF">
          <w:rPr>
            <w:noProof/>
            <w:webHidden/>
          </w:rPr>
          <w:fldChar w:fldCharType="begin"/>
        </w:r>
        <w:r w:rsidR="00446CAF">
          <w:rPr>
            <w:noProof/>
            <w:webHidden/>
          </w:rPr>
          <w:instrText xml:space="preserve"> PAGEREF _Toc21009264 \h </w:instrText>
        </w:r>
        <w:r w:rsidR="00446CAF">
          <w:rPr>
            <w:noProof/>
            <w:webHidden/>
          </w:rPr>
        </w:r>
        <w:r w:rsidR="00446CAF">
          <w:rPr>
            <w:noProof/>
            <w:webHidden/>
          </w:rPr>
          <w:fldChar w:fldCharType="separate"/>
        </w:r>
        <w:r w:rsidR="00446CAF">
          <w:rPr>
            <w:noProof/>
            <w:webHidden/>
          </w:rPr>
          <w:t>29</w:t>
        </w:r>
        <w:r w:rsidR="00446CAF">
          <w:rPr>
            <w:noProof/>
            <w:webHidden/>
          </w:rPr>
          <w:fldChar w:fldCharType="end"/>
        </w:r>
      </w:hyperlink>
    </w:p>
    <w:p w14:paraId="4D29949E" w14:textId="0B601C7E"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65" w:history="1">
        <w:r w:rsidR="00446CAF" w:rsidRPr="00382436">
          <w:rPr>
            <w:rStyle w:val="Hiperveza"/>
            <w:noProof/>
          </w:rPr>
          <w:t>1.7.</w:t>
        </w:r>
        <w:r w:rsidR="00446CAF">
          <w:rPr>
            <w:rFonts w:asciiTheme="minorHAnsi" w:eastAsiaTheme="minorEastAsia" w:hAnsiTheme="minorHAnsi" w:cstheme="minorBidi"/>
            <w:noProof/>
            <w:lang w:val="hr-HR" w:eastAsia="hr-HR"/>
          </w:rPr>
          <w:tab/>
        </w:r>
        <w:r w:rsidR="00446CAF" w:rsidRPr="00382436">
          <w:rPr>
            <w:rStyle w:val="Hiperveza"/>
            <w:noProof/>
          </w:rPr>
          <w:t>Geotehnički podaci</w:t>
        </w:r>
        <w:r w:rsidR="00446CAF">
          <w:rPr>
            <w:noProof/>
            <w:webHidden/>
          </w:rPr>
          <w:tab/>
        </w:r>
        <w:r w:rsidR="00446CAF">
          <w:rPr>
            <w:noProof/>
            <w:webHidden/>
          </w:rPr>
          <w:fldChar w:fldCharType="begin"/>
        </w:r>
        <w:r w:rsidR="00446CAF">
          <w:rPr>
            <w:noProof/>
            <w:webHidden/>
          </w:rPr>
          <w:instrText xml:space="preserve"> PAGEREF _Toc21009265 \h </w:instrText>
        </w:r>
        <w:r w:rsidR="00446CAF">
          <w:rPr>
            <w:noProof/>
            <w:webHidden/>
          </w:rPr>
        </w:r>
        <w:r w:rsidR="00446CAF">
          <w:rPr>
            <w:noProof/>
            <w:webHidden/>
          </w:rPr>
          <w:fldChar w:fldCharType="separate"/>
        </w:r>
        <w:r w:rsidR="00446CAF">
          <w:rPr>
            <w:noProof/>
            <w:webHidden/>
          </w:rPr>
          <w:t>29</w:t>
        </w:r>
        <w:r w:rsidR="00446CAF">
          <w:rPr>
            <w:noProof/>
            <w:webHidden/>
          </w:rPr>
          <w:fldChar w:fldCharType="end"/>
        </w:r>
      </w:hyperlink>
    </w:p>
    <w:p w14:paraId="4F374E29" w14:textId="1F3B4877"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66" w:history="1">
        <w:r w:rsidR="00446CAF" w:rsidRPr="00382436">
          <w:rPr>
            <w:rStyle w:val="Hiperveza"/>
            <w:noProof/>
          </w:rPr>
          <w:t>1.8.</w:t>
        </w:r>
        <w:r w:rsidR="00446CAF">
          <w:rPr>
            <w:rFonts w:asciiTheme="minorHAnsi" w:eastAsiaTheme="minorEastAsia" w:hAnsiTheme="minorHAnsi" w:cstheme="minorBidi"/>
            <w:noProof/>
            <w:lang w:val="hr-HR" w:eastAsia="hr-HR"/>
          </w:rPr>
          <w:tab/>
        </w:r>
        <w:r w:rsidR="00446CAF" w:rsidRPr="00382436">
          <w:rPr>
            <w:rStyle w:val="Hiperveza"/>
            <w:noProof/>
          </w:rPr>
          <w:t>Podaci o influentu i opći zahtjevi za Uređaj za pročišćavanje otpadnih voda</w:t>
        </w:r>
        <w:r w:rsidR="00446CAF">
          <w:rPr>
            <w:noProof/>
            <w:webHidden/>
          </w:rPr>
          <w:tab/>
        </w:r>
        <w:r w:rsidR="00446CAF">
          <w:rPr>
            <w:noProof/>
            <w:webHidden/>
          </w:rPr>
          <w:fldChar w:fldCharType="begin"/>
        </w:r>
        <w:r w:rsidR="00446CAF">
          <w:rPr>
            <w:noProof/>
            <w:webHidden/>
          </w:rPr>
          <w:instrText xml:space="preserve"> PAGEREF _Toc21009266 \h </w:instrText>
        </w:r>
        <w:r w:rsidR="00446CAF">
          <w:rPr>
            <w:noProof/>
            <w:webHidden/>
          </w:rPr>
        </w:r>
        <w:r w:rsidR="00446CAF">
          <w:rPr>
            <w:noProof/>
            <w:webHidden/>
          </w:rPr>
          <w:fldChar w:fldCharType="separate"/>
        </w:r>
        <w:r w:rsidR="00446CAF">
          <w:rPr>
            <w:noProof/>
            <w:webHidden/>
          </w:rPr>
          <w:t>30</w:t>
        </w:r>
        <w:r w:rsidR="00446CAF">
          <w:rPr>
            <w:noProof/>
            <w:webHidden/>
          </w:rPr>
          <w:fldChar w:fldCharType="end"/>
        </w:r>
      </w:hyperlink>
    </w:p>
    <w:p w14:paraId="17BE4FCB" w14:textId="6F8A9AD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7" w:history="1">
        <w:r w:rsidR="00446CAF" w:rsidRPr="00382436">
          <w:rPr>
            <w:rStyle w:val="Hiperveza"/>
            <w:noProof/>
          </w:rPr>
          <w:t>1.8.1.</w:t>
        </w:r>
        <w:r w:rsidR="00446CAF">
          <w:rPr>
            <w:rFonts w:asciiTheme="minorHAnsi" w:eastAsiaTheme="minorEastAsia" w:hAnsiTheme="minorHAnsi" w:cstheme="minorBidi"/>
            <w:noProof/>
            <w:lang w:val="hr-HR" w:eastAsia="hr-HR"/>
          </w:rPr>
          <w:tab/>
        </w:r>
        <w:r w:rsidR="00446CAF" w:rsidRPr="00382436">
          <w:rPr>
            <w:rStyle w:val="Hiperveza"/>
            <w:noProof/>
          </w:rPr>
          <w:t>Razlozi zbog kojih se zahtjeva pročišćavanje otpadnih voda</w:t>
        </w:r>
        <w:r w:rsidR="00446CAF">
          <w:rPr>
            <w:noProof/>
            <w:webHidden/>
          </w:rPr>
          <w:tab/>
        </w:r>
        <w:r w:rsidR="00446CAF">
          <w:rPr>
            <w:noProof/>
            <w:webHidden/>
          </w:rPr>
          <w:fldChar w:fldCharType="begin"/>
        </w:r>
        <w:r w:rsidR="00446CAF">
          <w:rPr>
            <w:noProof/>
            <w:webHidden/>
          </w:rPr>
          <w:instrText xml:space="preserve"> PAGEREF _Toc21009267 \h </w:instrText>
        </w:r>
        <w:r w:rsidR="00446CAF">
          <w:rPr>
            <w:noProof/>
            <w:webHidden/>
          </w:rPr>
        </w:r>
        <w:r w:rsidR="00446CAF">
          <w:rPr>
            <w:noProof/>
            <w:webHidden/>
          </w:rPr>
          <w:fldChar w:fldCharType="separate"/>
        </w:r>
        <w:r w:rsidR="00446CAF">
          <w:rPr>
            <w:noProof/>
            <w:webHidden/>
          </w:rPr>
          <w:t>30</w:t>
        </w:r>
        <w:r w:rsidR="00446CAF">
          <w:rPr>
            <w:noProof/>
            <w:webHidden/>
          </w:rPr>
          <w:fldChar w:fldCharType="end"/>
        </w:r>
      </w:hyperlink>
    </w:p>
    <w:p w14:paraId="7B07CA80" w14:textId="76D2B16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8" w:history="1">
        <w:r w:rsidR="00446CAF" w:rsidRPr="00382436">
          <w:rPr>
            <w:rStyle w:val="Hiperveza"/>
            <w:noProof/>
          </w:rPr>
          <w:t>1.8.2.</w:t>
        </w:r>
        <w:r w:rsidR="00446CAF">
          <w:rPr>
            <w:rFonts w:asciiTheme="minorHAnsi" w:eastAsiaTheme="minorEastAsia" w:hAnsiTheme="minorHAnsi" w:cstheme="minorBidi"/>
            <w:noProof/>
            <w:lang w:val="hr-HR" w:eastAsia="hr-HR"/>
          </w:rPr>
          <w:tab/>
        </w:r>
        <w:r w:rsidR="00446CAF" w:rsidRPr="00382436">
          <w:rPr>
            <w:rStyle w:val="Hiperveza"/>
            <w:noProof/>
          </w:rPr>
          <w:t>Zahtjevi za efluent, mulj i otpad predtretmana</w:t>
        </w:r>
        <w:r w:rsidR="00446CAF">
          <w:rPr>
            <w:noProof/>
            <w:webHidden/>
          </w:rPr>
          <w:tab/>
        </w:r>
        <w:r w:rsidR="00446CAF">
          <w:rPr>
            <w:noProof/>
            <w:webHidden/>
          </w:rPr>
          <w:fldChar w:fldCharType="begin"/>
        </w:r>
        <w:r w:rsidR="00446CAF">
          <w:rPr>
            <w:noProof/>
            <w:webHidden/>
          </w:rPr>
          <w:instrText xml:space="preserve"> PAGEREF _Toc21009268 \h </w:instrText>
        </w:r>
        <w:r w:rsidR="00446CAF">
          <w:rPr>
            <w:noProof/>
            <w:webHidden/>
          </w:rPr>
        </w:r>
        <w:r w:rsidR="00446CAF">
          <w:rPr>
            <w:noProof/>
            <w:webHidden/>
          </w:rPr>
          <w:fldChar w:fldCharType="separate"/>
        </w:r>
        <w:r w:rsidR="00446CAF">
          <w:rPr>
            <w:noProof/>
            <w:webHidden/>
          </w:rPr>
          <w:t>32</w:t>
        </w:r>
        <w:r w:rsidR="00446CAF">
          <w:rPr>
            <w:noProof/>
            <w:webHidden/>
          </w:rPr>
          <w:fldChar w:fldCharType="end"/>
        </w:r>
      </w:hyperlink>
    </w:p>
    <w:p w14:paraId="74F093B2" w14:textId="0E07745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69" w:history="1">
        <w:r w:rsidR="00446CAF" w:rsidRPr="00382436">
          <w:rPr>
            <w:rStyle w:val="Hiperveza"/>
            <w:noProof/>
          </w:rPr>
          <w:t>1.8.3.</w:t>
        </w:r>
        <w:r w:rsidR="00446CAF">
          <w:rPr>
            <w:rFonts w:asciiTheme="minorHAnsi" w:eastAsiaTheme="minorEastAsia" w:hAnsiTheme="minorHAnsi" w:cstheme="minorBidi"/>
            <w:noProof/>
            <w:lang w:val="hr-HR" w:eastAsia="hr-HR"/>
          </w:rPr>
          <w:tab/>
        </w:r>
        <w:r w:rsidR="00446CAF" w:rsidRPr="00382436">
          <w:rPr>
            <w:rStyle w:val="Hiperveza"/>
            <w:noProof/>
          </w:rPr>
          <w:t>Zahtijevi za izdvojeni otpad predtretmana</w:t>
        </w:r>
        <w:r w:rsidR="00446CAF">
          <w:rPr>
            <w:noProof/>
            <w:webHidden/>
          </w:rPr>
          <w:tab/>
        </w:r>
        <w:r w:rsidR="00446CAF">
          <w:rPr>
            <w:noProof/>
            <w:webHidden/>
          </w:rPr>
          <w:fldChar w:fldCharType="begin"/>
        </w:r>
        <w:r w:rsidR="00446CAF">
          <w:rPr>
            <w:noProof/>
            <w:webHidden/>
          </w:rPr>
          <w:instrText xml:space="preserve"> PAGEREF _Toc21009269 \h </w:instrText>
        </w:r>
        <w:r w:rsidR="00446CAF">
          <w:rPr>
            <w:noProof/>
            <w:webHidden/>
          </w:rPr>
        </w:r>
        <w:r w:rsidR="00446CAF">
          <w:rPr>
            <w:noProof/>
            <w:webHidden/>
          </w:rPr>
          <w:fldChar w:fldCharType="separate"/>
        </w:r>
        <w:r w:rsidR="00446CAF">
          <w:rPr>
            <w:noProof/>
            <w:webHidden/>
          </w:rPr>
          <w:t>32</w:t>
        </w:r>
        <w:r w:rsidR="00446CAF">
          <w:rPr>
            <w:noProof/>
            <w:webHidden/>
          </w:rPr>
          <w:fldChar w:fldCharType="end"/>
        </w:r>
      </w:hyperlink>
    </w:p>
    <w:p w14:paraId="4C5F15F7" w14:textId="6670989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0" w:history="1">
        <w:r w:rsidR="00446CAF" w:rsidRPr="00382436">
          <w:rPr>
            <w:rStyle w:val="Hiperveza"/>
            <w:noProof/>
          </w:rPr>
          <w:t>1.8.4.</w:t>
        </w:r>
        <w:r w:rsidR="00446CAF">
          <w:rPr>
            <w:rFonts w:asciiTheme="minorHAnsi" w:eastAsiaTheme="minorEastAsia" w:hAnsiTheme="minorHAnsi" w:cstheme="minorBidi"/>
            <w:noProof/>
            <w:lang w:val="hr-HR" w:eastAsia="hr-HR"/>
          </w:rPr>
          <w:tab/>
        </w:r>
        <w:r w:rsidR="00446CAF" w:rsidRPr="00382436">
          <w:rPr>
            <w:rStyle w:val="Hiperveza"/>
            <w:noProof/>
          </w:rPr>
          <w:t>Zahtjevi za kakvoću zraka</w:t>
        </w:r>
        <w:r w:rsidR="00446CAF">
          <w:rPr>
            <w:noProof/>
            <w:webHidden/>
          </w:rPr>
          <w:tab/>
        </w:r>
        <w:r w:rsidR="00446CAF">
          <w:rPr>
            <w:noProof/>
            <w:webHidden/>
          </w:rPr>
          <w:fldChar w:fldCharType="begin"/>
        </w:r>
        <w:r w:rsidR="00446CAF">
          <w:rPr>
            <w:noProof/>
            <w:webHidden/>
          </w:rPr>
          <w:instrText xml:space="preserve"> PAGEREF _Toc21009270 \h </w:instrText>
        </w:r>
        <w:r w:rsidR="00446CAF">
          <w:rPr>
            <w:noProof/>
            <w:webHidden/>
          </w:rPr>
        </w:r>
        <w:r w:rsidR="00446CAF">
          <w:rPr>
            <w:noProof/>
            <w:webHidden/>
          </w:rPr>
          <w:fldChar w:fldCharType="separate"/>
        </w:r>
        <w:r w:rsidR="00446CAF">
          <w:rPr>
            <w:noProof/>
            <w:webHidden/>
          </w:rPr>
          <w:t>32</w:t>
        </w:r>
        <w:r w:rsidR="00446CAF">
          <w:rPr>
            <w:noProof/>
            <w:webHidden/>
          </w:rPr>
          <w:fldChar w:fldCharType="end"/>
        </w:r>
      </w:hyperlink>
    </w:p>
    <w:p w14:paraId="76DA79C5" w14:textId="52B57C5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1" w:history="1">
        <w:r w:rsidR="00446CAF" w:rsidRPr="00382436">
          <w:rPr>
            <w:rStyle w:val="Hiperveza"/>
            <w:noProof/>
          </w:rPr>
          <w:t>1.8.5.</w:t>
        </w:r>
        <w:r w:rsidR="00446CAF">
          <w:rPr>
            <w:rFonts w:asciiTheme="minorHAnsi" w:eastAsiaTheme="minorEastAsia" w:hAnsiTheme="minorHAnsi" w:cstheme="minorBidi"/>
            <w:noProof/>
            <w:lang w:val="hr-HR" w:eastAsia="hr-HR"/>
          </w:rPr>
          <w:tab/>
        </w:r>
        <w:r w:rsidR="00446CAF" w:rsidRPr="00382436">
          <w:rPr>
            <w:rStyle w:val="Hiperveza"/>
            <w:noProof/>
          </w:rPr>
          <w:t>Zahtjevi za buku</w:t>
        </w:r>
        <w:r w:rsidR="00446CAF">
          <w:rPr>
            <w:noProof/>
            <w:webHidden/>
          </w:rPr>
          <w:tab/>
        </w:r>
        <w:r w:rsidR="00446CAF">
          <w:rPr>
            <w:noProof/>
            <w:webHidden/>
          </w:rPr>
          <w:fldChar w:fldCharType="begin"/>
        </w:r>
        <w:r w:rsidR="00446CAF">
          <w:rPr>
            <w:noProof/>
            <w:webHidden/>
          </w:rPr>
          <w:instrText xml:space="preserve"> PAGEREF _Toc21009271 \h </w:instrText>
        </w:r>
        <w:r w:rsidR="00446CAF">
          <w:rPr>
            <w:noProof/>
            <w:webHidden/>
          </w:rPr>
        </w:r>
        <w:r w:rsidR="00446CAF">
          <w:rPr>
            <w:noProof/>
            <w:webHidden/>
          </w:rPr>
          <w:fldChar w:fldCharType="separate"/>
        </w:r>
        <w:r w:rsidR="00446CAF">
          <w:rPr>
            <w:noProof/>
            <w:webHidden/>
          </w:rPr>
          <w:t>33</w:t>
        </w:r>
        <w:r w:rsidR="00446CAF">
          <w:rPr>
            <w:noProof/>
            <w:webHidden/>
          </w:rPr>
          <w:fldChar w:fldCharType="end"/>
        </w:r>
      </w:hyperlink>
    </w:p>
    <w:p w14:paraId="367E80FD" w14:textId="6ACEC9C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2" w:history="1">
        <w:r w:rsidR="00446CAF" w:rsidRPr="00382436">
          <w:rPr>
            <w:rStyle w:val="Hiperveza"/>
            <w:noProof/>
          </w:rPr>
          <w:t>1.8.6.</w:t>
        </w:r>
        <w:r w:rsidR="00446CAF">
          <w:rPr>
            <w:rFonts w:asciiTheme="minorHAnsi" w:eastAsiaTheme="minorEastAsia" w:hAnsiTheme="minorHAnsi" w:cstheme="minorBidi"/>
            <w:noProof/>
            <w:lang w:val="hr-HR" w:eastAsia="hr-HR"/>
          </w:rPr>
          <w:tab/>
        </w:r>
        <w:r w:rsidR="00446CAF" w:rsidRPr="00382436">
          <w:rPr>
            <w:rStyle w:val="Hiperveza"/>
            <w:noProof/>
          </w:rPr>
          <w:t>Procjena utjecaja na okoliš i lokacijska dozvola</w:t>
        </w:r>
        <w:r w:rsidR="00446CAF">
          <w:rPr>
            <w:noProof/>
            <w:webHidden/>
          </w:rPr>
          <w:tab/>
        </w:r>
        <w:r w:rsidR="00446CAF">
          <w:rPr>
            <w:noProof/>
            <w:webHidden/>
          </w:rPr>
          <w:fldChar w:fldCharType="begin"/>
        </w:r>
        <w:r w:rsidR="00446CAF">
          <w:rPr>
            <w:noProof/>
            <w:webHidden/>
          </w:rPr>
          <w:instrText xml:space="preserve"> PAGEREF _Toc21009272 \h </w:instrText>
        </w:r>
        <w:r w:rsidR="00446CAF">
          <w:rPr>
            <w:noProof/>
            <w:webHidden/>
          </w:rPr>
        </w:r>
        <w:r w:rsidR="00446CAF">
          <w:rPr>
            <w:noProof/>
            <w:webHidden/>
          </w:rPr>
          <w:fldChar w:fldCharType="separate"/>
        </w:r>
        <w:r w:rsidR="00446CAF">
          <w:rPr>
            <w:noProof/>
            <w:webHidden/>
          </w:rPr>
          <w:t>34</w:t>
        </w:r>
        <w:r w:rsidR="00446CAF">
          <w:rPr>
            <w:noProof/>
            <w:webHidden/>
          </w:rPr>
          <w:fldChar w:fldCharType="end"/>
        </w:r>
      </w:hyperlink>
    </w:p>
    <w:p w14:paraId="2E273EA8" w14:textId="1E574BD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3" w:history="1">
        <w:r w:rsidR="00446CAF" w:rsidRPr="00382436">
          <w:rPr>
            <w:rStyle w:val="Hiperveza"/>
            <w:noProof/>
          </w:rPr>
          <w:t>1.8.7.</w:t>
        </w:r>
        <w:r w:rsidR="00446CAF">
          <w:rPr>
            <w:rFonts w:asciiTheme="minorHAnsi" w:eastAsiaTheme="minorEastAsia" w:hAnsiTheme="minorHAnsi" w:cstheme="minorBidi"/>
            <w:noProof/>
            <w:lang w:val="hr-HR" w:eastAsia="hr-HR"/>
          </w:rPr>
          <w:tab/>
        </w:r>
        <w:r w:rsidR="00446CAF" w:rsidRPr="00382436">
          <w:rPr>
            <w:rStyle w:val="Hiperveza"/>
            <w:noProof/>
          </w:rPr>
          <w:t>Gravitacijsko tečenje</w:t>
        </w:r>
        <w:r w:rsidR="00446CAF">
          <w:rPr>
            <w:noProof/>
            <w:webHidden/>
          </w:rPr>
          <w:tab/>
        </w:r>
        <w:r w:rsidR="00446CAF">
          <w:rPr>
            <w:noProof/>
            <w:webHidden/>
          </w:rPr>
          <w:fldChar w:fldCharType="begin"/>
        </w:r>
        <w:r w:rsidR="00446CAF">
          <w:rPr>
            <w:noProof/>
            <w:webHidden/>
          </w:rPr>
          <w:instrText xml:space="preserve"> PAGEREF _Toc21009273 \h </w:instrText>
        </w:r>
        <w:r w:rsidR="00446CAF">
          <w:rPr>
            <w:noProof/>
            <w:webHidden/>
          </w:rPr>
        </w:r>
        <w:r w:rsidR="00446CAF">
          <w:rPr>
            <w:noProof/>
            <w:webHidden/>
          </w:rPr>
          <w:fldChar w:fldCharType="separate"/>
        </w:r>
        <w:r w:rsidR="00446CAF">
          <w:rPr>
            <w:noProof/>
            <w:webHidden/>
          </w:rPr>
          <w:t>35</w:t>
        </w:r>
        <w:r w:rsidR="00446CAF">
          <w:rPr>
            <w:noProof/>
            <w:webHidden/>
          </w:rPr>
          <w:fldChar w:fldCharType="end"/>
        </w:r>
      </w:hyperlink>
    </w:p>
    <w:p w14:paraId="329B7738" w14:textId="407BE2C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4" w:history="1">
        <w:r w:rsidR="00446CAF" w:rsidRPr="00382436">
          <w:rPr>
            <w:rStyle w:val="Hiperveza"/>
            <w:noProof/>
          </w:rPr>
          <w:t>1.8.8.</w:t>
        </w:r>
        <w:r w:rsidR="00446CAF">
          <w:rPr>
            <w:rFonts w:asciiTheme="minorHAnsi" w:eastAsiaTheme="minorEastAsia" w:hAnsiTheme="minorHAnsi" w:cstheme="minorBidi"/>
            <w:noProof/>
            <w:lang w:val="hr-HR" w:eastAsia="hr-HR"/>
          </w:rPr>
          <w:tab/>
        </w:r>
        <w:r w:rsidR="00446CAF" w:rsidRPr="00382436">
          <w:rPr>
            <w:rStyle w:val="Hiperveza"/>
            <w:noProof/>
          </w:rPr>
          <w:t>Zaštita od eksplozivne atmosfere</w:t>
        </w:r>
        <w:r w:rsidR="00446CAF">
          <w:rPr>
            <w:noProof/>
            <w:webHidden/>
          </w:rPr>
          <w:tab/>
        </w:r>
        <w:r w:rsidR="00446CAF">
          <w:rPr>
            <w:noProof/>
            <w:webHidden/>
          </w:rPr>
          <w:fldChar w:fldCharType="begin"/>
        </w:r>
        <w:r w:rsidR="00446CAF">
          <w:rPr>
            <w:noProof/>
            <w:webHidden/>
          </w:rPr>
          <w:instrText xml:space="preserve"> PAGEREF _Toc21009274 \h </w:instrText>
        </w:r>
        <w:r w:rsidR="00446CAF">
          <w:rPr>
            <w:noProof/>
            <w:webHidden/>
          </w:rPr>
        </w:r>
        <w:r w:rsidR="00446CAF">
          <w:rPr>
            <w:noProof/>
            <w:webHidden/>
          </w:rPr>
          <w:fldChar w:fldCharType="separate"/>
        </w:r>
        <w:r w:rsidR="00446CAF">
          <w:rPr>
            <w:noProof/>
            <w:webHidden/>
          </w:rPr>
          <w:t>35</w:t>
        </w:r>
        <w:r w:rsidR="00446CAF">
          <w:rPr>
            <w:noProof/>
            <w:webHidden/>
          </w:rPr>
          <w:fldChar w:fldCharType="end"/>
        </w:r>
      </w:hyperlink>
    </w:p>
    <w:p w14:paraId="11395E10" w14:textId="5607670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5" w:history="1">
        <w:r w:rsidR="00446CAF" w:rsidRPr="00382436">
          <w:rPr>
            <w:rStyle w:val="Hiperveza"/>
            <w:noProof/>
          </w:rPr>
          <w:t>1.8.9.</w:t>
        </w:r>
        <w:r w:rsidR="00446CAF">
          <w:rPr>
            <w:rFonts w:asciiTheme="minorHAnsi" w:eastAsiaTheme="minorEastAsia" w:hAnsiTheme="minorHAnsi" w:cstheme="minorBidi"/>
            <w:noProof/>
            <w:lang w:val="hr-HR" w:eastAsia="hr-HR"/>
          </w:rPr>
          <w:tab/>
        </w:r>
        <w:r w:rsidR="00446CAF" w:rsidRPr="00382436">
          <w:rPr>
            <w:rStyle w:val="Hiperveza"/>
            <w:noProof/>
          </w:rPr>
          <w:t>Osnovne postavke Zahtjeva Naručitelja vezane uz opremu koja se ugrađuje u Uređaj za pročišćavanje otpadnih voda</w:t>
        </w:r>
        <w:r w:rsidR="00446CAF">
          <w:rPr>
            <w:noProof/>
            <w:webHidden/>
          </w:rPr>
          <w:tab/>
        </w:r>
        <w:r w:rsidR="00446CAF">
          <w:rPr>
            <w:noProof/>
            <w:webHidden/>
          </w:rPr>
          <w:fldChar w:fldCharType="begin"/>
        </w:r>
        <w:r w:rsidR="00446CAF">
          <w:rPr>
            <w:noProof/>
            <w:webHidden/>
          </w:rPr>
          <w:instrText xml:space="preserve"> PAGEREF _Toc21009275 \h </w:instrText>
        </w:r>
        <w:r w:rsidR="00446CAF">
          <w:rPr>
            <w:noProof/>
            <w:webHidden/>
          </w:rPr>
        </w:r>
        <w:r w:rsidR="00446CAF">
          <w:rPr>
            <w:noProof/>
            <w:webHidden/>
          </w:rPr>
          <w:fldChar w:fldCharType="separate"/>
        </w:r>
        <w:r w:rsidR="00446CAF">
          <w:rPr>
            <w:noProof/>
            <w:webHidden/>
          </w:rPr>
          <w:t>36</w:t>
        </w:r>
        <w:r w:rsidR="00446CAF">
          <w:rPr>
            <w:noProof/>
            <w:webHidden/>
          </w:rPr>
          <w:fldChar w:fldCharType="end"/>
        </w:r>
      </w:hyperlink>
    </w:p>
    <w:p w14:paraId="60DA408F" w14:textId="1414942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6" w:history="1">
        <w:r w:rsidR="00446CAF" w:rsidRPr="00382436">
          <w:rPr>
            <w:rStyle w:val="Hiperveza"/>
            <w:noProof/>
          </w:rPr>
          <w:t>1.8.10.</w:t>
        </w:r>
        <w:r w:rsidR="00446CAF">
          <w:rPr>
            <w:rFonts w:asciiTheme="minorHAnsi" w:eastAsiaTheme="minorEastAsia" w:hAnsiTheme="minorHAnsi" w:cstheme="minorBidi"/>
            <w:noProof/>
            <w:lang w:val="hr-HR" w:eastAsia="hr-HR"/>
          </w:rPr>
          <w:tab/>
        </w:r>
        <w:r w:rsidR="00446CAF" w:rsidRPr="00382436">
          <w:rPr>
            <w:rStyle w:val="Hiperveza"/>
            <w:noProof/>
          </w:rPr>
          <w:t>Opći zahtjevi za opremu koja se ugrađuje u Uređaj</w:t>
        </w:r>
        <w:r w:rsidR="00446CAF">
          <w:rPr>
            <w:noProof/>
            <w:webHidden/>
          </w:rPr>
          <w:tab/>
        </w:r>
        <w:r w:rsidR="00446CAF">
          <w:rPr>
            <w:noProof/>
            <w:webHidden/>
          </w:rPr>
          <w:fldChar w:fldCharType="begin"/>
        </w:r>
        <w:r w:rsidR="00446CAF">
          <w:rPr>
            <w:noProof/>
            <w:webHidden/>
          </w:rPr>
          <w:instrText xml:space="preserve"> PAGEREF _Toc21009276 \h </w:instrText>
        </w:r>
        <w:r w:rsidR="00446CAF">
          <w:rPr>
            <w:noProof/>
            <w:webHidden/>
          </w:rPr>
        </w:r>
        <w:r w:rsidR="00446CAF">
          <w:rPr>
            <w:noProof/>
            <w:webHidden/>
          </w:rPr>
          <w:fldChar w:fldCharType="separate"/>
        </w:r>
        <w:r w:rsidR="00446CAF">
          <w:rPr>
            <w:noProof/>
            <w:webHidden/>
          </w:rPr>
          <w:t>36</w:t>
        </w:r>
        <w:r w:rsidR="00446CAF">
          <w:rPr>
            <w:noProof/>
            <w:webHidden/>
          </w:rPr>
          <w:fldChar w:fldCharType="end"/>
        </w:r>
      </w:hyperlink>
    </w:p>
    <w:p w14:paraId="2FEBA95B" w14:textId="118D61B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7" w:history="1">
        <w:r w:rsidR="00446CAF" w:rsidRPr="00382436">
          <w:rPr>
            <w:rStyle w:val="Hiperveza"/>
            <w:noProof/>
          </w:rPr>
          <w:t>1.8.11.</w:t>
        </w:r>
        <w:r w:rsidR="00446CAF">
          <w:rPr>
            <w:rFonts w:asciiTheme="minorHAnsi" w:eastAsiaTheme="minorEastAsia" w:hAnsiTheme="minorHAnsi" w:cstheme="minorBidi"/>
            <w:noProof/>
            <w:lang w:val="hr-HR" w:eastAsia="hr-HR"/>
          </w:rPr>
          <w:tab/>
        </w:r>
        <w:r w:rsidR="00446CAF" w:rsidRPr="00382436">
          <w:rPr>
            <w:rStyle w:val="Hiperveza"/>
            <w:noProof/>
          </w:rPr>
          <w:t>Opći zahtjevi za materijale koji se ugrađuju u Uređaj</w:t>
        </w:r>
        <w:r w:rsidR="00446CAF">
          <w:rPr>
            <w:noProof/>
            <w:webHidden/>
          </w:rPr>
          <w:tab/>
        </w:r>
        <w:r w:rsidR="00446CAF">
          <w:rPr>
            <w:noProof/>
            <w:webHidden/>
          </w:rPr>
          <w:fldChar w:fldCharType="begin"/>
        </w:r>
        <w:r w:rsidR="00446CAF">
          <w:rPr>
            <w:noProof/>
            <w:webHidden/>
          </w:rPr>
          <w:instrText xml:space="preserve"> PAGEREF _Toc21009277 \h </w:instrText>
        </w:r>
        <w:r w:rsidR="00446CAF">
          <w:rPr>
            <w:noProof/>
            <w:webHidden/>
          </w:rPr>
        </w:r>
        <w:r w:rsidR="00446CAF">
          <w:rPr>
            <w:noProof/>
            <w:webHidden/>
          </w:rPr>
          <w:fldChar w:fldCharType="separate"/>
        </w:r>
        <w:r w:rsidR="00446CAF">
          <w:rPr>
            <w:noProof/>
            <w:webHidden/>
          </w:rPr>
          <w:t>37</w:t>
        </w:r>
        <w:r w:rsidR="00446CAF">
          <w:rPr>
            <w:noProof/>
            <w:webHidden/>
          </w:rPr>
          <w:fldChar w:fldCharType="end"/>
        </w:r>
      </w:hyperlink>
    </w:p>
    <w:p w14:paraId="7ECCE81D" w14:textId="0DC295A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78" w:history="1">
        <w:r w:rsidR="00446CAF" w:rsidRPr="00382436">
          <w:rPr>
            <w:rStyle w:val="Hiperveza"/>
            <w:noProof/>
          </w:rPr>
          <w:t>1.8.12.</w:t>
        </w:r>
        <w:r w:rsidR="00446CAF">
          <w:rPr>
            <w:rFonts w:asciiTheme="minorHAnsi" w:eastAsiaTheme="minorEastAsia" w:hAnsiTheme="minorHAnsi" w:cstheme="minorBidi"/>
            <w:noProof/>
            <w:lang w:val="hr-HR" w:eastAsia="hr-HR"/>
          </w:rPr>
          <w:tab/>
        </w:r>
        <w:r w:rsidR="00446CAF" w:rsidRPr="00382436">
          <w:rPr>
            <w:rStyle w:val="Hiperveza"/>
            <w:noProof/>
          </w:rPr>
          <w:t>Opći zahtjevi za rezervnu opremu</w:t>
        </w:r>
        <w:r w:rsidR="00446CAF">
          <w:rPr>
            <w:noProof/>
            <w:webHidden/>
          </w:rPr>
          <w:tab/>
        </w:r>
        <w:r w:rsidR="00446CAF">
          <w:rPr>
            <w:noProof/>
            <w:webHidden/>
          </w:rPr>
          <w:fldChar w:fldCharType="begin"/>
        </w:r>
        <w:r w:rsidR="00446CAF">
          <w:rPr>
            <w:noProof/>
            <w:webHidden/>
          </w:rPr>
          <w:instrText xml:space="preserve"> PAGEREF _Toc21009278 \h </w:instrText>
        </w:r>
        <w:r w:rsidR="00446CAF">
          <w:rPr>
            <w:noProof/>
            <w:webHidden/>
          </w:rPr>
        </w:r>
        <w:r w:rsidR="00446CAF">
          <w:rPr>
            <w:noProof/>
            <w:webHidden/>
          </w:rPr>
          <w:fldChar w:fldCharType="separate"/>
        </w:r>
        <w:r w:rsidR="00446CAF">
          <w:rPr>
            <w:noProof/>
            <w:webHidden/>
          </w:rPr>
          <w:t>38</w:t>
        </w:r>
        <w:r w:rsidR="00446CAF">
          <w:rPr>
            <w:noProof/>
            <w:webHidden/>
          </w:rPr>
          <w:fldChar w:fldCharType="end"/>
        </w:r>
      </w:hyperlink>
    </w:p>
    <w:p w14:paraId="15F19B7F" w14:textId="5C5E0B84"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279" w:history="1">
        <w:r w:rsidR="00446CAF" w:rsidRPr="00382436">
          <w:rPr>
            <w:rStyle w:val="Hiperveza"/>
            <w:noProof/>
          </w:rPr>
          <w:t>1.9.</w:t>
        </w:r>
        <w:r w:rsidR="00446CAF">
          <w:rPr>
            <w:rFonts w:asciiTheme="minorHAnsi" w:eastAsiaTheme="minorEastAsia" w:hAnsiTheme="minorHAnsi" w:cstheme="minorBidi"/>
            <w:noProof/>
            <w:lang w:val="hr-HR" w:eastAsia="hr-HR"/>
          </w:rPr>
          <w:tab/>
        </w:r>
        <w:r w:rsidR="00446CAF" w:rsidRPr="00382436">
          <w:rPr>
            <w:rStyle w:val="Hiperveza"/>
            <w:noProof/>
          </w:rPr>
          <w:t>Procedure vezane za projektnu dokumentaciju</w:t>
        </w:r>
        <w:r w:rsidR="00446CAF">
          <w:rPr>
            <w:noProof/>
            <w:webHidden/>
          </w:rPr>
          <w:tab/>
        </w:r>
        <w:r w:rsidR="00446CAF">
          <w:rPr>
            <w:noProof/>
            <w:webHidden/>
          </w:rPr>
          <w:fldChar w:fldCharType="begin"/>
        </w:r>
        <w:r w:rsidR="00446CAF">
          <w:rPr>
            <w:noProof/>
            <w:webHidden/>
          </w:rPr>
          <w:instrText xml:space="preserve"> PAGEREF _Toc21009279 \h </w:instrText>
        </w:r>
        <w:r w:rsidR="00446CAF">
          <w:rPr>
            <w:noProof/>
            <w:webHidden/>
          </w:rPr>
        </w:r>
        <w:r w:rsidR="00446CAF">
          <w:rPr>
            <w:noProof/>
            <w:webHidden/>
          </w:rPr>
          <w:fldChar w:fldCharType="separate"/>
        </w:r>
        <w:r w:rsidR="00446CAF">
          <w:rPr>
            <w:noProof/>
            <w:webHidden/>
          </w:rPr>
          <w:t>38</w:t>
        </w:r>
        <w:r w:rsidR="00446CAF">
          <w:rPr>
            <w:noProof/>
            <w:webHidden/>
          </w:rPr>
          <w:fldChar w:fldCharType="end"/>
        </w:r>
      </w:hyperlink>
    </w:p>
    <w:p w14:paraId="70E70D75" w14:textId="3EE3FA6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0" w:history="1">
        <w:r w:rsidR="00446CAF" w:rsidRPr="00382436">
          <w:rPr>
            <w:rStyle w:val="Hiperveza"/>
            <w:noProof/>
          </w:rPr>
          <w:t>1.9.1.</w:t>
        </w:r>
        <w:r w:rsidR="00446CAF">
          <w:rPr>
            <w:rFonts w:asciiTheme="minorHAnsi" w:eastAsiaTheme="minorEastAsia" w:hAnsiTheme="minorHAnsi" w:cstheme="minorBidi"/>
            <w:noProof/>
            <w:lang w:val="hr-HR" w:eastAsia="hr-HR"/>
          </w:rPr>
          <w:tab/>
        </w:r>
        <w:r w:rsidR="00446CAF" w:rsidRPr="00382436">
          <w:rPr>
            <w:rStyle w:val="Hiperveza"/>
            <w:noProof/>
          </w:rPr>
          <w:t>Odgovornost nad projektnom dokumentacijom</w:t>
        </w:r>
        <w:r w:rsidR="00446CAF">
          <w:rPr>
            <w:noProof/>
            <w:webHidden/>
          </w:rPr>
          <w:tab/>
        </w:r>
        <w:r w:rsidR="00446CAF">
          <w:rPr>
            <w:noProof/>
            <w:webHidden/>
          </w:rPr>
          <w:fldChar w:fldCharType="begin"/>
        </w:r>
        <w:r w:rsidR="00446CAF">
          <w:rPr>
            <w:noProof/>
            <w:webHidden/>
          </w:rPr>
          <w:instrText xml:space="preserve"> PAGEREF _Toc21009280 \h </w:instrText>
        </w:r>
        <w:r w:rsidR="00446CAF">
          <w:rPr>
            <w:noProof/>
            <w:webHidden/>
          </w:rPr>
        </w:r>
        <w:r w:rsidR="00446CAF">
          <w:rPr>
            <w:noProof/>
            <w:webHidden/>
          </w:rPr>
          <w:fldChar w:fldCharType="separate"/>
        </w:r>
        <w:r w:rsidR="00446CAF">
          <w:rPr>
            <w:noProof/>
            <w:webHidden/>
          </w:rPr>
          <w:t>38</w:t>
        </w:r>
        <w:r w:rsidR="00446CAF">
          <w:rPr>
            <w:noProof/>
            <w:webHidden/>
          </w:rPr>
          <w:fldChar w:fldCharType="end"/>
        </w:r>
      </w:hyperlink>
    </w:p>
    <w:p w14:paraId="6AFC35CA" w14:textId="635BB3C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1" w:history="1">
        <w:r w:rsidR="00446CAF" w:rsidRPr="00382436">
          <w:rPr>
            <w:rStyle w:val="Hiperveza"/>
            <w:noProof/>
          </w:rPr>
          <w:t>1.9.2.</w:t>
        </w:r>
        <w:r w:rsidR="00446CAF">
          <w:rPr>
            <w:rFonts w:asciiTheme="minorHAnsi" w:eastAsiaTheme="minorEastAsia" w:hAnsiTheme="minorHAnsi" w:cstheme="minorBidi"/>
            <w:noProof/>
            <w:lang w:val="hr-HR" w:eastAsia="hr-HR"/>
          </w:rPr>
          <w:tab/>
        </w:r>
        <w:r w:rsidR="00446CAF" w:rsidRPr="00382436">
          <w:rPr>
            <w:rStyle w:val="Hiperveza"/>
            <w:noProof/>
          </w:rPr>
          <w:t>Ishođenje dozvola</w:t>
        </w:r>
        <w:r w:rsidR="00446CAF">
          <w:rPr>
            <w:noProof/>
            <w:webHidden/>
          </w:rPr>
          <w:tab/>
        </w:r>
        <w:r w:rsidR="00446CAF">
          <w:rPr>
            <w:noProof/>
            <w:webHidden/>
          </w:rPr>
          <w:fldChar w:fldCharType="begin"/>
        </w:r>
        <w:r w:rsidR="00446CAF">
          <w:rPr>
            <w:noProof/>
            <w:webHidden/>
          </w:rPr>
          <w:instrText xml:space="preserve"> PAGEREF _Toc21009281 \h </w:instrText>
        </w:r>
        <w:r w:rsidR="00446CAF">
          <w:rPr>
            <w:noProof/>
            <w:webHidden/>
          </w:rPr>
        </w:r>
        <w:r w:rsidR="00446CAF">
          <w:rPr>
            <w:noProof/>
            <w:webHidden/>
          </w:rPr>
          <w:fldChar w:fldCharType="separate"/>
        </w:r>
        <w:r w:rsidR="00446CAF">
          <w:rPr>
            <w:noProof/>
            <w:webHidden/>
          </w:rPr>
          <w:t>38</w:t>
        </w:r>
        <w:r w:rsidR="00446CAF">
          <w:rPr>
            <w:noProof/>
            <w:webHidden/>
          </w:rPr>
          <w:fldChar w:fldCharType="end"/>
        </w:r>
      </w:hyperlink>
    </w:p>
    <w:p w14:paraId="68A882FD" w14:textId="4EF765B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2" w:history="1">
        <w:r w:rsidR="00446CAF" w:rsidRPr="00382436">
          <w:rPr>
            <w:rStyle w:val="Hiperveza"/>
            <w:noProof/>
          </w:rPr>
          <w:t>1.9.3.</w:t>
        </w:r>
        <w:r w:rsidR="00446CAF">
          <w:rPr>
            <w:rFonts w:asciiTheme="minorHAnsi" w:eastAsiaTheme="minorEastAsia" w:hAnsiTheme="minorHAnsi" w:cstheme="minorBidi"/>
            <w:noProof/>
            <w:lang w:val="hr-HR" w:eastAsia="hr-HR"/>
          </w:rPr>
          <w:tab/>
        </w:r>
        <w:r w:rsidR="00446CAF" w:rsidRPr="00382436">
          <w:rPr>
            <w:rStyle w:val="Hiperveza"/>
            <w:noProof/>
          </w:rPr>
          <w:t>Izjave o metodama izgradnje i montaže</w:t>
        </w:r>
        <w:r w:rsidR="00446CAF">
          <w:rPr>
            <w:noProof/>
            <w:webHidden/>
          </w:rPr>
          <w:tab/>
        </w:r>
        <w:r w:rsidR="00446CAF">
          <w:rPr>
            <w:noProof/>
            <w:webHidden/>
          </w:rPr>
          <w:fldChar w:fldCharType="begin"/>
        </w:r>
        <w:r w:rsidR="00446CAF">
          <w:rPr>
            <w:noProof/>
            <w:webHidden/>
          </w:rPr>
          <w:instrText xml:space="preserve"> PAGEREF _Toc21009282 \h </w:instrText>
        </w:r>
        <w:r w:rsidR="00446CAF">
          <w:rPr>
            <w:noProof/>
            <w:webHidden/>
          </w:rPr>
        </w:r>
        <w:r w:rsidR="00446CAF">
          <w:rPr>
            <w:noProof/>
            <w:webHidden/>
          </w:rPr>
          <w:fldChar w:fldCharType="separate"/>
        </w:r>
        <w:r w:rsidR="00446CAF">
          <w:rPr>
            <w:noProof/>
            <w:webHidden/>
          </w:rPr>
          <w:t>39</w:t>
        </w:r>
        <w:r w:rsidR="00446CAF">
          <w:rPr>
            <w:noProof/>
            <w:webHidden/>
          </w:rPr>
          <w:fldChar w:fldCharType="end"/>
        </w:r>
      </w:hyperlink>
    </w:p>
    <w:p w14:paraId="23B60073" w14:textId="43F605F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3" w:history="1">
        <w:r w:rsidR="00446CAF" w:rsidRPr="00382436">
          <w:rPr>
            <w:rStyle w:val="Hiperveza"/>
            <w:noProof/>
          </w:rPr>
          <w:t>1.9.4.</w:t>
        </w:r>
        <w:r w:rsidR="00446CAF">
          <w:rPr>
            <w:rFonts w:asciiTheme="minorHAnsi" w:eastAsiaTheme="minorEastAsia" w:hAnsiTheme="minorHAnsi" w:cstheme="minorBidi"/>
            <w:noProof/>
            <w:lang w:val="hr-HR" w:eastAsia="hr-HR"/>
          </w:rPr>
          <w:tab/>
        </w:r>
        <w:r w:rsidR="00446CAF" w:rsidRPr="00382436">
          <w:rPr>
            <w:rStyle w:val="Hiperveza"/>
            <w:noProof/>
          </w:rPr>
          <w:t>Plan izvođenja radova</w:t>
        </w:r>
        <w:r w:rsidR="00446CAF">
          <w:rPr>
            <w:noProof/>
            <w:webHidden/>
          </w:rPr>
          <w:tab/>
        </w:r>
        <w:r w:rsidR="00446CAF">
          <w:rPr>
            <w:noProof/>
            <w:webHidden/>
          </w:rPr>
          <w:fldChar w:fldCharType="begin"/>
        </w:r>
        <w:r w:rsidR="00446CAF">
          <w:rPr>
            <w:noProof/>
            <w:webHidden/>
          </w:rPr>
          <w:instrText xml:space="preserve"> PAGEREF _Toc21009283 \h </w:instrText>
        </w:r>
        <w:r w:rsidR="00446CAF">
          <w:rPr>
            <w:noProof/>
            <w:webHidden/>
          </w:rPr>
        </w:r>
        <w:r w:rsidR="00446CAF">
          <w:rPr>
            <w:noProof/>
            <w:webHidden/>
          </w:rPr>
          <w:fldChar w:fldCharType="separate"/>
        </w:r>
        <w:r w:rsidR="00446CAF">
          <w:rPr>
            <w:noProof/>
            <w:webHidden/>
          </w:rPr>
          <w:t>40</w:t>
        </w:r>
        <w:r w:rsidR="00446CAF">
          <w:rPr>
            <w:noProof/>
            <w:webHidden/>
          </w:rPr>
          <w:fldChar w:fldCharType="end"/>
        </w:r>
      </w:hyperlink>
    </w:p>
    <w:p w14:paraId="183BFBC5" w14:textId="3BED86C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4" w:history="1">
        <w:r w:rsidR="00446CAF" w:rsidRPr="00382436">
          <w:rPr>
            <w:rStyle w:val="Hiperveza"/>
            <w:noProof/>
          </w:rPr>
          <w:t>1.9.5.</w:t>
        </w:r>
        <w:r w:rsidR="00446CAF">
          <w:rPr>
            <w:rFonts w:asciiTheme="minorHAnsi" w:eastAsiaTheme="minorEastAsia" w:hAnsiTheme="minorHAnsi" w:cstheme="minorBidi"/>
            <w:noProof/>
            <w:lang w:val="hr-HR" w:eastAsia="hr-HR"/>
          </w:rPr>
          <w:tab/>
        </w:r>
        <w:r w:rsidR="00446CAF" w:rsidRPr="00382436">
          <w:rPr>
            <w:rStyle w:val="Hiperveza"/>
            <w:noProof/>
          </w:rPr>
          <w:t>Organizacijska struktura</w:t>
        </w:r>
        <w:r w:rsidR="00446CAF">
          <w:rPr>
            <w:noProof/>
            <w:webHidden/>
          </w:rPr>
          <w:tab/>
        </w:r>
        <w:r w:rsidR="00446CAF">
          <w:rPr>
            <w:noProof/>
            <w:webHidden/>
          </w:rPr>
          <w:fldChar w:fldCharType="begin"/>
        </w:r>
        <w:r w:rsidR="00446CAF">
          <w:rPr>
            <w:noProof/>
            <w:webHidden/>
          </w:rPr>
          <w:instrText xml:space="preserve"> PAGEREF _Toc21009284 \h </w:instrText>
        </w:r>
        <w:r w:rsidR="00446CAF">
          <w:rPr>
            <w:noProof/>
            <w:webHidden/>
          </w:rPr>
        </w:r>
        <w:r w:rsidR="00446CAF">
          <w:rPr>
            <w:noProof/>
            <w:webHidden/>
          </w:rPr>
          <w:fldChar w:fldCharType="separate"/>
        </w:r>
        <w:r w:rsidR="00446CAF">
          <w:rPr>
            <w:noProof/>
            <w:webHidden/>
          </w:rPr>
          <w:t>40</w:t>
        </w:r>
        <w:r w:rsidR="00446CAF">
          <w:rPr>
            <w:noProof/>
            <w:webHidden/>
          </w:rPr>
          <w:fldChar w:fldCharType="end"/>
        </w:r>
      </w:hyperlink>
    </w:p>
    <w:p w14:paraId="50366CB0" w14:textId="641F266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5" w:history="1">
        <w:r w:rsidR="00446CAF" w:rsidRPr="00382436">
          <w:rPr>
            <w:rStyle w:val="Hiperveza"/>
            <w:noProof/>
          </w:rPr>
          <w:t>1.9.6.</w:t>
        </w:r>
        <w:r w:rsidR="00446CAF">
          <w:rPr>
            <w:rFonts w:asciiTheme="minorHAnsi" w:eastAsiaTheme="minorEastAsia" w:hAnsiTheme="minorHAnsi" w:cstheme="minorBidi"/>
            <w:noProof/>
            <w:lang w:val="hr-HR" w:eastAsia="hr-HR"/>
          </w:rPr>
          <w:tab/>
        </w:r>
        <w:r w:rsidR="00446CAF" w:rsidRPr="00382436">
          <w:rPr>
            <w:rStyle w:val="Hiperveza"/>
            <w:noProof/>
          </w:rPr>
          <w:t>Vremenski plan</w:t>
        </w:r>
        <w:r w:rsidR="00446CAF">
          <w:rPr>
            <w:noProof/>
            <w:webHidden/>
          </w:rPr>
          <w:tab/>
        </w:r>
        <w:r w:rsidR="00446CAF">
          <w:rPr>
            <w:noProof/>
            <w:webHidden/>
          </w:rPr>
          <w:fldChar w:fldCharType="begin"/>
        </w:r>
        <w:r w:rsidR="00446CAF">
          <w:rPr>
            <w:noProof/>
            <w:webHidden/>
          </w:rPr>
          <w:instrText xml:space="preserve"> PAGEREF _Toc21009285 \h </w:instrText>
        </w:r>
        <w:r w:rsidR="00446CAF">
          <w:rPr>
            <w:noProof/>
            <w:webHidden/>
          </w:rPr>
        </w:r>
        <w:r w:rsidR="00446CAF">
          <w:rPr>
            <w:noProof/>
            <w:webHidden/>
          </w:rPr>
          <w:fldChar w:fldCharType="separate"/>
        </w:r>
        <w:r w:rsidR="00446CAF">
          <w:rPr>
            <w:noProof/>
            <w:webHidden/>
          </w:rPr>
          <w:t>40</w:t>
        </w:r>
        <w:r w:rsidR="00446CAF">
          <w:rPr>
            <w:noProof/>
            <w:webHidden/>
          </w:rPr>
          <w:fldChar w:fldCharType="end"/>
        </w:r>
      </w:hyperlink>
    </w:p>
    <w:p w14:paraId="52F477A6" w14:textId="4B2F210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6" w:history="1">
        <w:r w:rsidR="00446CAF" w:rsidRPr="00382436">
          <w:rPr>
            <w:rStyle w:val="Hiperveza"/>
            <w:noProof/>
          </w:rPr>
          <w:t>1.9.7.</w:t>
        </w:r>
        <w:r w:rsidR="00446CAF">
          <w:rPr>
            <w:rFonts w:asciiTheme="minorHAnsi" w:eastAsiaTheme="minorEastAsia" w:hAnsiTheme="minorHAnsi" w:cstheme="minorBidi"/>
            <w:noProof/>
            <w:lang w:val="hr-HR" w:eastAsia="hr-HR"/>
          </w:rPr>
          <w:tab/>
        </w:r>
        <w:r w:rsidR="00446CAF" w:rsidRPr="00382436">
          <w:rPr>
            <w:rStyle w:val="Hiperveza"/>
            <w:noProof/>
          </w:rPr>
          <w:t>Fotografski i video zapisi</w:t>
        </w:r>
        <w:r w:rsidR="00446CAF">
          <w:rPr>
            <w:noProof/>
            <w:webHidden/>
          </w:rPr>
          <w:tab/>
        </w:r>
        <w:r w:rsidR="00446CAF">
          <w:rPr>
            <w:noProof/>
            <w:webHidden/>
          </w:rPr>
          <w:fldChar w:fldCharType="begin"/>
        </w:r>
        <w:r w:rsidR="00446CAF">
          <w:rPr>
            <w:noProof/>
            <w:webHidden/>
          </w:rPr>
          <w:instrText xml:space="preserve"> PAGEREF _Toc21009286 \h </w:instrText>
        </w:r>
        <w:r w:rsidR="00446CAF">
          <w:rPr>
            <w:noProof/>
            <w:webHidden/>
          </w:rPr>
        </w:r>
        <w:r w:rsidR="00446CAF">
          <w:rPr>
            <w:noProof/>
            <w:webHidden/>
          </w:rPr>
          <w:fldChar w:fldCharType="separate"/>
        </w:r>
        <w:r w:rsidR="00446CAF">
          <w:rPr>
            <w:noProof/>
            <w:webHidden/>
          </w:rPr>
          <w:t>40</w:t>
        </w:r>
        <w:r w:rsidR="00446CAF">
          <w:rPr>
            <w:noProof/>
            <w:webHidden/>
          </w:rPr>
          <w:fldChar w:fldCharType="end"/>
        </w:r>
      </w:hyperlink>
    </w:p>
    <w:p w14:paraId="079F01BC" w14:textId="0DD21F7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7" w:history="1">
        <w:r w:rsidR="00446CAF" w:rsidRPr="00382436">
          <w:rPr>
            <w:rStyle w:val="Hiperveza"/>
            <w:noProof/>
          </w:rPr>
          <w:t>1.9.8.</w:t>
        </w:r>
        <w:r w:rsidR="00446CAF">
          <w:rPr>
            <w:rFonts w:asciiTheme="minorHAnsi" w:eastAsiaTheme="minorEastAsia" w:hAnsiTheme="minorHAnsi" w:cstheme="minorBidi"/>
            <w:noProof/>
            <w:lang w:val="hr-HR" w:eastAsia="hr-HR"/>
          </w:rPr>
          <w:tab/>
        </w:r>
        <w:r w:rsidR="00446CAF" w:rsidRPr="00382436">
          <w:rPr>
            <w:rStyle w:val="Hiperveza"/>
            <w:noProof/>
          </w:rPr>
          <w:t>Administracija i sastanci</w:t>
        </w:r>
        <w:r w:rsidR="00446CAF">
          <w:rPr>
            <w:noProof/>
            <w:webHidden/>
          </w:rPr>
          <w:tab/>
        </w:r>
        <w:r w:rsidR="00446CAF">
          <w:rPr>
            <w:noProof/>
            <w:webHidden/>
          </w:rPr>
          <w:fldChar w:fldCharType="begin"/>
        </w:r>
        <w:r w:rsidR="00446CAF">
          <w:rPr>
            <w:noProof/>
            <w:webHidden/>
          </w:rPr>
          <w:instrText xml:space="preserve"> PAGEREF _Toc21009287 \h </w:instrText>
        </w:r>
        <w:r w:rsidR="00446CAF">
          <w:rPr>
            <w:noProof/>
            <w:webHidden/>
          </w:rPr>
        </w:r>
        <w:r w:rsidR="00446CAF">
          <w:rPr>
            <w:noProof/>
            <w:webHidden/>
          </w:rPr>
          <w:fldChar w:fldCharType="separate"/>
        </w:r>
        <w:r w:rsidR="00446CAF">
          <w:rPr>
            <w:noProof/>
            <w:webHidden/>
          </w:rPr>
          <w:t>41</w:t>
        </w:r>
        <w:r w:rsidR="00446CAF">
          <w:rPr>
            <w:noProof/>
            <w:webHidden/>
          </w:rPr>
          <w:fldChar w:fldCharType="end"/>
        </w:r>
      </w:hyperlink>
    </w:p>
    <w:p w14:paraId="7A124862" w14:textId="7BBE6BB9"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288" w:history="1">
        <w:r w:rsidR="00446CAF" w:rsidRPr="00382436">
          <w:rPr>
            <w:rStyle w:val="Hiperveza"/>
            <w:noProof/>
          </w:rPr>
          <w:t>1.10.</w:t>
        </w:r>
        <w:r w:rsidR="00446CAF">
          <w:rPr>
            <w:rFonts w:asciiTheme="minorHAnsi" w:eastAsiaTheme="minorEastAsia" w:hAnsiTheme="minorHAnsi" w:cstheme="minorBidi"/>
            <w:noProof/>
            <w:lang w:val="hr-HR" w:eastAsia="hr-HR"/>
          </w:rPr>
          <w:tab/>
        </w:r>
        <w:r w:rsidR="00446CAF" w:rsidRPr="00382436">
          <w:rPr>
            <w:rStyle w:val="Hiperveza"/>
            <w:noProof/>
          </w:rPr>
          <w:t>Projekti koje je izradio i dozvole koje je ishodio Naručitelj</w:t>
        </w:r>
        <w:r w:rsidR="00446CAF">
          <w:rPr>
            <w:noProof/>
            <w:webHidden/>
          </w:rPr>
          <w:tab/>
        </w:r>
        <w:r w:rsidR="00446CAF">
          <w:rPr>
            <w:noProof/>
            <w:webHidden/>
          </w:rPr>
          <w:fldChar w:fldCharType="begin"/>
        </w:r>
        <w:r w:rsidR="00446CAF">
          <w:rPr>
            <w:noProof/>
            <w:webHidden/>
          </w:rPr>
          <w:instrText xml:space="preserve"> PAGEREF _Toc21009288 \h </w:instrText>
        </w:r>
        <w:r w:rsidR="00446CAF">
          <w:rPr>
            <w:noProof/>
            <w:webHidden/>
          </w:rPr>
        </w:r>
        <w:r w:rsidR="00446CAF">
          <w:rPr>
            <w:noProof/>
            <w:webHidden/>
          </w:rPr>
          <w:fldChar w:fldCharType="separate"/>
        </w:r>
        <w:r w:rsidR="00446CAF">
          <w:rPr>
            <w:noProof/>
            <w:webHidden/>
          </w:rPr>
          <w:t>41</w:t>
        </w:r>
        <w:r w:rsidR="00446CAF">
          <w:rPr>
            <w:noProof/>
            <w:webHidden/>
          </w:rPr>
          <w:fldChar w:fldCharType="end"/>
        </w:r>
      </w:hyperlink>
    </w:p>
    <w:p w14:paraId="2A6FD58F" w14:textId="1588BDC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89" w:history="1">
        <w:r w:rsidR="00446CAF" w:rsidRPr="00382436">
          <w:rPr>
            <w:rStyle w:val="Hiperveza"/>
            <w:rFonts w:ascii="Arial" w:eastAsia="Arial" w:hAnsi="Arial"/>
            <w:noProof/>
            <w:spacing w:val="-7"/>
            <w:w w:val="84"/>
            <w:lang w:eastAsia="hr-HR" w:bidi="hr-HR"/>
          </w:rPr>
          <w:t>1.10.1.</w:t>
        </w:r>
        <w:r w:rsidR="00446CAF">
          <w:rPr>
            <w:rFonts w:asciiTheme="minorHAnsi" w:eastAsiaTheme="minorEastAsia" w:hAnsiTheme="minorHAnsi" w:cstheme="minorBidi"/>
            <w:noProof/>
            <w:lang w:val="hr-HR" w:eastAsia="hr-HR"/>
          </w:rPr>
          <w:tab/>
        </w:r>
        <w:r w:rsidR="00446CAF" w:rsidRPr="00382436">
          <w:rPr>
            <w:rStyle w:val="Hiperveza"/>
            <w:noProof/>
          </w:rPr>
          <w:t>Dostupnost</w:t>
        </w:r>
        <w:r w:rsidR="00446CAF" w:rsidRPr="00382436">
          <w:rPr>
            <w:rStyle w:val="Hiperveza"/>
            <w:noProof/>
            <w:spacing w:val="-4"/>
          </w:rPr>
          <w:t xml:space="preserve"> </w:t>
        </w:r>
        <w:r w:rsidR="00446CAF" w:rsidRPr="00382436">
          <w:rPr>
            <w:rStyle w:val="Hiperveza"/>
            <w:noProof/>
          </w:rPr>
          <w:t>projekata Izvođaču</w:t>
        </w:r>
        <w:r w:rsidR="00446CAF">
          <w:rPr>
            <w:noProof/>
            <w:webHidden/>
          </w:rPr>
          <w:tab/>
        </w:r>
        <w:r w:rsidR="00446CAF">
          <w:rPr>
            <w:noProof/>
            <w:webHidden/>
          </w:rPr>
          <w:fldChar w:fldCharType="begin"/>
        </w:r>
        <w:r w:rsidR="00446CAF">
          <w:rPr>
            <w:noProof/>
            <w:webHidden/>
          </w:rPr>
          <w:instrText xml:space="preserve"> PAGEREF _Toc21009289 \h </w:instrText>
        </w:r>
        <w:r w:rsidR="00446CAF">
          <w:rPr>
            <w:noProof/>
            <w:webHidden/>
          </w:rPr>
        </w:r>
        <w:r w:rsidR="00446CAF">
          <w:rPr>
            <w:noProof/>
            <w:webHidden/>
          </w:rPr>
          <w:fldChar w:fldCharType="separate"/>
        </w:r>
        <w:r w:rsidR="00446CAF">
          <w:rPr>
            <w:noProof/>
            <w:webHidden/>
          </w:rPr>
          <w:t>41</w:t>
        </w:r>
        <w:r w:rsidR="00446CAF">
          <w:rPr>
            <w:noProof/>
            <w:webHidden/>
          </w:rPr>
          <w:fldChar w:fldCharType="end"/>
        </w:r>
      </w:hyperlink>
    </w:p>
    <w:p w14:paraId="1F608F77" w14:textId="6186445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0" w:history="1">
        <w:r w:rsidR="00446CAF" w:rsidRPr="00382436">
          <w:rPr>
            <w:rStyle w:val="Hiperveza"/>
            <w:rFonts w:ascii="Arial" w:eastAsia="Arial" w:hAnsi="Arial"/>
            <w:noProof/>
            <w:spacing w:val="-7"/>
            <w:w w:val="84"/>
            <w:lang w:eastAsia="hr-HR" w:bidi="hr-HR"/>
          </w:rPr>
          <w:t>1.10.2.</w:t>
        </w:r>
        <w:r w:rsidR="00446CAF">
          <w:rPr>
            <w:rFonts w:asciiTheme="minorHAnsi" w:eastAsiaTheme="minorEastAsia" w:hAnsiTheme="minorHAnsi" w:cstheme="minorBidi"/>
            <w:noProof/>
            <w:lang w:val="hr-HR" w:eastAsia="hr-HR"/>
          </w:rPr>
          <w:tab/>
        </w:r>
        <w:r w:rsidR="00446CAF" w:rsidRPr="00382436">
          <w:rPr>
            <w:rStyle w:val="Hiperveza"/>
            <w:noProof/>
          </w:rPr>
          <w:t>Status</w:t>
        </w:r>
        <w:r w:rsidR="00446CAF" w:rsidRPr="00382436">
          <w:rPr>
            <w:rStyle w:val="Hiperveza"/>
            <w:noProof/>
            <w:spacing w:val="-1"/>
          </w:rPr>
          <w:t xml:space="preserve"> </w:t>
        </w:r>
        <w:r w:rsidR="00446CAF" w:rsidRPr="00382436">
          <w:rPr>
            <w:rStyle w:val="Hiperveza"/>
            <w:noProof/>
          </w:rPr>
          <w:t>dozvola</w:t>
        </w:r>
        <w:r w:rsidR="00446CAF">
          <w:rPr>
            <w:noProof/>
            <w:webHidden/>
          </w:rPr>
          <w:tab/>
        </w:r>
        <w:r w:rsidR="00446CAF">
          <w:rPr>
            <w:noProof/>
            <w:webHidden/>
          </w:rPr>
          <w:fldChar w:fldCharType="begin"/>
        </w:r>
        <w:r w:rsidR="00446CAF">
          <w:rPr>
            <w:noProof/>
            <w:webHidden/>
          </w:rPr>
          <w:instrText xml:space="preserve"> PAGEREF _Toc21009290 \h </w:instrText>
        </w:r>
        <w:r w:rsidR="00446CAF">
          <w:rPr>
            <w:noProof/>
            <w:webHidden/>
          </w:rPr>
        </w:r>
        <w:r w:rsidR="00446CAF">
          <w:rPr>
            <w:noProof/>
            <w:webHidden/>
          </w:rPr>
          <w:fldChar w:fldCharType="separate"/>
        </w:r>
        <w:r w:rsidR="00446CAF">
          <w:rPr>
            <w:noProof/>
            <w:webHidden/>
          </w:rPr>
          <w:t>42</w:t>
        </w:r>
        <w:r w:rsidR="00446CAF">
          <w:rPr>
            <w:noProof/>
            <w:webHidden/>
          </w:rPr>
          <w:fldChar w:fldCharType="end"/>
        </w:r>
      </w:hyperlink>
    </w:p>
    <w:p w14:paraId="566C8AC4" w14:textId="35EF1699"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291" w:history="1">
        <w:r w:rsidR="00446CAF" w:rsidRPr="00382436">
          <w:rPr>
            <w:rStyle w:val="Hiperveza"/>
            <w:noProof/>
          </w:rPr>
          <w:t>1.11.</w:t>
        </w:r>
        <w:r w:rsidR="00446CAF">
          <w:rPr>
            <w:rFonts w:asciiTheme="minorHAnsi" w:eastAsiaTheme="minorEastAsia" w:hAnsiTheme="minorHAnsi" w:cstheme="minorBidi"/>
            <w:noProof/>
            <w:lang w:val="hr-HR" w:eastAsia="hr-HR"/>
          </w:rPr>
          <w:tab/>
        </w:r>
        <w:r w:rsidR="00446CAF" w:rsidRPr="00382436">
          <w:rPr>
            <w:rStyle w:val="Hiperveza"/>
            <w:noProof/>
          </w:rPr>
          <w:t>Projekti koje će izraditi i dozvole koje će ishoditi Izvođač</w:t>
        </w:r>
        <w:r w:rsidR="00446CAF">
          <w:rPr>
            <w:noProof/>
            <w:webHidden/>
          </w:rPr>
          <w:tab/>
        </w:r>
        <w:r w:rsidR="00446CAF">
          <w:rPr>
            <w:noProof/>
            <w:webHidden/>
          </w:rPr>
          <w:fldChar w:fldCharType="begin"/>
        </w:r>
        <w:r w:rsidR="00446CAF">
          <w:rPr>
            <w:noProof/>
            <w:webHidden/>
          </w:rPr>
          <w:instrText xml:space="preserve"> PAGEREF _Toc21009291 \h </w:instrText>
        </w:r>
        <w:r w:rsidR="00446CAF">
          <w:rPr>
            <w:noProof/>
            <w:webHidden/>
          </w:rPr>
        </w:r>
        <w:r w:rsidR="00446CAF">
          <w:rPr>
            <w:noProof/>
            <w:webHidden/>
          </w:rPr>
          <w:fldChar w:fldCharType="separate"/>
        </w:r>
        <w:r w:rsidR="00446CAF">
          <w:rPr>
            <w:noProof/>
            <w:webHidden/>
          </w:rPr>
          <w:t>42</w:t>
        </w:r>
        <w:r w:rsidR="00446CAF">
          <w:rPr>
            <w:noProof/>
            <w:webHidden/>
          </w:rPr>
          <w:fldChar w:fldCharType="end"/>
        </w:r>
      </w:hyperlink>
    </w:p>
    <w:p w14:paraId="1D14666F" w14:textId="58743D2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2" w:history="1">
        <w:r w:rsidR="00446CAF" w:rsidRPr="00382436">
          <w:rPr>
            <w:rStyle w:val="Hiperveza"/>
            <w:noProof/>
          </w:rPr>
          <w:t>1.11.1.</w:t>
        </w:r>
        <w:r w:rsidR="00446CAF">
          <w:rPr>
            <w:rFonts w:asciiTheme="minorHAnsi" w:eastAsiaTheme="minorEastAsia" w:hAnsiTheme="minorHAnsi" w:cstheme="minorBidi"/>
            <w:noProof/>
            <w:lang w:val="hr-HR" w:eastAsia="hr-HR"/>
          </w:rPr>
          <w:tab/>
        </w:r>
        <w:r w:rsidR="00446CAF" w:rsidRPr="00382436">
          <w:rPr>
            <w:rStyle w:val="Hiperveza"/>
            <w:noProof/>
          </w:rPr>
          <w:t>Sposobnost za obavljanje djelatnosti projektiranja</w:t>
        </w:r>
        <w:r w:rsidR="00446CAF">
          <w:rPr>
            <w:noProof/>
            <w:webHidden/>
          </w:rPr>
          <w:tab/>
        </w:r>
        <w:r w:rsidR="00446CAF">
          <w:rPr>
            <w:noProof/>
            <w:webHidden/>
          </w:rPr>
          <w:fldChar w:fldCharType="begin"/>
        </w:r>
        <w:r w:rsidR="00446CAF">
          <w:rPr>
            <w:noProof/>
            <w:webHidden/>
          </w:rPr>
          <w:instrText xml:space="preserve"> PAGEREF _Toc21009292 \h </w:instrText>
        </w:r>
        <w:r w:rsidR="00446CAF">
          <w:rPr>
            <w:noProof/>
            <w:webHidden/>
          </w:rPr>
        </w:r>
        <w:r w:rsidR="00446CAF">
          <w:rPr>
            <w:noProof/>
            <w:webHidden/>
          </w:rPr>
          <w:fldChar w:fldCharType="separate"/>
        </w:r>
        <w:r w:rsidR="00446CAF">
          <w:rPr>
            <w:noProof/>
            <w:webHidden/>
          </w:rPr>
          <w:t>43</w:t>
        </w:r>
        <w:r w:rsidR="00446CAF">
          <w:rPr>
            <w:noProof/>
            <w:webHidden/>
          </w:rPr>
          <w:fldChar w:fldCharType="end"/>
        </w:r>
      </w:hyperlink>
    </w:p>
    <w:p w14:paraId="32AA7303" w14:textId="3ABD222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3" w:history="1">
        <w:r w:rsidR="00446CAF" w:rsidRPr="00382436">
          <w:rPr>
            <w:rStyle w:val="Hiperveza"/>
            <w:noProof/>
          </w:rPr>
          <w:t>1.11.2.</w:t>
        </w:r>
        <w:r w:rsidR="00446CAF">
          <w:rPr>
            <w:rFonts w:asciiTheme="minorHAnsi" w:eastAsiaTheme="minorEastAsia" w:hAnsiTheme="minorHAnsi" w:cstheme="minorBidi"/>
            <w:noProof/>
            <w:lang w:val="hr-HR" w:eastAsia="hr-HR"/>
          </w:rPr>
          <w:tab/>
        </w:r>
        <w:r w:rsidR="00446CAF" w:rsidRPr="00382436">
          <w:rPr>
            <w:rStyle w:val="Hiperveza"/>
            <w:noProof/>
          </w:rPr>
          <w:t>Ovlašteni projektanti i potvrđivanje projekata</w:t>
        </w:r>
        <w:r w:rsidR="00446CAF">
          <w:rPr>
            <w:noProof/>
            <w:webHidden/>
          </w:rPr>
          <w:tab/>
        </w:r>
        <w:r w:rsidR="00446CAF">
          <w:rPr>
            <w:noProof/>
            <w:webHidden/>
          </w:rPr>
          <w:fldChar w:fldCharType="begin"/>
        </w:r>
        <w:r w:rsidR="00446CAF">
          <w:rPr>
            <w:noProof/>
            <w:webHidden/>
          </w:rPr>
          <w:instrText xml:space="preserve"> PAGEREF _Toc21009293 \h </w:instrText>
        </w:r>
        <w:r w:rsidR="00446CAF">
          <w:rPr>
            <w:noProof/>
            <w:webHidden/>
          </w:rPr>
        </w:r>
        <w:r w:rsidR="00446CAF">
          <w:rPr>
            <w:noProof/>
            <w:webHidden/>
          </w:rPr>
          <w:fldChar w:fldCharType="separate"/>
        </w:r>
        <w:r w:rsidR="00446CAF">
          <w:rPr>
            <w:noProof/>
            <w:webHidden/>
          </w:rPr>
          <w:t>44</w:t>
        </w:r>
        <w:r w:rsidR="00446CAF">
          <w:rPr>
            <w:noProof/>
            <w:webHidden/>
          </w:rPr>
          <w:fldChar w:fldCharType="end"/>
        </w:r>
      </w:hyperlink>
    </w:p>
    <w:p w14:paraId="500B06E4" w14:textId="52010EC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4" w:history="1">
        <w:r w:rsidR="00446CAF" w:rsidRPr="00382436">
          <w:rPr>
            <w:rStyle w:val="Hiperveza"/>
            <w:noProof/>
          </w:rPr>
          <w:t>1.11.3.</w:t>
        </w:r>
        <w:r w:rsidR="00446CAF">
          <w:rPr>
            <w:rFonts w:asciiTheme="minorHAnsi" w:eastAsiaTheme="minorEastAsia" w:hAnsiTheme="minorHAnsi" w:cstheme="minorBidi"/>
            <w:noProof/>
            <w:lang w:val="hr-HR" w:eastAsia="hr-HR"/>
          </w:rPr>
          <w:tab/>
        </w:r>
        <w:r w:rsidR="00446CAF" w:rsidRPr="00382436">
          <w:rPr>
            <w:rStyle w:val="Hiperveza"/>
            <w:noProof/>
          </w:rPr>
          <w:t>Pregled idejnih projekata</w:t>
        </w:r>
        <w:r w:rsidR="00446CAF">
          <w:rPr>
            <w:noProof/>
            <w:webHidden/>
          </w:rPr>
          <w:tab/>
        </w:r>
        <w:r w:rsidR="00446CAF">
          <w:rPr>
            <w:noProof/>
            <w:webHidden/>
          </w:rPr>
          <w:fldChar w:fldCharType="begin"/>
        </w:r>
        <w:r w:rsidR="00446CAF">
          <w:rPr>
            <w:noProof/>
            <w:webHidden/>
          </w:rPr>
          <w:instrText xml:space="preserve"> PAGEREF _Toc21009294 \h </w:instrText>
        </w:r>
        <w:r w:rsidR="00446CAF">
          <w:rPr>
            <w:noProof/>
            <w:webHidden/>
          </w:rPr>
        </w:r>
        <w:r w:rsidR="00446CAF">
          <w:rPr>
            <w:noProof/>
            <w:webHidden/>
          </w:rPr>
          <w:fldChar w:fldCharType="separate"/>
        </w:r>
        <w:r w:rsidR="00446CAF">
          <w:rPr>
            <w:noProof/>
            <w:webHidden/>
          </w:rPr>
          <w:t>44</w:t>
        </w:r>
        <w:r w:rsidR="00446CAF">
          <w:rPr>
            <w:noProof/>
            <w:webHidden/>
          </w:rPr>
          <w:fldChar w:fldCharType="end"/>
        </w:r>
      </w:hyperlink>
    </w:p>
    <w:p w14:paraId="521439A2" w14:textId="3FF7240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5" w:history="1">
        <w:r w:rsidR="00446CAF" w:rsidRPr="00382436">
          <w:rPr>
            <w:rStyle w:val="Hiperveza"/>
            <w:noProof/>
          </w:rPr>
          <w:t>1.11.4.</w:t>
        </w:r>
        <w:r w:rsidR="00446CAF">
          <w:rPr>
            <w:rFonts w:asciiTheme="minorHAnsi" w:eastAsiaTheme="minorEastAsia" w:hAnsiTheme="minorHAnsi" w:cstheme="minorBidi"/>
            <w:noProof/>
            <w:lang w:val="hr-HR" w:eastAsia="hr-HR"/>
          </w:rPr>
          <w:tab/>
        </w:r>
        <w:r w:rsidR="00446CAF" w:rsidRPr="00382436">
          <w:rPr>
            <w:rStyle w:val="Hiperveza"/>
            <w:noProof/>
          </w:rPr>
          <w:t>Izrada Glavnih projekata i ishođenje građevinskih dozvola</w:t>
        </w:r>
        <w:r w:rsidR="00446CAF">
          <w:rPr>
            <w:noProof/>
            <w:webHidden/>
          </w:rPr>
          <w:tab/>
        </w:r>
        <w:r w:rsidR="00446CAF">
          <w:rPr>
            <w:noProof/>
            <w:webHidden/>
          </w:rPr>
          <w:fldChar w:fldCharType="begin"/>
        </w:r>
        <w:r w:rsidR="00446CAF">
          <w:rPr>
            <w:noProof/>
            <w:webHidden/>
          </w:rPr>
          <w:instrText xml:space="preserve"> PAGEREF _Toc21009295 \h </w:instrText>
        </w:r>
        <w:r w:rsidR="00446CAF">
          <w:rPr>
            <w:noProof/>
            <w:webHidden/>
          </w:rPr>
        </w:r>
        <w:r w:rsidR="00446CAF">
          <w:rPr>
            <w:noProof/>
            <w:webHidden/>
          </w:rPr>
          <w:fldChar w:fldCharType="separate"/>
        </w:r>
        <w:r w:rsidR="00446CAF">
          <w:rPr>
            <w:noProof/>
            <w:webHidden/>
          </w:rPr>
          <w:t>45</w:t>
        </w:r>
        <w:r w:rsidR="00446CAF">
          <w:rPr>
            <w:noProof/>
            <w:webHidden/>
          </w:rPr>
          <w:fldChar w:fldCharType="end"/>
        </w:r>
      </w:hyperlink>
    </w:p>
    <w:p w14:paraId="6CF3EFC3" w14:textId="42A80F2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6" w:history="1">
        <w:r w:rsidR="00446CAF" w:rsidRPr="00382436">
          <w:rPr>
            <w:rStyle w:val="Hiperveza"/>
            <w:noProof/>
          </w:rPr>
          <w:t>1.11.5.</w:t>
        </w:r>
        <w:r w:rsidR="00446CAF">
          <w:rPr>
            <w:rFonts w:asciiTheme="minorHAnsi" w:eastAsiaTheme="minorEastAsia" w:hAnsiTheme="minorHAnsi" w:cstheme="minorBidi"/>
            <w:noProof/>
            <w:lang w:val="hr-HR" w:eastAsia="hr-HR"/>
          </w:rPr>
          <w:tab/>
        </w:r>
        <w:r w:rsidR="00446CAF" w:rsidRPr="00382436">
          <w:rPr>
            <w:rStyle w:val="Hiperveza"/>
            <w:noProof/>
          </w:rPr>
          <w:t>Izrada Izvedbenih projekata</w:t>
        </w:r>
        <w:r w:rsidR="00446CAF">
          <w:rPr>
            <w:noProof/>
            <w:webHidden/>
          </w:rPr>
          <w:tab/>
        </w:r>
        <w:r w:rsidR="00446CAF">
          <w:rPr>
            <w:noProof/>
            <w:webHidden/>
          </w:rPr>
          <w:fldChar w:fldCharType="begin"/>
        </w:r>
        <w:r w:rsidR="00446CAF">
          <w:rPr>
            <w:noProof/>
            <w:webHidden/>
          </w:rPr>
          <w:instrText xml:space="preserve"> PAGEREF _Toc21009296 \h </w:instrText>
        </w:r>
        <w:r w:rsidR="00446CAF">
          <w:rPr>
            <w:noProof/>
            <w:webHidden/>
          </w:rPr>
        </w:r>
        <w:r w:rsidR="00446CAF">
          <w:rPr>
            <w:noProof/>
            <w:webHidden/>
          </w:rPr>
          <w:fldChar w:fldCharType="separate"/>
        </w:r>
        <w:r w:rsidR="00446CAF">
          <w:rPr>
            <w:noProof/>
            <w:webHidden/>
          </w:rPr>
          <w:t>45</w:t>
        </w:r>
        <w:r w:rsidR="00446CAF">
          <w:rPr>
            <w:noProof/>
            <w:webHidden/>
          </w:rPr>
          <w:fldChar w:fldCharType="end"/>
        </w:r>
      </w:hyperlink>
    </w:p>
    <w:p w14:paraId="65420BF7" w14:textId="730A380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7" w:history="1">
        <w:r w:rsidR="00446CAF" w:rsidRPr="00382436">
          <w:rPr>
            <w:rStyle w:val="Hiperveza"/>
            <w:noProof/>
          </w:rPr>
          <w:t>1.11.6.</w:t>
        </w:r>
        <w:r w:rsidR="00446CAF">
          <w:rPr>
            <w:rFonts w:asciiTheme="minorHAnsi" w:eastAsiaTheme="minorEastAsia" w:hAnsiTheme="minorHAnsi" w:cstheme="minorBidi"/>
            <w:noProof/>
            <w:lang w:val="hr-HR" w:eastAsia="hr-HR"/>
          </w:rPr>
          <w:tab/>
        </w:r>
        <w:r w:rsidR="00446CAF" w:rsidRPr="00382436">
          <w:rPr>
            <w:rStyle w:val="Hiperveza"/>
            <w:noProof/>
          </w:rPr>
          <w:t>Izrada projekata izvedenog stanja</w:t>
        </w:r>
        <w:r w:rsidR="00446CAF">
          <w:rPr>
            <w:noProof/>
            <w:webHidden/>
          </w:rPr>
          <w:tab/>
        </w:r>
        <w:r w:rsidR="00446CAF">
          <w:rPr>
            <w:noProof/>
            <w:webHidden/>
          </w:rPr>
          <w:fldChar w:fldCharType="begin"/>
        </w:r>
        <w:r w:rsidR="00446CAF">
          <w:rPr>
            <w:noProof/>
            <w:webHidden/>
          </w:rPr>
          <w:instrText xml:space="preserve"> PAGEREF _Toc21009297 \h </w:instrText>
        </w:r>
        <w:r w:rsidR="00446CAF">
          <w:rPr>
            <w:noProof/>
            <w:webHidden/>
          </w:rPr>
        </w:r>
        <w:r w:rsidR="00446CAF">
          <w:rPr>
            <w:noProof/>
            <w:webHidden/>
          </w:rPr>
          <w:fldChar w:fldCharType="separate"/>
        </w:r>
        <w:r w:rsidR="00446CAF">
          <w:rPr>
            <w:noProof/>
            <w:webHidden/>
          </w:rPr>
          <w:t>45</w:t>
        </w:r>
        <w:r w:rsidR="00446CAF">
          <w:rPr>
            <w:noProof/>
            <w:webHidden/>
          </w:rPr>
          <w:fldChar w:fldCharType="end"/>
        </w:r>
      </w:hyperlink>
    </w:p>
    <w:p w14:paraId="31D1F3F3" w14:textId="15C1910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8" w:history="1">
        <w:r w:rsidR="00446CAF" w:rsidRPr="00382436">
          <w:rPr>
            <w:rStyle w:val="Hiperveza"/>
            <w:noProof/>
          </w:rPr>
          <w:t>1.11.7.</w:t>
        </w:r>
        <w:r w:rsidR="00446CAF">
          <w:rPr>
            <w:rFonts w:asciiTheme="minorHAnsi" w:eastAsiaTheme="minorEastAsia" w:hAnsiTheme="minorHAnsi" w:cstheme="minorBidi"/>
            <w:noProof/>
            <w:lang w:val="hr-HR" w:eastAsia="hr-HR"/>
          </w:rPr>
          <w:tab/>
        </w:r>
        <w:r w:rsidR="00446CAF" w:rsidRPr="00382436">
          <w:rPr>
            <w:rStyle w:val="Hiperveza"/>
            <w:noProof/>
          </w:rPr>
          <w:t>Priručnici o rukovanju i održavanju</w:t>
        </w:r>
        <w:r w:rsidR="00446CAF">
          <w:rPr>
            <w:noProof/>
            <w:webHidden/>
          </w:rPr>
          <w:tab/>
        </w:r>
        <w:r w:rsidR="00446CAF">
          <w:rPr>
            <w:noProof/>
            <w:webHidden/>
          </w:rPr>
          <w:fldChar w:fldCharType="begin"/>
        </w:r>
        <w:r w:rsidR="00446CAF">
          <w:rPr>
            <w:noProof/>
            <w:webHidden/>
          </w:rPr>
          <w:instrText xml:space="preserve"> PAGEREF _Toc21009298 \h </w:instrText>
        </w:r>
        <w:r w:rsidR="00446CAF">
          <w:rPr>
            <w:noProof/>
            <w:webHidden/>
          </w:rPr>
        </w:r>
        <w:r w:rsidR="00446CAF">
          <w:rPr>
            <w:noProof/>
            <w:webHidden/>
          </w:rPr>
          <w:fldChar w:fldCharType="separate"/>
        </w:r>
        <w:r w:rsidR="00446CAF">
          <w:rPr>
            <w:noProof/>
            <w:webHidden/>
          </w:rPr>
          <w:t>45</w:t>
        </w:r>
        <w:r w:rsidR="00446CAF">
          <w:rPr>
            <w:noProof/>
            <w:webHidden/>
          </w:rPr>
          <w:fldChar w:fldCharType="end"/>
        </w:r>
      </w:hyperlink>
    </w:p>
    <w:p w14:paraId="5E88765C" w14:textId="7AFECB1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299" w:history="1">
        <w:r w:rsidR="00446CAF" w:rsidRPr="00382436">
          <w:rPr>
            <w:rStyle w:val="Hiperveza"/>
            <w:noProof/>
          </w:rPr>
          <w:t>1.11.8.</w:t>
        </w:r>
        <w:r w:rsidR="00446CAF">
          <w:rPr>
            <w:rFonts w:asciiTheme="minorHAnsi" w:eastAsiaTheme="minorEastAsia" w:hAnsiTheme="minorHAnsi" w:cstheme="minorBidi"/>
            <w:noProof/>
            <w:lang w:val="hr-HR" w:eastAsia="hr-HR"/>
          </w:rPr>
          <w:tab/>
        </w:r>
        <w:r w:rsidR="00446CAF" w:rsidRPr="00382436">
          <w:rPr>
            <w:rStyle w:val="Hiperveza"/>
            <w:noProof/>
          </w:rPr>
          <w:t>Ishođenje Uporabne dozvole</w:t>
        </w:r>
        <w:r w:rsidR="00446CAF">
          <w:rPr>
            <w:noProof/>
            <w:webHidden/>
          </w:rPr>
          <w:tab/>
        </w:r>
        <w:r w:rsidR="00446CAF">
          <w:rPr>
            <w:noProof/>
            <w:webHidden/>
          </w:rPr>
          <w:fldChar w:fldCharType="begin"/>
        </w:r>
        <w:r w:rsidR="00446CAF">
          <w:rPr>
            <w:noProof/>
            <w:webHidden/>
          </w:rPr>
          <w:instrText xml:space="preserve"> PAGEREF _Toc21009299 \h </w:instrText>
        </w:r>
        <w:r w:rsidR="00446CAF">
          <w:rPr>
            <w:noProof/>
            <w:webHidden/>
          </w:rPr>
        </w:r>
        <w:r w:rsidR="00446CAF">
          <w:rPr>
            <w:noProof/>
            <w:webHidden/>
          </w:rPr>
          <w:fldChar w:fldCharType="separate"/>
        </w:r>
        <w:r w:rsidR="00446CAF">
          <w:rPr>
            <w:noProof/>
            <w:webHidden/>
          </w:rPr>
          <w:t>46</w:t>
        </w:r>
        <w:r w:rsidR="00446CAF">
          <w:rPr>
            <w:noProof/>
            <w:webHidden/>
          </w:rPr>
          <w:fldChar w:fldCharType="end"/>
        </w:r>
      </w:hyperlink>
    </w:p>
    <w:p w14:paraId="34319365" w14:textId="689FBC2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0" w:history="1">
        <w:r w:rsidR="00446CAF" w:rsidRPr="00382436">
          <w:rPr>
            <w:rStyle w:val="Hiperveza"/>
            <w:noProof/>
          </w:rPr>
          <w:t>1.11.9.</w:t>
        </w:r>
        <w:r w:rsidR="00446CAF">
          <w:rPr>
            <w:rFonts w:asciiTheme="minorHAnsi" w:eastAsiaTheme="minorEastAsia" w:hAnsiTheme="minorHAnsi" w:cstheme="minorBidi"/>
            <w:noProof/>
            <w:lang w:val="hr-HR" w:eastAsia="hr-HR"/>
          </w:rPr>
          <w:tab/>
        </w:r>
        <w:r w:rsidR="00446CAF" w:rsidRPr="00382436">
          <w:rPr>
            <w:rStyle w:val="Hiperveza"/>
            <w:noProof/>
          </w:rPr>
          <w:t>Pregled dokumentacije koju je dužan izraditi Izvođač</w:t>
        </w:r>
        <w:r w:rsidR="00446CAF">
          <w:rPr>
            <w:noProof/>
            <w:webHidden/>
          </w:rPr>
          <w:tab/>
        </w:r>
        <w:r w:rsidR="00446CAF">
          <w:rPr>
            <w:noProof/>
            <w:webHidden/>
          </w:rPr>
          <w:fldChar w:fldCharType="begin"/>
        </w:r>
        <w:r w:rsidR="00446CAF">
          <w:rPr>
            <w:noProof/>
            <w:webHidden/>
          </w:rPr>
          <w:instrText xml:space="preserve"> PAGEREF _Toc21009300 \h </w:instrText>
        </w:r>
        <w:r w:rsidR="00446CAF">
          <w:rPr>
            <w:noProof/>
            <w:webHidden/>
          </w:rPr>
        </w:r>
        <w:r w:rsidR="00446CAF">
          <w:rPr>
            <w:noProof/>
            <w:webHidden/>
          </w:rPr>
          <w:fldChar w:fldCharType="separate"/>
        </w:r>
        <w:r w:rsidR="00446CAF">
          <w:rPr>
            <w:noProof/>
            <w:webHidden/>
          </w:rPr>
          <w:t>46</w:t>
        </w:r>
        <w:r w:rsidR="00446CAF">
          <w:rPr>
            <w:noProof/>
            <w:webHidden/>
          </w:rPr>
          <w:fldChar w:fldCharType="end"/>
        </w:r>
      </w:hyperlink>
    </w:p>
    <w:p w14:paraId="6CF059B6" w14:textId="2436C304"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01" w:history="1">
        <w:r w:rsidR="00446CAF" w:rsidRPr="00382436">
          <w:rPr>
            <w:rStyle w:val="Hiperveza"/>
            <w:noProof/>
          </w:rPr>
          <w:t>1.12.</w:t>
        </w:r>
        <w:r w:rsidR="00446CAF">
          <w:rPr>
            <w:rFonts w:asciiTheme="minorHAnsi" w:eastAsiaTheme="minorEastAsia" w:hAnsiTheme="minorHAnsi" w:cstheme="minorBidi"/>
            <w:noProof/>
            <w:lang w:val="hr-HR" w:eastAsia="hr-HR"/>
          </w:rPr>
          <w:tab/>
        </w:r>
        <w:r w:rsidR="00446CAF" w:rsidRPr="00382436">
          <w:rPr>
            <w:rStyle w:val="Hiperveza"/>
            <w:noProof/>
          </w:rPr>
          <w:t>Zahtjevi za Uređaj za pročišćavanje otpadnih voda</w:t>
        </w:r>
        <w:r w:rsidR="00446CAF">
          <w:rPr>
            <w:noProof/>
            <w:webHidden/>
          </w:rPr>
          <w:tab/>
        </w:r>
        <w:r w:rsidR="00446CAF">
          <w:rPr>
            <w:noProof/>
            <w:webHidden/>
          </w:rPr>
          <w:fldChar w:fldCharType="begin"/>
        </w:r>
        <w:r w:rsidR="00446CAF">
          <w:rPr>
            <w:noProof/>
            <w:webHidden/>
          </w:rPr>
          <w:instrText xml:space="preserve"> PAGEREF _Toc21009301 \h </w:instrText>
        </w:r>
        <w:r w:rsidR="00446CAF">
          <w:rPr>
            <w:noProof/>
            <w:webHidden/>
          </w:rPr>
        </w:r>
        <w:r w:rsidR="00446CAF">
          <w:rPr>
            <w:noProof/>
            <w:webHidden/>
          </w:rPr>
          <w:fldChar w:fldCharType="separate"/>
        </w:r>
        <w:r w:rsidR="00446CAF">
          <w:rPr>
            <w:noProof/>
            <w:webHidden/>
          </w:rPr>
          <w:t>50</w:t>
        </w:r>
        <w:r w:rsidR="00446CAF">
          <w:rPr>
            <w:noProof/>
            <w:webHidden/>
          </w:rPr>
          <w:fldChar w:fldCharType="end"/>
        </w:r>
      </w:hyperlink>
    </w:p>
    <w:p w14:paraId="5BAE9B05" w14:textId="0986D8A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2" w:history="1">
        <w:r w:rsidR="00446CAF" w:rsidRPr="00382436">
          <w:rPr>
            <w:rStyle w:val="Hiperveza"/>
            <w:noProof/>
          </w:rPr>
          <w:t>1.12.1.</w:t>
        </w:r>
        <w:r w:rsidR="00446CAF">
          <w:rPr>
            <w:rFonts w:asciiTheme="minorHAnsi" w:eastAsiaTheme="minorEastAsia" w:hAnsiTheme="minorHAnsi" w:cstheme="minorBidi"/>
            <w:noProof/>
            <w:lang w:val="hr-HR" w:eastAsia="hr-HR"/>
          </w:rPr>
          <w:tab/>
        </w:r>
        <w:r w:rsidR="00446CAF" w:rsidRPr="00382436">
          <w:rPr>
            <w:rStyle w:val="Hiperveza"/>
            <w:noProof/>
          </w:rPr>
          <w:t>Osnovne postavke Zahtjeva Naručitelja vezane uz Uređaj za pročišćavanje otpadnih voda</w:t>
        </w:r>
        <w:r w:rsidR="00446CAF">
          <w:rPr>
            <w:noProof/>
            <w:webHidden/>
          </w:rPr>
          <w:tab/>
        </w:r>
        <w:r w:rsidR="00446CAF">
          <w:rPr>
            <w:noProof/>
            <w:webHidden/>
          </w:rPr>
          <w:fldChar w:fldCharType="begin"/>
        </w:r>
        <w:r w:rsidR="00446CAF">
          <w:rPr>
            <w:noProof/>
            <w:webHidden/>
          </w:rPr>
          <w:instrText xml:space="preserve"> PAGEREF _Toc21009302 \h </w:instrText>
        </w:r>
        <w:r w:rsidR="00446CAF">
          <w:rPr>
            <w:noProof/>
            <w:webHidden/>
          </w:rPr>
        </w:r>
        <w:r w:rsidR="00446CAF">
          <w:rPr>
            <w:noProof/>
            <w:webHidden/>
          </w:rPr>
          <w:fldChar w:fldCharType="separate"/>
        </w:r>
        <w:r w:rsidR="00446CAF">
          <w:rPr>
            <w:noProof/>
            <w:webHidden/>
          </w:rPr>
          <w:t>50</w:t>
        </w:r>
        <w:r w:rsidR="00446CAF">
          <w:rPr>
            <w:noProof/>
            <w:webHidden/>
          </w:rPr>
          <w:fldChar w:fldCharType="end"/>
        </w:r>
      </w:hyperlink>
    </w:p>
    <w:p w14:paraId="547DEB0D" w14:textId="45E61A6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3" w:history="1">
        <w:r w:rsidR="00446CAF" w:rsidRPr="00382436">
          <w:rPr>
            <w:rStyle w:val="Hiperveza"/>
            <w:noProof/>
          </w:rPr>
          <w:t>1.12.2.</w:t>
        </w:r>
        <w:r w:rsidR="00446CAF">
          <w:rPr>
            <w:rFonts w:asciiTheme="minorHAnsi" w:eastAsiaTheme="minorEastAsia" w:hAnsiTheme="minorHAnsi" w:cstheme="minorBidi"/>
            <w:noProof/>
            <w:lang w:val="hr-HR" w:eastAsia="hr-HR"/>
          </w:rPr>
          <w:tab/>
        </w:r>
        <w:r w:rsidR="00446CAF" w:rsidRPr="00382436">
          <w:rPr>
            <w:rStyle w:val="Hiperveza"/>
            <w:noProof/>
          </w:rPr>
          <w:t>Ulazni i izlazni kolektor</w:t>
        </w:r>
        <w:r w:rsidR="00446CAF">
          <w:rPr>
            <w:noProof/>
            <w:webHidden/>
          </w:rPr>
          <w:tab/>
        </w:r>
        <w:r w:rsidR="00446CAF">
          <w:rPr>
            <w:noProof/>
            <w:webHidden/>
          </w:rPr>
          <w:fldChar w:fldCharType="begin"/>
        </w:r>
        <w:r w:rsidR="00446CAF">
          <w:rPr>
            <w:noProof/>
            <w:webHidden/>
          </w:rPr>
          <w:instrText xml:space="preserve"> PAGEREF _Toc21009303 \h </w:instrText>
        </w:r>
        <w:r w:rsidR="00446CAF">
          <w:rPr>
            <w:noProof/>
            <w:webHidden/>
          </w:rPr>
        </w:r>
        <w:r w:rsidR="00446CAF">
          <w:rPr>
            <w:noProof/>
            <w:webHidden/>
          </w:rPr>
          <w:fldChar w:fldCharType="separate"/>
        </w:r>
        <w:r w:rsidR="00446CAF">
          <w:rPr>
            <w:noProof/>
            <w:webHidden/>
          </w:rPr>
          <w:t>52</w:t>
        </w:r>
        <w:r w:rsidR="00446CAF">
          <w:rPr>
            <w:noProof/>
            <w:webHidden/>
          </w:rPr>
          <w:fldChar w:fldCharType="end"/>
        </w:r>
      </w:hyperlink>
    </w:p>
    <w:p w14:paraId="7DAF4290" w14:textId="295212F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4" w:history="1">
        <w:r w:rsidR="00446CAF" w:rsidRPr="00382436">
          <w:rPr>
            <w:rStyle w:val="Hiperveza"/>
            <w:noProof/>
          </w:rPr>
          <w:t>1.12.3.</w:t>
        </w:r>
        <w:r w:rsidR="00446CAF">
          <w:rPr>
            <w:rFonts w:asciiTheme="minorHAnsi" w:eastAsiaTheme="minorEastAsia" w:hAnsiTheme="minorHAnsi" w:cstheme="minorBidi"/>
            <w:noProof/>
            <w:lang w:val="hr-HR" w:eastAsia="hr-HR"/>
          </w:rPr>
          <w:tab/>
        </w:r>
        <w:r w:rsidR="00446CAF" w:rsidRPr="00382436">
          <w:rPr>
            <w:rStyle w:val="Hiperveza"/>
            <w:noProof/>
          </w:rPr>
          <w:t>Jedinica za prihvat mulja iz septičkih jama</w:t>
        </w:r>
        <w:r w:rsidR="00446CAF">
          <w:rPr>
            <w:noProof/>
            <w:webHidden/>
          </w:rPr>
          <w:tab/>
        </w:r>
        <w:r w:rsidR="00446CAF">
          <w:rPr>
            <w:noProof/>
            <w:webHidden/>
          </w:rPr>
          <w:fldChar w:fldCharType="begin"/>
        </w:r>
        <w:r w:rsidR="00446CAF">
          <w:rPr>
            <w:noProof/>
            <w:webHidden/>
          </w:rPr>
          <w:instrText xml:space="preserve"> PAGEREF _Toc21009304 \h </w:instrText>
        </w:r>
        <w:r w:rsidR="00446CAF">
          <w:rPr>
            <w:noProof/>
            <w:webHidden/>
          </w:rPr>
        </w:r>
        <w:r w:rsidR="00446CAF">
          <w:rPr>
            <w:noProof/>
            <w:webHidden/>
          </w:rPr>
          <w:fldChar w:fldCharType="separate"/>
        </w:r>
        <w:r w:rsidR="00446CAF">
          <w:rPr>
            <w:noProof/>
            <w:webHidden/>
          </w:rPr>
          <w:t>52</w:t>
        </w:r>
        <w:r w:rsidR="00446CAF">
          <w:rPr>
            <w:noProof/>
            <w:webHidden/>
          </w:rPr>
          <w:fldChar w:fldCharType="end"/>
        </w:r>
      </w:hyperlink>
    </w:p>
    <w:p w14:paraId="47997D48" w14:textId="047A492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5" w:history="1">
        <w:r w:rsidR="00446CAF" w:rsidRPr="00382436">
          <w:rPr>
            <w:rStyle w:val="Hiperveza"/>
            <w:noProof/>
          </w:rPr>
          <w:t>1.12.4.</w:t>
        </w:r>
        <w:r w:rsidR="00446CAF">
          <w:rPr>
            <w:rFonts w:asciiTheme="minorHAnsi" w:eastAsiaTheme="minorEastAsia" w:hAnsiTheme="minorHAnsi" w:cstheme="minorBidi"/>
            <w:noProof/>
            <w:lang w:val="hr-HR" w:eastAsia="hr-HR"/>
          </w:rPr>
          <w:tab/>
        </w:r>
        <w:r w:rsidR="00446CAF" w:rsidRPr="00382436">
          <w:rPr>
            <w:rStyle w:val="Hiperveza"/>
            <w:noProof/>
          </w:rPr>
          <w:t>Mehanički predtretman</w:t>
        </w:r>
        <w:r w:rsidR="00446CAF">
          <w:rPr>
            <w:noProof/>
            <w:webHidden/>
          </w:rPr>
          <w:tab/>
        </w:r>
        <w:r w:rsidR="00446CAF">
          <w:rPr>
            <w:noProof/>
            <w:webHidden/>
          </w:rPr>
          <w:fldChar w:fldCharType="begin"/>
        </w:r>
        <w:r w:rsidR="00446CAF">
          <w:rPr>
            <w:noProof/>
            <w:webHidden/>
          </w:rPr>
          <w:instrText xml:space="preserve"> PAGEREF _Toc21009305 \h </w:instrText>
        </w:r>
        <w:r w:rsidR="00446CAF">
          <w:rPr>
            <w:noProof/>
            <w:webHidden/>
          </w:rPr>
        </w:r>
        <w:r w:rsidR="00446CAF">
          <w:rPr>
            <w:noProof/>
            <w:webHidden/>
          </w:rPr>
          <w:fldChar w:fldCharType="separate"/>
        </w:r>
        <w:r w:rsidR="00446CAF">
          <w:rPr>
            <w:noProof/>
            <w:webHidden/>
          </w:rPr>
          <w:t>53</w:t>
        </w:r>
        <w:r w:rsidR="00446CAF">
          <w:rPr>
            <w:noProof/>
            <w:webHidden/>
          </w:rPr>
          <w:fldChar w:fldCharType="end"/>
        </w:r>
      </w:hyperlink>
    </w:p>
    <w:p w14:paraId="66680D71" w14:textId="164F3FC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6" w:history="1">
        <w:r w:rsidR="00446CAF" w:rsidRPr="00382436">
          <w:rPr>
            <w:rStyle w:val="Hiperveza"/>
            <w:noProof/>
          </w:rPr>
          <w:t>1.12.5.</w:t>
        </w:r>
        <w:r w:rsidR="00446CAF">
          <w:rPr>
            <w:rFonts w:asciiTheme="minorHAnsi" w:eastAsiaTheme="minorEastAsia" w:hAnsiTheme="minorHAnsi" w:cstheme="minorBidi"/>
            <w:noProof/>
            <w:lang w:val="hr-HR" w:eastAsia="hr-HR"/>
          </w:rPr>
          <w:tab/>
        </w:r>
        <w:r w:rsidR="00446CAF" w:rsidRPr="00382436">
          <w:rPr>
            <w:rStyle w:val="Hiperveza"/>
            <w:noProof/>
          </w:rPr>
          <w:t>Biološka obrada</w:t>
        </w:r>
        <w:r w:rsidR="00446CAF">
          <w:rPr>
            <w:noProof/>
            <w:webHidden/>
          </w:rPr>
          <w:tab/>
        </w:r>
        <w:r w:rsidR="00446CAF">
          <w:rPr>
            <w:noProof/>
            <w:webHidden/>
          </w:rPr>
          <w:fldChar w:fldCharType="begin"/>
        </w:r>
        <w:r w:rsidR="00446CAF">
          <w:rPr>
            <w:noProof/>
            <w:webHidden/>
          </w:rPr>
          <w:instrText xml:space="preserve"> PAGEREF _Toc21009306 \h </w:instrText>
        </w:r>
        <w:r w:rsidR="00446CAF">
          <w:rPr>
            <w:noProof/>
            <w:webHidden/>
          </w:rPr>
        </w:r>
        <w:r w:rsidR="00446CAF">
          <w:rPr>
            <w:noProof/>
            <w:webHidden/>
          </w:rPr>
          <w:fldChar w:fldCharType="separate"/>
        </w:r>
        <w:r w:rsidR="00446CAF">
          <w:rPr>
            <w:noProof/>
            <w:webHidden/>
          </w:rPr>
          <w:t>56</w:t>
        </w:r>
        <w:r w:rsidR="00446CAF">
          <w:rPr>
            <w:noProof/>
            <w:webHidden/>
          </w:rPr>
          <w:fldChar w:fldCharType="end"/>
        </w:r>
      </w:hyperlink>
    </w:p>
    <w:p w14:paraId="40D8A388" w14:textId="1E14FF8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7" w:history="1">
        <w:r w:rsidR="00446CAF" w:rsidRPr="00382436">
          <w:rPr>
            <w:rStyle w:val="Hiperveza"/>
            <w:noProof/>
          </w:rPr>
          <w:t>1.12.6.</w:t>
        </w:r>
        <w:r w:rsidR="00446CAF">
          <w:rPr>
            <w:rFonts w:asciiTheme="minorHAnsi" w:eastAsiaTheme="minorEastAsia" w:hAnsiTheme="minorHAnsi" w:cstheme="minorBidi"/>
            <w:noProof/>
            <w:lang w:val="hr-HR" w:eastAsia="hr-HR"/>
          </w:rPr>
          <w:tab/>
        </w:r>
        <w:r w:rsidR="00446CAF" w:rsidRPr="00382436">
          <w:rPr>
            <w:rStyle w:val="Hiperveza"/>
            <w:noProof/>
          </w:rPr>
          <w:t>Biološka obrada – linija mulja</w:t>
        </w:r>
        <w:r w:rsidR="00446CAF">
          <w:rPr>
            <w:noProof/>
            <w:webHidden/>
          </w:rPr>
          <w:tab/>
        </w:r>
        <w:r w:rsidR="00446CAF">
          <w:rPr>
            <w:noProof/>
            <w:webHidden/>
          </w:rPr>
          <w:fldChar w:fldCharType="begin"/>
        </w:r>
        <w:r w:rsidR="00446CAF">
          <w:rPr>
            <w:noProof/>
            <w:webHidden/>
          </w:rPr>
          <w:instrText xml:space="preserve"> PAGEREF _Toc21009307 \h </w:instrText>
        </w:r>
        <w:r w:rsidR="00446CAF">
          <w:rPr>
            <w:noProof/>
            <w:webHidden/>
          </w:rPr>
        </w:r>
        <w:r w:rsidR="00446CAF">
          <w:rPr>
            <w:noProof/>
            <w:webHidden/>
          </w:rPr>
          <w:fldChar w:fldCharType="separate"/>
        </w:r>
        <w:r w:rsidR="00446CAF">
          <w:rPr>
            <w:noProof/>
            <w:webHidden/>
          </w:rPr>
          <w:t>60</w:t>
        </w:r>
        <w:r w:rsidR="00446CAF">
          <w:rPr>
            <w:noProof/>
            <w:webHidden/>
          </w:rPr>
          <w:fldChar w:fldCharType="end"/>
        </w:r>
      </w:hyperlink>
    </w:p>
    <w:p w14:paraId="52067F6F" w14:textId="1E61682B" w:rsidR="00446CAF" w:rsidRDefault="00E869CF">
      <w:pPr>
        <w:pStyle w:val="Sadraj3"/>
        <w:tabs>
          <w:tab w:val="right" w:leader="dot" w:pos="8991"/>
        </w:tabs>
        <w:rPr>
          <w:rFonts w:asciiTheme="minorHAnsi" w:eastAsiaTheme="minorEastAsia" w:hAnsiTheme="minorHAnsi" w:cstheme="minorBidi"/>
          <w:noProof/>
          <w:lang w:val="hr-HR" w:eastAsia="hr-HR"/>
        </w:rPr>
      </w:pPr>
      <w:hyperlink w:anchor="_Toc21009308" w:history="1">
        <w:r w:rsidR="00446CAF" w:rsidRPr="00382436">
          <w:rPr>
            <w:rStyle w:val="Hiperveza"/>
            <w:noProof/>
          </w:rPr>
          <w:t>Zahtjevi:</w:t>
        </w:r>
        <w:r w:rsidR="00446CAF">
          <w:rPr>
            <w:noProof/>
            <w:webHidden/>
          </w:rPr>
          <w:tab/>
        </w:r>
        <w:r w:rsidR="00446CAF">
          <w:rPr>
            <w:noProof/>
            <w:webHidden/>
          </w:rPr>
          <w:fldChar w:fldCharType="begin"/>
        </w:r>
        <w:r w:rsidR="00446CAF">
          <w:rPr>
            <w:noProof/>
            <w:webHidden/>
          </w:rPr>
          <w:instrText xml:space="preserve"> PAGEREF _Toc21009308 \h </w:instrText>
        </w:r>
        <w:r w:rsidR="00446CAF">
          <w:rPr>
            <w:noProof/>
            <w:webHidden/>
          </w:rPr>
        </w:r>
        <w:r w:rsidR="00446CAF">
          <w:rPr>
            <w:noProof/>
            <w:webHidden/>
          </w:rPr>
          <w:fldChar w:fldCharType="separate"/>
        </w:r>
        <w:r w:rsidR="00446CAF">
          <w:rPr>
            <w:noProof/>
            <w:webHidden/>
          </w:rPr>
          <w:t>63</w:t>
        </w:r>
        <w:r w:rsidR="00446CAF">
          <w:rPr>
            <w:noProof/>
            <w:webHidden/>
          </w:rPr>
          <w:fldChar w:fldCharType="end"/>
        </w:r>
      </w:hyperlink>
    </w:p>
    <w:p w14:paraId="5E5395CC" w14:textId="218BA25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09" w:history="1">
        <w:r w:rsidR="00446CAF" w:rsidRPr="00382436">
          <w:rPr>
            <w:rStyle w:val="Hiperveza"/>
            <w:noProof/>
          </w:rPr>
          <w:t>1.12.7.</w:t>
        </w:r>
        <w:r w:rsidR="00446CAF">
          <w:rPr>
            <w:rFonts w:asciiTheme="minorHAnsi" w:eastAsiaTheme="minorEastAsia" w:hAnsiTheme="minorHAnsi" w:cstheme="minorBidi"/>
            <w:noProof/>
            <w:lang w:val="hr-HR" w:eastAsia="hr-HR"/>
          </w:rPr>
          <w:tab/>
        </w:r>
        <w:r w:rsidR="00446CAF" w:rsidRPr="00382436">
          <w:rPr>
            <w:rStyle w:val="Hiperveza"/>
            <w:noProof/>
          </w:rPr>
          <w:t>Obrada onečišćenog zraka</w:t>
        </w:r>
        <w:r w:rsidR="00446CAF">
          <w:rPr>
            <w:noProof/>
            <w:webHidden/>
          </w:rPr>
          <w:tab/>
        </w:r>
        <w:r w:rsidR="00446CAF">
          <w:rPr>
            <w:noProof/>
            <w:webHidden/>
          </w:rPr>
          <w:fldChar w:fldCharType="begin"/>
        </w:r>
        <w:r w:rsidR="00446CAF">
          <w:rPr>
            <w:noProof/>
            <w:webHidden/>
          </w:rPr>
          <w:instrText xml:space="preserve"> PAGEREF _Toc21009309 \h </w:instrText>
        </w:r>
        <w:r w:rsidR="00446CAF">
          <w:rPr>
            <w:noProof/>
            <w:webHidden/>
          </w:rPr>
        </w:r>
        <w:r w:rsidR="00446CAF">
          <w:rPr>
            <w:noProof/>
            <w:webHidden/>
          </w:rPr>
          <w:fldChar w:fldCharType="separate"/>
        </w:r>
        <w:r w:rsidR="00446CAF">
          <w:rPr>
            <w:noProof/>
            <w:webHidden/>
          </w:rPr>
          <w:t>64</w:t>
        </w:r>
        <w:r w:rsidR="00446CAF">
          <w:rPr>
            <w:noProof/>
            <w:webHidden/>
          </w:rPr>
          <w:fldChar w:fldCharType="end"/>
        </w:r>
      </w:hyperlink>
    </w:p>
    <w:p w14:paraId="47A69018" w14:textId="309301B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0" w:history="1">
        <w:r w:rsidR="00446CAF" w:rsidRPr="00382436">
          <w:rPr>
            <w:rStyle w:val="Hiperveza"/>
            <w:noProof/>
          </w:rPr>
          <w:t>1.12.8.</w:t>
        </w:r>
        <w:r w:rsidR="00446CAF">
          <w:rPr>
            <w:rFonts w:asciiTheme="minorHAnsi" w:eastAsiaTheme="minorEastAsia" w:hAnsiTheme="minorHAnsi" w:cstheme="minorBidi"/>
            <w:noProof/>
            <w:lang w:val="hr-HR" w:eastAsia="hr-HR"/>
          </w:rPr>
          <w:tab/>
        </w:r>
        <w:r w:rsidR="00446CAF" w:rsidRPr="00382436">
          <w:rPr>
            <w:rStyle w:val="Hiperveza"/>
            <w:noProof/>
          </w:rPr>
          <w:t>Zahtjevi za mjerenja</w:t>
        </w:r>
        <w:r w:rsidR="00446CAF">
          <w:rPr>
            <w:noProof/>
            <w:webHidden/>
          </w:rPr>
          <w:tab/>
        </w:r>
        <w:r w:rsidR="00446CAF">
          <w:rPr>
            <w:noProof/>
            <w:webHidden/>
          </w:rPr>
          <w:fldChar w:fldCharType="begin"/>
        </w:r>
        <w:r w:rsidR="00446CAF">
          <w:rPr>
            <w:noProof/>
            <w:webHidden/>
          </w:rPr>
          <w:instrText xml:space="preserve"> PAGEREF _Toc21009310 \h </w:instrText>
        </w:r>
        <w:r w:rsidR="00446CAF">
          <w:rPr>
            <w:noProof/>
            <w:webHidden/>
          </w:rPr>
        </w:r>
        <w:r w:rsidR="00446CAF">
          <w:rPr>
            <w:noProof/>
            <w:webHidden/>
          </w:rPr>
          <w:fldChar w:fldCharType="separate"/>
        </w:r>
        <w:r w:rsidR="00446CAF">
          <w:rPr>
            <w:noProof/>
            <w:webHidden/>
          </w:rPr>
          <w:t>65</w:t>
        </w:r>
        <w:r w:rsidR="00446CAF">
          <w:rPr>
            <w:noProof/>
            <w:webHidden/>
          </w:rPr>
          <w:fldChar w:fldCharType="end"/>
        </w:r>
      </w:hyperlink>
    </w:p>
    <w:p w14:paraId="5BF2D284" w14:textId="15AB020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1" w:history="1">
        <w:r w:rsidR="00446CAF" w:rsidRPr="00382436">
          <w:rPr>
            <w:rStyle w:val="Hiperveza"/>
            <w:noProof/>
          </w:rPr>
          <w:t>1.12.9.</w:t>
        </w:r>
        <w:r w:rsidR="00446CAF">
          <w:rPr>
            <w:rFonts w:asciiTheme="minorHAnsi" w:eastAsiaTheme="minorEastAsia" w:hAnsiTheme="minorHAnsi" w:cstheme="minorBidi"/>
            <w:noProof/>
            <w:lang w:val="hr-HR" w:eastAsia="hr-HR"/>
          </w:rPr>
          <w:tab/>
        </w:r>
        <w:r w:rsidR="00446CAF" w:rsidRPr="00382436">
          <w:rPr>
            <w:rStyle w:val="Hiperveza"/>
            <w:noProof/>
          </w:rPr>
          <w:t>Sustav kontinuiranih mjerenja će uključiti minimalno elemente navedene u nastavku, ali ovisno o odabranoj tehnologiji Izvođača</w:t>
        </w:r>
        <w:r w:rsidR="00446CAF">
          <w:rPr>
            <w:noProof/>
            <w:webHidden/>
          </w:rPr>
          <w:tab/>
        </w:r>
        <w:r w:rsidR="00446CAF">
          <w:rPr>
            <w:noProof/>
            <w:webHidden/>
          </w:rPr>
          <w:fldChar w:fldCharType="begin"/>
        </w:r>
        <w:r w:rsidR="00446CAF">
          <w:rPr>
            <w:noProof/>
            <w:webHidden/>
          </w:rPr>
          <w:instrText xml:space="preserve"> PAGEREF _Toc21009311 \h </w:instrText>
        </w:r>
        <w:r w:rsidR="00446CAF">
          <w:rPr>
            <w:noProof/>
            <w:webHidden/>
          </w:rPr>
        </w:r>
        <w:r w:rsidR="00446CAF">
          <w:rPr>
            <w:noProof/>
            <w:webHidden/>
          </w:rPr>
          <w:fldChar w:fldCharType="separate"/>
        </w:r>
        <w:r w:rsidR="00446CAF">
          <w:rPr>
            <w:noProof/>
            <w:webHidden/>
          </w:rPr>
          <w:t>66</w:t>
        </w:r>
        <w:r w:rsidR="00446CAF">
          <w:rPr>
            <w:noProof/>
            <w:webHidden/>
          </w:rPr>
          <w:fldChar w:fldCharType="end"/>
        </w:r>
      </w:hyperlink>
    </w:p>
    <w:p w14:paraId="0D82FE14" w14:textId="55BBDDC3"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12" w:history="1">
        <w:r w:rsidR="00446CAF" w:rsidRPr="00382436">
          <w:rPr>
            <w:rStyle w:val="Hiperveza"/>
            <w:noProof/>
          </w:rPr>
          <w:t>1.12.10.</w:t>
        </w:r>
        <w:r w:rsidR="00446CAF">
          <w:rPr>
            <w:rFonts w:asciiTheme="minorHAnsi" w:eastAsiaTheme="minorEastAsia" w:hAnsiTheme="minorHAnsi" w:cstheme="minorBidi"/>
            <w:noProof/>
            <w:lang w:val="hr-HR" w:eastAsia="hr-HR"/>
          </w:rPr>
          <w:tab/>
        </w:r>
        <w:r w:rsidR="00446CAF" w:rsidRPr="00382436">
          <w:rPr>
            <w:rStyle w:val="Hiperveza"/>
            <w:noProof/>
          </w:rPr>
          <w:t>Zahtjevi za kontrolere (transmitere):</w:t>
        </w:r>
        <w:r w:rsidR="00446CAF">
          <w:rPr>
            <w:noProof/>
            <w:webHidden/>
          </w:rPr>
          <w:tab/>
        </w:r>
        <w:r w:rsidR="00446CAF">
          <w:rPr>
            <w:noProof/>
            <w:webHidden/>
          </w:rPr>
          <w:fldChar w:fldCharType="begin"/>
        </w:r>
        <w:r w:rsidR="00446CAF">
          <w:rPr>
            <w:noProof/>
            <w:webHidden/>
          </w:rPr>
          <w:instrText xml:space="preserve"> PAGEREF _Toc21009312 \h </w:instrText>
        </w:r>
        <w:r w:rsidR="00446CAF">
          <w:rPr>
            <w:noProof/>
            <w:webHidden/>
          </w:rPr>
        </w:r>
        <w:r w:rsidR="00446CAF">
          <w:rPr>
            <w:noProof/>
            <w:webHidden/>
          </w:rPr>
          <w:fldChar w:fldCharType="separate"/>
        </w:r>
        <w:r w:rsidR="00446CAF">
          <w:rPr>
            <w:noProof/>
            <w:webHidden/>
          </w:rPr>
          <w:t>69</w:t>
        </w:r>
        <w:r w:rsidR="00446CAF">
          <w:rPr>
            <w:noProof/>
            <w:webHidden/>
          </w:rPr>
          <w:fldChar w:fldCharType="end"/>
        </w:r>
      </w:hyperlink>
    </w:p>
    <w:p w14:paraId="7559FCDC" w14:textId="21235E1B"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13" w:history="1">
        <w:r w:rsidR="00446CAF" w:rsidRPr="00382436">
          <w:rPr>
            <w:rStyle w:val="Hiperveza"/>
            <w:noProof/>
            <w:lang w:eastAsia="hr-HR"/>
          </w:rPr>
          <w:t>1.13.</w:t>
        </w:r>
        <w:r w:rsidR="00446CAF">
          <w:rPr>
            <w:rFonts w:asciiTheme="minorHAnsi" w:eastAsiaTheme="minorEastAsia" w:hAnsiTheme="minorHAnsi" w:cstheme="minorBidi"/>
            <w:noProof/>
            <w:lang w:val="hr-HR" w:eastAsia="hr-HR"/>
          </w:rPr>
          <w:tab/>
        </w:r>
        <w:r w:rsidR="00446CAF" w:rsidRPr="00382436">
          <w:rPr>
            <w:rStyle w:val="Hiperveza"/>
            <w:noProof/>
            <w:lang w:eastAsia="hr-HR"/>
          </w:rPr>
          <w:t>Zahtjevi za nadzorno-upravljački sustav (NUS) i upravljanje tehnološkim procesom</w:t>
        </w:r>
        <w:r w:rsidR="00446CAF">
          <w:rPr>
            <w:noProof/>
            <w:webHidden/>
          </w:rPr>
          <w:tab/>
        </w:r>
        <w:r w:rsidR="00446CAF">
          <w:rPr>
            <w:noProof/>
            <w:webHidden/>
          </w:rPr>
          <w:fldChar w:fldCharType="begin"/>
        </w:r>
        <w:r w:rsidR="00446CAF">
          <w:rPr>
            <w:noProof/>
            <w:webHidden/>
          </w:rPr>
          <w:instrText xml:space="preserve"> PAGEREF _Toc21009313 \h </w:instrText>
        </w:r>
        <w:r w:rsidR="00446CAF">
          <w:rPr>
            <w:noProof/>
            <w:webHidden/>
          </w:rPr>
        </w:r>
        <w:r w:rsidR="00446CAF">
          <w:rPr>
            <w:noProof/>
            <w:webHidden/>
          </w:rPr>
          <w:fldChar w:fldCharType="separate"/>
        </w:r>
        <w:r w:rsidR="00446CAF">
          <w:rPr>
            <w:noProof/>
            <w:webHidden/>
          </w:rPr>
          <w:t>71</w:t>
        </w:r>
        <w:r w:rsidR="00446CAF">
          <w:rPr>
            <w:noProof/>
            <w:webHidden/>
          </w:rPr>
          <w:fldChar w:fldCharType="end"/>
        </w:r>
      </w:hyperlink>
    </w:p>
    <w:p w14:paraId="18467B96" w14:textId="49ED71D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4" w:history="1">
        <w:r w:rsidR="00446CAF" w:rsidRPr="00382436">
          <w:rPr>
            <w:rStyle w:val="Hiperveza"/>
            <w:noProof/>
          </w:rPr>
          <w:t>1.13.1.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_Toc21009314 \h </w:instrText>
        </w:r>
        <w:r w:rsidR="00446CAF">
          <w:rPr>
            <w:noProof/>
            <w:webHidden/>
          </w:rPr>
        </w:r>
        <w:r w:rsidR="00446CAF">
          <w:rPr>
            <w:noProof/>
            <w:webHidden/>
          </w:rPr>
          <w:fldChar w:fldCharType="separate"/>
        </w:r>
        <w:r w:rsidR="00446CAF">
          <w:rPr>
            <w:noProof/>
            <w:webHidden/>
          </w:rPr>
          <w:t>71</w:t>
        </w:r>
        <w:r w:rsidR="00446CAF">
          <w:rPr>
            <w:noProof/>
            <w:webHidden/>
          </w:rPr>
          <w:fldChar w:fldCharType="end"/>
        </w:r>
      </w:hyperlink>
    </w:p>
    <w:p w14:paraId="62FFE01D" w14:textId="22AC6B6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5" w:history="1">
        <w:r w:rsidR="00446CAF" w:rsidRPr="00382436">
          <w:rPr>
            <w:rStyle w:val="Hiperveza"/>
            <w:noProof/>
          </w:rPr>
          <w:t>1.13.2.</w:t>
        </w:r>
        <w:r w:rsidR="00446CAF">
          <w:rPr>
            <w:rFonts w:asciiTheme="minorHAnsi" w:eastAsiaTheme="minorEastAsia" w:hAnsiTheme="minorHAnsi" w:cstheme="minorBidi"/>
            <w:noProof/>
            <w:lang w:val="hr-HR" w:eastAsia="hr-HR"/>
          </w:rPr>
          <w:tab/>
        </w:r>
        <w:r w:rsidR="00446CAF" w:rsidRPr="00382436">
          <w:rPr>
            <w:rStyle w:val="Hiperveza"/>
            <w:noProof/>
          </w:rPr>
          <w:t>Koncept automatizacije i NUS-a</w:t>
        </w:r>
        <w:r w:rsidR="00446CAF">
          <w:rPr>
            <w:noProof/>
            <w:webHidden/>
          </w:rPr>
          <w:tab/>
        </w:r>
        <w:r w:rsidR="00446CAF">
          <w:rPr>
            <w:noProof/>
            <w:webHidden/>
          </w:rPr>
          <w:fldChar w:fldCharType="begin"/>
        </w:r>
        <w:r w:rsidR="00446CAF">
          <w:rPr>
            <w:noProof/>
            <w:webHidden/>
          </w:rPr>
          <w:instrText xml:space="preserve"> PAGEREF _Toc21009315 \h </w:instrText>
        </w:r>
        <w:r w:rsidR="00446CAF">
          <w:rPr>
            <w:noProof/>
            <w:webHidden/>
          </w:rPr>
        </w:r>
        <w:r w:rsidR="00446CAF">
          <w:rPr>
            <w:noProof/>
            <w:webHidden/>
          </w:rPr>
          <w:fldChar w:fldCharType="separate"/>
        </w:r>
        <w:r w:rsidR="00446CAF">
          <w:rPr>
            <w:noProof/>
            <w:webHidden/>
          </w:rPr>
          <w:t>71</w:t>
        </w:r>
        <w:r w:rsidR="00446CAF">
          <w:rPr>
            <w:noProof/>
            <w:webHidden/>
          </w:rPr>
          <w:fldChar w:fldCharType="end"/>
        </w:r>
      </w:hyperlink>
    </w:p>
    <w:p w14:paraId="0D45A256" w14:textId="7D01BBB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6" w:history="1">
        <w:r w:rsidR="00446CAF" w:rsidRPr="00382436">
          <w:rPr>
            <w:rStyle w:val="Hiperveza"/>
            <w:noProof/>
          </w:rPr>
          <w:t>1.13.3.</w:t>
        </w:r>
        <w:r w:rsidR="00446CAF">
          <w:rPr>
            <w:rFonts w:asciiTheme="minorHAnsi" w:eastAsiaTheme="minorEastAsia" w:hAnsiTheme="minorHAnsi" w:cstheme="minorBidi"/>
            <w:noProof/>
            <w:lang w:val="hr-HR" w:eastAsia="hr-HR"/>
          </w:rPr>
          <w:tab/>
        </w:r>
        <w:r w:rsidR="00446CAF" w:rsidRPr="00382436">
          <w:rPr>
            <w:rStyle w:val="Hiperveza"/>
            <w:noProof/>
          </w:rPr>
          <w:t>Centralna kontrolna jedinica</w:t>
        </w:r>
        <w:r w:rsidR="00446CAF">
          <w:rPr>
            <w:noProof/>
            <w:webHidden/>
          </w:rPr>
          <w:tab/>
        </w:r>
        <w:r w:rsidR="00446CAF">
          <w:rPr>
            <w:noProof/>
            <w:webHidden/>
          </w:rPr>
          <w:fldChar w:fldCharType="begin"/>
        </w:r>
        <w:r w:rsidR="00446CAF">
          <w:rPr>
            <w:noProof/>
            <w:webHidden/>
          </w:rPr>
          <w:instrText xml:space="preserve"> PAGEREF _Toc21009316 \h </w:instrText>
        </w:r>
        <w:r w:rsidR="00446CAF">
          <w:rPr>
            <w:noProof/>
            <w:webHidden/>
          </w:rPr>
        </w:r>
        <w:r w:rsidR="00446CAF">
          <w:rPr>
            <w:noProof/>
            <w:webHidden/>
          </w:rPr>
          <w:fldChar w:fldCharType="separate"/>
        </w:r>
        <w:r w:rsidR="00446CAF">
          <w:rPr>
            <w:noProof/>
            <w:webHidden/>
          </w:rPr>
          <w:t>73</w:t>
        </w:r>
        <w:r w:rsidR="00446CAF">
          <w:rPr>
            <w:noProof/>
            <w:webHidden/>
          </w:rPr>
          <w:fldChar w:fldCharType="end"/>
        </w:r>
      </w:hyperlink>
    </w:p>
    <w:p w14:paraId="43718300" w14:textId="20694BC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7" w:history="1">
        <w:r w:rsidR="00446CAF" w:rsidRPr="00382436">
          <w:rPr>
            <w:rStyle w:val="Hiperveza"/>
            <w:noProof/>
          </w:rPr>
          <w:t>1.13.4.</w:t>
        </w:r>
        <w:r w:rsidR="00446CAF">
          <w:rPr>
            <w:rFonts w:asciiTheme="minorHAnsi" w:eastAsiaTheme="minorEastAsia" w:hAnsiTheme="minorHAnsi" w:cstheme="minorBidi"/>
            <w:noProof/>
            <w:lang w:val="hr-HR" w:eastAsia="hr-HR"/>
          </w:rPr>
          <w:tab/>
        </w:r>
        <w:r w:rsidR="00446CAF" w:rsidRPr="00382436">
          <w:rPr>
            <w:rStyle w:val="Hiperveza"/>
            <w:noProof/>
          </w:rPr>
          <w:t>NUS (SCADA) - Uređaj</w:t>
        </w:r>
        <w:r w:rsidR="00446CAF">
          <w:rPr>
            <w:noProof/>
            <w:webHidden/>
          </w:rPr>
          <w:tab/>
        </w:r>
        <w:r w:rsidR="00446CAF">
          <w:rPr>
            <w:noProof/>
            <w:webHidden/>
          </w:rPr>
          <w:fldChar w:fldCharType="begin"/>
        </w:r>
        <w:r w:rsidR="00446CAF">
          <w:rPr>
            <w:noProof/>
            <w:webHidden/>
          </w:rPr>
          <w:instrText xml:space="preserve"> PAGEREF _Toc21009317 \h </w:instrText>
        </w:r>
        <w:r w:rsidR="00446CAF">
          <w:rPr>
            <w:noProof/>
            <w:webHidden/>
          </w:rPr>
        </w:r>
        <w:r w:rsidR="00446CAF">
          <w:rPr>
            <w:noProof/>
            <w:webHidden/>
          </w:rPr>
          <w:fldChar w:fldCharType="separate"/>
        </w:r>
        <w:r w:rsidR="00446CAF">
          <w:rPr>
            <w:noProof/>
            <w:webHidden/>
          </w:rPr>
          <w:t>74</w:t>
        </w:r>
        <w:r w:rsidR="00446CAF">
          <w:rPr>
            <w:noProof/>
            <w:webHidden/>
          </w:rPr>
          <w:fldChar w:fldCharType="end"/>
        </w:r>
      </w:hyperlink>
    </w:p>
    <w:p w14:paraId="74BB74F5" w14:textId="14BC71B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8" w:history="1">
        <w:r w:rsidR="00446CAF" w:rsidRPr="00382436">
          <w:rPr>
            <w:rStyle w:val="Hiperveza"/>
            <w:noProof/>
          </w:rPr>
          <w:t>1.13.5.</w:t>
        </w:r>
        <w:r w:rsidR="00446CAF">
          <w:rPr>
            <w:rFonts w:asciiTheme="minorHAnsi" w:eastAsiaTheme="minorEastAsia" w:hAnsiTheme="minorHAnsi" w:cstheme="minorBidi"/>
            <w:noProof/>
            <w:lang w:val="hr-HR" w:eastAsia="hr-HR"/>
          </w:rPr>
          <w:tab/>
        </w:r>
        <w:r w:rsidR="00446CAF" w:rsidRPr="00382436">
          <w:rPr>
            <w:rStyle w:val="Hiperveza"/>
            <w:noProof/>
          </w:rPr>
          <w:t>Nacrti izvedenog stanja i priručnici</w:t>
        </w:r>
        <w:r w:rsidR="00446CAF">
          <w:rPr>
            <w:noProof/>
            <w:webHidden/>
          </w:rPr>
          <w:tab/>
        </w:r>
        <w:r w:rsidR="00446CAF">
          <w:rPr>
            <w:noProof/>
            <w:webHidden/>
          </w:rPr>
          <w:fldChar w:fldCharType="begin"/>
        </w:r>
        <w:r w:rsidR="00446CAF">
          <w:rPr>
            <w:noProof/>
            <w:webHidden/>
          </w:rPr>
          <w:instrText xml:space="preserve"> PAGEREF _Toc21009318 \h </w:instrText>
        </w:r>
        <w:r w:rsidR="00446CAF">
          <w:rPr>
            <w:noProof/>
            <w:webHidden/>
          </w:rPr>
        </w:r>
        <w:r w:rsidR="00446CAF">
          <w:rPr>
            <w:noProof/>
            <w:webHidden/>
          </w:rPr>
          <w:fldChar w:fldCharType="separate"/>
        </w:r>
        <w:r w:rsidR="00446CAF">
          <w:rPr>
            <w:noProof/>
            <w:webHidden/>
          </w:rPr>
          <w:t>75</w:t>
        </w:r>
        <w:r w:rsidR="00446CAF">
          <w:rPr>
            <w:noProof/>
            <w:webHidden/>
          </w:rPr>
          <w:fldChar w:fldCharType="end"/>
        </w:r>
      </w:hyperlink>
    </w:p>
    <w:p w14:paraId="5682D2AA" w14:textId="50C4841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19" w:history="1">
        <w:r w:rsidR="00446CAF" w:rsidRPr="00382436">
          <w:rPr>
            <w:rStyle w:val="Hiperveza"/>
            <w:noProof/>
          </w:rPr>
          <w:t>1.13.6.</w:t>
        </w:r>
        <w:r w:rsidR="00446CAF">
          <w:rPr>
            <w:rFonts w:asciiTheme="minorHAnsi" w:eastAsiaTheme="minorEastAsia" w:hAnsiTheme="minorHAnsi" w:cstheme="minorBidi"/>
            <w:noProof/>
            <w:lang w:val="hr-HR" w:eastAsia="hr-HR"/>
          </w:rPr>
          <w:tab/>
        </w:r>
        <w:r w:rsidR="00446CAF" w:rsidRPr="00382436">
          <w:rPr>
            <w:rStyle w:val="Hiperveza"/>
            <w:noProof/>
          </w:rPr>
          <w:t>Arhiviranje laboratorijskih podataka</w:t>
        </w:r>
        <w:r w:rsidR="00446CAF">
          <w:rPr>
            <w:noProof/>
            <w:webHidden/>
          </w:rPr>
          <w:tab/>
        </w:r>
        <w:r w:rsidR="00446CAF">
          <w:rPr>
            <w:noProof/>
            <w:webHidden/>
          </w:rPr>
          <w:fldChar w:fldCharType="begin"/>
        </w:r>
        <w:r w:rsidR="00446CAF">
          <w:rPr>
            <w:noProof/>
            <w:webHidden/>
          </w:rPr>
          <w:instrText xml:space="preserve"> PAGEREF _Toc21009319 \h </w:instrText>
        </w:r>
        <w:r w:rsidR="00446CAF">
          <w:rPr>
            <w:noProof/>
            <w:webHidden/>
          </w:rPr>
        </w:r>
        <w:r w:rsidR="00446CAF">
          <w:rPr>
            <w:noProof/>
            <w:webHidden/>
          </w:rPr>
          <w:fldChar w:fldCharType="separate"/>
        </w:r>
        <w:r w:rsidR="00446CAF">
          <w:rPr>
            <w:noProof/>
            <w:webHidden/>
          </w:rPr>
          <w:t>75</w:t>
        </w:r>
        <w:r w:rsidR="00446CAF">
          <w:rPr>
            <w:noProof/>
            <w:webHidden/>
          </w:rPr>
          <w:fldChar w:fldCharType="end"/>
        </w:r>
      </w:hyperlink>
    </w:p>
    <w:p w14:paraId="73D8A0BE" w14:textId="44F170F5"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20" w:history="1">
        <w:r w:rsidR="00446CAF" w:rsidRPr="00382436">
          <w:rPr>
            <w:rStyle w:val="Hiperveza"/>
            <w:noProof/>
          </w:rPr>
          <w:t>1.14.</w:t>
        </w:r>
        <w:r w:rsidR="00446CAF">
          <w:rPr>
            <w:rFonts w:asciiTheme="minorHAnsi" w:eastAsiaTheme="minorEastAsia" w:hAnsiTheme="minorHAnsi" w:cstheme="minorBidi"/>
            <w:noProof/>
            <w:lang w:val="hr-HR" w:eastAsia="hr-HR"/>
          </w:rPr>
          <w:tab/>
        </w:r>
        <w:r w:rsidR="00446CAF" w:rsidRPr="00382436">
          <w:rPr>
            <w:rStyle w:val="Hiperveza"/>
            <w:noProof/>
          </w:rPr>
          <w:t>Zahtjevi za spoj Uređaja za pročišćavanje otpadnih voda na cestovnu infrastrukturu, vodoopskrbu, plinoopskrbu, električnu energiju i telekomunikacije te za internu infrastrukturu Uređaja</w:t>
        </w:r>
        <w:r w:rsidR="00446CAF">
          <w:rPr>
            <w:noProof/>
            <w:webHidden/>
          </w:rPr>
          <w:tab/>
        </w:r>
        <w:r w:rsidR="00446CAF">
          <w:rPr>
            <w:noProof/>
            <w:webHidden/>
          </w:rPr>
          <w:fldChar w:fldCharType="begin"/>
        </w:r>
        <w:r w:rsidR="00446CAF">
          <w:rPr>
            <w:noProof/>
            <w:webHidden/>
          </w:rPr>
          <w:instrText xml:space="preserve"> PAGEREF _Toc21009320 \h </w:instrText>
        </w:r>
        <w:r w:rsidR="00446CAF">
          <w:rPr>
            <w:noProof/>
            <w:webHidden/>
          </w:rPr>
        </w:r>
        <w:r w:rsidR="00446CAF">
          <w:rPr>
            <w:noProof/>
            <w:webHidden/>
          </w:rPr>
          <w:fldChar w:fldCharType="separate"/>
        </w:r>
        <w:r w:rsidR="00446CAF">
          <w:rPr>
            <w:noProof/>
            <w:webHidden/>
          </w:rPr>
          <w:t>75</w:t>
        </w:r>
        <w:r w:rsidR="00446CAF">
          <w:rPr>
            <w:noProof/>
            <w:webHidden/>
          </w:rPr>
          <w:fldChar w:fldCharType="end"/>
        </w:r>
      </w:hyperlink>
    </w:p>
    <w:p w14:paraId="589B82D2" w14:textId="3734DE2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1" w:history="1">
        <w:r w:rsidR="00446CAF" w:rsidRPr="00382436">
          <w:rPr>
            <w:rStyle w:val="Hiperveza"/>
            <w:noProof/>
          </w:rPr>
          <w:t>1.14.1.</w:t>
        </w:r>
        <w:r w:rsidR="00446CAF">
          <w:rPr>
            <w:rFonts w:asciiTheme="minorHAnsi" w:eastAsiaTheme="minorEastAsia" w:hAnsiTheme="minorHAnsi" w:cstheme="minorBidi"/>
            <w:noProof/>
            <w:lang w:val="hr-HR" w:eastAsia="hr-HR"/>
          </w:rPr>
          <w:tab/>
        </w:r>
        <w:r w:rsidR="00446CAF" w:rsidRPr="00382436">
          <w:rPr>
            <w:rStyle w:val="Hiperveza"/>
            <w:noProof/>
          </w:rPr>
          <w:t>Pristupna prometnica</w:t>
        </w:r>
        <w:r w:rsidR="00446CAF">
          <w:rPr>
            <w:noProof/>
            <w:webHidden/>
          </w:rPr>
          <w:tab/>
        </w:r>
        <w:r w:rsidR="00446CAF">
          <w:rPr>
            <w:noProof/>
            <w:webHidden/>
          </w:rPr>
          <w:fldChar w:fldCharType="begin"/>
        </w:r>
        <w:r w:rsidR="00446CAF">
          <w:rPr>
            <w:noProof/>
            <w:webHidden/>
          </w:rPr>
          <w:instrText xml:space="preserve"> PAGEREF _Toc21009321 \h </w:instrText>
        </w:r>
        <w:r w:rsidR="00446CAF">
          <w:rPr>
            <w:noProof/>
            <w:webHidden/>
          </w:rPr>
        </w:r>
        <w:r w:rsidR="00446CAF">
          <w:rPr>
            <w:noProof/>
            <w:webHidden/>
          </w:rPr>
          <w:fldChar w:fldCharType="separate"/>
        </w:r>
        <w:r w:rsidR="00446CAF">
          <w:rPr>
            <w:noProof/>
            <w:webHidden/>
          </w:rPr>
          <w:t>75</w:t>
        </w:r>
        <w:r w:rsidR="00446CAF">
          <w:rPr>
            <w:noProof/>
            <w:webHidden/>
          </w:rPr>
          <w:fldChar w:fldCharType="end"/>
        </w:r>
      </w:hyperlink>
    </w:p>
    <w:p w14:paraId="60F69E69" w14:textId="0C6E55A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2" w:history="1">
        <w:r w:rsidR="00446CAF" w:rsidRPr="00382436">
          <w:rPr>
            <w:rStyle w:val="Hiperveza"/>
            <w:noProof/>
          </w:rPr>
          <w:t>1.14.2.</w:t>
        </w:r>
        <w:r w:rsidR="00446CAF">
          <w:rPr>
            <w:rFonts w:asciiTheme="minorHAnsi" w:eastAsiaTheme="minorEastAsia" w:hAnsiTheme="minorHAnsi" w:cstheme="minorBidi"/>
            <w:noProof/>
            <w:lang w:val="hr-HR" w:eastAsia="hr-HR"/>
          </w:rPr>
          <w:tab/>
        </w:r>
        <w:r w:rsidR="00446CAF" w:rsidRPr="00382436">
          <w:rPr>
            <w:rStyle w:val="Hiperveza"/>
            <w:noProof/>
          </w:rPr>
          <w:t>Opskrba pitkom vodom</w:t>
        </w:r>
        <w:r w:rsidR="00446CAF">
          <w:rPr>
            <w:noProof/>
            <w:webHidden/>
          </w:rPr>
          <w:tab/>
        </w:r>
        <w:r w:rsidR="00446CAF">
          <w:rPr>
            <w:noProof/>
            <w:webHidden/>
          </w:rPr>
          <w:fldChar w:fldCharType="begin"/>
        </w:r>
        <w:r w:rsidR="00446CAF">
          <w:rPr>
            <w:noProof/>
            <w:webHidden/>
          </w:rPr>
          <w:instrText xml:space="preserve"> PAGEREF _Toc21009322 \h </w:instrText>
        </w:r>
        <w:r w:rsidR="00446CAF">
          <w:rPr>
            <w:noProof/>
            <w:webHidden/>
          </w:rPr>
        </w:r>
        <w:r w:rsidR="00446CAF">
          <w:rPr>
            <w:noProof/>
            <w:webHidden/>
          </w:rPr>
          <w:fldChar w:fldCharType="separate"/>
        </w:r>
        <w:r w:rsidR="00446CAF">
          <w:rPr>
            <w:noProof/>
            <w:webHidden/>
          </w:rPr>
          <w:t>76</w:t>
        </w:r>
        <w:r w:rsidR="00446CAF">
          <w:rPr>
            <w:noProof/>
            <w:webHidden/>
          </w:rPr>
          <w:fldChar w:fldCharType="end"/>
        </w:r>
      </w:hyperlink>
    </w:p>
    <w:p w14:paraId="7028001A" w14:textId="4B61699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3" w:history="1">
        <w:r w:rsidR="00446CAF" w:rsidRPr="00382436">
          <w:rPr>
            <w:rStyle w:val="Hiperveza"/>
            <w:noProof/>
          </w:rPr>
          <w:t>1.14.3.</w:t>
        </w:r>
        <w:r w:rsidR="00446CAF">
          <w:rPr>
            <w:rFonts w:asciiTheme="minorHAnsi" w:eastAsiaTheme="minorEastAsia" w:hAnsiTheme="minorHAnsi" w:cstheme="minorBidi"/>
            <w:noProof/>
            <w:lang w:val="hr-HR" w:eastAsia="hr-HR"/>
          </w:rPr>
          <w:tab/>
        </w:r>
        <w:r w:rsidR="00446CAF" w:rsidRPr="00382436">
          <w:rPr>
            <w:rStyle w:val="Hiperveza"/>
            <w:noProof/>
          </w:rPr>
          <w:t>Elektroenergetski priključak</w:t>
        </w:r>
        <w:r w:rsidR="00446CAF">
          <w:rPr>
            <w:noProof/>
            <w:webHidden/>
          </w:rPr>
          <w:tab/>
        </w:r>
        <w:r w:rsidR="00446CAF">
          <w:rPr>
            <w:noProof/>
            <w:webHidden/>
          </w:rPr>
          <w:fldChar w:fldCharType="begin"/>
        </w:r>
        <w:r w:rsidR="00446CAF">
          <w:rPr>
            <w:noProof/>
            <w:webHidden/>
          </w:rPr>
          <w:instrText xml:space="preserve"> PAGEREF _Toc21009323 \h </w:instrText>
        </w:r>
        <w:r w:rsidR="00446CAF">
          <w:rPr>
            <w:noProof/>
            <w:webHidden/>
          </w:rPr>
        </w:r>
        <w:r w:rsidR="00446CAF">
          <w:rPr>
            <w:noProof/>
            <w:webHidden/>
          </w:rPr>
          <w:fldChar w:fldCharType="separate"/>
        </w:r>
        <w:r w:rsidR="00446CAF">
          <w:rPr>
            <w:noProof/>
            <w:webHidden/>
          </w:rPr>
          <w:t>76</w:t>
        </w:r>
        <w:r w:rsidR="00446CAF">
          <w:rPr>
            <w:noProof/>
            <w:webHidden/>
          </w:rPr>
          <w:fldChar w:fldCharType="end"/>
        </w:r>
      </w:hyperlink>
    </w:p>
    <w:p w14:paraId="4998DD1B" w14:textId="41C36F8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4" w:history="1">
        <w:r w:rsidR="00446CAF" w:rsidRPr="00382436">
          <w:rPr>
            <w:rStyle w:val="Hiperveza"/>
            <w:noProof/>
          </w:rPr>
          <w:t>1.14.4.</w:t>
        </w:r>
        <w:r w:rsidR="00446CAF">
          <w:rPr>
            <w:rFonts w:asciiTheme="minorHAnsi" w:eastAsiaTheme="minorEastAsia" w:hAnsiTheme="minorHAnsi" w:cstheme="minorBidi"/>
            <w:noProof/>
            <w:lang w:val="hr-HR" w:eastAsia="hr-HR"/>
          </w:rPr>
          <w:tab/>
        </w:r>
        <w:r w:rsidR="00446CAF" w:rsidRPr="00382436">
          <w:rPr>
            <w:rStyle w:val="Hiperveza"/>
            <w:noProof/>
          </w:rPr>
          <w:t>Telekomunikacije</w:t>
        </w:r>
        <w:r w:rsidR="00446CAF">
          <w:rPr>
            <w:noProof/>
            <w:webHidden/>
          </w:rPr>
          <w:tab/>
        </w:r>
        <w:r w:rsidR="00446CAF">
          <w:rPr>
            <w:noProof/>
            <w:webHidden/>
          </w:rPr>
          <w:fldChar w:fldCharType="begin"/>
        </w:r>
        <w:r w:rsidR="00446CAF">
          <w:rPr>
            <w:noProof/>
            <w:webHidden/>
          </w:rPr>
          <w:instrText xml:space="preserve"> PAGEREF _Toc21009324 \h </w:instrText>
        </w:r>
        <w:r w:rsidR="00446CAF">
          <w:rPr>
            <w:noProof/>
            <w:webHidden/>
          </w:rPr>
        </w:r>
        <w:r w:rsidR="00446CAF">
          <w:rPr>
            <w:noProof/>
            <w:webHidden/>
          </w:rPr>
          <w:fldChar w:fldCharType="separate"/>
        </w:r>
        <w:r w:rsidR="00446CAF">
          <w:rPr>
            <w:noProof/>
            <w:webHidden/>
          </w:rPr>
          <w:t>84</w:t>
        </w:r>
        <w:r w:rsidR="00446CAF">
          <w:rPr>
            <w:noProof/>
            <w:webHidden/>
          </w:rPr>
          <w:fldChar w:fldCharType="end"/>
        </w:r>
      </w:hyperlink>
    </w:p>
    <w:p w14:paraId="086731CC" w14:textId="5B6E927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5" w:history="1">
        <w:r w:rsidR="00446CAF" w:rsidRPr="00382436">
          <w:rPr>
            <w:rStyle w:val="Hiperveza"/>
            <w:noProof/>
          </w:rPr>
          <w:t>1.14.5.</w:t>
        </w:r>
        <w:r w:rsidR="00446CAF">
          <w:rPr>
            <w:rFonts w:asciiTheme="minorHAnsi" w:eastAsiaTheme="minorEastAsia" w:hAnsiTheme="minorHAnsi" w:cstheme="minorBidi"/>
            <w:noProof/>
            <w:lang w:val="hr-HR" w:eastAsia="hr-HR"/>
          </w:rPr>
          <w:tab/>
        </w:r>
        <w:r w:rsidR="00446CAF" w:rsidRPr="00382436">
          <w:rPr>
            <w:rStyle w:val="Hiperveza"/>
            <w:noProof/>
          </w:rPr>
          <w:t>Sustav zaštite od požara</w:t>
        </w:r>
        <w:r w:rsidR="00446CAF">
          <w:rPr>
            <w:noProof/>
            <w:webHidden/>
          </w:rPr>
          <w:tab/>
        </w:r>
        <w:r w:rsidR="00446CAF">
          <w:rPr>
            <w:noProof/>
            <w:webHidden/>
          </w:rPr>
          <w:fldChar w:fldCharType="begin"/>
        </w:r>
        <w:r w:rsidR="00446CAF">
          <w:rPr>
            <w:noProof/>
            <w:webHidden/>
          </w:rPr>
          <w:instrText xml:space="preserve"> PAGEREF _Toc21009325 \h </w:instrText>
        </w:r>
        <w:r w:rsidR="00446CAF">
          <w:rPr>
            <w:noProof/>
            <w:webHidden/>
          </w:rPr>
        </w:r>
        <w:r w:rsidR="00446CAF">
          <w:rPr>
            <w:noProof/>
            <w:webHidden/>
          </w:rPr>
          <w:fldChar w:fldCharType="separate"/>
        </w:r>
        <w:r w:rsidR="00446CAF">
          <w:rPr>
            <w:noProof/>
            <w:webHidden/>
          </w:rPr>
          <w:t>85</w:t>
        </w:r>
        <w:r w:rsidR="00446CAF">
          <w:rPr>
            <w:noProof/>
            <w:webHidden/>
          </w:rPr>
          <w:fldChar w:fldCharType="end"/>
        </w:r>
      </w:hyperlink>
    </w:p>
    <w:p w14:paraId="79EE228B" w14:textId="767BB49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6" w:history="1">
        <w:r w:rsidR="00446CAF" w:rsidRPr="00382436">
          <w:rPr>
            <w:rStyle w:val="Hiperveza"/>
            <w:noProof/>
          </w:rPr>
          <w:t>1.14.6.</w:t>
        </w:r>
        <w:r w:rsidR="00446CAF">
          <w:rPr>
            <w:rFonts w:asciiTheme="minorHAnsi" w:eastAsiaTheme="minorEastAsia" w:hAnsiTheme="minorHAnsi" w:cstheme="minorBidi"/>
            <w:noProof/>
            <w:lang w:val="hr-HR" w:eastAsia="hr-HR"/>
          </w:rPr>
          <w:tab/>
        </w:r>
        <w:r w:rsidR="00446CAF" w:rsidRPr="00382436">
          <w:rPr>
            <w:rStyle w:val="Hiperveza"/>
            <w:noProof/>
          </w:rPr>
          <w:t>Preporuke za trasiranje cijevne infrastrukture unutar lokacije Uređaja za pročišćavanje otpadnih voda</w:t>
        </w:r>
        <w:r w:rsidR="00446CAF">
          <w:rPr>
            <w:noProof/>
            <w:webHidden/>
          </w:rPr>
          <w:tab/>
        </w:r>
        <w:r w:rsidR="00446CAF">
          <w:rPr>
            <w:noProof/>
            <w:webHidden/>
          </w:rPr>
          <w:fldChar w:fldCharType="begin"/>
        </w:r>
        <w:r w:rsidR="00446CAF">
          <w:rPr>
            <w:noProof/>
            <w:webHidden/>
          </w:rPr>
          <w:instrText xml:space="preserve"> PAGEREF _Toc21009326 \h </w:instrText>
        </w:r>
        <w:r w:rsidR="00446CAF">
          <w:rPr>
            <w:noProof/>
            <w:webHidden/>
          </w:rPr>
        </w:r>
        <w:r w:rsidR="00446CAF">
          <w:rPr>
            <w:noProof/>
            <w:webHidden/>
          </w:rPr>
          <w:fldChar w:fldCharType="separate"/>
        </w:r>
        <w:r w:rsidR="00446CAF">
          <w:rPr>
            <w:noProof/>
            <w:webHidden/>
          </w:rPr>
          <w:t>85</w:t>
        </w:r>
        <w:r w:rsidR="00446CAF">
          <w:rPr>
            <w:noProof/>
            <w:webHidden/>
          </w:rPr>
          <w:fldChar w:fldCharType="end"/>
        </w:r>
      </w:hyperlink>
    </w:p>
    <w:p w14:paraId="3FB01A9E" w14:textId="52DAA8A7"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27" w:history="1">
        <w:r w:rsidR="00446CAF" w:rsidRPr="00382436">
          <w:rPr>
            <w:rStyle w:val="Hiperveza"/>
            <w:noProof/>
          </w:rPr>
          <w:t>1.15.</w:t>
        </w:r>
        <w:r w:rsidR="00446CAF">
          <w:rPr>
            <w:rFonts w:asciiTheme="minorHAnsi" w:eastAsiaTheme="minorEastAsia" w:hAnsiTheme="minorHAnsi" w:cstheme="minorBidi"/>
            <w:noProof/>
            <w:lang w:val="hr-HR" w:eastAsia="hr-HR"/>
          </w:rPr>
          <w:tab/>
        </w:r>
        <w:r w:rsidR="00446CAF" w:rsidRPr="00382436">
          <w:rPr>
            <w:rStyle w:val="Hiperveza"/>
            <w:noProof/>
          </w:rPr>
          <w:t>Zahtjevi za zgrade, rezervne dijelove i maziva</w:t>
        </w:r>
        <w:r w:rsidR="00446CAF">
          <w:rPr>
            <w:noProof/>
            <w:webHidden/>
          </w:rPr>
          <w:tab/>
        </w:r>
        <w:r w:rsidR="00446CAF">
          <w:rPr>
            <w:noProof/>
            <w:webHidden/>
          </w:rPr>
          <w:fldChar w:fldCharType="begin"/>
        </w:r>
        <w:r w:rsidR="00446CAF">
          <w:rPr>
            <w:noProof/>
            <w:webHidden/>
          </w:rPr>
          <w:instrText xml:space="preserve"> PAGEREF _Toc21009327 \h </w:instrText>
        </w:r>
        <w:r w:rsidR="00446CAF">
          <w:rPr>
            <w:noProof/>
            <w:webHidden/>
          </w:rPr>
        </w:r>
        <w:r w:rsidR="00446CAF">
          <w:rPr>
            <w:noProof/>
            <w:webHidden/>
          </w:rPr>
          <w:fldChar w:fldCharType="separate"/>
        </w:r>
        <w:r w:rsidR="00446CAF">
          <w:rPr>
            <w:noProof/>
            <w:webHidden/>
          </w:rPr>
          <w:t>85</w:t>
        </w:r>
        <w:r w:rsidR="00446CAF">
          <w:rPr>
            <w:noProof/>
            <w:webHidden/>
          </w:rPr>
          <w:fldChar w:fldCharType="end"/>
        </w:r>
      </w:hyperlink>
    </w:p>
    <w:p w14:paraId="61F9FD6F" w14:textId="4101A96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8" w:history="1">
        <w:r w:rsidR="00446CAF" w:rsidRPr="00382436">
          <w:rPr>
            <w:rStyle w:val="Hiperveza"/>
            <w:noProof/>
          </w:rPr>
          <w:t>1.15.1.</w:t>
        </w:r>
        <w:r w:rsidR="00446CAF">
          <w:rPr>
            <w:rFonts w:asciiTheme="minorHAnsi" w:eastAsiaTheme="minorEastAsia" w:hAnsiTheme="minorHAnsi" w:cstheme="minorBidi"/>
            <w:noProof/>
            <w:lang w:val="hr-HR" w:eastAsia="hr-HR"/>
          </w:rPr>
          <w:tab/>
        </w:r>
        <w:r w:rsidR="00446CAF" w:rsidRPr="00382436">
          <w:rPr>
            <w:rStyle w:val="Hiperveza"/>
            <w:noProof/>
          </w:rPr>
          <w:t>Upravna zgrada</w:t>
        </w:r>
        <w:r w:rsidR="00446CAF">
          <w:rPr>
            <w:noProof/>
            <w:webHidden/>
          </w:rPr>
          <w:tab/>
        </w:r>
        <w:r w:rsidR="00446CAF">
          <w:rPr>
            <w:noProof/>
            <w:webHidden/>
          </w:rPr>
          <w:fldChar w:fldCharType="begin"/>
        </w:r>
        <w:r w:rsidR="00446CAF">
          <w:rPr>
            <w:noProof/>
            <w:webHidden/>
          </w:rPr>
          <w:instrText xml:space="preserve"> PAGEREF _Toc21009328 \h </w:instrText>
        </w:r>
        <w:r w:rsidR="00446CAF">
          <w:rPr>
            <w:noProof/>
            <w:webHidden/>
          </w:rPr>
        </w:r>
        <w:r w:rsidR="00446CAF">
          <w:rPr>
            <w:noProof/>
            <w:webHidden/>
          </w:rPr>
          <w:fldChar w:fldCharType="separate"/>
        </w:r>
        <w:r w:rsidR="00446CAF">
          <w:rPr>
            <w:noProof/>
            <w:webHidden/>
          </w:rPr>
          <w:t>85</w:t>
        </w:r>
        <w:r w:rsidR="00446CAF">
          <w:rPr>
            <w:noProof/>
            <w:webHidden/>
          </w:rPr>
          <w:fldChar w:fldCharType="end"/>
        </w:r>
      </w:hyperlink>
    </w:p>
    <w:p w14:paraId="4E7C6397" w14:textId="026FC52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29" w:history="1">
        <w:r w:rsidR="00446CAF" w:rsidRPr="00382436">
          <w:rPr>
            <w:rStyle w:val="Hiperveza"/>
            <w:noProof/>
          </w:rPr>
          <w:t>1.15.2.</w:t>
        </w:r>
        <w:r w:rsidR="00446CAF">
          <w:rPr>
            <w:rFonts w:asciiTheme="minorHAnsi" w:eastAsiaTheme="minorEastAsia" w:hAnsiTheme="minorHAnsi" w:cstheme="minorBidi"/>
            <w:noProof/>
            <w:lang w:val="hr-HR" w:eastAsia="hr-HR"/>
          </w:rPr>
          <w:tab/>
        </w:r>
        <w:r w:rsidR="00446CAF" w:rsidRPr="00382436">
          <w:rPr>
            <w:rStyle w:val="Hiperveza"/>
            <w:noProof/>
          </w:rPr>
          <w:t>Garaža, radionica, agregatnica i skladište kemikalija</w:t>
        </w:r>
        <w:r w:rsidR="00446CAF">
          <w:rPr>
            <w:noProof/>
            <w:webHidden/>
          </w:rPr>
          <w:tab/>
        </w:r>
        <w:r w:rsidR="00446CAF">
          <w:rPr>
            <w:noProof/>
            <w:webHidden/>
          </w:rPr>
          <w:fldChar w:fldCharType="begin"/>
        </w:r>
        <w:r w:rsidR="00446CAF">
          <w:rPr>
            <w:noProof/>
            <w:webHidden/>
          </w:rPr>
          <w:instrText xml:space="preserve"> PAGEREF _Toc21009329 \h </w:instrText>
        </w:r>
        <w:r w:rsidR="00446CAF">
          <w:rPr>
            <w:noProof/>
            <w:webHidden/>
          </w:rPr>
        </w:r>
        <w:r w:rsidR="00446CAF">
          <w:rPr>
            <w:noProof/>
            <w:webHidden/>
          </w:rPr>
          <w:fldChar w:fldCharType="separate"/>
        </w:r>
        <w:r w:rsidR="00446CAF">
          <w:rPr>
            <w:noProof/>
            <w:webHidden/>
          </w:rPr>
          <w:t>91</w:t>
        </w:r>
        <w:r w:rsidR="00446CAF">
          <w:rPr>
            <w:noProof/>
            <w:webHidden/>
          </w:rPr>
          <w:fldChar w:fldCharType="end"/>
        </w:r>
      </w:hyperlink>
    </w:p>
    <w:p w14:paraId="150570A6" w14:textId="22F01380" w:rsidR="00446CAF" w:rsidRDefault="00E869CF">
      <w:pPr>
        <w:pStyle w:val="Sadraj3"/>
        <w:tabs>
          <w:tab w:val="right" w:leader="dot" w:pos="8991"/>
        </w:tabs>
        <w:rPr>
          <w:rFonts w:asciiTheme="minorHAnsi" w:eastAsiaTheme="minorEastAsia" w:hAnsiTheme="minorHAnsi" w:cstheme="minorBidi"/>
          <w:noProof/>
          <w:lang w:val="hr-HR" w:eastAsia="hr-HR"/>
        </w:rPr>
      </w:pPr>
      <w:hyperlink w:anchor="_Toc21009330" w:history="1">
        <w:r w:rsidR="00446CAF" w:rsidRPr="00382436">
          <w:rPr>
            <w:rStyle w:val="Hiperveza"/>
            <w:rFonts w:eastAsia="Arial" w:cs="Calibri"/>
            <w:b/>
            <w:bCs/>
            <w:noProof/>
            <w:lang w:val="hr-HR" w:eastAsia="hr-HR" w:bidi="hr-HR"/>
          </w:rPr>
          <w:t>Radionica će biti opskrbljena sljedećim alatima i opremom:</w:t>
        </w:r>
        <w:r w:rsidR="00446CAF">
          <w:rPr>
            <w:noProof/>
            <w:webHidden/>
          </w:rPr>
          <w:tab/>
        </w:r>
        <w:r w:rsidR="00446CAF">
          <w:rPr>
            <w:noProof/>
            <w:webHidden/>
          </w:rPr>
          <w:fldChar w:fldCharType="begin"/>
        </w:r>
        <w:r w:rsidR="00446CAF">
          <w:rPr>
            <w:noProof/>
            <w:webHidden/>
          </w:rPr>
          <w:instrText xml:space="preserve"> PAGEREF _Toc21009330 \h </w:instrText>
        </w:r>
        <w:r w:rsidR="00446CAF">
          <w:rPr>
            <w:noProof/>
            <w:webHidden/>
          </w:rPr>
        </w:r>
        <w:r w:rsidR="00446CAF">
          <w:rPr>
            <w:noProof/>
            <w:webHidden/>
          </w:rPr>
          <w:fldChar w:fldCharType="separate"/>
        </w:r>
        <w:r w:rsidR="00446CAF">
          <w:rPr>
            <w:noProof/>
            <w:webHidden/>
          </w:rPr>
          <w:t>91</w:t>
        </w:r>
        <w:r w:rsidR="00446CAF">
          <w:rPr>
            <w:noProof/>
            <w:webHidden/>
          </w:rPr>
          <w:fldChar w:fldCharType="end"/>
        </w:r>
      </w:hyperlink>
    </w:p>
    <w:p w14:paraId="0CBF4D26" w14:textId="58C77F99"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31" w:history="1">
        <w:r w:rsidR="00446CAF" w:rsidRPr="00382436">
          <w:rPr>
            <w:rStyle w:val="Hiperveza"/>
            <w:noProof/>
          </w:rPr>
          <w:t>1.16.</w:t>
        </w:r>
        <w:r w:rsidR="00446CAF">
          <w:rPr>
            <w:rFonts w:asciiTheme="minorHAnsi" w:eastAsiaTheme="minorEastAsia" w:hAnsiTheme="minorHAnsi" w:cstheme="minorBidi"/>
            <w:noProof/>
            <w:lang w:val="hr-HR" w:eastAsia="hr-HR"/>
          </w:rPr>
          <w:tab/>
        </w:r>
        <w:r w:rsidR="00446CAF" w:rsidRPr="00382436">
          <w:rPr>
            <w:rStyle w:val="Hiperveza"/>
            <w:noProof/>
          </w:rPr>
          <w:t>Zahtjevi za rezervne dijelove za Uređaj za pročišćavanje otpadnih voda</w:t>
        </w:r>
        <w:r w:rsidR="00446CAF">
          <w:rPr>
            <w:noProof/>
            <w:webHidden/>
          </w:rPr>
          <w:tab/>
        </w:r>
        <w:r w:rsidR="00446CAF">
          <w:rPr>
            <w:noProof/>
            <w:webHidden/>
          </w:rPr>
          <w:fldChar w:fldCharType="begin"/>
        </w:r>
        <w:r w:rsidR="00446CAF">
          <w:rPr>
            <w:noProof/>
            <w:webHidden/>
          </w:rPr>
          <w:instrText xml:space="preserve"> PAGEREF _Toc21009331 \h </w:instrText>
        </w:r>
        <w:r w:rsidR="00446CAF">
          <w:rPr>
            <w:noProof/>
            <w:webHidden/>
          </w:rPr>
        </w:r>
        <w:r w:rsidR="00446CAF">
          <w:rPr>
            <w:noProof/>
            <w:webHidden/>
          </w:rPr>
          <w:fldChar w:fldCharType="separate"/>
        </w:r>
        <w:r w:rsidR="00446CAF">
          <w:rPr>
            <w:noProof/>
            <w:webHidden/>
          </w:rPr>
          <w:t>92</w:t>
        </w:r>
        <w:r w:rsidR="00446CAF">
          <w:rPr>
            <w:noProof/>
            <w:webHidden/>
          </w:rPr>
          <w:fldChar w:fldCharType="end"/>
        </w:r>
      </w:hyperlink>
    </w:p>
    <w:p w14:paraId="21FF712A" w14:textId="191D0A23"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32" w:history="1">
        <w:r w:rsidR="00446CAF" w:rsidRPr="00382436">
          <w:rPr>
            <w:rStyle w:val="Hiperveza"/>
            <w:noProof/>
          </w:rPr>
          <w:t>1.17.</w:t>
        </w:r>
        <w:r w:rsidR="00446CAF">
          <w:rPr>
            <w:rFonts w:asciiTheme="minorHAnsi" w:eastAsiaTheme="minorEastAsia" w:hAnsiTheme="minorHAnsi" w:cstheme="minorBidi"/>
            <w:noProof/>
            <w:lang w:val="hr-HR" w:eastAsia="hr-HR"/>
          </w:rPr>
          <w:tab/>
        </w:r>
        <w:r w:rsidR="00446CAF" w:rsidRPr="00382436">
          <w:rPr>
            <w:rStyle w:val="Hiperveza"/>
            <w:noProof/>
          </w:rPr>
          <w:t>Zahtjevi za laboratorij, analitičku i terensku opremu</w:t>
        </w:r>
        <w:r w:rsidR="00446CAF">
          <w:rPr>
            <w:noProof/>
            <w:webHidden/>
          </w:rPr>
          <w:tab/>
        </w:r>
        <w:r w:rsidR="00446CAF">
          <w:rPr>
            <w:noProof/>
            <w:webHidden/>
          </w:rPr>
          <w:fldChar w:fldCharType="begin"/>
        </w:r>
        <w:r w:rsidR="00446CAF">
          <w:rPr>
            <w:noProof/>
            <w:webHidden/>
          </w:rPr>
          <w:instrText xml:space="preserve"> PAGEREF _Toc21009332 \h </w:instrText>
        </w:r>
        <w:r w:rsidR="00446CAF">
          <w:rPr>
            <w:noProof/>
            <w:webHidden/>
          </w:rPr>
        </w:r>
        <w:r w:rsidR="00446CAF">
          <w:rPr>
            <w:noProof/>
            <w:webHidden/>
          </w:rPr>
          <w:fldChar w:fldCharType="separate"/>
        </w:r>
        <w:r w:rsidR="00446CAF">
          <w:rPr>
            <w:noProof/>
            <w:webHidden/>
          </w:rPr>
          <w:t>92</w:t>
        </w:r>
        <w:r w:rsidR="00446CAF">
          <w:rPr>
            <w:noProof/>
            <w:webHidden/>
          </w:rPr>
          <w:fldChar w:fldCharType="end"/>
        </w:r>
      </w:hyperlink>
    </w:p>
    <w:p w14:paraId="5FA5213D" w14:textId="5D0B1E9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33" w:history="1">
        <w:r w:rsidR="00446CAF" w:rsidRPr="00382436">
          <w:rPr>
            <w:rStyle w:val="Hiperveza"/>
            <w:noProof/>
          </w:rPr>
          <w:t>1.17.1.</w:t>
        </w:r>
        <w:r w:rsidR="00446CAF">
          <w:rPr>
            <w:rFonts w:asciiTheme="minorHAnsi" w:eastAsiaTheme="minorEastAsia" w:hAnsiTheme="minorHAnsi" w:cstheme="minorBidi"/>
            <w:noProof/>
            <w:lang w:val="hr-HR" w:eastAsia="hr-HR"/>
          </w:rPr>
          <w:tab/>
        </w:r>
        <w:r w:rsidR="00446CAF" w:rsidRPr="00382436">
          <w:rPr>
            <w:rStyle w:val="Hiperveza"/>
            <w:noProof/>
          </w:rPr>
          <w:t>Laboratorij</w:t>
        </w:r>
        <w:r w:rsidR="00446CAF">
          <w:rPr>
            <w:noProof/>
            <w:webHidden/>
          </w:rPr>
          <w:tab/>
        </w:r>
        <w:r w:rsidR="00446CAF">
          <w:rPr>
            <w:noProof/>
            <w:webHidden/>
          </w:rPr>
          <w:fldChar w:fldCharType="begin"/>
        </w:r>
        <w:r w:rsidR="00446CAF">
          <w:rPr>
            <w:noProof/>
            <w:webHidden/>
          </w:rPr>
          <w:instrText xml:space="preserve"> PAGEREF _Toc21009333 \h </w:instrText>
        </w:r>
        <w:r w:rsidR="00446CAF">
          <w:rPr>
            <w:noProof/>
            <w:webHidden/>
          </w:rPr>
        </w:r>
        <w:r w:rsidR="00446CAF">
          <w:rPr>
            <w:noProof/>
            <w:webHidden/>
          </w:rPr>
          <w:fldChar w:fldCharType="separate"/>
        </w:r>
        <w:r w:rsidR="00446CAF">
          <w:rPr>
            <w:noProof/>
            <w:webHidden/>
          </w:rPr>
          <w:t>92</w:t>
        </w:r>
        <w:r w:rsidR="00446CAF">
          <w:rPr>
            <w:noProof/>
            <w:webHidden/>
          </w:rPr>
          <w:fldChar w:fldCharType="end"/>
        </w:r>
      </w:hyperlink>
    </w:p>
    <w:p w14:paraId="5CF8F7DA" w14:textId="7C1CE0A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34" w:history="1">
        <w:r w:rsidR="00446CAF" w:rsidRPr="00382436">
          <w:rPr>
            <w:rStyle w:val="Hiperveza"/>
            <w:noProof/>
          </w:rPr>
          <w:t>1.17.2.</w:t>
        </w:r>
        <w:r w:rsidR="00446CAF">
          <w:rPr>
            <w:rFonts w:asciiTheme="minorHAnsi" w:eastAsiaTheme="minorEastAsia" w:hAnsiTheme="minorHAnsi" w:cstheme="minorBidi"/>
            <w:noProof/>
            <w:lang w:val="hr-HR" w:eastAsia="hr-HR"/>
          </w:rPr>
          <w:tab/>
        </w:r>
        <w:r w:rsidR="00446CAF" w:rsidRPr="00382436">
          <w:rPr>
            <w:rStyle w:val="Hiperveza"/>
            <w:noProof/>
          </w:rPr>
          <w:t>Laboratorijska oprema</w:t>
        </w:r>
        <w:r w:rsidR="00446CAF">
          <w:rPr>
            <w:noProof/>
            <w:webHidden/>
          </w:rPr>
          <w:tab/>
        </w:r>
        <w:r w:rsidR="00446CAF">
          <w:rPr>
            <w:noProof/>
            <w:webHidden/>
          </w:rPr>
          <w:fldChar w:fldCharType="begin"/>
        </w:r>
        <w:r w:rsidR="00446CAF">
          <w:rPr>
            <w:noProof/>
            <w:webHidden/>
          </w:rPr>
          <w:instrText xml:space="preserve"> PAGEREF _Toc21009334 \h </w:instrText>
        </w:r>
        <w:r w:rsidR="00446CAF">
          <w:rPr>
            <w:noProof/>
            <w:webHidden/>
          </w:rPr>
        </w:r>
        <w:r w:rsidR="00446CAF">
          <w:rPr>
            <w:noProof/>
            <w:webHidden/>
          </w:rPr>
          <w:fldChar w:fldCharType="separate"/>
        </w:r>
        <w:r w:rsidR="00446CAF">
          <w:rPr>
            <w:noProof/>
            <w:webHidden/>
          </w:rPr>
          <w:t>92</w:t>
        </w:r>
        <w:r w:rsidR="00446CAF">
          <w:rPr>
            <w:noProof/>
            <w:webHidden/>
          </w:rPr>
          <w:fldChar w:fldCharType="end"/>
        </w:r>
      </w:hyperlink>
    </w:p>
    <w:p w14:paraId="5649461A" w14:textId="2116EA1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35" w:history="1">
        <w:r w:rsidR="00446CAF" w:rsidRPr="00382436">
          <w:rPr>
            <w:rStyle w:val="Hiperveza"/>
            <w:noProof/>
          </w:rPr>
          <w:t>1.17.3.</w:t>
        </w:r>
        <w:r w:rsidR="00446CAF">
          <w:rPr>
            <w:rFonts w:asciiTheme="minorHAnsi" w:eastAsiaTheme="minorEastAsia" w:hAnsiTheme="minorHAnsi" w:cstheme="minorBidi"/>
            <w:noProof/>
            <w:lang w:val="hr-HR" w:eastAsia="hr-HR"/>
          </w:rPr>
          <w:tab/>
        </w:r>
        <w:r w:rsidR="00446CAF" w:rsidRPr="00382436">
          <w:rPr>
            <w:rStyle w:val="Hiperveza"/>
            <w:noProof/>
          </w:rPr>
          <w:t>Terenska oprema</w:t>
        </w:r>
        <w:r w:rsidR="00446CAF">
          <w:rPr>
            <w:noProof/>
            <w:webHidden/>
          </w:rPr>
          <w:tab/>
        </w:r>
        <w:r w:rsidR="00446CAF">
          <w:rPr>
            <w:noProof/>
            <w:webHidden/>
          </w:rPr>
          <w:fldChar w:fldCharType="begin"/>
        </w:r>
        <w:r w:rsidR="00446CAF">
          <w:rPr>
            <w:noProof/>
            <w:webHidden/>
          </w:rPr>
          <w:instrText xml:space="preserve"> PAGEREF _Toc21009335 \h </w:instrText>
        </w:r>
        <w:r w:rsidR="00446CAF">
          <w:rPr>
            <w:noProof/>
            <w:webHidden/>
          </w:rPr>
        </w:r>
        <w:r w:rsidR="00446CAF">
          <w:rPr>
            <w:noProof/>
            <w:webHidden/>
          </w:rPr>
          <w:fldChar w:fldCharType="separate"/>
        </w:r>
        <w:r w:rsidR="00446CAF">
          <w:rPr>
            <w:noProof/>
            <w:webHidden/>
          </w:rPr>
          <w:t>98</w:t>
        </w:r>
        <w:r w:rsidR="00446CAF">
          <w:rPr>
            <w:noProof/>
            <w:webHidden/>
          </w:rPr>
          <w:fldChar w:fldCharType="end"/>
        </w:r>
      </w:hyperlink>
    </w:p>
    <w:p w14:paraId="54134077" w14:textId="28985475"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36" w:history="1">
        <w:r w:rsidR="00446CAF" w:rsidRPr="00382436">
          <w:rPr>
            <w:rStyle w:val="Hiperveza"/>
            <w:noProof/>
          </w:rPr>
          <w:t>1.18.</w:t>
        </w:r>
        <w:r w:rsidR="00446CAF">
          <w:rPr>
            <w:rFonts w:asciiTheme="minorHAnsi" w:eastAsiaTheme="minorEastAsia" w:hAnsiTheme="minorHAnsi" w:cstheme="minorBidi"/>
            <w:noProof/>
            <w:lang w:val="hr-HR" w:eastAsia="hr-HR"/>
          </w:rPr>
          <w:tab/>
        </w:r>
        <w:r w:rsidR="00446CAF" w:rsidRPr="00382436">
          <w:rPr>
            <w:rStyle w:val="Hiperveza"/>
            <w:noProof/>
          </w:rPr>
          <w:t>Zahtjevi za trajno uređenje terena lokacije Uređaja za pročišćavanje otpadnih voda</w:t>
        </w:r>
        <w:r w:rsidR="00446CAF">
          <w:rPr>
            <w:noProof/>
            <w:webHidden/>
          </w:rPr>
          <w:tab/>
        </w:r>
        <w:r w:rsidR="00446CAF">
          <w:rPr>
            <w:noProof/>
            <w:webHidden/>
          </w:rPr>
          <w:fldChar w:fldCharType="begin"/>
        </w:r>
        <w:r w:rsidR="00446CAF">
          <w:rPr>
            <w:noProof/>
            <w:webHidden/>
          </w:rPr>
          <w:instrText xml:space="preserve"> PAGEREF _Toc21009336 \h </w:instrText>
        </w:r>
        <w:r w:rsidR="00446CAF">
          <w:rPr>
            <w:noProof/>
            <w:webHidden/>
          </w:rPr>
        </w:r>
        <w:r w:rsidR="00446CAF">
          <w:rPr>
            <w:noProof/>
            <w:webHidden/>
          </w:rPr>
          <w:fldChar w:fldCharType="separate"/>
        </w:r>
        <w:r w:rsidR="00446CAF">
          <w:rPr>
            <w:noProof/>
            <w:webHidden/>
          </w:rPr>
          <w:t>98</w:t>
        </w:r>
        <w:r w:rsidR="00446CAF">
          <w:rPr>
            <w:noProof/>
            <w:webHidden/>
          </w:rPr>
          <w:fldChar w:fldCharType="end"/>
        </w:r>
      </w:hyperlink>
    </w:p>
    <w:p w14:paraId="019CFA17" w14:textId="021AD07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37" w:history="1">
        <w:r w:rsidR="00446CAF" w:rsidRPr="00382436">
          <w:rPr>
            <w:rStyle w:val="Hiperveza"/>
            <w:noProof/>
          </w:rPr>
          <w:t>1.18.1.</w:t>
        </w:r>
        <w:r w:rsidR="00446CAF">
          <w:rPr>
            <w:rFonts w:asciiTheme="minorHAnsi" w:eastAsiaTheme="minorEastAsia" w:hAnsiTheme="minorHAnsi" w:cstheme="minorBidi"/>
            <w:noProof/>
            <w:lang w:val="hr-HR" w:eastAsia="hr-HR"/>
          </w:rPr>
          <w:tab/>
        </w:r>
        <w:r w:rsidR="00446CAF" w:rsidRPr="00382436">
          <w:rPr>
            <w:rStyle w:val="Hiperveza"/>
            <w:noProof/>
          </w:rPr>
          <w:t>Unutarnje prometnice i parkirališta</w:t>
        </w:r>
        <w:r w:rsidR="00446CAF">
          <w:rPr>
            <w:noProof/>
            <w:webHidden/>
          </w:rPr>
          <w:tab/>
        </w:r>
        <w:r w:rsidR="00446CAF">
          <w:rPr>
            <w:noProof/>
            <w:webHidden/>
          </w:rPr>
          <w:fldChar w:fldCharType="begin"/>
        </w:r>
        <w:r w:rsidR="00446CAF">
          <w:rPr>
            <w:noProof/>
            <w:webHidden/>
          </w:rPr>
          <w:instrText xml:space="preserve"> PAGEREF _Toc21009337 \h </w:instrText>
        </w:r>
        <w:r w:rsidR="00446CAF">
          <w:rPr>
            <w:noProof/>
            <w:webHidden/>
          </w:rPr>
        </w:r>
        <w:r w:rsidR="00446CAF">
          <w:rPr>
            <w:noProof/>
            <w:webHidden/>
          </w:rPr>
          <w:fldChar w:fldCharType="separate"/>
        </w:r>
        <w:r w:rsidR="00446CAF">
          <w:rPr>
            <w:noProof/>
            <w:webHidden/>
          </w:rPr>
          <w:t>98</w:t>
        </w:r>
        <w:r w:rsidR="00446CAF">
          <w:rPr>
            <w:noProof/>
            <w:webHidden/>
          </w:rPr>
          <w:fldChar w:fldCharType="end"/>
        </w:r>
      </w:hyperlink>
    </w:p>
    <w:p w14:paraId="7E32E432" w14:textId="7FE48B0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38" w:history="1">
        <w:r w:rsidR="00446CAF" w:rsidRPr="00382436">
          <w:rPr>
            <w:rStyle w:val="Hiperveza"/>
            <w:noProof/>
          </w:rPr>
          <w:t>1.18.2.</w:t>
        </w:r>
        <w:r w:rsidR="00446CAF">
          <w:rPr>
            <w:rFonts w:asciiTheme="minorHAnsi" w:eastAsiaTheme="minorEastAsia" w:hAnsiTheme="minorHAnsi" w:cstheme="minorBidi"/>
            <w:noProof/>
            <w:lang w:val="hr-HR" w:eastAsia="hr-HR"/>
          </w:rPr>
          <w:tab/>
        </w:r>
        <w:r w:rsidR="00446CAF" w:rsidRPr="00382436">
          <w:rPr>
            <w:rStyle w:val="Hiperveza"/>
            <w:noProof/>
          </w:rPr>
          <w:t>Sustav odvodnje otpadne vode na lokaciji uređaja i odvodnja oborinske vode</w:t>
        </w:r>
        <w:r w:rsidR="00446CAF">
          <w:rPr>
            <w:noProof/>
            <w:webHidden/>
          </w:rPr>
          <w:tab/>
        </w:r>
        <w:r w:rsidR="00446CAF">
          <w:rPr>
            <w:noProof/>
            <w:webHidden/>
          </w:rPr>
          <w:fldChar w:fldCharType="begin"/>
        </w:r>
        <w:r w:rsidR="00446CAF">
          <w:rPr>
            <w:noProof/>
            <w:webHidden/>
          </w:rPr>
          <w:instrText xml:space="preserve"> PAGEREF _Toc21009338 \h </w:instrText>
        </w:r>
        <w:r w:rsidR="00446CAF">
          <w:rPr>
            <w:noProof/>
            <w:webHidden/>
          </w:rPr>
        </w:r>
        <w:r w:rsidR="00446CAF">
          <w:rPr>
            <w:noProof/>
            <w:webHidden/>
          </w:rPr>
          <w:fldChar w:fldCharType="separate"/>
        </w:r>
        <w:r w:rsidR="00446CAF">
          <w:rPr>
            <w:noProof/>
            <w:webHidden/>
          </w:rPr>
          <w:t>99</w:t>
        </w:r>
        <w:r w:rsidR="00446CAF">
          <w:rPr>
            <w:noProof/>
            <w:webHidden/>
          </w:rPr>
          <w:fldChar w:fldCharType="end"/>
        </w:r>
      </w:hyperlink>
    </w:p>
    <w:p w14:paraId="016959F0" w14:textId="5029229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39" w:history="1">
        <w:r w:rsidR="00446CAF" w:rsidRPr="00382436">
          <w:rPr>
            <w:rStyle w:val="Hiperveza"/>
            <w:noProof/>
          </w:rPr>
          <w:t>1.18.3.</w:t>
        </w:r>
        <w:r w:rsidR="00446CAF">
          <w:rPr>
            <w:rFonts w:asciiTheme="minorHAnsi" w:eastAsiaTheme="minorEastAsia" w:hAnsiTheme="minorHAnsi" w:cstheme="minorBidi"/>
            <w:noProof/>
            <w:lang w:val="hr-HR" w:eastAsia="hr-HR"/>
          </w:rPr>
          <w:tab/>
        </w:r>
        <w:r w:rsidR="00446CAF" w:rsidRPr="00382436">
          <w:rPr>
            <w:rStyle w:val="Hiperveza"/>
            <w:noProof/>
          </w:rPr>
          <w:t>Odvodni sustav za tehnološke potrebe</w:t>
        </w:r>
        <w:r w:rsidR="00446CAF">
          <w:rPr>
            <w:noProof/>
            <w:webHidden/>
          </w:rPr>
          <w:tab/>
        </w:r>
        <w:r w:rsidR="00446CAF">
          <w:rPr>
            <w:noProof/>
            <w:webHidden/>
          </w:rPr>
          <w:fldChar w:fldCharType="begin"/>
        </w:r>
        <w:r w:rsidR="00446CAF">
          <w:rPr>
            <w:noProof/>
            <w:webHidden/>
          </w:rPr>
          <w:instrText xml:space="preserve"> PAGEREF _Toc21009339 \h </w:instrText>
        </w:r>
        <w:r w:rsidR="00446CAF">
          <w:rPr>
            <w:noProof/>
            <w:webHidden/>
          </w:rPr>
        </w:r>
        <w:r w:rsidR="00446CAF">
          <w:rPr>
            <w:noProof/>
            <w:webHidden/>
          </w:rPr>
          <w:fldChar w:fldCharType="separate"/>
        </w:r>
        <w:r w:rsidR="00446CAF">
          <w:rPr>
            <w:noProof/>
            <w:webHidden/>
          </w:rPr>
          <w:t>99</w:t>
        </w:r>
        <w:r w:rsidR="00446CAF">
          <w:rPr>
            <w:noProof/>
            <w:webHidden/>
          </w:rPr>
          <w:fldChar w:fldCharType="end"/>
        </w:r>
      </w:hyperlink>
    </w:p>
    <w:p w14:paraId="41AC104C" w14:textId="08244F0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0" w:history="1">
        <w:r w:rsidR="00446CAF" w:rsidRPr="00382436">
          <w:rPr>
            <w:rStyle w:val="Hiperveza"/>
            <w:noProof/>
          </w:rPr>
          <w:t>1.18.4.</w:t>
        </w:r>
        <w:r w:rsidR="00446CAF">
          <w:rPr>
            <w:rFonts w:asciiTheme="minorHAnsi" w:eastAsiaTheme="minorEastAsia" w:hAnsiTheme="minorHAnsi" w:cstheme="minorBidi"/>
            <w:noProof/>
            <w:lang w:val="hr-HR" w:eastAsia="hr-HR"/>
          </w:rPr>
          <w:tab/>
        </w:r>
        <w:r w:rsidR="00446CAF" w:rsidRPr="00382436">
          <w:rPr>
            <w:rStyle w:val="Hiperveza"/>
            <w:noProof/>
          </w:rPr>
          <w:t>Ograda uređaja</w:t>
        </w:r>
        <w:r w:rsidR="00446CAF">
          <w:rPr>
            <w:noProof/>
            <w:webHidden/>
          </w:rPr>
          <w:tab/>
        </w:r>
        <w:r w:rsidR="00446CAF">
          <w:rPr>
            <w:noProof/>
            <w:webHidden/>
          </w:rPr>
          <w:fldChar w:fldCharType="begin"/>
        </w:r>
        <w:r w:rsidR="00446CAF">
          <w:rPr>
            <w:noProof/>
            <w:webHidden/>
          </w:rPr>
          <w:instrText xml:space="preserve"> PAGEREF _Toc21009340 \h </w:instrText>
        </w:r>
        <w:r w:rsidR="00446CAF">
          <w:rPr>
            <w:noProof/>
            <w:webHidden/>
          </w:rPr>
        </w:r>
        <w:r w:rsidR="00446CAF">
          <w:rPr>
            <w:noProof/>
            <w:webHidden/>
          </w:rPr>
          <w:fldChar w:fldCharType="separate"/>
        </w:r>
        <w:r w:rsidR="00446CAF">
          <w:rPr>
            <w:noProof/>
            <w:webHidden/>
          </w:rPr>
          <w:t>99</w:t>
        </w:r>
        <w:r w:rsidR="00446CAF">
          <w:rPr>
            <w:noProof/>
            <w:webHidden/>
          </w:rPr>
          <w:fldChar w:fldCharType="end"/>
        </w:r>
      </w:hyperlink>
    </w:p>
    <w:p w14:paraId="00FA11BA" w14:textId="114511E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1" w:history="1">
        <w:r w:rsidR="00446CAF" w:rsidRPr="00382436">
          <w:rPr>
            <w:rStyle w:val="Hiperveza"/>
            <w:noProof/>
          </w:rPr>
          <w:t>1.18.5.</w:t>
        </w:r>
        <w:r w:rsidR="00446CAF">
          <w:rPr>
            <w:rFonts w:asciiTheme="minorHAnsi" w:eastAsiaTheme="minorEastAsia" w:hAnsiTheme="minorHAnsi" w:cstheme="minorBidi"/>
            <w:noProof/>
            <w:lang w:val="hr-HR" w:eastAsia="hr-HR"/>
          </w:rPr>
          <w:tab/>
        </w:r>
        <w:r w:rsidR="00446CAF" w:rsidRPr="00382436">
          <w:rPr>
            <w:rStyle w:val="Hiperveza"/>
            <w:noProof/>
          </w:rPr>
          <w:t>Ulazna vrata</w:t>
        </w:r>
        <w:r w:rsidR="00446CAF">
          <w:rPr>
            <w:noProof/>
            <w:webHidden/>
          </w:rPr>
          <w:tab/>
        </w:r>
        <w:r w:rsidR="00446CAF">
          <w:rPr>
            <w:noProof/>
            <w:webHidden/>
          </w:rPr>
          <w:fldChar w:fldCharType="begin"/>
        </w:r>
        <w:r w:rsidR="00446CAF">
          <w:rPr>
            <w:noProof/>
            <w:webHidden/>
          </w:rPr>
          <w:instrText xml:space="preserve"> PAGEREF _Toc21009341 \h </w:instrText>
        </w:r>
        <w:r w:rsidR="00446CAF">
          <w:rPr>
            <w:noProof/>
            <w:webHidden/>
          </w:rPr>
        </w:r>
        <w:r w:rsidR="00446CAF">
          <w:rPr>
            <w:noProof/>
            <w:webHidden/>
          </w:rPr>
          <w:fldChar w:fldCharType="separate"/>
        </w:r>
        <w:r w:rsidR="00446CAF">
          <w:rPr>
            <w:noProof/>
            <w:webHidden/>
          </w:rPr>
          <w:t>100</w:t>
        </w:r>
        <w:r w:rsidR="00446CAF">
          <w:rPr>
            <w:noProof/>
            <w:webHidden/>
          </w:rPr>
          <w:fldChar w:fldCharType="end"/>
        </w:r>
      </w:hyperlink>
    </w:p>
    <w:p w14:paraId="1486AA8B" w14:textId="14D0579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2" w:history="1">
        <w:r w:rsidR="00446CAF" w:rsidRPr="00382436">
          <w:rPr>
            <w:rStyle w:val="Hiperveza"/>
            <w:noProof/>
          </w:rPr>
          <w:t>1.18.6.</w:t>
        </w:r>
        <w:r w:rsidR="00446CAF">
          <w:rPr>
            <w:rFonts w:asciiTheme="minorHAnsi" w:eastAsiaTheme="minorEastAsia" w:hAnsiTheme="minorHAnsi" w:cstheme="minorBidi"/>
            <w:noProof/>
            <w:lang w:val="hr-HR" w:eastAsia="hr-HR"/>
          </w:rPr>
          <w:tab/>
        </w:r>
        <w:r w:rsidR="00446CAF" w:rsidRPr="00382436">
          <w:rPr>
            <w:rStyle w:val="Hiperveza"/>
            <w:noProof/>
          </w:rPr>
          <w:t>Krajobrazno uređenje</w:t>
        </w:r>
        <w:r w:rsidR="00446CAF">
          <w:rPr>
            <w:noProof/>
            <w:webHidden/>
          </w:rPr>
          <w:tab/>
        </w:r>
        <w:r w:rsidR="00446CAF">
          <w:rPr>
            <w:noProof/>
            <w:webHidden/>
          </w:rPr>
          <w:fldChar w:fldCharType="begin"/>
        </w:r>
        <w:r w:rsidR="00446CAF">
          <w:rPr>
            <w:noProof/>
            <w:webHidden/>
          </w:rPr>
          <w:instrText xml:space="preserve"> PAGEREF _Toc21009342 \h </w:instrText>
        </w:r>
        <w:r w:rsidR="00446CAF">
          <w:rPr>
            <w:noProof/>
            <w:webHidden/>
          </w:rPr>
        </w:r>
        <w:r w:rsidR="00446CAF">
          <w:rPr>
            <w:noProof/>
            <w:webHidden/>
          </w:rPr>
          <w:fldChar w:fldCharType="separate"/>
        </w:r>
        <w:r w:rsidR="00446CAF">
          <w:rPr>
            <w:noProof/>
            <w:webHidden/>
          </w:rPr>
          <w:t>100</w:t>
        </w:r>
        <w:r w:rsidR="00446CAF">
          <w:rPr>
            <w:noProof/>
            <w:webHidden/>
          </w:rPr>
          <w:fldChar w:fldCharType="end"/>
        </w:r>
      </w:hyperlink>
    </w:p>
    <w:p w14:paraId="0D496327" w14:textId="1A4A814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3" w:history="1">
        <w:r w:rsidR="00446CAF" w:rsidRPr="00382436">
          <w:rPr>
            <w:rStyle w:val="Hiperveza"/>
            <w:noProof/>
          </w:rPr>
          <w:t>1.18.7.</w:t>
        </w:r>
        <w:r w:rsidR="00446CAF">
          <w:rPr>
            <w:rFonts w:asciiTheme="minorHAnsi" w:eastAsiaTheme="minorEastAsia" w:hAnsiTheme="minorHAnsi" w:cstheme="minorBidi"/>
            <w:noProof/>
            <w:lang w:val="hr-HR" w:eastAsia="hr-HR"/>
          </w:rPr>
          <w:tab/>
        </w:r>
        <w:r w:rsidR="00446CAF" w:rsidRPr="00382436">
          <w:rPr>
            <w:rStyle w:val="Hiperveza"/>
            <w:noProof/>
          </w:rPr>
          <w:t>Nadgledanje područja Uređaja za pročišćavanje otpadnih voda</w:t>
        </w:r>
        <w:r w:rsidR="00446CAF">
          <w:rPr>
            <w:noProof/>
            <w:webHidden/>
          </w:rPr>
          <w:tab/>
        </w:r>
        <w:r w:rsidR="00446CAF">
          <w:rPr>
            <w:noProof/>
            <w:webHidden/>
          </w:rPr>
          <w:fldChar w:fldCharType="begin"/>
        </w:r>
        <w:r w:rsidR="00446CAF">
          <w:rPr>
            <w:noProof/>
            <w:webHidden/>
          </w:rPr>
          <w:instrText xml:space="preserve"> PAGEREF _Toc21009343 \h </w:instrText>
        </w:r>
        <w:r w:rsidR="00446CAF">
          <w:rPr>
            <w:noProof/>
            <w:webHidden/>
          </w:rPr>
        </w:r>
        <w:r w:rsidR="00446CAF">
          <w:rPr>
            <w:noProof/>
            <w:webHidden/>
          </w:rPr>
          <w:fldChar w:fldCharType="separate"/>
        </w:r>
        <w:r w:rsidR="00446CAF">
          <w:rPr>
            <w:noProof/>
            <w:webHidden/>
          </w:rPr>
          <w:t>100</w:t>
        </w:r>
        <w:r w:rsidR="00446CAF">
          <w:rPr>
            <w:noProof/>
            <w:webHidden/>
          </w:rPr>
          <w:fldChar w:fldCharType="end"/>
        </w:r>
      </w:hyperlink>
    </w:p>
    <w:p w14:paraId="536D872D" w14:textId="57C24BD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4" w:history="1">
        <w:r w:rsidR="00446CAF" w:rsidRPr="00382436">
          <w:rPr>
            <w:rStyle w:val="Hiperveza"/>
            <w:noProof/>
          </w:rPr>
          <w:t>1.18.8.</w:t>
        </w:r>
        <w:r w:rsidR="00446CAF">
          <w:rPr>
            <w:rFonts w:asciiTheme="minorHAnsi" w:eastAsiaTheme="minorEastAsia" w:hAnsiTheme="minorHAnsi" w:cstheme="minorBidi"/>
            <w:noProof/>
            <w:lang w:val="hr-HR" w:eastAsia="hr-HR"/>
          </w:rPr>
          <w:tab/>
        </w:r>
        <w:r w:rsidR="00446CAF" w:rsidRPr="00382436">
          <w:rPr>
            <w:rStyle w:val="Hiperveza"/>
            <w:noProof/>
            <w:lang w:eastAsia="hr-HR"/>
          </w:rPr>
          <w:t xml:space="preserve">Osvjetljenje područja </w:t>
        </w:r>
        <w:r w:rsidR="00446CAF" w:rsidRPr="00382436">
          <w:rPr>
            <w:rStyle w:val="Hiperveza"/>
            <w:noProof/>
          </w:rPr>
          <w:t>Uređaja za pročišćavanje otpadnih voda</w:t>
        </w:r>
        <w:r w:rsidR="00446CAF">
          <w:rPr>
            <w:noProof/>
            <w:webHidden/>
          </w:rPr>
          <w:tab/>
        </w:r>
        <w:r w:rsidR="00446CAF">
          <w:rPr>
            <w:noProof/>
            <w:webHidden/>
          </w:rPr>
          <w:fldChar w:fldCharType="begin"/>
        </w:r>
        <w:r w:rsidR="00446CAF">
          <w:rPr>
            <w:noProof/>
            <w:webHidden/>
          </w:rPr>
          <w:instrText xml:space="preserve"> PAGEREF _Toc21009344 \h </w:instrText>
        </w:r>
        <w:r w:rsidR="00446CAF">
          <w:rPr>
            <w:noProof/>
            <w:webHidden/>
          </w:rPr>
        </w:r>
        <w:r w:rsidR="00446CAF">
          <w:rPr>
            <w:noProof/>
            <w:webHidden/>
          </w:rPr>
          <w:fldChar w:fldCharType="separate"/>
        </w:r>
        <w:r w:rsidR="00446CAF">
          <w:rPr>
            <w:noProof/>
            <w:webHidden/>
          </w:rPr>
          <w:t>100</w:t>
        </w:r>
        <w:r w:rsidR="00446CAF">
          <w:rPr>
            <w:noProof/>
            <w:webHidden/>
          </w:rPr>
          <w:fldChar w:fldCharType="end"/>
        </w:r>
      </w:hyperlink>
    </w:p>
    <w:p w14:paraId="2BE7ADCA" w14:textId="33E98BD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5" w:history="1">
        <w:r w:rsidR="00446CAF" w:rsidRPr="00382436">
          <w:rPr>
            <w:rStyle w:val="Hiperveza"/>
            <w:noProof/>
          </w:rPr>
          <w:t>1.18.9.</w:t>
        </w:r>
        <w:r w:rsidR="00446CAF">
          <w:rPr>
            <w:rFonts w:asciiTheme="minorHAnsi" w:eastAsiaTheme="minorEastAsia" w:hAnsiTheme="minorHAnsi" w:cstheme="minorBidi"/>
            <w:noProof/>
            <w:lang w:val="hr-HR" w:eastAsia="hr-HR"/>
          </w:rPr>
          <w:tab/>
        </w:r>
        <w:r w:rsidR="00446CAF" w:rsidRPr="00382436">
          <w:rPr>
            <w:rStyle w:val="Hiperveza"/>
            <w:noProof/>
          </w:rPr>
          <w:t>Označavanje</w:t>
        </w:r>
        <w:r w:rsidR="00446CAF">
          <w:rPr>
            <w:noProof/>
            <w:webHidden/>
          </w:rPr>
          <w:tab/>
        </w:r>
        <w:r w:rsidR="00446CAF">
          <w:rPr>
            <w:noProof/>
            <w:webHidden/>
          </w:rPr>
          <w:fldChar w:fldCharType="begin"/>
        </w:r>
        <w:r w:rsidR="00446CAF">
          <w:rPr>
            <w:noProof/>
            <w:webHidden/>
          </w:rPr>
          <w:instrText xml:space="preserve"> PAGEREF _Toc21009345 \h </w:instrText>
        </w:r>
        <w:r w:rsidR="00446CAF">
          <w:rPr>
            <w:noProof/>
            <w:webHidden/>
          </w:rPr>
        </w:r>
        <w:r w:rsidR="00446CAF">
          <w:rPr>
            <w:noProof/>
            <w:webHidden/>
          </w:rPr>
          <w:fldChar w:fldCharType="separate"/>
        </w:r>
        <w:r w:rsidR="00446CAF">
          <w:rPr>
            <w:noProof/>
            <w:webHidden/>
          </w:rPr>
          <w:t>101</w:t>
        </w:r>
        <w:r w:rsidR="00446CAF">
          <w:rPr>
            <w:noProof/>
            <w:webHidden/>
          </w:rPr>
          <w:fldChar w:fldCharType="end"/>
        </w:r>
      </w:hyperlink>
    </w:p>
    <w:p w14:paraId="7202F7D8" w14:textId="543414A6"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46" w:history="1">
        <w:r w:rsidR="00446CAF" w:rsidRPr="00382436">
          <w:rPr>
            <w:rStyle w:val="Hiperveza"/>
            <w:noProof/>
          </w:rPr>
          <w:t>1.19.</w:t>
        </w:r>
        <w:r w:rsidR="00446CAF">
          <w:rPr>
            <w:rFonts w:asciiTheme="minorHAnsi" w:eastAsiaTheme="minorEastAsia" w:hAnsiTheme="minorHAnsi" w:cstheme="minorBidi"/>
            <w:noProof/>
            <w:lang w:val="hr-HR" w:eastAsia="hr-HR"/>
          </w:rPr>
          <w:tab/>
        </w:r>
        <w:r w:rsidR="00446CAF" w:rsidRPr="00382436">
          <w:rPr>
            <w:rStyle w:val="Hiperveza"/>
            <w:noProof/>
          </w:rPr>
          <w:t>Zahtjevi za uređenje Gradilišta</w:t>
        </w:r>
        <w:r w:rsidR="00446CAF">
          <w:rPr>
            <w:noProof/>
            <w:webHidden/>
          </w:rPr>
          <w:tab/>
        </w:r>
        <w:r w:rsidR="00446CAF">
          <w:rPr>
            <w:noProof/>
            <w:webHidden/>
          </w:rPr>
          <w:fldChar w:fldCharType="begin"/>
        </w:r>
        <w:r w:rsidR="00446CAF">
          <w:rPr>
            <w:noProof/>
            <w:webHidden/>
          </w:rPr>
          <w:instrText xml:space="preserve"> PAGEREF _Toc21009346 \h </w:instrText>
        </w:r>
        <w:r w:rsidR="00446CAF">
          <w:rPr>
            <w:noProof/>
            <w:webHidden/>
          </w:rPr>
        </w:r>
        <w:r w:rsidR="00446CAF">
          <w:rPr>
            <w:noProof/>
            <w:webHidden/>
          </w:rPr>
          <w:fldChar w:fldCharType="separate"/>
        </w:r>
        <w:r w:rsidR="00446CAF">
          <w:rPr>
            <w:noProof/>
            <w:webHidden/>
          </w:rPr>
          <w:t>101</w:t>
        </w:r>
        <w:r w:rsidR="00446CAF">
          <w:rPr>
            <w:noProof/>
            <w:webHidden/>
          </w:rPr>
          <w:fldChar w:fldCharType="end"/>
        </w:r>
      </w:hyperlink>
    </w:p>
    <w:p w14:paraId="76EB1506" w14:textId="25636A3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7" w:history="1">
        <w:r w:rsidR="00446CAF" w:rsidRPr="00382436">
          <w:rPr>
            <w:rStyle w:val="Hiperveza"/>
            <w:noProof/>
          </w:rPr>
          <w:t>1.19.1.</w:t>
        </w:r>
        <w:r w:rsidR="00446CAF">
          <w:rPr>
            <w:rFonts w:asciiTheme="minorHAnsi" w:eastAsiaTheme="minorEastAsia" w:hAnsiTheme="minorHAnsi" w:cstheme="minorBidi"/>
            <w:noProof/>
            <w:lang w:val="hr-HR" w:eastAsia="hr-HR"/>
          </w:rPr>
          <w:tab/>
        </w:r>
        <w:r w:rsidR="00446CAF" w:rsidRPr="00382436">
          <w:rPr>
            <w:rStyle w:val="Hiperveza"/>
            <w:noProof/>
            <w:lang w:eastAsia="hr-HR"/>
          </w:rPr>
          <w:t>Ploče/natpisi i informativne ploče</w:t>
        </w:r>
        <w:r w:rsidR="00446CAF">
          <w:rPr>
            <w:noProof/>
            <w:webHidden/>
          </w:rPr>
          <w:tab/>
        </w:r>
        <w:r w:rsidR="00446CAF">
          <w:rPr>
            <w:noProof/>
            <w:webHidden/>
          </w:rPr>
          <w:fldChar w:fldCharType="begin"/>
        </w:r>
        <w:r w:rsidR="00446CAF">
          <w:rPr>
            <w:noProof/>
            <w:webHidden/>
          </w:rPr>
          <w:instrText xml:space="preserve"> PAGEREF _Toc21009347 \h </w:instrText>
        </w:r>
        <w:r w:rsidR="00446CAF">
          <w:rPr>
            <w:noProof/>
            <w:webHidden/>
          </w:rPr>
        </w:r>
        <w:r w:rsidR="00446CAF">
          <w:rPr>
            <w:noProof/>
            <w:webHidden/>
          </w:rPr>
          <w:fldChar w:fldCharType="separate"/>
        </w:r>
        <w:r w:rsidR="00446CAF">
          <w:rPr>
            <w:noProof/>
            <w:webHidden/>
          </w:rPr>
          <w:t>101</w:t>
        </w:r>
        <w:r w:rsidR="00446CAF">
          <w:rPr>
            <w:noProof/>
            <w:webHidden/>
          </w:rPr>
          <w:fldChar w:fldCharType="end"/>
        </w:r>
      </w:hyperlink>
    </w:p>
    <w:p w14:paraId="33927540" w14:textId="2934DA9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8" w:history="1">
        <w:r w:rsidR="00446CAF" w:rsidRPr="00382436">
          <w:rPr>
            <w:rStyle w:val="Hiperveza"/>
            <w:noProof/>
          </w:rPr>
          <w:t>1.19.2.</w:t>
        </w:r>
        <w:r w:rsidR="00446CAF">
          <w:rPr>
            <w:rFonts w:asciiTheme="minorHAnsi" w:eastAsiaTheme="minorEastAsia" w:hAnsiTheme="minorHAnsi" w:cstheme="minorBidi"/>
            <w:noProof/>
            <w:lang w:val="hr-HR" w:eastAsia="hr-HR"/>
          </w:rPr>
          <w:tab/>
        </w:r>
        <w:r w:rsidR="00446CAF" w:rsidRPr="00382436">
          <w:rPr>
            <w:rStyle w:val="Hiperveza"/>
            <w:noProof/>
          </w:rPr>
          <w:t>Radno vrijeme za radove</w:t>
        </w:r>
        <w:r w:rsidR="00446CAF">
          <w:rPr>
            <w:noProof/>
            <w:webHidden/>
          </w:rPr>
          <w:tab/>
        </w:r>
        <w:r w:rsidR="00446CAF">
          <w:rPr>
            <w:noProof/>
            <w:webHidden/>
          </w:rPr>
          <w:fldChar w:fldCharType="begin"/>
        </w:r>
        <w:r w:rsidR="00446CAF">
          <w:rPr>
            <w:noProof/>
            <w:webHidden/>
          </w:rPr>
          <w:instrText xml:space="preserve"> PAGEREF _Toc21009348 \h </w:instrText>
        </w:r>
        <w:r w:rsidR="00446CAF">
          <w:rPr>
            <w:noProof/>
            <w:webHidden/>
          </w:rPr>
        </w:r>
        <w:r w:rsidR="00446CAF">
          <w:rPr>
            <w:noProof/>
            <w:webHidden/>
          </w:rPr>
          <w:fldChar w:fldCharType="separate"/>
        </w:r>
        <w:r w:rsidR="00446CAF">
          <w:rPr>
            <w:noProof/>
            <w:webHidden/>
          </w:rPr>
          <w:t>101</w:t>
        </w:r>
        <w:r w:rsidR="00446CAF">
          <w:rPr>
            <w:noProof/>
            <w:webHidden/>
          </w:rPr>
          <w:fldChar w:fldCharType="end"/>
        </w:r>
      </w:hyperlink>
    </w:p>
    <w:p w14:paraId="14A8EBA6" w14:textId="6A67AF7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49" w:history="1">
        <w:r w:rsidR="00446CAF" w:rsidRPr="00382436">
          <w:rPr>
            <w:rStyle w:val="Hiperveza"/>
            <w:noProof/>
          </w:rPr>
          <w:t>1.19.3.</w:t>
        </w:r>
        <w:r w:rsidR="00446CAF">
          <w:rPr>
            <w:rFonts w:asciiTheme="minorHAnsi" w:eastAsiaTheme="minorEastAsia" w:hAnsiTheme="minorHAnsi" w:cstheme="minorBidi"/>
            <w:noProof/>
            <w:lang w:val="hr-HR" w:eastAsia="hr-HR"/>
          </w:rPr>
          <w:tab/>
        </w:r>
        <w:r w:rsidR="00446CAF" w:rsidRPr="00382436">
          <w:rPr>
            <w:rStyle w:val="Hiperveza"/>
            <w:noProof/>
          </w:rPr>
          <w:t>Smještaj za Izvođača</w:t>
        </w:r>
        <w:r w:rsidR="00446CAF">
          <w:rPr>
            <w:noProof/>
            <w:webHidden/>
          </w:rPr>
          <w:tab/>
        </w:r>
        <w:r w:rsidR="00446CAF">
          <w:rPr>
            <w:noProof/>
            <w:webHidden/>
          </w:rPr>
          <w:fldChar w:fldCharType="begin"/>
        </w:r>
        <w:r w:rsidR="00446CAF">
          <w:rPr>
            <w:noProof/>
            <w:webHidden/>
          </w:rPr>
          <w:instrText xml:space="preserve"> PAGEREF _Toc21009349 \h </w:instrText>
        </w:r>
        <w:r w:rsidR="00446CAF">
          <w:rPr>
            <w:noProof/>
            <w:webHidden/>
          </w:rPr>
        </w:r>
        <w:r w:rsidR="00446CAF">
          <w:rPr>
            <w:noProof/>
            <w:webHidden/>
          </w:rPr>
          <w:fldChar w:fldCharType="separate"/>
        </w:r>
        <w:r w:rsidR="00446CAF">
          <w:rPr>
            <w:noProof/>
            <w:webHidden/>
          </w:rPr>
          <w:t>101</w:t>
        </w:r>
        <w:r w:rsidR="00446CAF">
          <w:rPr>
            <w:noProof/>
            <w:webHidden/>
          </w:rPr>
          <w:fldChar w:fldCharType="end"/>
        </w:r>
      </w:hyperlink>
    </w:p>
    <w:p w14:paraId="2F64F927" w14:textId="4A49D3B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0" w:history="1">
        <w:r w:rsidR="00446CAF" w:rsidRPr="00382436">
          <w:rPr>
            <w:rStyle w:val="Hiperveza"/>
            <w:noProof/>
          </w:rPr>
          <w:t>1.19.4.</w:t>
        </w:r>
        <w:r w:rsidR="00446CAF">
          <w:rPr>
            <w:rFonts w:asciiTheme="minorHAnsi" w:eastAsiaTheme="minorEastAsia" w:hAnsiTheme="minorHAnsi" w:cstheme="minorBidi"/>
            <w:noProof/>
            <w:lang w:val="hr-HR" w:eastAsia="hr-HR"/>
          </w:rPr>
          <w:tab/>
        </w:r>
        <w:r w:rsidR="00446CAF" w:rsidRPr="00382436">
          <w:rPr>
            <w:rStyle w:val="Hiperveza"/>
            <w:noProof/>
          </w:rPr>
          <w:t>Smještaj za Inženjera</w:t>
        </w:r>
        <w:r w:rsidR="00446CAF">
          <w:rPr>
            <w:noProof/>
            <w:webHidden/>
          </w:rPr>
          <w:tab/>
        </w:r>
        <w:r w:rsidR="00446CAF">
          <w:rPr>
            <w:noProof/>
            <w:webHidden/>
          </w:rPr>
          <w:fldChar w:fldCharType="begin"/>
        </w:r>
        <w:r w:rsidR="00446CAF">
          <w:rPr>
            <w:noProof/>
            <w:webHidden/>
          </w:rPr>
          <w:instrText xml:space="preserve"> PAGEREF _Toc21009350 \h </w:instrText>
        </w:r>
        <w:r w:rsidR="00446CAF">
          <w:rPr>
            <w:noProof/>
            <w:webHidden/>
          </w:rPr>
        </w:r>
        <w:r w:rsidR="00446CAF">
          <w:rPr>
            <w:noProof/>
            <w:webHidden/>
          </w:rPr>
          <w:fldChar w:fldCharType="separate"/>
        </w:r>
        <w:r w:rsidR="00446CAF">
          <w:rPr>
            <w:noProof/>
            <w:webHidden/>
          </w:rPr>
          <w:t>102</w:t>
        </w:r>
        <w:r w:rsidR="00446CAF">
          <w:rPr>
            <w:noProof/>
            <w:webHidden/>
          </w:rPr>
          <w:fldChar w:fldCharType="end"/>
        </w:r>
      </w:hyperlink>
    </w:p>
    <w:p w14:paraId="4FB70956" w14:textId="0A784C3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1" w:history="1">
        <w:r w:rsidR="00446CAF" w:rsidRPr="00382436">
          <w:rPr>
            <w:rStyle w:val="Hiperveza"/>
            <w:noProof/>
          </w:rPr>
          <w:t>1.19.5.</w:t>
        </w:r>
        <w:r w:rsidR="00446CAF">
          <w:rPr>
            <w:rFonts w:asciiTheme="minorHAnsi" w:eastAsiaTheme="minorEastAsia" w:hAnsiTheme="minorHAnsi" w:cstheme="minorBidi"/>
            <w:noProof/>
            <w:lang w:val="hr-HR" w:eastAsia="hr-HR"/>
          </w:rPr>
          <w:tab/>
        </w:r>
        <w:r w:rsidR="00446CAF" w:rsidRPr="00382436">
          <w:rPr>
            <w:rStyle w:val="Hiperveza"/>
            <w:noProof/>
          </w:rPr>
          <w:t>Urednost Gradilišta</w:t>
        </w:r>
        <w:r w:rsidR="00446CAF">
          <w:rPr>
            <w:noProof/>
            <w:webHidden/>
          </w:rPr>
          <w:tab/>
        </w:r>
        <w:r w:rsidR="00446CAF">
          <w:rPr>
            <w:noProof/>
            <w:webHidden/>
          </w:rPr>
          <w:fldChar w:fldCharType="begin"/>
        </w:r>
        <w:r w:rsidR="00446CAF">
          <w:rPr>
            <w:noProof/>
            <w:webHidden/>
          </w:rPr>
          <w:instrText xml:space="preserve"> PAGEREF _Toc21009351 \h </w:instrText>
        </w:r>
        <w:r w:rsidR="00446CAF">
          <w:rPr>
            <w:noProof/>
            <w:webHidden/>
          </w:rPr>
        </w:r>
        <w:r w:rsidR="00446CAF">
          <w:rPr>
            <w:noProof/>
            <w:webHidden/>
          </w:rPr>
          <w:fldChar w:fldCharType="separate"/>
        </w:r>
        <w:r w:rsidR="00446CAF">
          <w:rPr>
            <w:noProof/>
            <w:webHidden/>
          </w:rPr>
          <w:t>102</w:t>
        </w:r>
        <w:r w:rsidR="00446CAF">
          <w:rPr>
            <w:noProof/>
            <w:webHidden/>
          </w:rPr>
          <w:fldChar w:fldCharType="end"/>
        </w:r>
      </w:hyperlink>
    </w:p>
    <w:p w14:paraId="3BEDFC9D" w14:textId="4B05C33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2" w:history="1">
        <w:r w:rsidR="00446CAF" w:rsidRPr="00382436">
          <w:rPr>
            <w:rStyle w:val="Hiperveza"/>
            <w:noProof/>
          </w:rPr>
          <w:t>1.19.6.</w:t>
        </w:r>
        <w:r w:rsidR="00446CAF">
          <w:rPr>
            <w:rFonts w:asciiTheme="minorHAnsi" w:eastAsiaTheme="minorEastAsia" w:hAnsiTheme="minorHAnsi" w:cstheme="minorBidi"/>
            <w:noProof/>
            <w:lang w:val="hr-HR" w:eastAsia="hr-HR"/>
          </w:rPr>
          <w:tab/>
        </w:r>
        <w:r w:rsidR="00446CAF" w:rsidRPr="00382436">
          <w:rPr>
            <w:rStyle w:val="Hiperveza"/>
            <w:noProof/>
          </w:rPr>
          <w:t>Sanitarije i zbrinjavanje otpada</w:t>
        </w:r>
        <w:r w:rsidR="00446CAF">
          <w:rPr>
            <w:noProof/>
            <w:webHidden/>
          </w:rPr>
          <w:tab/>
        </w:r>
        <w:r w:rsidR="00446CAF">
          <w:rPr>
            <w:noProof/>
            <w:webHidden/>
          </w:rPr>
          <w:fldChar w:fldCharType="begin"/>
        </w:r>
        <w:r w:rsidR="00446CAF">
          <w:rPr>
            <w:noProof/>
            <w:webHidden/>
          </w:rPr>
          <w:instrText xml:space="preserve"> PAGEREF _Toc21009352 \h </w:instrText>
        </w:r>
        <w:r w:rsidR="00446CAF">
          <w:rPr>
            <w:noProof/>
            <w:webHidden/>
          </w:rPr>
        </w:r>
        <w:r w:rsidR="00446CAF">
          <w:rPr>
            <w:noProof/>
            <w:webHidden/>
          </w:rPr>
          <w:fldChar w:fldCharType="separate"/>
        </w:r>
        <w:r w:rsidR="00446CAF">
          <w:rPr>
            <w:noProof/>
            <w:webHidden/>
          </w:rPr>
          <w:t>103</w:t>
        </w:r>
        <w:r w:rsidR="00446CAF">
          <w:rPr>
            <w:noProof/>
            <w:webHidden/>
          </w:rPr>
          <w:fldChar w:fldCharType="end"/>
        </w:r>
      </w:hyperlink>
    </w:p>
    <w:p w14:paraId="3400DABE" w14:textId="3F4BAE1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3" w:history="1">
        <w:r w:rsidR="00446CAF" w:rsidRPr="00382436">
          <w:rPr>
            <w:rStyle w:val="Hiperveza"/>
            <w:noProof/>
          </w:rPr>
          <w:t>1.19.7.</w:t>
        </w:r>
        <w:r w:rsidR="00446CAF">
          <w:rPr>
            <w:rFonts w:asciiTheme="minorHAnsi" w:eastAsiaTheme="minorEastAsia" w:hAnsiTheme="minorHAnsi" w:cstheme="minorBidi"/>
            <w:noProof/>
            <w:lang w:val="hr-HR" w:eastAsia="hr-HR"/>
          </w:rPr>
          <w:tab/>
        </w:r>
        <w:r w:rsidR="00446CAF" w:rsidRPr="00382436">
          <w:rPr>
            <w:rStyle w:val="Hiperveza"/>
            <w:noProof/>
          </w:rPr>
          <w:t>Privremena opskrba vodom i električnom energijom</w:t>
        </w:r>
        <w:r w:rsidR="00446CAF">
          <w:rPr>
            <w:noProof/>
            <w:webHidden/>
          </w:rPr>
          <w:tab/>
        </w:r>
        <w:r w:rsidR="00446CAF">
          <w:rPr>
            <w:noProof/>
            <w:webHidden/>
          </w:rPr>
          <w:fldChar w:fldCharType="begin"/>
        </w:r>
        <w:r w:rsidR="00446CAF">
          <w:rPr>
            <w:noProof/>
            <w:webHidden/>
          </w:rPr>
          <w:instrText xml:space="preserve"> PAGEREF _Toc21009353 \h </w:instrText>
        </w:r>
        <w:r w:rsidR="00446CAF">
          <w:rPr>
            <w:noProof/>
            <w:webHidden/>
          </w:rPr>
        </w:r>
        <w:r w:rsidR="00446CAF">
          <w:rPr>
            <w:noProof/>
            <w:webHidden/>
          </w:rPr>
          <w:fldChar w:fldCharType="separate"/>
        </w:r>
        <w:r w:rsidR="00446CAF">
          <w:rPr>
            <w:noProof/>
            <w:webHidden/>
          </w:rPr>
          <w:t>103</w:t>
        </w:r>
        <w:r w:rsidR="00446CAF">
          <w:rPr>
            <w:noProof/>
            <w:webHidden/>
          </w:rPr>
          <w:fldChar w:fldCharType="end"/>
        </w:r>
      </w:hyperlink>
    </w:p>
    <w:p w14:paraId="1FD47E59" w14:textId="2DFE42E4"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54" w:history="1">
        <w:r w:rsidR="00446CAF" w:rsidRPr="00382436">
          <w:rPr>
            <w:rStyle w:val="Hiperveza"/>
            <w:noProof/>
          </w:rPr>
          <w:t>1.20.</w:t>
        </w:r>
        <w:r w:rsidR="00446CAF">
          <w:rPr>
            <w:rFonts w:asciiTheme="minorHAnsi" w:eastAsiaTheme="minorEastAsia" w:hAnsiTheme="minorHAnsi" w:cstheme="minorBidi"/>
            <w:noProof/>
            <w:lang w:val="hr-HR" w:eastAsia="hr-HR"/>
          </w:rPr>
          <w:tab/>
        </w:r>
        <w:r w:rsidR="00446CAF" w:rsidRPr="00382436">
          <w:rPr>
            <w:rStyle w:val="Hiperveza"/>
            <w:noProof/>
          </w:rPr>
          <w:t>Dodatni zahtjevi za Uređaj za pročišćavanje otpadnih voda</w:t>
        </w:r>
        <w:r w:rsidR="00446CAF">
          <w:rPr>
            <w:noProof/>
            <w:webHidden/>
          </w:rPr>
          <w:tab/>
        </w:r>
        <w:r w:rsidR="00446CAF">
          <w:rPr>
            <w:noProof/>
            <w:webHidden/>
          </w:rPr>
          <w:fldChar w:fldCharType="begin"/>
        </w:r>
        <w:r w:rsidR="00446CAF">
          <w:rPr>
            <w:noProof/>
            <w:webHidden/>
          </w:rPr>
          <w:instrText xml:space="preserve"> PAGEREF _Toc21009354 \h </w:instrText>
        </w:r>
        <w:r w:rsidR="00446CAF">
          <w:rPr>
            <w:noProof/>
            <w:webHidden/>
          </w:rPr>
        </w:r>
        <w:r w:rsidR="00446CAF">
          <w:rPr>
            <w:noProof/>
            <w:webHidden/>
          </w:rPr>
          <w:fldChar w:fldCharType="separate"/>
        </w:r>
        <w:r w:rsidR="00446CAF">
          <w:rPr>
            <w:noProof/>
            <w:webHidden/>
          </w:rPr>
          <w:t>103</w:t>
        </w:r>
        <w:r w:rsidR="00446CAF">
          <w:rPr>
            <w:noProof/>
            <w:webHidden/>
          </w:rPr>
          <w:fldChar w:fldCharType="end"/>
        </w:r>
      </w:hyperlink>
    </w:p>
    <w:p w14:paraId="35FFCF36" w14:textId="431E1CF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5" w:history="1">
        <w:r w:rsidR="00446CAF" w:rsidRPr="00382436">
          <w:rPr>
            <w:rStyle w:val="Hiperveza"/>
            <w:noProof/>
          </w:rPr>
          <w:t>1.20.1.</w:t>
        </w:r>
        <w:r w:rsidR="00446CAF">
          <w:rPr>
            <w:rFonts w:asciiTheme="minorHAnsi" w:eastAsiaTheme="minorEastAsia" w:hAnsiTheme="minorHAnsi" w:cstheme="minorBidi"/>
            <w:noProof/>
            <w:lang w:val="hr-HR" w:eastAsia="hr-HR"/>
          </w:rPr>
          <w:tab/>
        </w:r>
        <w:r w:rsidR="00446CAF" w:rsidRPr="00382436">
          <w:rPr>
            <w:rStyle w:val="Hiperveza"/>
            <w:noProof/>
          </w:rPr>
          <w:t>Pričuvni sustav opskrbe električnom energijom Uređaja</w:t>
        </w:r>
        <w:r w:rsidR="00446CAF">
          <w:rPr>
            <w:noProof/>
            <w:webHidden/>
          </w:rPr>
          <w:tab/>
        </w:r>
        <w:r w:rsidR="00446CAF">
          <w:rPr>
            <w:noProof/>
            <w:webHidden/>
          </w:rPr>
          <w:fldChar w:fldCharType="begin"/>
        </w:r>
        <w:r w:rsidR="00446CAF">
          <w:rPr>
            <w:noProof/>
            <w:webHidden/>
          </w:rPr>
          <w:instrText xml:space="preserve"> PAGEREF _Toc21009355 \h </w:instrText>
        </w:r>
        <w:r w:rsidR="00446CAF">
          <w:rPr>
            <w:noProof/>
            <w:webHidden/>
          </w:rPr>
        </w:r>
        <w:r w:rsidR="00446CAF">
          <w:rPr>
            <w:noProof/>
            <w:webHidden/>
          </w:rPr>
          <w:fldChar w:fldCharType="separate"/>
        </w:r>
        <w:r w:rsidR="00446CAF">
          <w:rPr>
            <w:noProof/>
            <w:webHidden/>
          </w:rPr>
          <w:t>103</w:t>
        </w:r>
        <w:r w:rsidR="00446CAF">
          <w:rPr>
            <w:noProof/>
            <w:webHidden/>
          </w:rPr>
          <w:fldChar w:fldCharType="end"/>
        </w:r>
      </w:hyperlink>
    </w:p>
    <w:p w14:paraId="31BD0AE8" w14:textId="4068D60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6" w:history="1">
        <w:r w:rsidR="00446CAF" w:rsidRPr="00382436">
          <w:rPr>
            <w:rStyle w:val="Hiperveza"/>
            <w:noProof/>
          </w:rPr>
          <w:t>1.20.2.</w:t>
        </w:r>
        <w:r w:rsidR="00446CAF">
          <w:rPr>
            <w:rFonts w:asciiTheme="minorHAnsi" w:eastAsiaTheme="minorEastAsia" w:hAnsiTheme="minorHAnsi" w:cstheme="minorBidi"/>
            <w:noProof/>
            <w:lang w:val="hr-HR" w:eastAsia="hr-HR"/>
          </w:rPr>
          <w:tab/>
        </w:r>
        <w:r w:rsidR="00446CAF" w:rsidRPr="00382436">
          <w:rPr>
            <w:rStyle w:val="Hiperveza"/>
            <w:noProof/>
          </w:rPr>
          <w:t>Pričuvni sustav napajanja NUS i kontrolnog sustava</w:t>
        </w:r>
        <w:r w:rsidR="00446CAF">
          <w:rPr>
            <w:noProof/>
            <w:webHidden/>
          </w:rPr>
          <w:tab/>
        </w:r>
        <w:r w:rsidR="00446CAF">
          <w:rPr>
            <w:noProof/>
            <w:webHidden/>
          </w:rPr>
          <w:fldChar w:fldCharType="begin"/>
        </w:r>
        <w:r w:rsidR="00446CAF">
          <w:rPr>
            <w:noProof/>
            <w:webHidden/>
          </w:rPr>
          <w:instrText xml:space="preserve"> PAGEREF _Toc21009356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3C583A47" w14:textId="0ABF60E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7" w:history="1">
        <w:r w:rsidR="00446CAF" w:rsidRPr="00382436">
          <w:rPr>
            <w:rStyle w:val="Hiperveza"/>
            <w:noProof/>
          </w:rPr>
          <w:t>1.20.3.</w:t>
        </w:r>
        <w:r w:rsidR="00446CAF">
          <w:rPr>
            <w:rFonts w:asciiTheme="minorHAnsi" w:eastAsiaTheme="minorEastAsia" w:hAnsiTheme="minorHAnsi" w:cstheme="minorBidi"/>
            <w:noProof/>
            <w:lang w:val="hr-HR" w:eastAsia="hr-HR"/>
          </w:rPr>
          <w:tab/>
        </w:r>
        <w:r w:rsidR="00446CAF" w:rsidRPr="00382436">
          <w:rPr>
            <w:rStyle w:val="Hiperveza"/>
            <w:noProof/>
          </w:rPr>
          <w:t>Kablovi i okna</w:t>
        </w:r>
        <w:r w:rsidR="00446CAF">
          <w:rPr>
            <w:noProof/>
            <w:webHidden/>
          </w:rPr>
          <w:tab/>
        </w:r>
        <w:r w:rsidR="00446CAF">
          <w:rPr>
            <w:noProof/>
            <w:webHidden/>
          </w:rPr>
          <w:fldChar w:fldCharType="begin"/>
        </w:r>
        <w:r w:rsidR="00446CAF">
          <w:rPr>
            <w:noProof/>
            <w:webHidden/>
          </w:rPr>
          <w:instrText xml:space="preserve"> PAGEREF _Toc21009357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1FC08106" w14:textId="4C94570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8" w:history="1">
        <w:r w:rsidR="00446CAF" w:rsidRPr="00382436">
          <w:rPr>
            <w:rStyle w:val="Hiperveza"/>
            <w:noProof/>
          </w:rPr>
          <w:t>1.20.4.</w:t>
        </w:r>
        <w:r w:rsidR="00446CAF">
          <w:rPr>
            <w:rFonts w:asciiTheme="minorHAnsi" w:eastAsiaTheme="minorEastAsia" w:hAnsiTheme="minorHAnsi" w:cstheme="minorBidi"/>
            <w:noProof/>
            <w:lang w:val="hr-HR" w:eastAsia="hr-HR"/>
          </w:rPr>
          <w:tab/>
        </w:r>
        <w:r w:rsidR="00446CAF" w:rsidRPr="00382436">
          <w:rPr>
            <w:rStyle w:val="Hiperveza"/>
            <w:noProof/>
          </w:rPr>
          <w:t>Unutarnja rasvjeta i utičnice</w:t>
        </w:r>
        <w:r w:rsidR="00446CAF">
          <w:rPr>
            <w:noProof/>
            <w:webHidden/>
          </w:rPr>
          <w:tab/>
        </w:r>
        <w:r w:rsidR="00446CAF">
          <w:rPr>
            <w:noProof/>
            <w:webHidden/>
          </w:rPr>
          <w:fldChar w:fldCharType="begin"/>
        </w:r>
        <w:r w:rsidR="00446CAF">
          <w:rPr>
            <w:noProof/>
            <w:webHidden/>
          </w:rPr>
          <w:instrText xml:space="preserve"> PAGEREF _Toc21009358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372284BE" w14:textId="69F297F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59" w:history="1">
        <w:r w:rsidR="00446CAF" w:rsidRPr="00382436">
          <w:rPr>
            <w:rStyle w:val="Hiperveza"/>
            <w:noProof/>
          </w:rPr>
          <w:t>1.20.5.</w:t>
        </w:r>
        <w:r w:rsidR="00446CAF">
          <w:rPr>
            <w:rFonts w:asciiTheme="minorHAnsi" w:eastAsiaTheme="minorEastAsia" w:hAnsiTheme="minorHAnsi" w:cstheme="minorBidi"/>
            <w:noProof/>
            <w:lang w:val="hr-HR" w:eastAsia="hr-HR"/>
          </w:rPr>
          <w:tab/>
        </w:r>
        <w:r w:rsidR="00446CAF" w:rsidRPr="00382436">
          <w:rPr>
            <w:rStyle w:val="Hiperveza"/>
            <w:noProof/>
          </w:rPr>
          <w:t>Vanjska rasvjeta</w:t>
        </w:r>
        <w:r w:rsidR="00446CAF">
          <w:rPr>
            <w:noProof/>
            <w:webHidden/>
          </w:rPr>
          <w:tab/>
        </w:r>
        <w:r w:rsidR="00446CAF">
          <w:rPr>
            <w:noProof/>
            <w:webHidden/>
          </w:rPr>
          <w:fldChar w:fldCharType="begin"/>
        </w:r>
        <w:r w:rsidR="00446CAF">
          <w:rPr>
            <w:noProof/>
            <w:webHidden/>
          </w:rPr>
          <w:instrText xml:space="preserve"> PAGEREF _Toc21009359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424B4464" w14:textId="13BDCCD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0" w:history="1">
        <w:r w:rsidR="00446CAF" w:rsidRPr="00382436">
          <w:rPr>
            <w:rStyle w:val="Hiperveza"/>
            <w:noProof/>
          </w:rPr>
          <w:t>1.20.6.</w:t>
        </w:r>
        <w:r w:rsidR="00446CAF">
          <w:rPr>
            <w:rFonts w:asciiTheme="minorHAnsi" w:eastAsiaTheme="minorEastAsia" w:hAnsiTheme="minorHAnsi" w:cstheme="minorBidi"/>
            <w:noProof/>
            <w:lang w:val="hr-HR" w:eastAsia="hr-HR"/>
          </w:rPr>
          <w:tab/>
        </w:r>
        <w:r w:rsidR="00446CAF" w:rsidRPr="00382436">
          <w:rPr>
            <w:rStyle w:val="Hiperveza"/>
            <w:noProof/>
          </w:rPr>
          <w:t>Spoj na telekomunikacijsku mrežu</w:t>
        </w:r>
        <w:r w:rsidR="00446CAF">
          <w:rPr>
            <w:noProof/>
            <w:webHidden/>
          </w:rPr>
          <w:tab/>
        </w:r>
        <w:r w:rsidR="00446CAF">
          <w:rPr>
            <w:noProof/>
            <w:webHidden/>
          </w:rPr>
          <w:fldChar w:fldCharType="begin"/>
        </w:r>
        <w:r w:rsidR="00446CAF">
          <w:rPr>
            <w:noProof/>
            <w:webHidden/>
          </w:rPr>
          <w:instrText xml:space="preserve"> PAGEREF _Toc21009360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5C8B8239" w14:textId="602FB0AE"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61" w:history="1">
        <w:r w:rsidR="00446CAF" w:rsidRPr="00382436">
          <w:rPr>
            <w:rStyle w:val="Hiperveza"/>
            <w:noProof/>
          </w:rPr>
          <w:t>1.21.</w:t>
        </w:r>
        <w:r w:rsidR="00446CAF">
          <w:rPr>
            <w:rFonts w:asciiTheme="minorHAnsi" w:eastAsiaTheme="minorEastAsia" w:hAnsiTheme="minorHAnsi" w:cstheme="minorBidi"/>
            <w:noProof/>
            <w:lang w:val="hr-HR" w:eastAsia="hr-HR"/>
          </w:rPr>
          <w:tab/>
        </w:r>
        <w:r w:rsidR="00446CAF" w:rsidRPr="00382436">
          <w:rPr>
            <w:rStyle w:val="Hiperveza"/>
            <w:noProof/>
          </w:rPr>
          <w:t>Nadzor i testiranja</w:t>
        </w:r>
        <w:r w:rsidR="00446CAF">
          <w:rPr>
            <w:noProof/>
            <w:webHidden/>
          </w:rPr>
          <w:tab/>
        </w:r>
        <w:r w:rsidR="00446CAF">
          <w:rPr>
            <w:noProof/>
            <w:webHidden/>
          </w:rPr>
          <w:fldChar w:fldCharType="begin"/>
        </w:r>
        <w:r w:rsidR="00446CAF">
          <w:rPr>
            <w:noProof/>
            <w:webHidden/>
          </w:rPr>
          <w:instrText xml:space="preserve"> PAGEREF _Toc21009361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6F0FB300" w14:textId="1F56F19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2" w:history="1">
        <w:r w:rsidR="00446CAF" w:rsidRPr="00382436">
          <w:rPr>
            <w:rStyle w:val="Hiperveza"/>
            <w:noProof/>
          </w:rPr>
          <w:t>1.21.1.</w:t>
        </w:r>
        <w:r w:rsidR="00446CAF">
          <w:rPr>
            <w:rFonts w:asciiTheme="minorHAnsi" w:eastAsiaTheme="minorEastAsia" w:hAnsiTheme="minorHAnsi" w:cstheme="minorBidi"/>
            <w:noProof/>
            <w:lang w:val="hr-HR" w:eastAsia="hr-HR"/>
          </w:rPr>
          <w:tab/>
        </w:r>
        <w:r w:rsidR="00446CAF" w:rsidRPr="00382436">
          <w:rPr>
            <w:rStyle w:val="Hiperveza"/>
            <w:noProof/>
            <w:lang w:eastAsia="hr-HR"/>
          </w:rPr>
          <w:t>Općenito</w:t>
        </w:r>
        <w:r w:rsidR="00446CAF">
          <w:rPr>
            <w:noProof/>
            <w:webHidden/>
          </w:rPr>
          <w:tab/>
        </w:r>
        <w:r w:rsidR="00446CAF">
          <w:rPr>
            <w:noProof/>
            <w:webHidden/>
          </w:rPr>
          <w:fldChar w:fldCharType="begin"/>
        </w:r>
        <w:r w:rsidR="00446CAF">
          <w:rPr>
            <w:noProof/>
            <w:webHidden/>
          </w:rPr>
          <w:instrText xml:space="preserve"> PAGEREF _Toc21009362 \h </w:instrText>
        </w:r>
        <w:r w:rsidR="00446CAF">
          <w:rPr>
            <w:noProof/>
            <w:webHidden/>
          </w:rPr>
        </w:r>
        <w:r w:rsidR="00446CAF">
          <w:rPr>
            <w:noProof/>
            <w:webHidden/>
          </w:rPr>
          <w:fldChar w:fldCharType="separate"/>
        </w:r>
        <w:r w:rsidR="00446CAF">
          <w:rPr>
            <w:noProof/>
            <w:webHidden/>
          </w:rPr>
          <w:t>104</w:t>
        </w:r>
        <w:r w:rsidR="00446CAF">
          <w:rPr>
            <w:noProof/>
            <w:webHidden/>
          </w:rPr>
          <w:fldChar w:fldCharType="end"/>
        </w:r>
      </w:hyperlink>
    </w:p>
    <w:p w14:paraId="4852EF3A" w14:textId="1B26021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3" w:history="1">
        <w:r w:rsidR="00446CAF" w:rsidRPr="00382436">
          <w:rPr>
            <w:rStyle w:val="Hiperveza"/>
            <w:noProof/>
          </w:rPr>
          <w:t>1.21.2.</w:t>
        </w:r>
        <w:r w:rsidR="00446CAF">
          <w:rPr>
            <w:rFonts w:asciiTheme="minorHAnsi" w:eastAsiaTheme="minorEastAsia" w:hAnsiTheme="minorHAnsi" w:cstheme="minorBidi"/>
            <w:noProof/>
            <w:lang w:val="hr-HR" w:eastAsia="hr-HR"/>
          </w:rPr>
          <w:tab/>
        </w:r>
        <w:r w:rsidR="00446CAF" w:rsidRPr="00382436">
          <w:rPr>
            <w:rStyle w:val="Hiperveza"/>
            <w:noProof/>
            <w:lang w:eastAsia="hr-HR"/>
          </w:rPr>
          <w:t>Nadzor i testiranje izvan lokacije Uređaja</w:t>
        </w:r>
        <w:r w:rsidR="00446CAF">
          <w:rPr>
            <w:noProof/>
            <w:webHidden/>
          </w:rPr>
          <w:tab/>
        </w:r>
        <w:r w:rsidR="00446CAF">
          <w:rPr>
            <w:noProof/>
            <w:webHidden/>
          </w:rPr>
          <w:fldChar w:fldCharType="begin"/>
        </w:r>
        <w:r w:rsidR="00446CAF">
          <w:rPr>
            <w:noProof/>
            <w:webHidden/>
          </w:rPr>
          <w:instrText xml:space="preserve"> PAGEREF _Toc21009363 \h </w:instrText>
        </w:r>
        <w:r w:rsidR="00446CAF">
          <w:rPr>
            <w:noProof/>
            <w:webHidden/>
          </w:rPr>
        </w:r>
        <w:r w:rsidR="00446CAF">
          <w:rPr>
            <w:noProof/>
            <w:webHidden/>
          </w:rPr>
          <w:fldChar w:fldCharType="separate"/>
        </w:r>
        <w:r w:rsidR="00446CAF">
          <w:rPr>
            <w:noProof/>
            <w:webHidden/>
          </w:rPr>
          <w:t>105</w:t>
        </w:r>
        <w:r w:rsidR="00446CAF">
          <w:rPr>
            <w:noProof/>
            <w:webHidden/>
          </w:rPr>
          <w:fldChar w:fldCharType="end"/>
        </w:r>
      </w:hyperlink>
    </w:p>
    <w:p w14:paraId="30B05106" w14:textId="2611A411"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364" w:history="1">
        <w:r w:rsidR="00446CAF" w:rsidRPr="00382436">
          <w:rPr>
            <w:rStyle w:val="Hiperveza"/>
            <w:noProof/>
          </w:rPr>
          <w:t>1.22.</w:t>
        </w:r>
        <w:r w:rsidR="00446CAF">
          <w:rPr>
            <w:rFonts w:asciiTheme="minorHAnsi" w:eastAsiaTheme="minorEastAsia" w:hAnsiTheme="minorHAnsi" w:cstheme="minorBidi"/>
            <w:noProof/>
            <w:lang w:val="hr-HR" w:eastAsia="hr-HR"/>
          </w:rPr>
          <w:tab/>
        </w:r>
        <w:r w:rsidR="00446CAF" w:rsidRPr="00382436">
          <w:rPr>
            <w:rStyle w:val="Hiperveza"/>
            <w:noProof/>
          </w:rPr>
          <w:t>Testovi po Dovršetku, Pokusni rad, Obuka osoblja Naručitelja i Preuzimanje</w:t>
        </w:r>
        <w:r w:rsidR="00446CAF">
          <w:rPr>
            <w:noProof/>
            <w:webHidden/>
          </w:rPr>
          <w:tab/>
        </w:r>
        <w:r w:rsidR="00446CAF">
          <w:rPr>
            <w:noProof/>
            <w:webHidden/>
          </w:rPr>
          <w:fldChar w:fldCharType="begin"/>
        </w:r>
        <w:r w:rsidR="00446CAF">
          <w:rPr>
            <w:noProof/>
            <w:webHidden/>
          </w:rPr>
          <w:instrText xml:space="preserve"> PAGEREF _Toc21009364 \h </w:instrText>
        </w:r>
        <w:r w:rsidR="00446CAF">
          <w:rPr>
            <w:noProof/>
            <w:webHidden/>
          </w:rPr>
        </w:r>
        <w:r w:rsidR="00446CAF">
          <w:rPr>
            <w:noProof/>
            <w:webHidden/>
          </w:rPr>
          <w:fldChar w:fldCharType="separate"/>
        </w:r>
        <w:r w:rsidR="00446CAF">
          <w:rPr>
            <w:noProof/>
            <w:webHidden/>
          </w:rPr>
          <w:t>105</w:t>
        </w:r>
        <w:r w:rsidR="00446CAF">
          <w:rPr>
            <w:noProof/>
            <w:webHidden/>
          </w:rPr>
          <w:fldChar w:fldCharType="end"/>
        </w:r>
      </w:hyperlink>
    </w:p>
    <w:p w14:paraId="77211B8F" w14:textId="1825B6F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5" w:history="1">
        <w:r w:rsidR="00446CAF" w:rsidRPr="00382436">
          <w:rPr>
            <w:rStyle w:val="Hiperveza"/>
            <w:noProof/>
          </w:rPr>
          <w:t>1.22.1.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_Toc21009365 \h </w:instrText>
        </w:r>
        <w:r w:rsidR="00446CAF">
          <w:rPr>
            <w:noProof/>
            <w:webHidden/>
          </w:rPr>
        </w:r>
        <w:r w:rsidR="00446CAF">
          <w:rPr>
            <w:noProof/>
            <w:webHidden/>
          </w:rPr>
          <w:fldChar w:fldCharType="separate"/>
        </w:r>
        <w:r w:rsidR="00446CAF">
          <w:rPr>
            <w:noProof/>
            <w:webHidden/>
          </w:rPr>
          <w:t>105</w:t>
        </w:r>
        <w:r w:rsidR="00446CAF">
          <w:rPr>
            <w:noProof/>
            <w:webHidden/>
          </w:rPr>
          <w:fldChar w:fldCharType="end"/>
        </w:r>
      </w:hyperlink>
    </w:p>
    <w:p w14:paraId="4C2B289F" w14:textId="65BFE9A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6" w:history="1">
        <w:r w:rsidR="00446CAF" w:rsidRPr="00382436">
          <w:rPr>
            <w:rStyle w:val="Hiperveza"/>
            <w:noProof/>
          </w:rPr>
          <w:t>1.22.2.</w:t>
        </w:r>
        <w:r w:rsidR="00446CAF">
          <w:rPr>
            <w:rFonts w:asciiTheme="minorHAnsi" w:eastAsiaTheme="minorEastAsia" w:hAnsiTheme="minorHAnsi" w:cstheme="minorBidi"/>
            <w:noProof/>
            <w:lang w:val="hr-HR" w:eastAsia="hr-HR"/>
          </w:rPr>
          <w:tab/>
        </w:r>
        <w:r w:rsidR="00446CAF" w:rsidRPr="00382436">
          <w:rPr>
            <w:rStyle w:val="Hiperveza"/>
            <w:noProof/>
          </w:rPr>
          <w:t>Testovi po Dovršetku</w:t>
        </w:r>
        <w:r w:rsidR="00446CAF">
          <w:rPr>
            <w:noProof/>
            <w:webHidden/>
          </w:rPr>
          <w:tab/>
        </w:r>
        <w:r w:rsidR="00446CAF">
          <w:rPr>
            <w:noProof/>
            <w:webHidden/>
          </w:rPr>
          <w:fldChar w:fldCharType="begin"/>
        </w:r>
        <w:r w:rsidR="00446CAF">
          <w:rPr>
            <w:noProof/>
            <w:webHidden/>
          </w:rPr>
          <w:instrText xml:space="preserve"> PAGEREF _Toc21009366 \h </w:instrText>
        </w:r>
        <w:r w:rsidR="00446CAF">
          <w:rPr>
            <w:noProof/>
            <w:webHidden/>
          </w:rPr>
        </w:r>
        <w:r w:rsidR="00446CAF">
          <w:rPr>
            <w:noProof/>
            <w:webHidden/>
          </w:rPr>
          <w:fldChar w:fldCharType="separate"/>
        </w:r>
        <w:r w:rsidR="00446CAF">
          <w:rPr>
            <w:noProof/>
            <w:webHidden/>
          </w:rPr>
          <w:t>106</w:t>
        </w:r>
        <w:r w:rsidR="00446CAF">
          <w:rPr>
            <w:noProof/>
            <w:webHidden/>
          </w:rPr>
          <w:fldChar w:fldCharType="end"/>
        </w:r>
      </w:hyperlink>
    </w:p>
    <w:p w14:paraId="2EC2365A" w14:textId="027BD38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7" w:history="1">
        <w:r w:rsidR="00446CAF" w:rsidRPr="00382436">
          <w:rPr>
            <w:rStyle w:val="Hiperveza"/>
            <w:noProof/>
          </w:rPr>
          <w:t>1.22.3.</w:t>
        </w:r>
        <w:r w:rsidR="00446CAF">
          <w:rPr>
            <w:rFonts w:asciiTheme="minorHAnsi" w:eastAsiaTheme="minorEastAsia" w:hAnsiTheme="minorHAnsi" w:cstheme="minorBidi"/>
            <w:noProof/>
            <w:lang w:val="hr-HR" w:eastAsia="hr-HR"/>
          </w:rPr>
          <w:tab/>
        </w:r>
        <w:r w:rsidR="00446CAF" w:rsidRPr="00382436">
          <w:rPr>
            <w:rStyle w:val="Hiperveza"/>
            <w:noProof/>
          </w:rPr>
          <w:t>Pokusni rad Uređaja za pročišćavanje otpadnih voda</w:t>
        </w:r>
        <w:r w:rsidR="00446CAF">
          <w:rPr>
            <w:noProof/>
            <w:webHidden/>
          </w:rPr>
          <w:tab/>
        </w:r>
        <w:r w:rsidR="00446CAF">
          <w:rPr>
            <w:noProof/>
            <w:webHidden/>
          </w:rPr>
          <w:fldChar w:fldCharType="begin"/>
        </w:r>
        <w:r w:rsidR="00446CAF">
          <w:rPr>
            <w:noProof/>
            <w:webHidden/>
          </w:rPr>
          <w:instrText xml:space="preserve"> PAGEREF _Toc21009367 \h </w:instrText>
        </w:r>
        <w:r w:rsidR="00446CAF">
          <w:rPr>
            <w:noProof/>
            <w:webHidden/>
          </w:rPr>
        </w:r>
        <w:r w:rsidR="00446CAF">
          <w:rPr>
            <w:noProof/>
            <w:webHidden/>
          </w:rPr>
          <w:fldChar w:fldCharType="separate"/>
        </w:r>
        <w:r w:rsidR="00446CAF">
          <w:rPr>
            <w:noProof/>
            <w:webHidden/>
          </w:rPr>
          <w:t>109</w:t>
        </w:r>
        <w:r w:rsidR="00446CAF">
          <w:rPr>
            <w:noProof/>
            <w:webHidden/>
          </w:rPr>
          <w:fldChar w:fldCharType="end"/>
        </w:r>
      </w:hyperlink>
    </w:p>
    <w:p w14:paraId="6BABE552" w14:textId="0D9BA87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8" w:history="1">
        <w:r w:rsidR="00446CAF" w:rsidRPr="00382436">
          <w:rPr>
            <w:rStyle w:val="Hiperveza"/>
            <w:noProof/>
          </w:rPr>
          <w:t>1.22.4.</w:t>
        </w:r>
        <w:r w:rsidR="00446CAF">
          <w:rPr>
            <w:rFonts w:asciiTheme="minorHAnsi" w:eastAsiaTheme="minorEastAsia" w:hAnsiTheme="minorHAnsi" w:cstheme="minorBidi"/>
            <w:noProof/>
            <w:lang w:val="hr-HR" w:eastAsia="hr-HR"/>
          </w:rPr>
          <w:tab/>
        </w:r>
        <w:r w:rsidR="00446CAF" w:rsidRPr="00382436">
          <w:rPr>
            <w:rStyle w:val="Hiperveza"/>
            <w:noProof/>
          </w:rPr>
          <w:t>Praćenje, uzorkovanje i</w:t>
        </w:r>
        <w:r w:rsidR="00446CAF" w:rsidRPr="00382436">
          <w:rPr>
            <w:rStyle w:val="Hiperveza"/>
            <w:noProof/>
            <w:spacing w:val="-7"/>
          </w:rPr>
          <w:t xml:space="preserve"> </w:t>
        </w:r>
        <w:r w:rsidR="00446CAF" w:rsidRPr="00382436">
          <w:rPr>
            <w:rStyle w:val="Hiperveza"/>
            <w:noProof/>
          </w:rPr>
          <w:t>analize</w:t>
        </w:r>
        <w:r w:rsidR="00446CAF">
          <w:rPr>
            <w:noProof/>
            <w:webHidden/>
          </w:rPr>
          <w:tab/>
        </w:r>
        <w:r w:rsidR="00446CAF">
          <w:rPr>
            <w:noProof/>
            <w:webHidden/>
          </w:rPr>
          <w:fldChar w:fldCharType="begin"/>
        </w:r>
        <w:r w:rsidR="00446CAF">
          <w:rPr>
            <w:noProof/>
            <w:webHidden/>
          </w:rPr>
          <w:instrText xml:space="preserve"> PAGEREF _Toc21009368 \h </w:instrText>
        </w:r>
        <w:r w:rsidR="00446CAF">
          <w:rPr>
            <w:noProof/>
            <w:webHidden/>
          </w:rPr>
        </w:r>
        <w:r w:rsidR="00446CAF">
          <w:rPr>
            <w:noProof/>
            <w:webHidden/>
          </w:rPr>
          <w:fldChar w:fldCharType="separate"/>
        </w:r>
        <w:r w:rsidR="00446CAF">
          <w:rPr>
            <w:noProof/>
            <w:webHidden/>
          </w:rPr>
          <w:t>109</w:t>
        </w:r>
        <w:r w:rsidR="00446CAF">
          <w:rPr>
            <w:noProof/>
            <w:webHidden/>
          </w:rPr>
          <w:fldChar w:fldCharType="end"/>
        </w:r>
      </w:hyperlink>
    </w:p>
    <w:p w14:paraId="3C8977B2" w14:textId="433523A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69" w:history="1">
        <w:r w:rsidR="00446CAF" w:rsidRPr="00382436">
          <w:rPr>
            <w:rStyle w:val="Hiperveza"/>
            <w:noProof/>
          </w:rPr>
          <w:t>1.22.5.</w:t>
        </w:r>
        <w:r w:rsidR="00446CAF">
          <w:rPr>
            <w:rFonts w:asciiTheme="minorHAnsi" w:eastAsiaTheme="minorEastAsia" w:hAnsiTheme="minorHAnsi" w:cstheme="minorBidi"/>
            <w:noProof/>
            <w:lang w:val="hr-HR" w:eastAsia="hr-HR"/>
          </w:rPr>
          <w:tab/>
        </w:r>
        <w:r w:rsidR="00446CAF" w:rsidRPr="00382436">
          <w:rPr>
            <w:rStyle w:val="Hiperveza"/>
            <w:noProof/>
          </w:rPr>
          <w:t>Cjelovitost rezervnih dijelova i potrošnog materijala i</w:t>
        </w:r>
        <w:r w:rsidR="00446CAF" w:rsidRPr="00382436">
          <w:rPr>
            <w:rStyle w:val="Hiperveza"/>
            <w:noProof/>
            <w:spacing w:val="-12"/>
          </w:rPr>
          <w:t xml:space="preserve"> </w:t>
        </w:r>
        <w:r w:rsidR="00446CAF" w:rsidRPr="00382436">
          <w:rPr>
            <w:rStyle w:val="Hiperveza"/>
            <w:noProof/>
          </w:rPr>
          <w:t>popravci</w:t>
        </w:r>
        <w:r w:rsidR="00446CAF">
          <w:rPr>
            <w:noProof/>
            <w:webHidden/>
          </w:rPr>
          <w:tab/>
        </w:r>
        <w:r w:rsidR="00446CAF">
          <w:rPr>
            <w:noProof/>
            <w:webHidden/>
          </w:rPr>
          <w:fldChar w:fldCharType="begin"/>
        </w:r>
        <w:r w:rsidR="00446CAF">
          <w:rPr>
            <w:noProof/>
            <w:webHidden/>
          </w:rPr>
          <w:instrText xml:space="preserve"> PAGEREF _Toc21009369 \h </w:instrText>
        </w:r>
        <w:r w:rsidR="00446CAF">
          <w:rPr>
            <w:noProof/>
            <w:webHidden/>
          </w:rPr>
        </w:r>
        <w:r w:rsidR="00446CAF">
          <w:rPr>
            <w:noProof/>
            <w:webHidden/>
          </w:rPr>
          <w:fldChar w:fldCharType="separate"/>
        </w:r>
        <w:r w:rsidR="00446CAF">
          <w:rPr>
            <w:noProof/>
            <w:webHidden/>
          </w:rPr>
          <w:t>109</w:t>
        </w:r>
        <w:r w:rsidR="00446CAF">
          <w:rPr>
            <w:noProof/>
            <w:webHidden/>
          </w:rPr>
          <w:fldChar w:fldCharType="end"/>
        </w:r>
      </w:hyperlink>
    </w:p>
    <w:p w14:paraId="00C1B9B7" w14:textId="5345B53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70" w:history="1">
        <w:r w:rsidR="00446CAF" w:rsidRPr="00382436">
          <w:rPr>
            <w:rStyle w:val="Hiperveza"/>
            <w:noProof/>
          </w:rPr>
          <w:t>1.22.6.</w:t>
        </w:r>
        <w:r w:rsidR="00446CAF">
          <w:rPr>
            <w:rFonts w:asciiTheme="minorHAnsi" w:eastAsiaTheme="minorEastAsia" w:hAnsiTheme="minorHAnsi" w:cstheme="minorBidi"/>
            <w:noProof/>
            <w:lang w:val="hr-HR" w:eastAsia="hr-HR"/>
          </w:rPr>
          <w:tab/>
        </w:r>
        <w:r w:rsidR="00446CAF" w:rsidRPr="00382436">
          <w:rPr>
            <w:rStyle w:val="Hiperveza"/>
            <w:noProof/>
          </w:rPr>
          <w:t>Zahtjevi za dokazivanje jamčenih operativnih</w:t>
        </w:r>
        <w:r w:rsidR="00446CAF" w:rsidRPr="00382436">
          <w:rPr>
            <w:rStyle w:val="Hiperveza"/>
            <w:noProof/>
            <w:spacing w:val="-7"/>
          </w:rPr>
          <w:t xml:space="preserve"> </w:t>
        </w:r>
        <w:r w:rsidR="00446CAF" w:rsidRPr="00382436">
          <w:rPr>
            <w:rStyle w:val="Hiperveza"/>
            <w:noProof/>
          </w:rPr>
          <w:t>troškova</w:t>
        </w:r>
        <w:r w:rsidR="00446CAF">
          <w:rPr>
            <w:noProof/>
            <w:webHidden/>
          </w:rPr>
          <w:tab/>
        </w:r>
        <w:r w:rsidR="00446CAF">
          <w:rPr>
            <w:noProof/>
            <w:webHidden/>
          </w:rPr>
          <w:fldChar w:fldCharType="begin"/>
        </w:r>
        <w:r w:rsidR="00446CAF">
          <w:rPr>
            <w:noProof/>
            <w:webHidden/>
          </w:rPr>
          <w:instrText xml:space="preserve"> PAGEREF _Toc21009370 \h </w:instrText>
        </w:r>
        <w:r w:rsidR="00446CAF">
          <w:rPr>
            <w:noProof/>
            <w:webHidden/>
          </w:rPr>
        </w:r>
        <w:r w:rsidR="00446CAF">
          <w:rPr>
            <w:noProof/>
            <w:webHidden/>
          </w:rPr>
          <w:fldChar w:fldCharType="separate"/>
        </w:r>
        <w:r w:rsidR="00446CAF">
          <w:rPr>
            <w:noProof/>
            <w:webHidden/>
          </w:rPr>
          <w:t>109</w:t>
        </w:r>
        <w:r w:rsidR="00446CAF">
          <w:rPr>
            <w:noProof/>
            <w:webHidden/>
          </w:rPr>
          <w:fldChar w:fldCharType="end"/>
        </w:r>
      </w:hyperlink>
    </w:p>
    <w:p w14:paraId="22FE50FD" w14:textId="57F4E19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71" w:history="1">
        <w:r w:rsidR="00446CAF" w:rsidRPr="00382436">
          <w:rPr>
            <w:rStyle w:val="Hiperveza"/>
            <w:noProof/>
          </w:rPr>
          <w:t>1.22.7.</w:t>
        </w:r>
        <w:r w:rsidR="00446CAF">
          <w:rPr>
            <w:rFonts w:asciiTheme="minorHAnsi" w:eastAsiaTheme="minorEastAsia" w:hAnsiTheme="minorHAnsi" w:cstheme="minorBidi"/>
            <w:noProof/>
            <w:lang w:val="hr-HR" w:eastAsia="hr-HR"/>
          </w:rPr>
          <w:tab/>
        </w:r>
        <w:r w:rsidR="00446CAF" w:rsidRPr="00382436">
          <w:rPr>
            <w:rStyle w:val="Hiperveza"/>
            <w:noProof/>
          </w:rPr>
          <w:t>Period jamčenog operativnog troška, mjerenja i</w:t>
        </w:r>
        <w:r w:rsidR="00446CAF" w:rsidRPr="00382436">
          <w:rPr>
            <w:rStyle w:val="Hiperveza"/>
            <w:noProof/>
            <w:spacing w:val="2"/>
          </w:rPr>
          <w:t xml:space="preserve"> </w:t>
        </w:r>
        <w:r w:rsidR="00446CAF" w:rsidRPr="00382436">
          <w:rPr>
            <w:rStyle w:val="Hiperveza"/>
            <w:noProof/>
          </w:rPr>
          <w:t>analize</w:t>
        </w:r>
        <w:r w:rsidR="00446CAF">
          <w:rPr>
            <w:noProof/>
            <w:webHidden/>
          </w:rPr>
          <w:tab/>
        </w:r>
        <w:r w:rsidR="00446CAF">
          <w:rPr>
            <w:noProof/>
            <w:webHidden/>
          </w:rPr>
          <w:fldChar w:fldCharType="begin"/>
        </w:r>
        <w:r w:rsidR="00446CAF">
          <w:rPr>
            <w:noProof/>
            <w:webHidden/>
          </w:rPr>
          <w:instrText xml:space="preserve"> PAGEREF _Toc21009371 \h </w:instrText>
        </w:r>
        <w:r w:rsidR="00446CAF">
          <w:rPr>
            <w:noProof/>
            <w:webHidden/>
          </w:rPr>
        </w:r>
        <w:r w:rsidR="00446CAF">
          <w:rPr>
            <w:noProof/>
            <w:webHidden/>
          </w:rPr>
          <w:fldChar w:fldCharType="separate"/>
        </w:r>
        <w:r w:rsidR="00446CAF">
          <w:rPr>
            <w:noProof/>
            <w:webHidden/>
          </w:rPr>
          <w:t>110</w:t>
        </w:r>
        <w:r w:rsidR="00446CAF">
          <w:rPr>
            <w:noProof/>
            <w:webHidden/>
          </w:rPr>
          <w:fldChar w:fldCharType="end"/>
        </w:r>
      </w:hyperlink>
    </w:p>
    <w:p w14:paraId="1175B389" w14:textId="68BE593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72" w:history="1">
        <w:r w:rsidR="00446CAF" w:rsidRPr="00382436">
          <w:rPr>
            <w:rStyle w:val="Hiperveza"/>
            <w:noProof/>
          </w:rPr>
          <w:t>1.22.8.</w:t>
        </w:r>
        <w:r w:rsidR="00446CAF">
          <w:rPr>
            <w:rFonts w:asciiTheme="minorHAnsi" w:eastAsiaTheme="minorEastAsia" w:hAnsiTheme="minorHAnsi" w:cstheme="minorBidi"/>
            <w:noProof/>
            <w:lang w:val="hr-HR" w:eastAsia="hr-HR"/>
          </w:rPr>
          <w:tab/>
        </w:r>
        <w:r w:rsidR="00446CAF" w:rsidRPr="00382436">
          <w:rPr>
            <w:rStyle w:val="Hiperveza"/>
            <w:noProof/>
          </w:rPr>
          <w:t>Period jamčenog operativnog troška, mjerenja i analize te način</w:t>
        </w:r>
        <w:r w:rsidR="00446CAF" w:rsidRPr="00382436">
          <w:rPr>
            <w:rStyle w:val="Hiperveza"/>
            <w:noProof/>
            <w:spacing w:val="22"/>
          </w:rPr>
          <w:t xml:space="preserve"> </w:t>
        </w:r>
        <w:r w:rsidR="00446CAF" w:rsidRPr="00382436">
          <w:rPr>
            <w:rStyle w:val="Hiperveza"/>
            <w:noProof/>
          </w:rPr>
          <w:t>provjere</w:t>
        </w:r>
        <w:r w:rsidR="00446CAF">
          <w:rPr>
            <w:noProof/>
            <w:webHidden/>
          </w:rPr>
          <w:tab/>
        </w:r>
        <w:r w:rsidR="00446CAF">
          <w:rPr>
            <w:noProof/>
            <w:webHidden/>
          </w:rPr>
          <w:fldChar w:fldCharType="begin"/>
        </w:r>
        <w:r w:rsidR="00446CAF">
          <w:rPr>
            <w:noProof/>
            <w:webHidden/>
          </w:rPr>
          <w:instrText xml:space="preserve"> PAGEREF _Toc21009372 \h </w:instrText>
        </w:r>
        <w:r w:rsidR="00446CAF">
          <w:rPr>
            <w:noProof/>
            <w:webHidden/>
          </w:rPr>
        </w:r>
        <w:r w:rsidR="00446CAF">
          <w:rPr>
            <w:noProof/>
            <w:webHidden/>
          </w:rPr>
          <w:fldChar w:fldCharType="separate"/>
        </w:r>
        <w:r w:rsidR="00446CAF">
          <w:rPr>
            <w:noProof/>
            <w:webHidden/>
          </w:rPr>
          <w:t>110</w:t>
        </w:r>
        <w:r w:rsidR="00446CAF">
          <w:rPr>
            <w:noProof/>
            <w:webHidden/>
          </w:rPr>
          <w:fldChar w:fldCharType="end"/>
        </w:r>
      </w:hyperlink>
    </w:p>
    <w:p w14:paraId="6B754188" w14:textId="0E06A83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373" w:history="1">
        <w:r w:rsidR="00446CAF" w:rsidRPr="00382436">
          <w:rPr>
            <w:rStyle w:val="Hiperveza"/>
            <w:noProof/>
          </w:rPr>
          <w:t>1.22.9.</w:t>
        </w:r>
        <w:r w:rsidR="00446CAF">
          <w:rPr>
            <w:rFonts w:asciiTheme="minorHAnsi" w:eastAsiaTheme="minorEastAsia" w:hAnsiTheme="minorHAnsi" w:cstheme="minorBidi"/>
            <w:noProof/>
            <w:lang w:val="hr-HR" w:eastAsia="hr-HR"/>
          </w:rPr>
          <w:tab/>
        </w:r>
        <w:r w:rsidR="00446CAF" w:rsidRPr="00382436">
          <w:rPr>
            <w:rStyle w:val="Hiperveza"/>
            <w:noProof/>
          </w:rPr>
          <w:t>Praćenje, uzorkovanje i analize</w:t>
        </w:r>
        <w:r w:rsidR="00446CAF">
          <w:rPr>
            <w:noProof/>
            <w:webHidden/>
          </w:rPr>
          <w:tab/>
        </w:r>
        <w:r w:rsidR="00446CAF">
          <w:rPr>
            <w:noProof/>
            <w:webHidden/>
          </w:rPr>
          <w:fldChar w:fldCharType="begin"/>
        </w:r>
        <w:r w:rsidR="00446CAF">
          <w:rPr>
            <w:noProof/>
            <w:webHidden/>
          </w:rPr>
          <w:instrText xml:space="preserve"> PAGEREF _Toc21009373 \h </w:instrText>
        </w:r>
        <w:r w:rsidR="00446CAF">
          <w:rPr>
            <w:noProof/>
            <w:webHidden/>
          </w:rPr>
        </w:r>
        <w:r w:rsidR="00446CAF">
          <w:rPr>
            <w:noProof/>
            <w:webHidden/>
          </w:rPr>
          <w:fldChar w:fldCharType="separate"/>
        </w:r>
        <w:r w:rsidR="00446CAF">
          <w:rPr>
            <w:noProof/>
            <w:webHidden/>
          </w:rPr>
          <w:t>114</w:t>
        </w:r>
        <w:r w:rsidR="00446CAF">
          <w:rPr>
            <w:noProof/>
            <w:webHidden/>
          </w:rPr>
          <w:fldChar w:fldCharType="end"/>
        </w:r>
      </w:hyperlink>
    </w:p>
    <w:p w14:paraId="0C5FEDCA" w14:textId="2EB93D2A"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74" w:history="1">
        <w:r w:rsidR="00446CAF" w:rsidRPr="00382436">
          <w:rPr>
            <w:rStyle w:val="Hiperveza"/>
            <w:noProof/>
          </w:rPr>
          <w:t>1.22.10.</w:t>
        </w:r>
        <w:r w:rsidR="00446CAF">
          <w:rPr>
            <w:rFonts w:asciiTheme="minorHAnsi" w:eastAsiaTheme="minorEastAsia" w:hAnsiTheme="minorHAnsi" w:cstheme="minorBidi"/>
            <w:noProof/>
            <w:lang w:val="hr-HR" w:eastAsia="hr-HR"/>
          </w:rPr>
          <w:tab/>
        </w:r>
        <w:r w:rsidR="00446CAF" w:rsidRPr="00382436">
          <w:rPr>
            <w:rStyle w:val="Hiperveza"/>
            <w:noProof/>
          </w:rPr>
          <w:t>Cjelovitost rezervnih dijelova i potrošnog materijala i popravci</w:t>
        </w:r>
        <w:r w:rsidR="00446CAF">
          <w:rPr>
            <w:noProof/>
            <w:webHidden/>
          </w:rPr>
          <w:tab/>
        </w:r>
        <w:r w:rsidR="00446CAF">
          <w:rPr>
            <w:noProof/>
            <w:webHidden/>
          </w:rPr>
          <w:fldChar w:fldCharType="begin"/>
        </w:r>
        <w:r w:rsidR="00446CAF">
          <w:rPr>
            <w:noProof/>
            <w:webHidden/>
          </w:rPr>
          <w:instrText xml:space="preserve"> PAGEREF _Toc21009374 \h </w:instrText>
        </w:r>
        <w:r w:rsidR="00446CAF">
          <w:rPr>
            <w:noProof/>
            <w:webHidden/>
          </w:rPr>
        </w:r>
        <w:r w:rsidR="00446CAF">
          <w:rPr>
            <w:noProof/>
            <w:webHidden/>
          </w:rPr>
          <w:fldChar w:fldCharType="separate"/>
        </w:r>
        <w:r w:rsidR="00446CAF">
          <w:rPr>
            <w:noProof/>
            <w:webHidden/>
          </w:rPr>
          <w:t>114</w:t>
        </w:r>
        <w:r w:rsidR="00446CAF">
          <w:rPr>
            <w:noProof/>
            <w:webHidden/>
          </w:rPr>
          <w:fldChar w:fldCharType="end"/>
        </w:r>
      </w:hyperlink>
    </w:p>
    <w:p w14:paraId="5732257D" w14:textId="17472401"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75" w:history="1">
        <w:r w:rsidR="00446CAF" w:rsidRPr="00382436">
          <w:rPr>
            <w:rStyle w:val="Hiperveza"/>
            <w:noProof/>
          </w:rPr>
          <w:t>1.22.11.</w:t>
        </w:r>
        <w:r w:rsidR="00446CAF">
          <w:rPr>
            <w:rFonts w:asciiTheme="minorHAnsi" w:eastAsiaTheme="minorEastAsia" w:hAnsiTheme="minorHAnsi" w:cstheme="minorBidi"/>
            <w:noProof/>
            <w:lang w:val="hr-HR" w:eastAsia="hr-HR"/>
          </w:rPr>
          <w:tab/>
        </w:r>
        <w:r w:rsidR="00446CAF" w:rsidRPr="00382436">
          <w:rPr>
            <w:rStyle w:val="Hiperveza"/>
            <w:noProof/>
          </w:rPr>
          <w:t>Zahtjevi za mulj - provjera</w:t>
        </w:r>
        <w:r w:rsidR="00446CAF">
          <w:rPr>
            <w:noProof/>
            <w:webHidden/>
          </w:rPr>
          <w:tab/>
        </w:r>
        <w:r w:rsidR="00446CAF">
          <w:rPr>
            <w:noProof/>
            <w:webHidden/>
          </w:rPr>
          <w:fldChar w:fldCharType="begin"/>
        </w:r>
        <w:r w:rsidR="00446CAF">
          <w:rPr>
            <w:noProof/>
            <w:webHidden/>
          </w:rPr>
          <w:instrText xml:space="preserve"> PAGEREF _Toc21009375 \h </w:instrText>
        </w:r>
        <w:r w:rsidR="00446CAF">
          <w:rPr>
            <w:noProof/>
            <w:webHidden/>
          </w:rPr>
        </w:r>
        <w:r w:rsidR="00446CAF">
          <w:rPr>
            <w:noProof/>
            <w:webHidden/>
          </w:rPr>
          <w:fldChar w:fldCharType="separate"/>
        </w:r>
        <w:r w:rsidR="00446CAF">
          <w:rPr>
            <w:noProof/>
            <w:webHidden/>
          </w:rPr>
          <w:t>115</w:t>
        </w:r>
        <w:r w:rsidR="00446CAF">
          <w:rPr>
            <w:noProof/>
            <w:webHidden/>
          </w:rPr>
          <w:fldChar w:fldCharType="end"/>
        </w:r>
      </w:hyperlink>
    </w:p>
    <w:p w14:paraId="39D514B6" w14:textId="0B9755B7"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76" w:history="1">
        <w:r w:rsidR="00446CAF" w:rsidRPr="00382436">
          <w:rPr>
            <w:rStyle w:val="Hiperveza"/>
            <w:noProof/>
          </w:rPr>
          <w:t>1.22.12.</w:t>
        </w:r>
        <w:r w:rsidR="00446CAF">
          <w:rPr>
            <w:rFonts w:asciiTheme="minorHAnsi" w:eastAsiaTheme="minorEastAsia" w:hAnsiTheme="minorHAnsi" w:cstheme="minorBidi"/>
            <w:noProof/>
            <w:lang w:val="hr-HR" w:eastAsia="hr-HR"/>
          </w:rPr>
          <w:tab/>
        </w:r>
        <w:r w:rsidR="00446CAF" w:rsidRPr="00382436">
          <w:rPr>
            <w:rStyle w:val="Hiperveza"/>
            <w:noProof/>
          </w:rPr>
          <w:t>Zahtjevi za liniju muja</w:t>
        </w:r>
        <w:r w:rsidR="00446CAF">
          <w:rPr>
            <w:noProof/>
            <w:webHidden/>
          </w:rPr>
          <w:tab/>
        </w:r>
        <w:r w:rsidR="00446CAF">
          <w:rPr>
            <w:noProof/>
            <w:webHidden/>
          </w:rPr>
          <w:fldChar w:fldCharType="begin"/>
        </w:r>
        <w:r w:rsidR="00446CAF">
          <w:rPr>
            <w:noProof/>
            <w:webHidden/>
          </w:rPr>
          <w:instrText xml:space="preserve"> PAGEREF _Toc21009376 \h </w:instrText>
        </w:r>
        <w:r w:rsidR="00446CAF">
          <w:rPr>
            <w:noProof/>
            <w:webHidden/>
          </w:rPr>
        </w:r>
        <w:r w:rsidR="00446CAF">
          <w:rPr>
            <w:noProof/>
            <w:webHidden/>
          </w:rPr>
          <w:fldChar w:fldCharType="separate"/>
        </w:r>
        <w:r w:rsidR="00446CAF">
          <w:rPr>
            <w:noProof/>
            <w:webHidden/>
          </w:rPr>
          <w:t>115</w:t>
        </w:r>
        <w:r w:rsidR="00446CAF">
          <w:rPr>
            <w:noProof/>
            <w:webHidden/>
          </w:rPr>
          <w:fldChar w:fldCharType="end"/>
        </w:r>
      </w:hyperlink>
    </w:p>
    <w:p w14:paraId="3E885DF6" w14:textId="5A942C54"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77" w:history="1">
        <w:r w:rsidR="00446CAF" w:rsidRPr="00382436">
          <w:rPr>
            <w:rStyle w:val="Hiperveza"/>
            <w:noProof/>
          </w:rPr>
          <w:t>1.22.13.</w:t>
        </w:r>
        <w:r w:rsidR="00446CAF">
          <w:rPr>
            <w:rFonts w:asciiTheme="minorHAnsi" w:eastAsiaTheme="minorEastAsia" w:hAnsiTheme="minorHAnsi" w:cstheme="minorBidi"/>
            <w:noProof/>
            <w:lang w:val="hr-HR" w:eastAsia="hr-HR"/>
          </w:rPr>
          <w:tab/>
        </w:r>
        <w:r w:rsidR="00446CAF" w:rsidRPr="00382436">
          <w:rPr>
            <w:rStyle w:val="Hiperveza"/>
            <w:noProof/>
          </w:rPr>
          <w:t>Dokazivanje mehaničke otpornosti i stabilnosti projektiranih i izvedenih građevina</w:t>
        </w:r>
        <w:r w:rsidR="00446CAF">
          <w:rPr>
            <w:noProof/>
            <w:webHidden/>
          </w:rPr>
          <w:tab/>
        </w:r>
        <w:r w:rsidR="00446CAF">
          <w:rPr>
            <w:noProof/>
            <w:webHidden/>
          </w:rPr>
          <w:fldChar w:fldCharType="begin"/>
        </w:r>
        <w:r w:rsidR="00446CAF">
          <w:rPr>
            <w:noProof/>
            <w:webHidden/>
          </w:rPr>
          <w:instrText xml:space="preserve"> PAGEREF _Toc21009377 \h </w:instrText>
        </w:r>
        <w:r w:rsidR="00446CAF">
          <w:rPr>
            <w:noProof/>
            <w:webHidden/>
          </w:rPr>
        </w:r>
        <w:r w:rsidR="00446CAF">
          <w:rPr>
            <w:noProof/>
            <w:webHidden/>
          </w:rPr>
          <w:fldChar w:fldCharType="separate"/>
        </w:r>
        <w:r w:rsidR="00446CAF">
          <w:rPr>
            <w:noProof/>
            <w:webHidden/>
          </w:rPr>
          <w:t>116</w:t>
        </w:r>
        <w:r w:rsidR="00446CAF">
          <w:rPr>
            <w:noProof/>
            <w:webHidden/>
          </w:rPr>
          <w:fldChar w:fldCharType="end"/>
        </w:r>
      </w:hyperlink>
    </w:p>
    <w:p w14:paraId="10898A06" w14:textId="4A238E2F"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78" w:history="1">
        <w:r w:rsidR="00446CAF" w:rsidRPr="00382436">
          <w:rPr>
            <w:rStyle w:val="Hiperveza"/>
            <w:noProof/>
          </w:rPr>
          <w:t>1.22.14.</w:t>
        </w:r>
        <w:r w:rsidR="00446CAF">
          <w:rPr>
            <w:rFonts w:asciiTheme="minorHAnsi" w:eastAsiaTheme="minorEastAsia" w:hAnsiTheme="minorHAnsi" w:cstheme="minorBidi"/>
            <w:noProof/>
            <w:lang w:val="hr-HR" w:eastAsia="hr-HR"/>
          </w:rPr>
          <w:tab/>
        </w:r>
        <w:r w:rsidR="00446CAF" w:rsidRPr="00382436">
          <w:rPr>
            <w:rStyle w:val="Hiperveza"/>
            <w:noProof/>
          </w:rPr>
          <w:t>Ispitivanje nakon završetka pokusnog rada</w:t>
        </w:r>
        <w:r w:rsidR="00446CAF">
          <w:rPr>
            <w:noProof/>
            <w:webHidden/>
          </w:rPr>
          <w:tab/>
        </w:r>
        <w:r w:rsidR="00446CAF">
          <w:rPr>
            <w:noProof/>
            <w:webHidden/>
          </w:rPr>
          <w:fldChar w:fldCharType="begin"/>
        </w:r>
        <w:r w:rsidR="00446CAF">
          <w:rPr>
            <w:noProof/>
            <w:webHidden/>
          </w:rPr>
          <w:instrText xml:space="preserve"> PAGEREF _Toc21009378 \h </w:instrText>
        </w:r>
        <w:r w:rsidR="00446CAF">
          <w:rPr>
            <w:noProof/>
            <w:webHidden/>
          </w:rPr>
        </w:r>
        <w:r w:rsidR="00446CAF">
          <w:rPr>
            <w:noProof/>
            <w:webHidden/>
          </w:rPr>
          <w:fldChar w:fldCharType="separate"/>
        </w:r>
        <w:r w:rsidR="00446CAF">
          <w:rPr>
            <w:noProof/>
            <w:webHidden/>
          </w:rPr>
          <w:t>116</w:t>
        </w:r>
        <w:r w:rsidR="00446CAF">
          <w:rPr>
            <w:noProof/>
            <w:webHidden/>
          </w:rPr>
          <w:fldChar w:fldCharType="end"/>
        </w:r>
      </w:hyperlink>
    </w:p>
    <w:p w14:paraId="0780D1FD" w14:textId="7C7F08D8"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79" w:history="1">
        <w:r w:rsidR="00446CAF" w:rsidRPr="00382436">
          <w:rPr>
            <w:rStyle w:val="Hiperveza"/>
            <w:noProof/>
          </w:rPr>
          <w:t>1.22.15.</w:t>
        </w:r>
        <w:r w:rsidR="00446CAF">
          <w:rPr>
            <w:rFonts w:asciiTheme="minorHAnsi" w:eastAsiaTheme="minorEastAsia" w:hAnsiTheme="minorHAnsi" w:cstheme="minorBidi"/>
            <w:noProof/>
            <w:lang w:val="hr-HR" w:eastAsia="hr-HR"/>
          </w:rPr>
          <w:tab/>
        </w:r>
        <w:r w:rsidR="00446CAF" w:rsidRPr="00382436">
          <w:rPr>
            <w:rStyle w:val="Hiperveza"/>
            <w:noProof/>
          </w:rPr>
          <w:t>Obuka osoblja Naručitelja</w:t>
        </w:r>
        <w:r w:rsidR="00446CAF">
          <w:rPr>
            <w:noProof/>
            <w:webHidden/>
          </w:rPr>
          <w:tab/>
        </w:r>
        <w:r w:rsidR="00446CAF">
          <w:rPr>
            <w:noProof/>
            <w:webHidden/>
          </w:rPr>
          <w:fldChar w:fldCharType="begin"/>
        </w:r>
        <w:r w:rsidR="00446CAF">
          <w:rPr>
            <w:noProof/>
            <w:webHidden/>
          </w:rPr>
          <w:instrText xml:space="preserve"> PAGEREF _Toc21009379 \h </w:instrText>
        </w:r>
        <w:r w:rsidR="00446CAF">
          <w:rPr>
            <w:noProof/>
            <w:webHidden/>
          </w:rPr>
        </w:r>
        <w:r w:rsidR="00446CAF">
          <w:rPr>
            <w:noProof/>
            <w:webHidden/>
          </w:rPr>
          <w:fldChar w:fldCharType="separate"/>
        </w:r>
        <w:r w:rsidR="00446CAF">
          <w:rPr>
            <w:noProof/>
            <w:webHidden/>
          </w:rPr>
          <w:t>117</w:t>
        </w:r>
        <w:r w:rsidR="00446CAF">
          <w:rPr>
            <w:noProof/>
            <w:webHidden/>
          </w:rPr>
          <w:fldChar w:fldCharType="end"/>
        </w:r>
      </w:hyperlink>
    </w:p>
    <w:p w14:paraId="74048729" w14:textId="40DE7283" w:rsidR="00446CAF" w:rsidRDefault="00E869CF">
      <w:pPr>
        <w:pStyle w:val="Sadraj3"/>
        <w:tabs>
          <w:tab w:val="right" w:leader="dot" w:pos="8991"/>
        </w:tabs>
        <w:rPr>
          <w:rFonts w:asciiTheme="minorHAnsi" w:eastAsiaTheme="minorEastAsia" w:hAnsiTheme="minorHAnsi" w:cstheme="minorBidi"/>
          <w:noProof/>
          <w:lang w:val="hr-HR" w:eastAsia="hr-HR"/>
        </w:rPr>
      </w:pPr>
      <w:hyperlink w:anchor="_Toc21009380" w:history="1">
        <w:r w:rsidR="00446CAF" w:rsidRPr="00382436">
          <w:rPr>
            <w:rStyle w:val="Hiperveza"/>
            <w:noProof/>
          </w:rPr>
          <w:t>Izvođač će također snositi i troškove obuke osoblja Naručitelja (za max. 3 osobe) za rad u prostorima ugroženim eksplozivnom atmosferom koje će provesti certificirana institucija.</w:t>
        </w:r>
        <w:r w:rsidR="00446CAF">
          <w:rPr>
            <w:noProof/>
            <w:webHidden/>
          </w:rPr>
          <w:tab/>
        </w:r>
        <w:r w:rsidR="00446CAF">
          <w:rPr>
            <w:noProof/>
            <w:webHidden/>
          </w:rPr>
          <w:fldChar w:fldCharType="begin"/>
        </w:r>
        <w:r w:rsidR="00446CAF">
          <w:rPr>
            <w:noProof/>
            <w:webHidden/>
          </w:rPr>
          <w:instrText xml:space="preserve"> PAGEREF _Toc21009380 \h </w:instrText>
        </w:r>
        <w:r w:rsidR="00446CAF">
          <w:rPr>
            <w:noProof/>
            <w:webHidden/>
          </w:rPr>
        </w:r>
        <w:r w:rsidR="00446CAF">
          <w:rPr>
            <w:noProof/>
            <w:webHidden/>
          </w:rPr>
          <w:fldChar w:fldCharType="separate"/>
        </w:r>
        <w:r w:rsidR="00446CAF">
          <w:rPr>
            <w:noProof/>
            <w:webHidden/>
          </w:rPr>
          <w:t>117</w:t>
        </w:r>
        <w:r w:rsidR="00446CAF">
          <w:rPr>
            <w:noProof/>
            <w:webHidden/>
          </w:rPr>
          <w:fldChar w:fldCharType="end"/>
        </w:r>
      </w:hyperlink>
    </w:p>
    <w:p w14:paraId="6CC22F32" w14:textId="75D74185"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81" w:history="1">
        <w:r w:rsidR="00446CAF" w:rsidRPr="00382436">
          <w:rPr>
            <w:rStyle w:val="Hiperveza"/>
            <w:noProof/>
          </w:rPr>
          <w:t>1.22.16.</w:t>
        </w:r>
        <w:r w:rsidR="00446CAF">
          <w:rPr>
            <w:rFonts w:asciiTheme="minorHAnsi" w:eastAsiaTheme="minorEastAsia" w:hAnsiTheme="minorHAnsi" w:cstheme="minorBidi"/>
            <w:noProof/>
            <w:lang w:val="hr-HR" w:eastAsia="hr-HR"/>
          </w:rPr>
          <w:tab/>
        </w:r>
        <w:r w:rsidR="00446CAF" w:rsidRPr="00382436">
          <w:rPr>
            <w:rStyle w:val="Hiperveza"/>
            <w:noProof/>
          </w:rPr>
          <w:t>Obveze Izvođača i Naručitelja prije Preuzimanja</w:t>
        </w:r>
        <w:r w:rsidR="00446CAF">
          <w:rPr>
            <w:noProof/>
            <w:webHidden/>
          </w:rPr>
          <w:tab/>
        </w:r>
        <w:r w:rsidR="00446CAF">
          <w:rPr>
            <w:noProof/>
            <w:webHidden/>
          </w:rPr>
          <w:fldChar w:fldCharType="begin"/>
        </w:r>
        <w:r w:rsidR="00446CAF">
          <w:rPr>
            <w:noProof/>
            <w:webHidden/>
          </w:rPr>
          <w:instrText xml:space="preserve"> PAGEREF _Toc21009381 \h </w:instrText>
        </w:r>
        <w:r w:rsidR="00446CAF">
          <w:rPr>
            <w:noProof/>
            <w:webHidden/>
          </w:rPr>
        </w:r>
        <w:r w:rsidR="00446CAF">
          <w:rPr>
            <w:noProof/>
            <w:webHidden/>
          </w:rPr>
          <w:fldChar w:fldCharType="separate"/>
        </w:r>
        <w:r w:rsidR="00446CAF">
          <w:rPr>
            <w:noProof/>
            <w:webHidden/>
          </w:rPr>
          <w:t>120</w:t>
        </w:r>
        <w:r w:rsidR="00446CAF">
          <w:rPr>
            <w:noProof/>
            <w:webHidden/>
          </w:rPr>
          <w:fldChar w:fldCharType="end"/>
        </w:r>
      </w:hyperlink>
    </w:p>
    <w:p w14:paraId="70998261" w14:textId="19A186E0"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82" w:history="1">
        <w:r w:rsidR="00446CAF" w:rsidRPr="00382436">
          <w:rPr>
            <w:rStyle w:val="Hiperveza"/>
            <w:noProof/>
          </w:rPr>
          <w:t>1.22.17.</w:t>
        </w:r>
        <w:r w:rsidR="00446CAF">
          <w:rPr>
            <w:rFonts w:asciiTheme="minorHAnsi" w:eastAsiaTheme="minorEastAsia" w:hAnsiTheme="minorHAnsi" w:cstheme="minorBidi"/>
            <w:noProof/>
            <w:lang w:val="hr-HR" w:eastAsia="hr-HR"/>
          </w:rPr>
          <w:tab/>
        </w:r>
        <w:r w:rsidR="00446CAF" w:rsidRPr="00382436">
          <w:rPr>
            <w:rStyle w:val="Hiperveza"/>
            <w:noProof/>
          </w:rPr>
          <w:t>Preuzimanje</w:t>
        </w:r>
        <w:r w:rsidR="00446CAF">
          <w:rPr>
            <w:noProof/>
            <w:webHidden/>
          </w:rPr>
          <w:tab/>
        </w:r>
        <w:r w:rsidR="00446CAF">
          <w:rPr>
            <w:noProof/>
            <w:webHidden/>
          </w:rPr>
          <w:fldChar w:fldCharType="begin"/>
        </w:r>
        <w:r w:rsidR="00446CAF">
          <w:rPr>
            <w:noProof/>
            <w:webHidden/>
          </w:rPr>
          <w:instrText xml:space="preserve"> PAGEREF _Toc21009382 \h </w:instrText>
        </w:r>
        <w:r w:rsidR="00446CAF">
          <w:rPr>
            <w:noProof/>
            <w:webHidden/>
          </w:rPr>
        </w:r>
        <w:r w:rsidR="00446CAF">
          <w:rPr>
            <w:noProof/>
            <w:webHidden/>
          </w:rPr>
          <w:fldChar w:fldCharType="separate"/>
        </w:r>
        <w:r w:rsidR="00446CAF">
          <w:rPr>
            <w:noProof/>
            <w:webHidden/>
          </w:rPr>
          <w:t>121</w:t>
        </w:r>
        <w:r w:rsidR="00446CAF">
          <w:rPr>
            <w:noProof/>
            <w:webHidden/>
          </w:rPr>
          <w:fldChar w:fldCharType="end"/>
        </w:r>
      </w:hyperlink>
    </w:p>
    <w:p w14:paraId="4C2BAEC3" w14:textId="58901C0E"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383" w:history="1">
        <w:r w:rsidR="00446CAF" w:rsidRPr="00382436">
          <w:rPr>
            <w:rStyle w:val="Hiperveza"/>
            <w:noProof/>
          </w:rPr>
          <w:t>1.22.18.</w:t>
        </w:r>
        <w:r w:rsidR="00446CAF">
          <w:rPr>
            <w:rFonts w:asciiTheme="minorHAnsi" w:eastAsiaTheme="minorEastAsia" w:hAnsiTheme="minorHAnsi" w:cstheme="minorBidi"/>
            <w:noProof/>
            <w:lang w:val="hr-HR" w:eastAsia="hr-HR"/>
          </w:rPr>
          <w:tab/>
        </w:r>
        <w:r w:rsidR="00446CAF" w:rsidRPr="00382436">
          <w:rPr>
            <w:rStyle w:val="Hiperveza"/>
            <w:noProof/>
          </w:rPr>
          <w:t>Obveze Izvođača i Naručitelja nakon izdavanja Potvrde o preuzimanju</w:t>
        </w:r>
        <w:r w:rsidR="00446CAF">
          <w:rPr>
            <w:noProof/>
            <w:webHidden/>
          </w:rPr>
          <w:tab/>
        </w:r>
        <w:r w:rsidR="00446CAF">
          <w:rPr>
            <w:noProof/>
            <w:webHidden/>
          </w:rPr>
          <w:fldChar w:fldCharType="begin"/>
        </w:r>
        <w:r w:rsidR="00446CAF">
          <w:rPr>
            <w:noProof/>
            <w:webHidden/>
          </w:rPr>
          <w:instrText xml:space="preserve"> PAGEREF _Toc21009383 \h </w:instrText>
        </w:r>
        <w:r w:rsidR="00446CAF">
          <w:rPr>
            <w:noProof/>
            <w:webHidden/>
          </w:rPr>
        </w:r>
        <w:r w:rsidR="00446CAF">
          <w:rPr>
            <w:noProof/>
            <w:webHidden/>
          </w:rPr>
          <w:fldChar w:fldCharType="separate"/>
        </w:r>
        <w:r w:rsidR="00446CAF">
          <w:rPr>
            <w:noProof/>
            <w:webHidden/>
          </w:rPr>
          <w:t>122</w:t>
        </w:r>
        <w:r w:rsidR="00446CAF">
          <w:rPr>
            <w:noProof/>
            <w:webHidden/>
          </w:rPr>
          <w:fldChar w:fldCharType="end"/>
        </w:r>
      </w:hyperlink>
    </w:p>
    <w:p w14:paraId="42DC3B7E" w14:textId="421352A1" w:rsidR="00446CAF" w:rsidRDefault="00E869CF">
      <w:pPr>
        <w:pStyle w:val="Sadraj1"/>
        <w:tabs>
          <w:tab w:val="left" w:pos="440"/>
          <w:tab w:val="right" w:leader="dot" w:pos="8991"/>
        </w:tabs>
        <w:rPr>
          <w:rFonts w:asciiTheme="minorHAnsi" w:eastAsiaTheme="minorEastAsia" w:hAnsiTheme="minorHAnsi" w:cstheme="minorBidi"/>
          <w:noProof/>
          <w:lang w:val="hr-HR" w:eastAsia="hr-HR"/>
        </w:rPr>
      </w:pPr>
      <w:hyperlink w:anchor="_Toc21009400" w:history="1">
        <w:r w:rsidR="00446CAF" w:rsidRPr="00382436">
          <w:rPr>
            <w:rStyle w:val="Hiperveza"/>
            <w:noProof/>
          </w:rPr>
          <w:t>2.</w:t>
        </w:r>
        <w:r w:rsidR="00446CAF">
          <w:rPr>
            <w:rFonts w:asciiTheme="minorHAnsi" w:eastAsiaTheme="minorEastAsia" w:hAnsiTheme="minorHAnsi" w:cstheme="minorBidi"/>
            <w:noProof/>
            <w:lang w:val="hr-HR" w:eastAsia="hr-HR"/>
          </w:rPr>
          <w:tab/>
        </w:r>
        <w:r w:rsidR="00446CAF" w:rsidRPr="00382436">
          <w:rPr>
            <w:rStyle w:val="Hiperveza"/>
            <w:noProof/>
          </w:rPr>
          <w:t>OPĆE TEHNIČKE SPECIFIKACIJE</w:t>
        </w:r>
        <w:r w:rsidR="00446CAF">
          <w:rPr>
            <w:noProof/>
            <w:webHidden/>
          </w:rPr>
          <w:tab/>
        </w:r>
        <w:r w:rsidR="00446CAF">
          <w:rPr>
            <w:noProof/>
            <w:webHidden/>
          </w:rPr>
          <w:fldChar w:fldCharType="begin"/>
        </w:r>
        <w:r w:rsidR="00446CAF">
          <w:rPr>
            <w:noProof/>
            <w:webHidden/>
          </w:rPr>
          <w:instrText xml:space="preserve"> PAGEREF _Toc21009400 \h </w:instrText>
        </w:r>
        <w:r w:rsidR="00446CAF">
          <w:rPr>
            <w:noProof/>
            <w:webHidden/>
          </w:rPr>
        </w:r>
        <w:r w:rsidR="00446CAF">
          <w:rPr>
            <w:noProof/>
            <w:webHidden/>
          </w:rPr>
          <w:fldChar w:fldCharType="separate"/>
        </w:r>
        <w:r w:rsidR="00446CAF">
          <w:rPr>
            <w:noProof/>
            <w:webHidden/>
          </w:rPr>
          <w:t>123</w:t>
        </w:r>
        <w:r w:rsidR="00446CAF">
          <w:rPr>
            <w:noProof/>
            <w:webHidden/>
          </w:rPr>
          <w:fldChar w:fldCharType="end"/>
        </w:r>
      </w:hyperlink>
    </w:p>
    <w:p w14:paraId="15E323A6" w14:textId="669353DE"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01" w:history="1">
        <w:r w:rsidR="00446CAF" w:rsidRPr="00382436">
          <w:rPr>
            <w:rStyle w:val="Hiperveza"/>
            <w:noProof/>
          </w:rPr>
          <w:t>2.1.</w:t>
        </w:r>
        <w:r w:rsidR="00446CAF">
          <w:rPr>
            <w:rFonts w:asciiTheme="minorHAnsi" w:eastAsiaTheme="minorEastAsia" w:hAnsiTheme="minorHAnsi" w:cstheme="minorBidi"/>
            <w:noProof/>
            <w:lang w:val="hr-HR" w:eastAsia="hr-HR"/>
          </w:rPr>
          <w:tab/>
        </w:r>
        <w:r w:rsidR="00446CAF" w:rsidRPr="00382436">
          <w:rPr>
            <w:rStyle w:val="Hiperveza"/>
            <w:noProof/>
          </w:rPr>
          <w:t>Općenito – građevinski radovi</w:t>
        </w:r>
        <w:r w:rsidR="00446CAF">
          <w:rPr>
            <w:noProof/>
            <w:webHidden/>
          </w:rPr>
          <w:tab/>
        </w:r>
        <w:r w:rsidR="00446CAF">
          <w:rPr>
            <w:noProof/>
            <w:webHidden/>
          </w:rPr>
          <w:fldChar w:fldCharType="begin"/>
        </w:r>
        <w:r w:rsidR="00446CAF">
          <w:rPr>
            <w:noProof/>
            <w:webHidden/>
          </w:rPr>
          <w:instrText xml:space="preserve"> PAGEREF _Toc21009401 \h </w:instrText>
        </w:r>
        <w:r w:rsidR="00446CAF">
          <w:rPr>
            <w:noProof/>
            <w:webHidden/>
          </w:rPr>
        </w:r>
        <w:r w:rsidR="00446CAF">
          <w:rPr>
            <w:noProof/>
            <w:webHidden/>
          </w:rPr>
          <w:fldChar w:fldCharType="separate"/>
        </w:r>
        <w:r w:rsidR="00446CAF">
          <w:rPr>
            <w:noProof/>
            <w:webHidden/>
          </w:rPr>
          <w:t>123</w:t>
        </w:r>
        <w:r w:rsidR="00446CAF">
          <w:rPr>
            <w:noProof/>
            <w:webHidden/>
          </w:rPr>
          <w:fldChar w:fldCharType="end"/>
        </w:r>
      </w:hyperlink>
    </w:p>
    <w:p w14:paraId="45DB46BC" w14:textId="382DAC0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2" w:history="1">
        <w:r w:rsidR="00446CAF" w:rsidRPr="00382436">
          <w:rPr>
            <w:rStyle w:val="Hiperveza"/>
            <w:noProof/>
          </w:rPr>
          <w:t>2.1.1.</w:t>
        </w:r>
        <w:r w:rsidR="00446CAF">
          <w:rPr>
            <w:rFonts w:asciiTheme="minorHAnsi" w:eastAsiaTheme="minorEastAsia" w:hAnsiTheme="minorHAnsi" w:cstheme="minorBidi"/>
            <w:noProof/>
            <w:lang w:val="hr-HR" w:eastAsia="hr-HR"/>
          </w:rPr>
          <w:tab/>
        </w:r>
        <w:r w:rsidR="00446CAF" w:rsidRPr="00382436">
          <w:rPr>
            <w:rStyle w:val="Hiperveza"/>
            <w:noProof/>
          </w:rPr>
          <w:t>Uvod</w:t>
        </w:r>
        <w:r w:rsidR="00446CAF">
          <w:rPr>
            <w:noProof/>
            <w:webHidden/>
          </w:rPr>
          <w:tab/>
        </w:r>
        <w:r w:rsidR="00446CAF">
          <w:rPr>
            <w:noProof/>
            <w:webHidden/>
          </w:rPr>
          <w:fldChar w:fldCharType="begin"/>
        </w:r>
        <w:r w:rsidR="00446CAF">
          <w:rPr>
            <w:noProof/>
            <w:webHidden/>
          </w:rPr>
          <w:instrText xml:space="preserve"> PAGEREF _Toc21009402 \h </w:instrText>
        </w:r>
        <w:r w:rsidR="00446CAF">
          <w:rPr>
            <w:noProof/>
            <w:webHidden/>
          </w:rPr>
        </w:r>
        <w:r w:rsidR="00446CAF">
          <w:rPr>
            <w:noProof/>
            <w:webHidden/>
          </w:rPr>
          <w:fldChar w:fldCharType="separate"/>
        </w:r>
        <w:r w:rsidR="00446CAF">
          <w:rPr>
            <w:noProof/>
            <w:webHidden/>
          </w:rPr>
          <w:t>123</w:t>
        </w:r>
        <w:r w:rsidR="00446CAF">
          <w:rPr>
            <w:noProof/>
            <w:webHidden/>
          </w:rPr>
          <w:fldChar w:fldCharType="end"/>
        </w:r>
      </w:hyperlink>
    </w:p>
    <w:p w14:paraId="08357351" w14:textId="72C7764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3" w:history="1">
        <w:r w:rsidR="00446CAF" w:rsidRPr="00382436">
          <w:rPr>
            <w:rStyle w:val="Hiperveza"/>
            <w:noProof/>
          </w:rPr>
          <w:t>2.1.2.</w:t>
        </w:r>
        <w:r w:rsidR="00446CAF">
          <w:rPr>
            <w:rFonts w:asciiTheme="minorHAnsi" w:eastAsiaTheme="minorEastAsia" w:hAnsiTheme="minorHAnsi" w:cstheme="minorBidi"/>
            <w:noProof/>
            <w:lang w:val="hr-HR" w:eastAsia="hr-HR"/>
          </w:rPr>
          <w:tab/>
        </w:r>
        <w:r w:rsidR="00446CAF" w:rsidRPr="00382436">
          <w:rPr>
            <w:rStyle w:val="Hiperveza"/>
            <w:noProof/>
          </w:rPr>
          <w:t>Norme i zakoni</w:t>
        </w:r>
        <w:r w:rsidR="00446CAF">
          <w:rPr>
            <w:noProof/>
            <w:webHidden/>
          </w:rPr>
          <w:tab/>
        </w:r>
        <w:r w:rsidR="00446CAF">
          <w:rPr>
            <w:noProof/>
            <w:webHidden/>
          </w:rPr>
          <w:fldChar w:fldCharType="begin"/>
        </w:r>
        <w:r w:rsidR="00446CAF">
          <w:rPr>
            <w:noProof/>
            <w:webHidden/>
          </w:rPr>
          <w:instrText xml:space="preserve"> PAGEREF _Toc21009403 \h </w:instrText>
        </w:r>
        <w:r w:rsidR="00446CAF">
          <w:rPr>
            <w:noProof/>
            <w:webHidden/>
          </w:rPr>
        </w:r>
        <w:r w:rsidR="00446CAF">
          <w:rPr>
            <w:noProof/>
            <w:webHidden/>
          </w:rPr>
          <w:fldChar w:fldCharType="separate"/>
        </w:r>
        <w:r w:rsidR="00446CAF">
          <w:rPr>
            <w:noProof/>
            <w:webHidden/>
          </w:rPr>
          <w:t>123</w:t>
        </w:r>
        <w:r w:rsidR="00446CAF">
          <w:rPr>
            <w:noProof/>
            <w:webHidden/>
          </w:rPr>
          <w:fldChar w:fldCharType="end"/>
        </w:r>
      </w:hyperlink>
    </w:p>
    <w:p w14:paraId="059595D0" w14:textId="4A21F2B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4" w:history="1">
        <w:r w:rsidR="00446CAF" w:rsidRPr="00382436">
          <w:rPr>
            <w:rStyle w:val="Hiperveza"/>
            <w:noProof/>
          </w:rPr>
          <w:t>2.1.3.</w:t>
        </w:r>
        <w:r w:rsidR="00446CAF">
          <w:rPr>
            <w:rFonts w:asciiTheme="minorHAnsi" w:eastAsiaTheme="minorEastAsia" w:hAnsiTheme="minorHAnsi" w:cstheme="minorBidi"/>
            <w:noProof/>
            <w:lang w:val="hr-HR" w:eastAsia="hr-HR"/>
          </w:rPr>
          <w:tab/>
        </w:r>
        <w:r w:rsidR="00446CAF" w:rsidRPr="00382436">
          <w:rPr>
            <w:rStyle w:val="Hiperveza"/>
            <w:noProof/>
          </w:rPr>
          <w:t>Popis primjenjivih normi i zakona RH</w:t>
        </w:r>
        <w:r w:rsidR="00446CAF">
          <w:rPr>
            <w:noProof/>
            <w:webHidden/>
          </w:rPr>
          <w:tab/>
        </w:r>
        <w:r w:rsidR="00446CAF">
          <w:rPr>
            <w:noProof/>
            <w:webHidden/>
          </w:rPr>
          <w:fldChar w:fldCharType="begin"/>
        </w:r>
        <w:r w:rsidR="00446CAF">
          <w:rPr>
            <w:noProof/>
            <w:webHidden/>
          </w:rPr>
          <w:instrText xml:space="preserve"> PAGEREF _Toc21009404 \h </w:instrText>
        </w:r>
        <w:r w:rsidR="00446CAF">
          <w:rPr>
            <w:noProof/>
            <w:webHidden/>
          </w:rPr>
        </w:r>
        <w:r w:rsidR="00446CAF">
          <w:rPr>
            <w:noProof/>
            <w:webHidden/>
          </w:rPr>
          <w:fldChar w:fldCharType="separate"/>
        </w:r>
        <w:r w:rsidR="00446CAF">
          <w:rPr>
            <w:noProof/>
            <w:webHidden/>
          </w:rPr>
          <w:t>123</w:t>
        </w:r>
        <w:r w:rsidR="00446CAF">
          <w:rPr>
            <w:noProof/>
            <w:webHidden/>
          </w:rPr>
          <w:fldChar w:fldCharType="end"/>
        </w:r>
      </w:hyperlink>
    </w:p>
    <w:p w14:paraId="56A1068E" w14:textId="16B563D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5" w:history="1">
        <w:r w:rsidR="00446CAF" w:rsidRPr="00382436">
          <w:rPr>
            <w:rStyle w:val="Hiperveza"/>
            <w:noProof/>
          </w:rPr>
          <w:t>2.1.4.</w:t>
        </w:r>
        <w:r w:rsidR="00446CAF">
          <w:rPr>
            <w:rFonts w:asciiTheme="minorHAnsi" w:eastAsiaTheme="minorEastAsia" w:hAnsiTheme="minorHAnsi" w:cstheme="minorBidi"/>
            <w:noProof/>
            <w:lang w:val="hr-HR" w:eastAsia="hr-HR"/>
          </w:rPr>
          <w:tab/>
        </w:r>
        <w:r w:rsidR="00446CAF" w:rsidRPr="00382436">
          <w:rPr>
            <w:rStyle w:val="Hiperveza"/>
            <w:noProof/>
          </w:rPr>
          <w:t>Norme na Gradilištu</w:t>
        </w:r>
        <w:r w:rsidR="00446CAF">
          <w:rPr>
            <w:noProof/>
            <w:webHidden/>
          </w:rPr>
          <w:tab/>
        </w:r>
        <w:r w:rsidR="00446CAF">
          <w:rPr>
            <w:noProof/>
            <w:webHidden/>
          </w:rPr>
          <w:fldChar w:fldCharType="begin"/>
        </w:r>
        <w:r w:rsidR="00446CAF">
          <w:rPr>
            <w:noProof/>
            <w:webHidden/>
          </w:rPr>
          <w:instrText xml:space="preserve"> PAGEREF _Toc21009405 \h </w:instrText>
        </w:r>
        <w:r w:rsidR="00446CAF">
          <w:rPr>
            <w:noProof/>
            <w:webHidden/>
          </w:rPr>
        </w:r>
        <w:r w:rsidR="00446CAF">
          <w:rPr>
            <w:noProof/>
            <w:webHidden/>
          </w:rPr>
          <w:fldChar w:fldCharType="separate"/>
        </w:r>
        <w:r w:rsidR="00446CAF">
          <w:rPr>
            <w:noProof/>
            <w:webHidden/>
          </w:rPr>
          <w:t>124</w:t>
        </w:r>
        <w:r w:rsidR="00446CAF">
          <w:rPr>
            <w:noProof/>
            <w:webHidden/>
          </w:rPr>
          <w:fldChar w:fldCharType="end"/>
        </w:r>
      </w:hyperlink>
    </w:p>
    <w:p w14:paraId="7A85660D" w14:textId="47CBCC1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6" w:history="1">
        <w:r w:rsidR="00446CAF" w:rsidRPr="00382436">
          <w:rPr>
            <w:rStyle w:val="Hiperveza"/>
            <w:noProof/>
          </w:rPr>
          <w:t>2.1.5.</w:t>
        </w:r>
        <w:r w:rsidR="00446CAF">
          <w:rPr>
            <w:rFonts w:asciiTheme="minorHAnsi" w:eastAsiaTheme="minorEastAsia" w:hAnsiTheme="minorHAnsi" w:cstheme="minorBidi"/>
            <w:noProof/>
            <w:lang w:val="hr-HR" w:eastAsia="hr-HR"/>
          </w:rPr>
          <w:tab/>
        </w:r>
        <w:r w:rsidR="00446CAF" w:rsidRPr="00382436">
          <w:rPr>
            <w:rStyle w:val="Hiperveza"/>
            <w:noProof/>
          </w:rPr>
          <w:t>Pitanja koja nisu pokrivena normama</w:t>
        </w:r>
        <w:r w:rsidR="00446CAF">
          <w:rPr>
            <w:noProof/>
            <w:webHidden/>
          </w:rPr>
          <w:tab/>
        </w:r>
        <w:r w:rsidR="00446CAF">
          <w:rPr>
            <w:noProof/>
            <w:webHidden/>
          </w:rPr>
          <w:fldChar w:fldCharType="begin"/>
        </w:r>
        <w:r w:rsidR="00446CAF">
          <w:rPr>
            <w:noProof/>
            <w:webHidden/>
          </w:rPr>
          <w:instrText xml:space="preserve"> PAGEREF _Toc21009406 \h </w:instrText>
        </w:r>
        <w:r w:rsidR="00446CAF">
          <w:rPr>
            <w:noProof/>
            <w:webHidden/>
          </w:rPr>
        </w:r>
        <w:r w:rsidR="00446CAF">
          <w:rPr>
            <w:noProof/>
            <w:webHidden/>
          </w:rPr>
          <w:fldChar w:fldCharType="separate"/>
        </w:r>
        <w:r w:rsidR="00446CAF">
          <w:rPr>
            <w:noProof/>
            <w:webHidden/>
          </w:rPr>
          <w:t>124</w:t>
        </w:r>
        <w:r w:rsidR="00446CAF">
          <w:rPr>
            <w:noProof/>
            <w:webHidden/>
          </w:rPr>
          <w:fldChar w:fldCharType="end"/>
        </w:r>
      </w:hyperlink>
    </w:p>
    <w:p w14:paraId="6AA8F336" w14:textId="0B64B44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7" w:history="1">
        <w:r w:rsidR="00446CAF" w:rsidRPr="00382436">
          <w:rPr>
            <w:rStyle w:val="Hiperveza"/>
            <w:noProof/>
          </w:rPr>
          <w:t>2.1.6.</w:t>
        </w:r>
        <w:r w:rsidR="00446CAF">
          <w:rPr>
            <w:rFonts w:asciiTheme="minorHAnsi" w:eastAsiaTheme="minorEastAsia" w:hAnsiTheme="minorHAnsi" w:cstheme="minorBidi"/>
            <w:noProof/>
            <w:lang w:val="hr-HR" w:eastAsia="hr-HR"/>
          </w:rPr>
          <w:tab/>
        </w:r>
        <w:r w:rsidR="00446CAF" w:rsidRPr="00382436">
          <w:rPr>
            <w:rStyle w:val="Hiperveza"/>
            <w:noProof/>
          </w:rPr>
          <w:t>Visine i kote terena</w:t>
        </w:r>
        <w:r w:rsidR="00446CAF">
          <w:rPr>
            <w:noProof/>
            <w:webHidden/>
          </w:rPr>
          <w:tab/>
        </w:r>
        <w:r w:rsidR="00446CAF">
          <w:rPr>
            <w:noProof/>
            <w:webHidden/>
          </w:rPr>
          <w:fldChar w:fldCharType="begin"/>
        </w:r>
        <w:r w:rsidR="00446CAF">
          <w:rPr>
            <w:noProof/>
            <w:webHidden/>
          </w:rPr>
          <w:instrText xml:space="preserve"> PAGEREF _Toc21009407 \h </w:instrText>
        </w:r>
        <w:r w:rsidR="00446CAF">
          <w:rPr>
            <w:noProof/>
            <w:webHidden/>
          </w:rPr>
        </w:r>
        <w:r w:rsidR="00446CAF">
          <w:rPr>
            <w:noProof/>
            <w:webHidden/>
          </w:rPr>
          <w:fldChar w:fldCharType="separate"/>
        </w:r>
        <w:r w:rsidR="00446CAF">
          <w:rPr>
            <w:noProof/>
            <w:webHidden/>
          </w:rPr>
          <w:t>124</w:t>
        </w:r>
        <w:r w:rsidR="00446CAF">
          <w:rPr>
            <w:noProof/>
            <w:webHidden/>
          </w:rPr>
          <w:fldChar w:fldCharType="end"/>
        </w:r>
      </w:hyperlink>
    </w:p>
    <w:p w14:paraId="6E874D6F" w14:textId="3936E34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8" w:history="1">
        <w:r w:rsidR="00446CAF" w:rsidRPr="00382436">
          <w:rPr>
            <w:rStyle w:val="Hiperveza"/>
            <w:noProof/>
          </w:rPr>
          <w:t>2.1.7.</w:t>
        </w:r>
        <w:r w:rsidR="00446CAF">
          <w:rPr>
            <w:rFonts w:asciiTheme="minorHAnsi" w:eastAsiaTheme="minorEastAsia" w:hAnsiTheme="minorHAnsi" w:cstheme="minorBidi"/>
            <w:noProof/>
            <w:lang w:val="hr-HR" w:eastAsia="hr-HR"/>
          </w:rPr>
          <w:tab/>
        </w:r>
        <w:r w:rsidR="00446CAF" w:rsidRPr="00382436">
          <w:rPr>
            <w:rStyle w:val="Hiperveza"/>
            <w:noProof/>
          </w:rPr>
          <w:t>Veličine</w:t>
        </w:r>
        <w:r w:rsidR="00446CAF">
          <w:rPr>
            <w:noProof/>
            <w:webHidden/>
          </w:rPr>
          <w:tab/>
        </w:r>
        <w:r w:rsidR="00446CAF">
          <w:rPr>
            <w:noProof/>
            <w:webHidden/>
          </w:rPr>
          <w:fldChar w:fldCharType="begin"/>
        </w:r>
        <w:r w:rsidR="00446CAF">
          <w:rPr>
            <w:noProof/>
            <w:webHidden/>
          </w:rPr>
          <w:instrText xml:space="preserve"> PAGEREF _Toc21009408 \h </w:instrText>
        </w:r>
        <w:r w:rsidR="00446CAF">
          <w:rPr>
            <w:noProof/>
            <w:webHidden/>
          </w:rPr>
        </w:r>
        <w:r w:rsidR="00446CAF">
          <w:rPr>
            <w:noProof/>
            <w:webHidden/>
          </w:rPr>
          <w:fldChar w:fldCharType="separate"/>
        </w:r>
        <w:r w:rsidR="00446CAF">
          <w:rPr>
            <w:noProof/>
            <w:webHidden/>
          </w:rPr>
          <w:t>124</w:t>
        </w:r>
        <w:r w:rsidR="00446CAF">
          <w:rPr>
            <w:noProof/>
            <w:webHidden/>
          </w:rPr>
          <w:fldChar w:fldCharType="end"/>
        </w:r>
      </w:hyperlink>
    </w:p>
    <w:p w14:paraId="57B28DF7" w14:textId="0D5DCC5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09" w:history="1">
        <w:r w:rsidR="00446CAF" w:rsidRPr="00382436">
          <w:rPr>
            <w:rStyle w:val="Hiperveza"/>
            <w:noProof/>
          </w:rPr>
          <w:t>2.1.8.</w:t>
        </w:r>
        <w:r w:rsidR="00446CAF">
          <w:rPr>
            <w:rFonts w:asciiTheme="minorHAnsi" w:eastAsiaTheme="minorEastAsia" w:hAnsiTheme="minorHAnsi" w:cstheme="minorBidi"/>
            <w:noProof/>
            <w:lang w:val="hr-HR" w:eastAsia="hr-HR"/>
          </w:rPr>
          <w:tab/>
        </w:r>
        <w:r w:rsidR="00446CAF" w:rsidRPr="00382436">
          <w:rPr>
            <w:rStyle w:val="Hiperveza"/>
            <w:noProof/>
          </w:rPr>
          <w:t>Obilježavanje radova</w:t>
        </w:r>
        <w:r w:rsidR="00446CAF">
          <w:rPr>
            <w:noProof/>
            <w:webHidden/>
          </w:rPr>
          <w:tab/>
        </w:r>
        <w:r w:rsidR="00446CAF">
          <w:rPr>
            <w:noProof/>
            <w:webHidden/>
          </w:rPr>
          <w:fldChar w:fldCharType="begin"/>
        </w:r>
        <w:r w:rsidR="00446CAF">
          <w:rPr>
            <w:noProof/>
            <w:webHidden/>
          </w:rPr>
          <w:instrText xml:space="preserve"> PAGEREF _Toc21009409 \h </w:instrText>
        </w:r>
        <w:r w:rsidR="00446CAF">
          <w:rPr>
            <w:noProof/>
            <w:webHidden/>
          </w:rPr>
        </w:r>
        <w:r w:rsidR="00446CAF">
          <w:rPr>
            <w:noProof/>
            <w:webHidden/>
          </w:rPr>
          <w:fldChar w:fldCharType="separate"/>
        </w:r>
        <w:r w:rsidR="00446CAF">
          <w:rPr>
            <w:noProof/>
            <w:webHidden/>
          </w:rPr>
          <w:t>124</w:t>
        </w:r>
        <w:r w:rsidR="00446CAF">
          <w:rPr>
            <w:noProof/>
            <w:webHidden/>
          </w:rPr>
          <w:fldChar w:fldCharType="end"/>
        </w:r>
      </w:hyperlink>
    </w:p>
    <w:p w14:paraId="77FD1345" w14:textId="15DDAA5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0" w:history="1">
        <w:r w:rsidR="00446CAF" w:rsidRPr="00382436">
          <w:rPr>
            <w:rStyle w:val="Hiperveza"/>
            <w:noProof/>
          </w:rPr>
          <w:t>2.1.9.</w:t>
        </w:r>
        <w:r w:rsidR="00446CAF">
          <w:rPr>
            <w:rFonts w:asciiTheme="minorHAnsi" w:eastAsiaTheme="minorEastAsia" w:hAnsiTheme="minorHAnsi" w:cstheme="minorBidi"/>
            <w:noProof/>
            <w:lang w:val="hr-HR" w:eastAsia="hr-HR"/>
          </w:rPr>
          <w:tab/>
        </w:r>
        <w:r w:rsidR="00446CAF" w:rsidRPr="00382436">
          <w:rPr>
            <w:rStyle w:val="Hiperveza"/>
            <w:noProof/>
          </w:rPr>
          <w:t>Istražni radovi</w:t>
        </w:r>
        <w:r w:rsidR="00446CAF">
          <w:rPr>
            <w:noProof/>
            <w:webHidden/>
          </w:rPr>
          <w:tab/>
        </w:r>
        <w:r w:rsidR="00446CAF">
          <w:rPr>
            <w:noProof/>
            <w:webHidden/>
          </w:rPr>
          <w:fldChar w:fldCharType="begin"/>
        </w:r>
        <w:r w:rsidR="00446CAF">
          <w:rPr>
            <w:noProof/>
            <w:webHidden/>
          </w:rPr>
          <w:instrText xml:space="preserve"> PAGEREF _Toc21009410 \h </w:instrText>
        </w:r>
        <w:r w:rsidR="00446CAF">
          <w:rPr>
            <w:noProof/>
            <w:webHidden/>
          </w:rPr>
        </w:r>
        <w:r w:rsidR="00446CAF">
          <w:rPr>
            <w:noProof/>
            <w:webHidden/>
          </w:rPr>
          <w:fldChar w:fldCharType="separate"/>
        </w:r>
        <w:r w:rsidR="00446CAF">
          <w:rPr>
            <w:noProof/>
            <w:webHidden/>
          </w:rPr>
          <w:t>125</w:t>
        </w:r>
        <w:r w:rsidR="00446CAF">
          <w:rPr>
            <w:noProof/>
            <w:webHidden/>
          </w:rPr>
          <w:fldChar w:fldCharType="end"/>
        </w:r>
      </w:hyperlink>
    </w:p>
    <w:p w14:paraId="42D93667" w14:textId="17EF4AE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1" w:history="1">
        <w:r w:rsidR="00446CAF" w:rsidRPr="00382436">
          <w:rPr>
            <w:rStyle w:val="Hiperveza"/>
            <w:noProof/>
          </w:rPr>
          <w:t>2.1.10.</w:t>
        </w:r>
        <w:r w:rsidR="00446CAF">
          <w:rPr>
            <w:rFonts w:asciiTheme="minorHAnsi" w:eastAsiaTheme="minorEastAsia" w:hAnsiTheme="minorHAnsi" w:cstheme="minorBidi"/>
            <w:noProof/>
            <w:lang w:val="hr-HR" w:eastAsia="hr-HR"/>
          </w:rPr>
          <w:tab/>
        </w:r>
        <w:r w:rsidR="00446CAF" w:rsidRPr="00382436">
          <w:rPr>
            <w:rStyle w:val="Hiperveza"/>
            <w:noProof/>
          </w:rPr>
          <w:t>Korištenje eksplozivnih i drugih opasnih supstanci</w:t>
        </w:r>
        <w:r w:rsidR="00446CAF">
          <w:rPr>
            <w:noProof/>
            <w:webHidden/>
          </w:rPr>
          <w:tab/>
        </w:r>
        <w:r w:rsidR="00446CAF">
          <w:rPr>
            <w:noProof/>
            <w:webHidden/>
          </w:rPr>
          <w:fldChar w:fldCharType="begin"/>
        </w:r>
        <w:r w:rsidR="00446CAF">
          <w:rPr>
            <w:noProof/>
            <w:webHidden/>
          </w:rPr>
          <w:instrText xml:space="preserve"> PAGEREF _Toc21009411 \h </w:instrText>
        </w:r>
        <w:r w:rsidR="00446CAF">
          <w:rPr>
            <w:noProof/>
            <w:webHidden/>
          </w:rPr>
        </w:r>
        <w:r w:rsidR="00446CAF">
          <w:rPr>
            <w:noProof/>
            <w:webHidden/>
          </w:rPr>
          <w:fldChar w:fldCharType="separate"/>
        </w:r>
        <w:r w:rsidR="00446CAF">
          <w:rPr>
            <w:noProof/>
            <w:webHidden/>
          </w:rPr>
          <w:t>125</w:t>
        </w:r>
        <w:r w:rsidR="00446CAF">
          <w:rPr>
            <w:noProof/>
            <w:webHidden/>
          </w:rPr>
          <w:fldChar w:fldCharType="end"/>
        </w:r>
      </w:hyperlink>
    </w:p>
    <w:p w14:paraId="2208DC78" w14:textId="6311220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2" w:history="1">
        <w:r w:rsidR="00446CAF" w:rsidRPr="00382436">
          <w:rPr>
            <w:rStyle w:val="Hiperveza"/>
            <w:noProof/>
          </w:rPr>
          <w:t>2.1.11.</w:t>
        </w:r>
        <w:r w:rsidR="00446CAF">
          <w:rPr>
            <w:rFonts w:asciiTheme="minorHAnsi" w:eastAsiaTheme="minorEastAsia" w:hAnsiTheme="minorHAnsi" w:cstheme="minorBidi"/>
            <w:noProof/>
            <w:lang w:val="hr-HR" w:eastAsia="hr-HR"/>
          </w:rPr>
          <w:tab/>
        </w:r>
        <w:r w:rsidR="00446CAF" w:rsidRPr="00382436">
          <w:rPr>
            <w:rStyle w:val="Hiperveza"/>
            <w:noProof/>
          </w:rPr>
          <w:t>Mjere opreza</w:t>
        </w:r>
        <w:r w:rsidR="00446CAF">
          <w:rPr>
            <w:noProof/>
            <w:webHidden/>
          </w:rPr>
          <w:tab/>
        </w:r>
        <w:r w:rsidR="00446CAF">
          <w:rPr>
            <w:noProof/>
            <w:webHidden/>
          </w:rPr>
          <w:fldChar w:fldCharType="begin"/>
        </w:r>
        <w:r w:rsidR="00446CAF">
          <w:rPr>
            <w:noProof/>
            <w:webHidden/>
          </w:rPr>
          <w:instrText xml:space="preserve"> PAGEREF _Toc21009412 \h </w:instrText>
        </w:r>
        <w:r w:rsidR="00446CAF">
          <w:rPr>
            <w:noProof/>
            <w:webHidden/>
          </w:rPr>
        </w:r>
        <w:r w:rsidR="00446CAF">
          <w:rPr>
            <w:noProof/>
            <w:webHidden/>
          </w:rPr>
          <w:fldChar w:fldCharType="separate"/>
        </w:r>
        <w:r w:rsidR="00446CAF">
          <w:rPr>
            <w:noProof/>
            <w:webHidden/>
          </w:rPr>
          <w:t>125</w:t>
        </w:r>
        <w:r w:rsidR="00446CAF">
          <w:rPr>
            <w:noProof/>
            <w:webHidden/>
          </w:rPr>
          <w:fldChar w:fldCharType="end"/>
        </w:r>
      </w:hyperlink>
    </w:p>
    <w:p w14:paraId="48FEB345" w14:textId="591473BB"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13" w:history="1">
        <w:r w:rsidR="00446CAF" w:rsidRPr="00382436">
          <w:rPr>
            <w:rStyle w:val="Hiperveza"/>
            <w:noProof/>
          </w:rPr>
          <w:t>2.2.</w:t>
        </w:r>
        <w:r w:rsidR="00446CAF">
          <w:rPr>
            <w:rFonts w:asciiTheme="minorHAnsi" w:eastAsiaTheme="minorEastAsia" w:hAnsiTheme="minorHAnsi" w:cstheme="minorBidi"/>
            <w:noProof/>
            <w:lang w:val="hr-HR" w:eastAsia="hr-HR"/>
          </w:rPr>
          <w:tab/>
        </w:r>
        <w:r w:rsidR="00446CAF" w:rsidRPr="00382436">
          <w:rPr>
            <w:rStyle w:val="Hiperveza"/>
            <w:noProof/>
          </w:rPr>
          <w:t>Materijali i radovi</w:t>
        </w:r>
        <w:r w:rsidR="00446CAF">
          <w:rPr>
            <w:noProof/>
            <w:webHidden/>
          </w:rPr>
          <w:tab/>
        </w:r>
        <w:r w:rsidR="00446CAF">
          <w:rPr>
            <w:noProof/>
            <w:webHidden/>
          </w:rPr>
          <w:fldChar w:fldCharType="begin"/>
        </w:r>
        <w:r w:rsidR="00446CAF">
          <w:rPr>
            <w:noProof/>
            <w:webHidden/>
          </w:rPr>
          <w:instrText xml:space="preserve"> PAGEREF _Toc21009413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6E304970" w14:textId="3754ED4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4" w:history="1">
        <w:r w:rsidR="00446CAF" w:rsidRPr="00382436">
          <w:rPr>
            <w:rStyle w:val="Hiperveza"/>
            <w:noProof/>
          </w:rPr>
          <w:t>2.2.1.</w:t>
        </w:r>
        <w:r w:rsidR="00446CAF">
          <w:rPr>
            <w:rFonts w:asciiTheme="minorHAnsi" w:eastAsiaTheme="minorEastAsia" w:hAnsiTheme="minorHAnsi" w:cstheme="minorBidi"/>
            <w:noProof/>
            <w:lang w:val="hr-HR" w:eastAsia="hr-HR"/>
          </w:rPr>
          <w:tab/>
        </w:r>
        <w:r w:rsidR="00446CAF" w:rsidRPr="00382436">
          <w:rPr>
            <w:rStyle w:val="Hiperveza"/>
            <w:noProof/>
          </w:rPr>
          <w:t>Opći uvjeti</w:t>
        </w:r>
        <w:r w:rsidR="00446CAF">
          <w:rPr>
            <w:noProof/>
            <w:webHidden/>
          </w:rPr>
          <w:tab/>
        </w:r>
        <w:r w:rsidR="00446CAF">
          <w:rPr>
            <w:noProof/>
            <w:webHidden/>
          </w:rPr>
          <w:fldChar w:fldCharType="begin"/>
        </w:r>
        <w:r w:rsidR="00446CAF">
          <w:rPr>
            <w:noProof/>
            <w:webHidden/>
          </w:rPr>
          <w:instrText xml:space="preserve"> PAGEREF _Toc21009414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4D7E32B1" w14:textId="012C20E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5" w:history="1">
        <w:r w:rsidR="00446CAF" w:rsidRPr="00382436">
          <w:rPr>
            <w:rStyle w:val="Hiperveza"/>
            <w:noProof/>
          </w:rPr>
          <w:t>2.2.2.</w:t>
        </w:r>
        <w:r w:rsidR="00446CAF">
          <w:rPr>
            <w:rFonts w:asciiTheme="minorHAnsi" w:eastAsiaTheme="minorEastAsia" w:hAnsiTheme="minorHAnsi" w:cstheme="minorBidi"/>
            <w:noProof/>
            <w:lang w:val="hr-HR" w:eastAsia="hr-HR"/>
          </w:rPr>
          <w:tab/>
        </w:r>
        <w:r w:rsidR="00446CAF" w:rsidRPr="00382436">
          <w:rPr>
            <w:rStyle w:val="Hiperveza"/>
            <w:noProof/>
          </w:rPr>
          <w:t>Pripremni radovi</w:t>
        </w:r>
        <w:r w:rsidR="00446CAF">
          <w:rPr>
            <w:noProof/>
            <w:webHidden/>
          </w:rPr>
          <w:tab/>
        </w:r>
        <w:r w:rsidR="00446CAF">
          <w:rPr>
            <w:noProof/>
            <w:webHidden/>
          </w:rPr>
          <w:fldChar w:fldCharType="begin"/>
        </w:r>
        <w:r w:rsidR="00446CAF">
          <w:rPr>
            <w:noProof/>
            <w:webHidden/>
          </w:rPr>
          <w:instrText xml:space="preserve"> PAGEREF _Toc21009415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7D6B8471" w14:textId="0322F7B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6" w:history="1">
        <w:r w:rsidR="00446CAF" w:rsidRPr="00382436">
          <w:rPr>
            <w:rStyle w:val="Hiperveza"/>
            <w:noProof/>
          </w:rPr>
          <w:t>2.2.3.</w:t>
        </w:r>
        <w:r w:rsidR="00446CAF">
          <w:rPr>
            <w:rFonts w:asciiTheme="minorHAnsi" w:eastAsiaTheme="minorEastAsia" w:hAnsiTheme="minorHAnsi" w:cstheme="minorBidi"/>
            <w:noProof/>
            <w:lang w:val="hr-HR" w:eastAsia="hr-HR"/>
          </w:rPr>
          <w:tab/>
        </w:r>
        <w:r w:rsidR="00446CAF" w:rsidRPr="00382436">
          <w:rPr>
            <w:rStyle w:val="Hiperveza"/>
            <w:noProof/>
          </w:rPr>
          <w:t>Zemljani radovi</w:t>
        </w:r>
        <w:r w:rsidR="00446CAF">
          <w:rPr>
            <w:noProof/>
            <w:webHidden/>
          </w:rPr>
          <w:tab/>
        </w:r>
        <w:r w:rsidR="00446CAF">
          <w:rPr>
            <w:noProof/>
            <w:webHidden/>
          </w:rPr>
          <w:fldChar w:fldCharType="begin"/>
        </w:r>
        <w:r w:rsidR="00446CAF">
          <w:rPr>
            <w:noProof/>
            <w:webHidden/>
          </w:rPr>
          <w:instrText xml:space="preserve"> PAGEREF _Toc21009416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20C4E295" w14:textId="50B1105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7" w:history="1">
        <w:r w:rsidR="00446CAF" w:rsidRPr="00382436">
          <w:rPr>
            <w:rStyle w:val="Hiperveza"/>
            <w:noProof/>
          </w:rPr>
          <w:t>2.2.4.</w:t>
        </w:r>
        <w:r w:rsidR="00446CAF">
          <w:rPr>
            <w:rFonts w:asciiTheme="minorHAnsi" w:eastAsiaTheme="minorEastAsia" w:hAnsiTheme="minorHAnsi" w:cstheme="minorBidi"/>
            <w:noProof/>
            <w:lang w:val="hr-HR" w:eastAsia="hr-HR"/>
          </w:rPr>
          <w:tab/>
        </w:r>
        <w:r w:rsidR="00446CAF" w:rsidRPr="00382436">
          <w:rPr>
            <w:rStyle w:val="Hiperveza"/>
            <w:noProof/>
          </w:rPr>
          <w:t>Postavljanje geotekstila i geomreža</w:t>
        </w:r>
        <w:r w:rsidR="00446CAF">
          <w:rPr>
            <w:noProof/>
            <w:webHidden/>
          </w:rPr>
          <w:tab/>
        </w:r>
        <w:r w:rsidR="00446CAF">
          <w:rPr>
            <w:noProof/>
            <w:webHidden/>
          </w:rPr>
          <w:fldChar w:fldCharType="begin"/>
        </w:r>
        <w:r w:rsidR="00446CAF">
          <w:rPr>
            <w:noProof/>
            <w:webHidden/>
          </w:rPr>
          <w:instrText xml:space="preserve"> PAGEREF _Toc21009417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3C352799" w14:textId="0405D4B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8" w:history="1">
        <w:r w:rsidR="00446CAF" w:rsidRPr="00382436">
          <w:rPr>
            <w:rStyle w:val="Hiperveza"/>
            <w:noProof/>
          </w:rPr>
          <w:t>2.2.5.</w:t>
        </w:r>
        <w:r w:rsidR="00446CAF">
          <w:rPr>
            <w:rFonts w:asciiTheme="minorHAnsi" w:eastAsiaTheme="minorEastAsia" w:hAnsiTheme="minorHAnsi" w:cstheme="minorBidi"/>
            <w:noProof/>
            <w:lang w:val="hr-HR" w:eastAsia="hr-HR"/>
          </w:rPr>
          <w:tab/>
        </w:r>
        <w:r w:rsidR="00446CAF" w:rsidRPr="00382436">
          <w:rPr>
            <w:rStyle w:val="Hiperveza"/>
            <w:noProof/>
          </w:rPr>
          <w:t>Zaštita ravnih površina i pokosa</w:t>
        </w:r>
        <w:r w:rsidR="00446CAF">
          <w:rPr>
            <w:noProof/>
            <w:webHidden/>
          </w:rPr>
          <w:tab/>
        </w:r>
        <w:r w:rsidR="00446CAF">
          <w:rPr>
            <w:noProof/>
            <w:webHidden/>
          </w:rPr>
          <w:fldChar w:fldCharType="begin"/>
        </w:r>
        <w:r w:rsidR="00446CAF">
          <w:rPr>
            <w:noProof/>
            <w:webHidden/>
          </w:rPr>
          <w:instrText xml:space="preserve"> PAGEREF _Toc21009418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5E3CFEA2" w14:textId="4C9DB26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19" w:history="1">
        <w:r w:rsidR="00446CAF" w:rsidRPr="00382436">
          <w:rPr>
            <w:rStyle w:val="Hiperveza"/>
            <w:noProof/>
          </w:rPr>
          <w:t>2.2.6.</w:t>
        </w:r>
        <w:r w:rsidR="00446CAF">
          <w:rPr>
            <w:rFonts w:asciiTheme="minorHAnsi" w:eastAsiaTheme="minorEastAsia" w:hAnsiTheme="minorHAnsi" w:cstheme="minorBidi"/>
            <w:noProof/>
            <w:lang w:val="hr-HR" w:eastAsia="hr-HR"/>
          </w:rPr>
          <w:tab/>
        </w:r>
        <w:r w:rsidR="00446CAF" w:rsidRPr="00382436">
          <w:rPr>
            <w:rStyle w:val="Hiperveza"/>
            <w:noProof/>
          </w:rPr>
          <w:t>Tesarski radovi i radovi na skeli</w:t>
        </w:r>
        <w:r w:rsidR="00446CAF">
          <w:rPr>
            <w:noProof/>
            <w:webHidden/>
          </w:rPr>
          <w:tab/>
        </w:r>
        <w:r w:rsidR="00446CAF">
          <w:rPr>
            <w:noProof/>
            <w:webHidden/>
          </w:rPr>
          <w:fldChar w:fldCharType="begin"/>
        </w:r>
        <w:r w:rsidR="00446CAF">
          <w:rPr>
            <w:noProof/>
            <w:webHidden/>
          </w:rPr>
          <w:instrText xml:space="preserve"> PAGEREF _Toc21009419 \h </w:instrText>
        </w:r>
        <w:r w:rsidR="00446CAF">
          <w:rPr>
            <w:noProof/>
            <w:webHidden/>
          </w:rPr>
        </w:r>
        <w:r w:rsidR="00446CAF">
          <w:rPr>
            <w:noProof/>
            <w:webHidden/>
          </w:rPr>
          <w:fldChar w:fldCharType="separate"/>
        </w:r>
        <w:r w:rsidR="00446CAF">
          <w:rPr>
            <w:noProof/>
            <w:webHidden/>
          </w:rPr>
          <w:t>126</w:t>
        </w:r>
        <w:r w:rsidR="00446CAF">
          <w:rPr>
            <w:noProof/>
            <w:webHidden/>
          </w:rPr>
          <w:fldChar w:fldCharType="end"/>
        </w:r>
      </w:hyperlink>
    </w:p>
    <w:p w14:paraId="650175D3" w14:textId="70CAB21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0" w:history="1">
        <w:r w:rsidR="00446CAF" w:rsidRPr="00382436">
          <w:rPr>
            <w:rStyle w:val="Hiperveza"/>
            <w:noProof/>
          </w:rPr>
          <w:t>2.2.7.</w:t>
        </w:r>
        <w:r w:rsidR="00446CAF">
          <w:rPr>
            <w:rFonts w:asciiTheme="minorHAnsi" w:eastAsiaTheme="minorEastAsia" w:hAnsiTheme="minorHAnsi" w:cstheme="minorBidi"/>
            <w:noProof/>
            <w:lang w:val="hr-HR" w:eastAsia="hr-HR"/>
          </w:rPr>
          <w:tab/>
        </w:r>
        <w:r w:rsidR="00446CAF" w:rsidRPr="00382436">
          <w:rPr>
            <w:rStyle w:val="Hiperveza"/>
            <w:noProof/>
          </w:rPr>
          <w:t>Armaturni radovi</w:t>
        </w:r>
        <w:r w:rsidR="00446CAF">
          <w:rPr>
            <w:noProof/>
            <w:webHidden/>
          </w:rPr>
          <w:tab/>
        </w:r>
        <w:r w:rsidR="00446CAF">
          <w:rPr>
            <w:noProof/>
            <w:webHidden/>
          </w:rPr>
          <w:fldChar w:fldCharType="begin"/>
        </w:r>
        <w:r w:rsidR="00446CAF">
          <w:rPr>
            <w:noProof/>
            <w:webHidden/>
          </w:rPr>
          <w:instrText xml:space="preserve"> PAGEREF _Toc21009420 \h </w:instrText>
        </w:r>
        <w:r w:rsidR="00446CAF">
          <w:rPr>
            <w:noProof/>
            <w:webHidden/>
          </w:rPr>
        </w:r>
        <w:r w:rsidR="00446CAF">
          <w:rPr>
            <w:noProof/>
            <w:webHidden/>
          </w:rPr>
          <w:fldChar w:fldCharType="separate"/>
        </w:r>
        <w:r w:rsidR="00446CAF">
          <w:rPr>
            <w:noProof/>
            <w:webHidden/>
          </w:rPr>
          <w:t>127</w:t>
        </w:r>
        <w:r w:rsidR="00446CAF">
          <w:rPr>
            <w:noProof/>
            <w:webHidden/>
          </w:rPr>
          <w:fldChar w:fldCharType="end"/>
        </w:r>
      </w:hyperlink>
    </w:p>
    <w:p w14:paraId="04120BDA" w14:textId="380C3AB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1" w:history="1">
        <w:r w:rsidR="00446CAF" w:rsidRPr="00382436">
          <w:rPr>
            <w:rStyle w:val="Hiperveza"/>
            <w:noProof/>
          </w:rPr>
          <w:t>2.2.8.</w:t>
        </w:r>
        <w:r w:rsidR="00446CAF">
          <w:rPr>
            <w:rFonts w:asciiTheme="minorHAnsi" w:eastAsiaTheme="minorEastAsia" w:hAnsiTheme="minorHAnsi" w:cstheme="minorBidi"/>
            <w:noProof/>
            <w:lang w:val="hr-HR" w:eastAsia="hr-HR"/>
          </w:rPr>
          <w:tab/>
        </w:r>
        <w:r w:rsidR="00446CAF" w:rsidRPr="00382436">
          <w:rPr>
            <w:rStyle w:val="Hiperveza"/>
            <w:noProof/>
          </w:rPr>
          <w:t>Beton</w:t>
        </w:r>
        <w:r w:rsidR="00446CAF">
          <w:rPr>
            <w:noProof/>
            <w:webHidden/>
          </w:rPr>
          <w:tab/>
        </w:r>
        <w:r w:rsidR="00446CAF">
          <w:rPr>
            <w:noProof/>
            <w:webHidden/>
          </w:rPr>
          <w:fldChar w:fldCharType="begin"/>
        </w:r>
        <w:r w:rsidR="00446CAF">
          <w:rPr>
            <w:noProof/>
            <w:webHidden/>
          </w:rPr>
          <w:instrText xml:space="preserve"> PAGEREF _Toc21009421 \h </w:instrText>
        </w:r>
        <w:r w:rsidR="00446CAF">
          <w:rPr>
            <w:noProof/>
            <w:webHidden/>
          </w:rPr>
        </w:r>
        <w:r w:rsidR="00446CAF">
          <w:rPr>
            <w:noProof/>
            <w:webHidden/>
          </w:rPr>
          <w:fldChar w:fldCharType="separate"/>
        </w:r>
        <w:r w:rsidR="00446CAF">
          <w:rPr>
            <w:noProof/>
            <w:webHidden/>
          </w:rPr>
          <w:t>127</w:t>
        </w:r>
        <w:r w:rsidR="00446CAF">
          <w:rPr>
            <w:noProof/>
            <w:webHidden/>
          </w:rPr>
          <w:fldChar w:fldCharType="end"/>
        </w:r>
      </w:hyperlink>
    </w:p>
    <w:p w14:paraId="435D68C3" w14:textId="2D4E0CE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2" w:history="1">
        <w:r w:rsidR="00446CAF" w:rsidRPr="00382436">
          <w:rPr>
            <w:rStyle w:val="Hiperveza"/>
            <w:noProof/>
          </w:rPr>
          <w:t>2.2.9.</w:t>
        </w:r>
        <w:r w:rsidR="00446CAF">
          <w:rPr>
            <w:rFonts w:asciiTheme="minorHAnsi" w:eastAsiaTheme="minorEastAsia" w:hAnsiTheme="minorHAnsi" w:cstheme="minorBidi"/>
            <w:noProof/>
            <w:lang w:val="hr-HR" w:eastAsia="hr-HR"/>
          </w:rPr>
          <w:tab/>
        </w:r>
        <w:r w:rsidR="00446CAF" w:rsidRPr="00382436">
          <w:rPr>
            <w:rStyle w:val="Hiperveza"/>
            <w:noProof/>
          </w:rPr>
          <w:t>Zidarski radovi</w:t>
        </w:r>
        <w:r w:rsidR="00446CAF">
          <w:rPr>
            <w:noProof/>
            <w:webHidden/>
          </w:rPr>
          <w:tab/>
        </w:r>
        <w:r w:rsidR="00446CAF">
          <w:rPr>
            <w:noProof/>
            <w:webHidden/>
          </w:rPr>
          <w:fldChar w:fldCharType="begin"/>
        </w:r>
        <w:r w:rsidR="00446CAF">
          <w:rPr>
            <w:noProof/>
            <w:webHidden/>
          </w:rPr>
          <w:instrText xml:space="preserve"> PAGEREF _Toc21009422 \h </w:instrText>
        </w:r>
        <w:r w:rsidR="00446CAF">
          <w:rPr>
            <w:noProof/>
            <w:webHidden/>
          </w:rPr>
        </w:r>
        <w:r w:rsidR="00446CAF">
          <w:rPr>
            <w:noProof/>
            <w:webHidden/>
          </w:rPr>
          <w:fldChar w:fldCharType="separate"/>
        </w:r>
        <w:r w:rsidR="00446CAF">
          <w:rPr>
            <w:noProof/>
            <w:webHidden/>
          </w:rPr>
          <w:t>129</w:t>
        </w:r>
        <w:r w:rsidR="00446CAF">
          <w:rPr>
            <w:noProof/>
            <w:webHidden/>
          </w:rPr>
          <w:fldChar w:fldCharType="end"/>
        </w:r>
      </w:hyperlink>
    </w:p>
    <w:p w14:paraId="7188CE03" w14:textId="0F6D2C1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3" w:history="1">
        <w:r w:rsidR="00446CAF" w:rsidRPr="00382436">
          <w:rPr>
            <w:rStyle w:val="Hiperveza"/>
            <w:noProof/>
          </w:rPr>
          <w:t>2.2.10.</w:t>
        </w:r>
        <w:r w:rsidR="00446CAF">
          <w:rPr>
            <w:rFonts w:asciiTheme="minorHAnsi" w:eastAsiaTheme="minorEastAsia" w:hAnsiTheme="minorHAnsi" w:cstheme="minorBidi"/>
            <w:noProof/>
            <w:lang w:val="hr-HR" w:eastAsia="hr-HR"/>
          </w:rPr>
          <w:tab/>
        </w:r>
        <w:r w:rsidR="00446CAF" w:rsidRPr="00382436">
          <w:rPr>
            <w:rStyle w:val="Hiperveza"/>
            <w:noProof/>
          </w:rPr>
          <w:t>Izolacijski radovi</w:t>
        </w:r>
        <w:r w:rsidR="00446CAF">
          <w:rPr>
            <w:noProof/>
            <w:webHidden/>
          </w:rPr>
          <w:tab/>
        </w:r>
        <w:r w:rsidR="00446CAF">
          <w:rPr>
            <w:noProof/>
            <w:webHidden/>
          </w:rPr>
          <w:fldChar w:fldCharType="begin"/>
        </w:r>
        <w:r w:rsidR="00446CAF">
          <w:rPr>
            <w:noProof/>
            <w:webHidden/>
          </w:rPr>
          <w:instrText xml:space="preserve"> PAGEREF _Toc21009423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28544CBE" w14:textId="7BE5F65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4" w:history="1">
        <w:r w:rsidR="00446CAF" w:rsidRPr="00382436">
          <w:rPr>
            <w:rStyle w:val="Hiperveza"/>
            <w:noProof/>
          </w:rPr>
          <w:t>2.2.11.</w:t>
        </w:r>
        <w:r w:rsidR="00446CAF">
          <w:rPr>
            <w:rFonts w:asciiTheme="minorHAnsi" w:eastAsiaTheme="minorEastAsia" w:hAnsiTheme="minorHAnsi" w:cstheme="minorBidi"/>
            <w:noProof/>
            <w:lang w:val="hr-HR" w:eastAsia="hr-HR"/>
          </w:rPr>
          <w:tab/>
        </w:r>
        <w:r w:rsidR="00446CAF" w:rsidRPr="00382436">
          <w:rPr>
            <w:rStyle w:val="Hiperveza"/>
            <w:noProof/>
          </w:rPr>
          <w:t>Bravarski radovi</w:t>
        </w:r>
        <w:r w:rsidR="00446CAF">
          <w:rPr>
            <w:noProof/>
            <w:webHidden/>
          </w:rPr>
          <w:tab/>
        </w:r>
        <w:r w:rsidR="00446CAF">
          <w:rPr>
            <w:noProof/>
            <w:webHidden/>
          </w:rPr>
          <w:fldChar w:fldCharType="begin"/>
        </w:r>
        <w:r w:rsidR="00446CAF">
          <w:rPr>
            <w:noProof/>
            <w:webHidden/>
          </w:rPr>
          <w:instrText xml:space="preserve"> PAGEREF _Toc21009424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4510CE0B" w14:textId="723C6BF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5" w:history="1">
        <w:r w:rsidR="00446CAF" w:rsidRPr="00382436">
          <w:rPr>
            <w:rStyle w:val="Hiperveza"/>
            <w:noProof/>
          </w:rPr>
          <w:t>2.2.12.</w:t>
        </w:r>
        <w:r w:rsidR="00446CAF">
          <w:rPr>
            <w:rFonts w:asciiTheme="minorHAnsi" w:eastAsiaTheme="minorEastAsia" w:hAnsiTheme="minorHAnsi" w:cstheme="minorBidi"/>
            <w:noProof/>
            <w:lang w:val="hr-HR" w:eastAsia="hr-HR"/>
          </w:rPr>
          <w:tab/>
        </w:r>
        <w:r w:rsidR="00446CAF" w:rsidRPr="00382436">
          <w:rPr>
            <w:rStyle w:val="Hiperveza"/>
            <w:noProof/>
          </w:rPr>
          <w:t>Prijevoz sirovih materijala na gradilištu</w:t>
        </w:r>
        <w:r w:rsidR="00446CAF">
          <w:rPr>
            <w:noProof/>
            <w:webHidden/>
          </w:rPr>
          <w:tab/>
        </w:r>
        <w:r w:rsidR="00446CAF">
          <w:rPr>
            <w:noProof/>
            <w:webHidden/>
          </w:rPr>
          <w:fldChar w:fldCharType="begin"/>
        </w:r>
        <w:r w:rsidR="00446CAF">
          <w:rPr>
            <w:noProof/>
            <w:webHidden/>
          </w:rPr>
          <w:instrText xml:space="preserve"> PAGEREF _Toc21009425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30BD5E9A" w14:textId="30D0434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6" w:history="1">
        <w:r w:rsidR="00446CAF" w:rsidRPr="00382436">
          <w:rPr>
            <w:rStyle w:val="Hiperveza"/>
            <w:noProof/>
          </w:rPr>
          <w:t>2.2.13.</w:t>
        </w:r>
        <w:r w:rsidR="00446CAF">
          <w:rPr>
            <w:rFonts w:asciiTheme="minorHAnsi" w:eastAsiaTheme="minorEastAsia" w:hAnsiTheme="minorHAnsi" w:cstheme="minorBidi"/>
            <w:noProof/>
            <w:lang w:val="hr-HR" w:eastAsia="hr-HR"/>
          </w:rPr>
          <w:tab/>
        </w:r>
        <w:r w:rsidR="00446CAF" w:rsidRPr="00382436">
          <w:rPr>
            <w:rStyle w:val="Hiperveza"/>
            <w:noProof/>
          </w:rPr>
          <w:t>Geotehnički radovi</w:t>
        </w:r>
        <w:r w:rsidR="00446CAF">
          <w:rPr>
            <w:noProof/>
            <w:webHidden/>
          </w:rPr>
          <w:tab/>
        </w:r>
        <w:r w:rsidR="00446CAF">
          <w:rPr>
            <w:noProof/>
            <w:webHidden/>
          </w:rPr>
          <w:fldChar w:fldCharType="begin"/>
        </w:r>
        <w:r w:rsidR="00446CAF">
          <w:rPr>
            <w:noProof/>
            <w:webHidden/>
          </w:rPr>
          <w:instrText xml:space="preserve"> PAGEREF _Toc21009426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6BE31548" w14:textId="5FF8D63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7" w:history="1">
        <w:r w:rsidR="00446CAF" w:rsidRPr="00382436">
          <w:rPr>
            <w:rStyle w:val="Hiperveza"/>
            <w:noProof/>
          </w:rPr>
          <w:t>2.2.14.</w:t>
        </w:r>
        <w:r w:rsidR="00446CAF">
          <w:rPr>
            <w:rFonts w:asciiTheme="minorHAnsi" w:eastAsiaTheme="minorEastAsia" w:hAnsiTheme="minorHAnsi" w:cstheme="minorBidi"/>
            <w:noProof/>
            <w:lang w:val="hr-HR" w:eastAsia="hr-HR"/>
          </w:rPr>
          <w:tab/>
        </w:r>
        <w:r w:rsidR="00446CAF" w:rsidRPr="00382436">
          <w:rPr>
            <w:rStyle w:val="Hiperveza"/>
            <w:noProof/>
          </w:rPr>
          <w:t>Montažerski radovi – vodoopskrbne cijevi</w:t>
        </w:r>
        <w:r w:rsidR="00446CAF">
          <w:rPr>
            <w:noProof/>
            <w:webHidden/>
          </w:rPr>
          <w:tab/>
        </w:r>
        <w:r w:rsidR="00446CAF">
          <w:rPr>
            <w:noProof/>
            <w:webHidden/>
          </w:rPr>
          <w:fldChar w:fldCharType="begin"/>
        </w:r>
        <w:r w:rsidR="00446CAF">
          <w:rPr>
            <w:noProof/>
            <w:webHidden/>
          </w:rPr>
          <w:instrText xml:space="preserve"> PAGEREF _Toc21009427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01B4551C" w14:textId="4E70A6C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8" w:history="1">
        <w:r w:rsidR="00446CAF" w:rsidRPr="00382436">
          <w:rPr>
            <w:rStyle w:val="Hiperveza"/>
            <w:noProof/>
          </w:rPr>
          <w:t>2.2.15.</w:t>
        </w:r>
        <w:r w:rsidR="00446CAF">
          <w:rPr>
            <w:rFonts w:asciiTheme="minorHAnsi" w:eastAsiaTheme="minorEastAsia" w:hAnsiTheme="minorHAnsi" w:cstheme="minorBidi"/>
            <w:noProof/>
            <w:lang w:val="hr-HR" w:eastAsia="hr-HR"/>
          </w:rPr>
          <w:tab/>
        </w:r>
        <w:r w:rsidR="00446CAF" w:rsidRPr="00382436">
          <w:rPr>
            <w:rStyle w:val="Hiperveza"/>
            <w:noProof/>
          </w:rPr>
          <w:t>Montažerski radovi – odvodne cijevi</w:t>
        </w:r>
        <w:r w:rsidR="00446CAF">
          <w:rPr>
            <w:noProof/>
            <w:webHidden/>
          </w:rPr>
          <w:tab/>
        </w:r>
        <w:r w:rsidR="00446CAF">
          <w:rPr>
            <w:noProof/>
            <w:webHidden/>
          </w:rPr>
          <w:fldChar w:fldCharType="begin"/>
        </w:r>
        <w:r w:rsidR="00446CAF">
          <w:rPr>
            <w:noProof/>
            <w:webHidden/>
          </w:rPr>
          <w:instrText xml:space="preserve"> PAGEREF _Toc21009428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7E31C0A6" w14:textId="74AEB5F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29" w:history="1">
        <w:r w:rsidR="00446CAF" w:rsidRPr="00382436">
          <w:rPr>
            <w:rStyle w:val="Hiperveza"/>
            <w:noProof/>
          </w:rPr>
          <w:t>2.2.16.</w:t>
        </w:r>
        <w:r w:rsidR="00446CAF">
          <w:rPr>
            <w:rFonts w:asciiTheme="minorHAnsi" w:eastAsiaTheme="minorEastAsia" w:hAnsiTheme="minorHAnsi" w:cstheme="minorBidi"/>
            <w:noProof/>
            <w:lang w:val="hr-HR" w:eastAsia="hr-HR"/>
          </w:rPr>
          <w:tab/>
        </w:r>
        <w:r w:rsidR="00446CAF" w:rsidRPr="00382436">
          <w:rPr>
            <w:rStyle w:val="Hiperveza"/>
            <w:noProof/>
          </w:rPr>
          <w:t>Metalni radovi</w:t>
        </w:r>
        <w:r w:rsidR="00446CAF">
          <w:rPr>
            <w:noProof/>
            <w:webHidden/>
          </w:rPr>
          <w:tab/>
        </w:r>
        <w:r w:rsidR="00446CAF">
          <w:rPr>
            <w:noProof/>
            <w:webHidden/>
          </w:rPr>
          <w:fldChar w:fldCharType="begin"/>
        </w:r>
        <w:r w:rsidR="00446CAF">
          <w:rPr>
            <w:noProof/>
            <w:webHidden/>
          </w:rPr>
          <w:instrText xml:space="preserve"> PAGEREF _Toc21009429 \h </w:instrText>
        </w:r>
        <w:r w:rsidR="00446CAF">
          <w:rPr>
            <w:noProof/>
            <w:webHidden/>
          </w:rPr>
        </w:r>
        <w:r w:rsidR="00446CAF">
          <w:rPr>
            <w:noProof/>
            <w:webHidden/>
          </w:rPr>
          <w:fldChar w:fldCharType="separate"/>
        </w:r>
        <w:r w:rsidR="00446CAF">
          <w:rPr>
            <w:noProof/>
            <w:webHidden/>
          </w:rPr>
          <w:t>130</w:t>
        </w:r>
        <w:r w:rsidR="00446CAF">
          <w:rPr>
            <w:noProof/>
            <w:webHidden/>
          </w:rPr>
          <w:fldChar w:fldCharType="end"/>
        </w:r>
      </w:hyperlink>
    </w:p>
    <w:p w14:paraId="55B8AA53" w14:textId="2E2527D4"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30" w:history="1">
        <w:r w:rsidR="00446CAF" w:rsidRPr="00382436">
          <w:rPr>
            <w:rStyle w:val="Hiperveza"/>
            <w:noProof/>
          </w:rPr>
          <w:t>2.3.</w:t>
        </w:r>
        <w:r w:rsidR="00446CAF">
          <w:rPr>
            <w:rFonts w:asciiTheme="minorHAnsi" w:eastAsiaTheme="minorEastAsia" w:hAnsiTheme="minorHAnsi" w:cstheme="minorBidi"/>
            <w:noProof/>
            <w:lang w:val="hr-HR" w:eastAsia="hr-HR"/>
          </w:rPr>
          <w:tab/>
        </w:r>
        <w:r w:rsidR="00446CAF" w:rsidRPr="00382436">
          <w:rPr>
            <w:rStyle w:val="Hiperveza"/>
            <w:noProof/>
          </w:rPr>
          <w:t>Radovi rušenja i čišćenja</w:t>
        </w:r>
        <w:r w:rsidR="00446CAF">
          <w:rPr>
            <w:noProof/>
            <w:webHidden/>
          </w:rPr>
          <w:tab/>
        </w:r>
        <w:r w:rsidR="00446CAF">
          <w:rPr>
            <w:noProof/>
            <w:webHidden/>
          </w:rPr>
          <w:fldChar w:fldCharType="begin"/>
        </w:r>
        <w:r w:rsidR="00446CAF">
          <w:rPr>
            <w:noProof/>
            <w:webHidden/>
          </w:rPr>
          <w:instrText xml:space="preserve"> PAGEREF _Toc21009430 \h </w:instrText>
        </w:r>
        <w:r w:rsidR="00446CAF">
          <w:rPr>
            <w:noProof/>
            <w:webHidden/>
          </w:rPr>
        </w:r>
        <w:r w:rsidR="00446CAF">
          <w:rPr>
            <w:noProof/>
            <w:webHidden/>
          </w:rPr>
          <w:fldChar w:fldCharType="separate"/>
        </w:r>
        <w:r w:rsidR="00446CAF">
          <w:rPr>
            <w:noProof/>
            <w:webHidden/>
          </w:rPr>
          <w:t>135</w:t>
        </w:r>
        <w:r w:rsidR="00446CAF">
          <w:rPr>
            <w:noProof/>
            <w:webHidden/>
          </w:rPr>
          <w:fldChar w:fldCharType="end"/>
        </w:r>
      </w:hyperlink>
    </w:p>
    <w:p w14:paraId="286B1309" w14:textId="7C7D199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1" w:history="1">
        <w:r w:rsidR="00446CAF" w:rsidRPr="00382436">
          <w:rPr>
            <w:rStyle w:val="Hiperveza"/>
            <w:noProof/>
          </w:rPr>
          <w:t>2.3.1.</w:t>
        </w:r>
        <w:r w:rsidR="00446CAF">
          <w:rPr>
            <w:rFonts w:asciiTheme="minorHAnsi" w:eastAsiaTheme="minorEastAsia" w:hAnsiTheme="minorHAnsi" w:cstheme="minorBidi"/>
            <w:noProof/>
            <w:lang w:val="hr-HR" w:eastAsia="hr-HR"/>
          </w:rPr>
          <w:tab/>
        </w:r>
        <w:r w:rsidR="00446CAF" w:rsidRPr="00382436">
          <w:rPr>
            <w:rStyle w:val="Hiperveza"/>
            <w:noProof/>
          </w:rPr>
          <w:t>Odobrenje</w:t>
        </w:r>
        <w:r w:rsidR="00446CAF">
          <w:rPr>
            <w:noProof/>
            <w:webHidden/>
          </w:rPr>
          <w:tab/>
        </w:r>
        <w:r w:rsidR="00446CAF">
          <w:rPr>
            <w:noProof/>
            <w:webHidden/>
          </w:rPr>
          <w:fldChar w:fldCharType="begin"/>
        </w:r>
        <w:r w:rsidR="00446CAF">
          <w:rPr>
            <w:noProof/>
            <w:webHidden/>
          </w:rPr>
          <w:instrText xml:space="preserve"> PAGEREF _Toc21009431 \h </w:instrText>
        </w:r>
        <w:r w:rsidR="00446CAF">
          <w:rPr>
            <w:noProof/>
            <w:webHidden/>
          </w:rPr>
        </w:r>
        <w:r w:rsidR="00446CAF">
          <w:rPr>
            <w:noProof/>
            <w:webHidden/>
          </w:rPr>
          <w:fldChar w:fldCharType="separate"/>
        </w:r>
        <w:r w:rsidR="00446CAF">
          <w:rPr>
            <w:noProof/>
            <w:webHidden/>
          </w:rPr>
          <w:t>135</w:t>
        </w:r>
        <w:r w:rsidR="00446CAF">
          <w:rPr>
            <w:noProof/>
            <w:webHidden/>
          </w:rPr>
          <w:fldChar w:fldCharType="end"/>
        </w:r>
      </w:hyperlink>
    </w:p>
    <w:p w14:paraId="2EC614CA" w14:textId="10E7F40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2" w:history="1">
        <w:r w:rsidR="00446CAF" w:rsidRPr="00382436">
          <w:rPr>
            <w:rStyle w:val="Hiperveza"/>
            <w:noProof/>
          </w:rPr>
          <w:t>2.3.2.</w:t>
        </w:r>
        <w:r w:rsidR="00446CAF">
          <w:rPr>
            <w:rFonts w:asciiTheme="minorHAnsi" w:eastAsiaTheme="minorEastAsia" w:hAnsiTheme="minorHAnsi" w:cstheme="minorBidi"/>
            <w:noProof/>
            <w:lang w:val="hr-HR" w:eastAsia="hr-HR"/>
          </w:rPr>
          <w:tab/>
        </w:r>
        <w:r w:rsidR="00446CAF" w:rsidRPr="00382436">
          <w:rPr>
            <w:rStyle w:val="Hiperveza"/>
            <w:noProof/>
          </w:rPr>
          <w:t>Privremene ograde i barijere</w:t>
        </w:r>
        <w:r w:rsidR="00446CAF">
          <w:rPr>
            <w:noProof/>
            <w:webHidden/>
          </w:rPr>
          <w:tab/>
        </w:r>
        <w:r w:rsidR="00446CAF">
          <w:rPr>
            <w:noProof/>
            <w:webHidden/>
          </w:rPr>
          <w:fldChar w:fldCharType="begin"/>
        </w:r>
        <w:r w:rsidR="00446CAF">
          <w:rPr>
            <w:noProof/>
            <w:webHidden/>
          </w:rPr>
          <w:instrText xml:space="preserve"> PAGEREF _Toc21009432 \h </w:instrText>
        </w:r>
        <w:r w:rsidR="00446CAF">
          <w:rPr>
            <w:noProof/>
            <w:webHidden/>
          </w:rPr>
        </w:r>
        <w:r w:rsidR="00446CAF">
          <w:rPr>
            <w:noProof/>
            <w:webHidden/>
          </w:rPr>
          <w:fldChar w:fldCharType="separate"/>
        </w:r>
        <w:r w:rsidR="00446CAF">
          <w:rPr>
            <w:noProof/>
            <w:webHidden/>
          </w:rPr>
          <w:t>136</w:t>
        </w:r>
        <w:r w:rsidR="00446CAF">
          <w:rPr>
            <w:noProof/>
            <w:webHidden/>
          </w:rPr>
          <w:fldChar w:fldCharType="end"/>
        </w:r>
      </w:hyperlink>
    </w:p>
    <w:p w14:paraId="00185F08" w14:textId="7F25338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3" w:history="1">
        <w:r w:rsidR="00446CAF" w:rsidRPr="00382436">
          <w:rPr>
            <w:rStyle w:val="Hiperveza"/>
            <w:noProof/>
          </w:rPr>
          <w:t>2.3.3.</w:t>
        </w:r>
        <w:r w:rsidR="00446CAF">
          <w:rPr>
            <w:rFonts w:asciiTheme="minorHAnsi" w:eastAsiaTheme="minorEastAsia" w:hAnsiTheme="minorHAnsi" w:cstheme="minorBidi"/>
            <w:noProof/>
            <w:lang w:val="hr-HR" w:eastAsia="hr-HR"/>
          </w:rPr>
          <w:tab/>
        </w:r>
        <w:r w:rsidR="00446CAF" w:rsidRPr="00382436">
          <w:rPr>
            <w:rStyle w:val="Hiperveza"/>
            <w:noProof/>
          </w:rPr>
          <w:t>Uvjeti vezani za radove na prometnicama</w:t>
        </w:r>
        <w:r w:rsidR="00446CAF">
          <w:rPr>
            <w:noProof/>
            <w:webHidden/>
          </w:rPr>
          <w:tab/>
        </w:r>
        <w:r w:rsidR="00446CAF">
          <w:rPr>
            <w:noProof/>
            <w:webHidden/>
          </w:rPr>
          <w:fldChar w:fldCharType="begin"/>
        </w:r>
        <w:r w:rsidR="00446CAF">
          <w:rPr>
            <w:noProof/>
            <w:webHidden/>
          </w:rPr>
          <w:instrText xml:space="preserve"> PAGEREF _Toc21009433 \h </w:instrText>
        </w:r>
        <w:r w:rsidR="00446CAF">
          <w:rPr>
            <w:noProof/>
            <w:webHidden/>
          </w:rPr>
        </w:r>
        <w:r w:rsidR="00446CAF">
          <w:rPr>
            <w:noProof/>
            <w:webHidden/>
          </w:rPr>
          <w:fldChar w:fldCharType="separate"/>
        </w:r>
        <w:r w:rsidR="00446CAF">
          <w:rPr>
            <w:noProof/>
            <w:webHidden/>
          </w:rPr>
          <w:t>136</w:t>
        </w:r>
        <w:r w:rsidR="00446CAF">
          <w:rPr>
            <w:noProof/>
            <w:webHidden/>
          </w:rPr>
          <w:fldChar w:fldCharType="end"/>
        </w:r>
      </w:hyperlink>
    </w:p>
    <w:p w14:paraId="42025A9F" w14:textId="23898B7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4" w:history="1">
        <w:r w:rsidR="00446CAF" w:rsidRPr="00382436">
          <w:rPr>
            <w:rStyle w:val="Hiperveza"/>
            <w:noProof/>
          </w:rPr>
          <w:t>2.3.4.</w:t>
        </w:r>
        <w:r w:rsidR="00446CAF">
          <w:rPr>
            <w:rFonts w:asciiTheme="minorHAnsi" w:eastAsiaTheme="minorEastAsia" w:hAnsiTheme="minorHAnsi" w:cstheme="minorBidi"/>
            <w:noProof/>
            <w:lang w:val="hr-HR" w:eastAsia="hr-HR"/>
          </w:rPr>
          <w:tab/>
        </w:r>
        <w:r w:rsidR="00446CAF" w:rsidRPr="00382436">
          <w:rPr>
            <w:rStyle w:val="Hiperveza"/>
            <w:noProof/>
          </w:rPr>
          <w:t>Čišćenje gradilišta</w:t>
        </w:r>
        <w:r w:rsidR="00446CAF">
          <w:rPr>
            <w:noProof/>
            <w:webHidden/>
          </w:rPr>
          <w:tab/>
        </w:r>
        <w:r w:rsidR="00446CAF">
          <w:rPr>
            <w:noProof/>
            <w:webHidden/>
          </w:rPr>
          <w:fldChar w:fldCharType="begin"/>
        </w:r>
        <w:r w:rsidR="00446CAF">
          <w:rPr>
            <w:noProof/>
            <w:webHidden/>
          </w:rPr>
          <w:instrText xml:space="preserve"> PAGEREF _Toc21009434 \h </w:instrText>
        </w:r>
        <w:r w:rsidR="00446CAF">
          <w:rPr>
            <w:noProof/>
            <w:webHidden/>
          </w:rPr>
        </w:r>
        <w:r w:rsidR="00446CAF">
          <w:rPr>
            <w:noProof/>
            <w:webHidden/>
          </w:rPr>
          <w:fldChar w:fldCharType="separate"/>
        </w:r>
        <w:r w:rsidR="00446CAF">
          <w:rPr>
            <w:noProof/>
            <w:webHidden/>
          </w:rPr>
          <w:t>136</w:t>
        </w:r>
        <w:r w:rsidR="00446CAF">
          <w:rPr>
            <w:noProof/>
            <w:webHidden/>
          </w:rPr>
          <w:fldChar w:fldCharType="end"/>
        </w:r>
      </w:hyperlink>
    </w:p>
    <w:p w14:paraId="6F5B5FC0" w14:textId="27BBF61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5" w:history="1">
        <w:r w:rsidR="00446CAF" w:rsidRPr="00382436">
          <w:rPr>
            <w:rStyle w:val="Hiperveza"/>
            <w:noProof/>
          </w:rPr>
          <w:t>2.3.5.</w:t>
        </w:r>
        <w:r w:rsidR="00446CAF">
          <w:rPr>
            <w:rFonts w:asciiTheme="minorHAnsi" w:eastAsiaTheme="minorEastAsia" w:hAnsiTheme="minorHAnsi" w:cstheme="minorBidi"/>
            <w:noProof/>
            <w:lang w:val="hr-HR" w:eastAsia="hr-HR"/>
          </w:rPr>
          <w:tab/>
        </w:r>
        <w:r w:rsidR="00446CAF" w:rsidRPr="00382436">
          <w:rPr>
            <w:rStyle w:val="Hiperveza"/>
            <w:noProof/>
          </w:rPr>
          <w:t>Zaštite</w:t>
        </w:r>
        <w:r w:rsidR="00446CAF">
          <w:rPr>
            <w:noProof/>
            <w:webHidden/>
          </w:rPr>
          <w:tab/>
        </w:r>
        <w:r w:rsidR="00446CAF">
          <w:rPr>
            <w:noProof/>
            <w:webHidden/>
          </w:rPr>
          <w:fldChar w:fldCharType="begin"/>
        </w:r>
        <w:r w:rsidR="00446CAF">
          <w:rPr>
            <w:noProof/>
            <w:webHidden/>
          </w:rPr>
          <w:instrText xml:space="preserve"> PAGEREF _Toc21009435 \h </w:instrText>
        </w:r>
        <w:r w:rsidR="00446CAF">
          <w:rPr>
            <w:noProof/>
            <w:webHidden/>
          </w:rPr>
        </w:r>
        <w:r w:rsidR="00446CAF">
          <w:rPr>
            <w:noProof/>
            <w:webHidden/>
          </w:rPr>
          <w:fldChar w:fldCharType="separate"/>
        </w:r>
        <w:r w:rsidR="00446CAF">
          <w:rPr>
            <w:noProof/>
            <w:webHidden/>
          </w:rPr>
          <w:t>136</w:t>
        </w:r>
        <w:r w:rsidR="00446CAF">
          <w:rPr>
            <w:noProof/>
            <w:webHidden/>
          </w:rPr>
          <w:fldChar w:fldCharType="end"/>
        </w:r>
      </w:hyperlink>
    </w:p>
    <w:p w14:paraId="1F7535FF" w14:textId="7C9E616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6" w:history="1">
        <w:r w:rsidR="00446CAF" w:rsidRPr="00382436">
          <w:rPr>
            <w:rStyle w:val="Hiperveza"/>
            <w:noProof/>
          </w:rPr>
          <w:t>2.3.6.</w:t>
        </w:r>
        <w:r w:rsidR="00446CAF">
          <w:rPr>
            <w:rFonts w:asciiTheme="minorHAnsi" w:eastAsiaTheme="minorEastAsia" w:hAnsiTheme="minorHAnsi" w:cstheme="minorBidi"/>
            <w:noProof/>
            <w:lang w:val="hr-HR" w:eastAsia="hr-HR"/>
          </w:rPr>
          <w:tab/>
        </w:r>
        <w:r w:rsidR="00446CAF" w:rsidRPr="00382436">
          <w:rPr>
            <w:rStyle w:val="Hiperveza"/>
            <w:noProof/>
          </w:rPr>
          <w:t>Cestovna oprema</w:t>
        </w:r>
        <w:r w:rsidR="00446CAF">
          <w:rPr>
            <w:noProof/>
            <w:webHidden/>
          </w:rPr>
          <w:tab/>
        </w:r>
        <w:r w:rsidR="00446CAF">
          <w:rPr>
            <w:noProof/>
            <w:webHidden/>
          </w:rPr>
          <w:fldChar w:fldCharType="begin"/>
        </w:r>
        <w:r w:rsidR="00446CAF">
          <w:rPr>
            <w:noProof/>
            <w:webHidden/>
          </w:rPr>
          <w:instrText xml:space="preserve"> PAGEREF _Toc21009436 \h </w:instrText>
        </w:r>
        <w:r w:rsidR="00446CAF">
          <w:rPr>
            <w:noProof/>
            <w:webHidden/>
          </w:rPr>
        </w:r>
        <w:r w:rsidR="00446CAF">
          <w:rPr>
            <w:noProof/>
            <w:webHidden/>
          </w:rPr>
          <w:fldChar w:fldCharType="separate"/>
        </w:r>
        <w:r w:rsidR="00446CAF">
          <w:rPr>
            <w:noProof/>
            <w:webHidden/>
          </w:rPr>
          <w:t>136</w:t>
        </w:r>
        <w:r w:rsidR="00446CAF">
          <w:rPr>
            <w:noProof/>
            <w:webHidden/>
          </w:rPr>
          <w:fldChar w:fldCharType="end"/>
        </w:r>
      </w:hyperlink>
    </w:p>
    <w:p w14:paraId="6EA54B2E" w14:textId="726A533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7" w:history="1">
        <w:r w:rsidR="00446CAF" w:rsidRPr="00382436">
          <w:rPr>
            <w:rStyle w:val="Hiperveza"/>
            <w:noProof/>
          </w:rPr>
          <w:t>2.3.7.</w:t>
        </w:r>
        <w:r w:rsidR="00446CAF">
          <w:rPr>
            <w:rFonts w:asciiTheme="minorHAnsi" w:eastAsiaTheme="minorEastAsia" w:hAnsiTheme="minorHAnsi" w:cstheme="minorBidi"/>
            <w:noProof/>
            <w:lang w:val="hr-HR" w:eastAsia="hr-HR"/>
          </w:rPr>
          <w:tab/>
        </w:r>
        <w:r w:rsidR="00446CAF" w:rsidRPr="00382436">
          <w:rPr>
            <w:rStyle w:val="Hiperveza"/>
            <w:noProof/>
          </w:rPr>
          <w:t>Eksplozivna sredstva</w:t>
        </w:r>
        <w:r w:rsidR="00446CAF">
          <w:rPr>
            <w:noProof/>
            <w:webHidden/>
          </w:rPr>
          <w:tab/>
        </w:r>
        <w:r w:rsidR="00446CAF">
          <w:rPr>
            <w:noProof/>
            <w:webHidden/>
          </w:rPr>
          <w:fldChar w:fldCharType="begin"/>
        </w:r>
        <w:r w:rsidR="00446CAF">
          <w:rPr>
            <w:noProof/>
            <w:webHidden/>
          </w:rPr>
          <w:instrText xml:space="preserve"> PAGEREF _Toc21009437 \h </w:instrText>
        </w:r>
        <w:r w:rsidR="00446CAF">
          <w:rPr>
            <w:noProof/>
            <w:webHidden/>
          </w:rPr>
        </w:r>
        <w:r w:rsidR="00446CAF">
          <w:rPr>
            <w:noProof/>
            <w:webHidden/>
          </w:rPr>
          <w:fldChar w:fldCharType="separate"/>
        </w:r>
        <w:r w:rsidR="00446CAF">
          <w:rPr>
            <w:noProof/>
            <w:webHidden/>
          </w:rPr>
          <w:t>136</w:t>
        </w:r>
        <w:r w:rsidR="00446CAF">
          <w:rPr>
            <w:noProof/>
            <w:webHidden/>
          </w:rPr>
          <w:fldChar w:fldCharType="end"/>
        </w:r>
      </w:hyperlink>
    </w:p>
    <w:p w14:paraId="564211DB" w14:textId="6842C01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8" w:history="1">
        <w:r w:rsidR="00446CAF" w:rsidRPr="00382436">
          <w:rPr>
            <w:rStyle w:val="Hiperveza"/>
            <w:noProof/>
          </w:rPr>
          <w:t>2.3.8.</w:t>
        </w:r>
        <w:r w:rsidR="00446CAF">
          <w:rPr>
            <w:rFonts w:asciiTheme="minorHAnsi" w:eastAsiaTheme="minorEastAsia" w:hAnsiTheme="minorHAnsi" w:cstheme="minorBidi"/>
            <w:noProof/>
            <w:lang w:val="hr-HR" w:eastAsia="hr-HR"/>
          </w:rPr>
          <w:tab/>
        </w:r>
        <w:r w:rsidR="00446CAF" w:rsidRPr="00382436">
          <w:rPr>
            <w:rStyle w:val="Hiperveza"/>
            <w:noProof/>
          </w:rPr>
          <w:t>Nasipavanje terena i uređenje površina</w:t>
        </w:r>
        <w:r w:rsidR="00446CAF">
          <w:rPr>
            <w:noProof/>
            <w:webHidden/>
          </w:rPr>
          <w:tab/>
        </w:r>
        <w:r w:rsidR="00446CAF">
          <w:rPr>
            <w:noProof/>
            <w:webHidden/>
          </w:rPr>
          <w:fldChar w:fldCharType="begin"/>
        </w:r>
        <w:r w:rsidR="00446CAF">
          <w:rPr>
            <w:noProof/>
            <w:webHidden/>
          </w:rPr>
          <w:instrText xml:space="preserve"> PAGEREF _Toc21009438 \h </w:instrText>
        </w:r>
        <w:r w:rsidR="00446CAF">
          <w:rPr>
            <w:noProof/>
            <w:webHidden/>
          </w:rPr>
        </w:r>
        <w:r w:rsidR="00446CAF">
          <w:rPr>
            <w:noProof/>
            <w:webHidden/>
          </w:rPr>
          <w:fldChar w:fldCharType="separate"/>
        </w:r>
        <w:r w:rsidR="00446CAF">
          <w:rPr>
            <w:noProof/>
            <w:webHidden/>
          </w:rPr>
          <w:t>137</w:t>
        </w:r>
        <w:r w:rsidR="00446CAF">
          <w:rPr>
            <w:noProof/>
            <w:webHidden/>
          </w:rPr>
          <w:fldChar w:fldCharType="end"/>
        </w:r>
      </w:hyperlink>
    </w:p>
    <w:p w14:paraId="3FB3D8FF" w14:textId="104B59D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39" w:history="1">
        <w:r w:rsidR="00446CAF" w:rsidRPr="00382436">
          <w:rPr>
            <w:rStyle w:val="Hiperveza"/>
            <w:noProof/>
          </w:rPr>
          <w:t>2.3.9.</w:t>
        </w:r>
        <w:r w:rsidR="00446CAF">
          <w:rPr>
            <w:rFonts w:asciiTheme="minorHAnsi" w:eastAsiaTheme="minorEastAsia" w:hAnsiTheme="minorHAnsi" w:cstheme="minorBidi"/>
            <w:noProof/>
            <w:lang w:val="hr-HR" w:eastAsia="hr-HR"/>
          </w:rPr>
          <w:tab/>
        </w:r>
        <w:r w:rsidR="00446CAF" w:rsidRPr="00382436">
          <w:rPr>
            <w:rStyle w:val="Hiperveza"/>
            <w:noProof/>
          </w:rPr>
          <w:t>Zaštita postojećih građevina</w:t>
        </w:r>
        <w:r w:rsidR="00446CAF">
          <w:rPr>
            <w:noProof/>
            <w:webHidden/>
          </w:rPr>
          <w:tab/>
        </w:r>
        <w:r w:rsidR="00446CAF">
          <w:rPr>
            <w:noProof/>
            <w:webHidden/>
          </w:rPr>
          <w:fldChar w:fldCharType="begin"/>
        </w:r>
        <w:r w:rsidR="00446CAF">
          <w:rPr>
            <w:noProof/>
            <w:webHidden/>
          </w:rPr>
          <w:instrText xml:space="preserve"> PAGEREF _Toc21009439 \h </w:instrText>
        </w:r>
        <w:r w:rsidR="00446CAF">
          <w:rPr>
            <w:noProof/>
            <w:webHidden/>
          </w:rPr>
        </w:r>
        <w:r w:rsidR="00446CAF">
          <w:rPr>
            <w:noProof/>
            <w:webHidden/>
          </w:rPr>
          <w:fldChar w:fldCharType="separate"/>
        </w:r>
        <w:r w:rsidR="00446CAF">
          <w:rPr>
            <w:noProof/>
            <w:webHidden/>
          </w:rPr>
          <w:t>137</w:t>
        </w:r>
        <w:r w:rsidR="00446CAF">
          <w:rPr>
            <w:noProof/>
            <w:webHidden/>
          </w:rPr>
          <w:fldChar w:fldCharType="end"/>
        </w:r>
      </w:hyperlink>
    </w:p>
    <w:p w14:paraId="719891B0" w14:textId="2FC50C9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40" w:history="1">
        <w:r w:rsidR="00446CAF" w:rsidRPr="00382436">
          <w:rPr>
            <w:rStyle w:val="Hiperveza"/>
            <w:noProof/>
          </w:rPr>
          <w:t>2.3.10.</w:t>
        </w:r>
        <w:r w:rsidR="00446CAF">
          <w:rPr>
            <w:rFonts w:asciiTheme="minorHAnsi" w:eastAsiaTheme="minorEastAsia" w:hAnsiTheme="minorHAnsi" w:cstheme="minorBidi"/>
            <w:noProof/>
            <w:lang w:val="hr-HR" w:eastAsia="hr-HR"/>
          </w:rPr>
          <w:tab/>
        </w:r>
        <w:r w:rsidR="00446CAF" w:rsidRPr="00382436">
          <w:rPr>
            <w:rStyle w:val="Hiperveza"/>
            <w:noProof/>
          </w:rPr>
          <w:t>Zasipavanje i zatvaranje napuštenih cijevi</w:t>
        </w:r>
        <w:r w:rsidR="00446CAF">
          <w:rPr>
            <w:noProof/>
            <w:webHidden/>
          </w:rPr>
          <w:tab/>
        </w:r>
        <w:r w:rsidR="00446CAF">
          <w:rPr>
            <w:noProof/>
            <w:webHidden/>
          </w:rPr>
          <w:fldChar w:fldCharType="begin"/>
        </w:r>
        <w:r w:rsidR="00446CAF">
          <w:rPr>
            <w:noProof/>
            <w:webHidden/>
          </w:rPr>
          <w:instrText xml:space="preserve"> PAGEREF _Toc21009440 \h </w:instrText>
        </w:r>
        <w:r w:rsidR="00446CAF">
          <w:rPr>
            <w:noProof/>
            <w:webHidden/>
          </w:rPr>
        </w:r>
        <w:r w:rsidR="00446CAF">
          <w:rPr>
            <w:noProof/>
            <w:webHidden/>
          </w:rPr>
          <w:fldChar w:fldCharType="separate"/>
        </w:r>
        <w:r w:rsidR="00446CAF">
          <w:rPr>
            <w:noProof/>
            <w:webHidden/>
          </w:rPr>
          <w:t>137</w:t>
        </w:r>
        <w:r w:rsidR="00446CAF">
          <w:rPr>
            <w:noProof/>
            <w:webHidden/>
          </w:rPr>
          <w:fldChar w:fldCharType="end"/>
        </w:r>
      </w:hyperlink>
    </w:p>
    <w:p w14:paraId="051A1217" w14:textId="5FD7BDFD"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41" w:history="1">
        <w:r w:rsidR="00446CAF" w:rsidRPr="00382436">
          <w:rPr>
            <w:rStyle w:val="Hiperveza"/>
            <w:noProof/>
          </w:rPr>
          <w:t>2.4.</w:t>
        </w:r>
        <w:r w:rsidR="00446CAF">
          <w:rPr>
            <w:rFonts w:asciiTheme="minorHAnsi" w:eastAsiaTheme="minorEastAsia" w:hAnsiTheme="minorHAnsi" w:cstheme="minorBidi"/>
            <w:noProof/>
            <w:lang w:val="hr-HR" w:eastAsia="hr-HR"/>
          </w:rPr>
          <w:tab/>
        </w:r>
        <w:r w:rsidR="00446CAF" w:rsidRPr="00382436">
          <w:rPr>
            <w:rStyle w:val="Hiperveza"/>
            <w:noProof/>
          </w:rPr>
          <w:t>Zgrade</w:t>
        </w:r>
        <w:r w:rsidR="00446CAF">
          <w:rPr>
            <w:noProof/>
            <w:webHidden/>
          </w:rPr>
          <w:tab/>
        </w:r>
        <w:r w:rsidR="00446CAF">
          <w:rPr>
            <w:noProof/>
            <w:webHidden/>
          </w:rPr>
          <w:fldChar w:fldCharType="begin"/>
        </w:r>
        <w:r w:rsidR="00446CAF">
          <w:rPr>
            <w:noProof/>
            <w:webHidden/>
          </w:rPr>
          <w:instrText xml:space="preserve"> PAGEREF _Toc21009441 \h </w:instrText>
        </w:r>
        <w:r w:rsidR="00446CAF">
          <w:rPr>
            <w:noProof/>
            <w:webHidden/>
          </w:rPr>
        </w:r>
        <w:r w:rsidR="00446CAF">
          <w:rPr>
            <w:noProof/>
            <w:webHidden/>
          </w:rPr>
          <w:fldChar w:fldCharType="separate"/>
        </w:r>
        <w:r w:rsidR="00446CAF">
          <w:rPr>
            <w:noProof/>
            <w:webHidden/>
          </w:rPr>
          <w:t>137</w:t>
        </w:r>
        <w:r w:rsidR="00446CAF">
          <w:rPr>
            <w:noProof/>
            <w:webHidden/>
          </w:rPr>
          <w:fldChar w:fldCharType="end"/>
        </w:r>
      </w:hyperlink>
    </w:p>
    <w:p w14:paraId="5434A74A" w14:textId="5DC6CA8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42" w:history="1">
        <w:r w:rsidR="00446CAF" w:rsidRPr="00382436">
          <w:rPr>
            <w:rStyle w:val="Hiperveza"/>
            <w:noProof/>
          </w:rPr>
          <w:t>2.4.1.</w:t>
        </w:r>
        <w:r w:rsidR="00446CAF">
          <w:rPr>
            <w:rFonts w:asciiTheme="minorHAnsi" w:eastAsiaTheme="minorEastAsia" w:hAnsiTheme="minorHAnsi" w:cstheme="minorBidi"/>
            <w:noProof/>
            <w:lang w:val="hr-HR" w:eastAsia="hr-HR"/>
          </w:rPr>
          <w:tab/>
        </w:r>
        <w:r w:rsidR="00446CAF" w:rsidRPr="00382436">
          <w:rPr>
            <w:rStyle w:val="Hiperveza"/>
            <w:noProof/>
          </w:rPr>
          <w:t>Općenite odredbe</w:t>
        </w:r>
        <w:r w:rsidR="00446CAF">
          <w:rPr>
            <w:noProof/>
            <w:webHidden/>
          </w:rPr>
          <w:tab/>
        </w:r>
        <w:r w:rsidR="00446CAF">
          <w:rPr>
            <w:noProof/>
            <w:webHidden/>
          </w:rPr>
          <w:fldChar w:fldCharType="begin"/>
        </w:r>
        <w:r w:rsidR="00446CAF">
          <w:rPr>
            <w:noProof/>
            <w:webHidden/>
          </w:rPr>
          <w:instrText xml:space="preserve"> PAGEREF _Toc21009442 \h </w:instrText>
        </w:r>
        <w:r w:rsidR="00446CAF">
          <w:rPr>
            <w:noProof/>
            <w:webHidden/>
          </w:rPr>
        </w:r>
        <w:r w:rsidR="00446CAF">
          <w:rPr>
            <w:noProof/>
            <w:webHidden/>
          </w:rPr>
          <w:fldChar w:fldCharType="separate"/>
        </w:r>
        <w:r w:rsidR="00446CAF">
          <w:rPr>
            <w:noProof/>
            <w:webHidden/>
          </w:rPr>
          <w:t>137</w:t>
        </w:r>
        <w:r w:rsidR="00446CAF">
          <w:rPr>
            <w:noProof/>
            <w:webHidden/>
          </w:rPr>
          <w:fldChar w:fldCharType="end"/>
        </w:r>
      </w:hyperlink>
    </w:p>
    <w:p w14:paraId="03029ECC" w14:textId="0C8BB94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43" w:history="1">
        <w:r w:rsidR="00446CAF" w:rsidRPr="00382436">
          <w:rPr>
            <w:rStyle w:val="Hiperveza"/>
            <w:noProof/>
          </w:rPr>
          <w:t>2.4.2.</w:t>
        </w:r>
        <w:r w:rsidR="00446CAF">
          <w:rPr>
            <w:rFonts w:asciiTheme="minorHAnsi" w:eastAsiaTheme="minorEastAsia" w:hAnsiTheme="minorHAnsi" w:cstheme="minorBidi"/>
            <w:noProof/>
            <w:lang w:val="hr-HR" w:eastAsia="hr-HR"/>
          </w:rPr>
          <w:tab/>
        </w:r>
        <w:r w:rsidR="00446CAF" w:rsidRPr="00382436">
          <w:rPr>
            <w:rStyle w:val="Hiperveza"/>
            <w:noProof/>
          </w:rPr>
          <w:t>Krovovi</w:t>
        </w:r>
        <w:r w:rsidR="00446CAF">
          <w:rPr>
            <w:noProof/>
            <w:webHidden/>
          </w:rPr>
          <w:tab/>
        </w:r>
        <w:r w:rsidR="00446CAF">
          <w:rPr>
            <w:noProof/>
            <w:webHidden/>
          </w:rPr>
          <w:fldChar w:fldCharType="begin"/>
        </w:r>
        <w:r w:rsidR="00446CAF">
          <w:rPr>
            <w:noProof/>
            <w:webHidden/>
          </w:rPr>
          <w:instrText xml:space="preserve"> PAGEREF _Toc21009443 \h </w:instrText>
        </w:r>
        <w:r w:rsidR="00446CAF">
          <w:rPr>
            <w:noProof/>
            <w:webHidden/>
          </w:rPr>
        </w:r>
        <w:r w:rsidR="00446CAF">
          <w:rPr>
            <w:noProof/>
            <w:webHidden/>
          </w:rPr>
          <w:fldChar w:fldCharType="separate"/>
        </w:r>
        <w:r w:rsidR="00446CAF">
          <w:rPr>
            <w:noProof/>
            <w:webHidden/>
          </w:rPr>
          <w:t>137</w:t>
        </w:r>
        <w:r w:rsidR="00446CAF">
          <w:rPr>
            <w:noProof/>
            <w:webHidden/>
          </w:rPr>
          <w:fldChar w:fldCharType="end"/>
        </w:r>
      </w:hyperlink>
    </w:p>
    <w:p w14:paraId="1692B494" w14:textId="0B35CDF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44" w:history="1">
        <w:r w:rsidR="00446CAF" w:rsidRPr="00382436">
          <w:rPr>
            <w:rStyle w:val="Hiperveza"/>
            <w:noProof/>
          </w:rPr>
          <w:t>2.4.3.</w:t>
        </w:r>
        <w:r w:rsidR="00446CAF">
          <w:rPr>
            <w:rFonts w:asciiTheme="minorHAnsi" w:eastAsiaTheme="minorEastAsia" w:hAnsiTheme="minorHAnsi" w:cstheme="minorBidi"/>
            <w:noProof/>
            <w:lang w:val="hr-HR" w:eastAsia="hr-HR"/>
          </w:rPr>
          <w:tab/>
        </w:r>
        <w:r w:rsidR="00446CAF" w:rsidRPr="00382436">
          <w:rPr>
            <w:rStyle w:val="Hiperveza"/>
            <w:noProof/>
          </w:rPr>
          <w:t>Vanjski zidovi</w:t>
        </w:r>
        <w:r w:rsidR="00446CAF">
          <w:rPr>
            <w:noProof/>
            <w:webHidden/>
          </w:rPr>
          <w:tab/>
        </w:r>
        <w:r w:rsidR="00446CAF">
          <w:rPr>
            <w:noProof/>
            <w:webHidden/>
          </w:rPr>
          <w:fldChar w:fldCharType="begin"/>
        </w:r>
        <w:r w:rsidR="00446CAF">
          <w:rPr>
            <w:noProof/>
            <w:webHidden/>
          </w:rPr>
          <w:instrText xml:space="preserve"> PAGEREF _Toc21009444 \h </w:instrText>
        </w:r>
        <w:r w:rsidR="00446CAF">
          <w:rPr>
            <w:noProof/>
            <w:webHidden/>
          </w:rPr>
        </w:r>
        <w:r w:rsidR="00446CAF">
          <w:rPr>
            <w:noProof/>
            <w:webHidden/>
          </w:rPr>
          <w:fldChar w:fldCharType="separate"/>
        </w:r>
        <w:r w:rsidR="00446CAF">
          <w:rPr>
            <w:noProof/>
            <w:webHidden/>
          </w:rPr>
          <w:t>138</w:t>
        </w:r>
        <w:r w:rsidR="00446CAF">
          <w:rPr>
            <w:noProof/>
            <w:webHidden/>
          </w:rPr>
          <w:fldChar w:fldCharType="end"/>
        </w:r>
      </w:hyperlink>
    </w:p>
    <w:p w14:paraId="15265BA6" w14:textId="01A992C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45" w:history="1">
        <w:r w:rsidR="00446CAF" w:rsidRPr="00382436">
          <w:rPr>
            <w:rStyle w:val="Hiperveza"/>
            <w:noProof/>
          </w:rPr>
          <w:t>2.4.4.</w:t>
        </w:r>
        <w:r w:rsidR="00446CAF">
          <w:rPr>
            <w:rFonts w:asciiTheme="minorHAnsi" w:eastAsiaTheme="minorEastAsia" w:hAnsiTheme="minorHAnsi" w:cstheme="minorBidi"/>
            <w:noProof/>
            <w:lang w:val="hr-HR" w:eastAsia="hr-HR"/>
          </w:rPr>
          <w:tab/>
        </w:r>
        <w:r w:rsidR="00446CAF" w:rsidRPr="00382436">
          <w:rPr>
            <w:rStyle w:val="Hiperveza"/>
            <w:noProof/>
          </w:rPr>
          <w:t>Unutarnji izgled</w:t>
        </w:r>
        <w:r w:rsidR="00446CAF">
          <w:rPr>
            <w:noProof/>
            <w:webHidden/>
          </w:rPr>
          <w:tab/>
        </w:r>
        <w:r w:rsidR="00446CAF">
          <w:rPr>
            <w:noProof/>
            <w:webHidden/>
          </w:rPr>
          <w:fldChar w:fldCharType="begin"/>
        </w:r>
        <w:r w:rsidR="00446CAF">
          <w:rPr>
            <w:noProof/>
            <w:webHidden/>
          </w:rPr>
          <w:instrText xml:space="preserve"> PAGEREF _Toc21009445 \h </w:instrText>
        </w:r>
        <w:r w:rsidR="00446CAF">
          <w:rPr>
            <w:noProof/>
            <w:webHidden/>
          </w:rPr>
        </w:r>
        <w:r w:rsidR="00446CAF">
          <w:rPr>
            <w:noProof/>
            <w:webHidden/>
          </w:rPr>
          <w:fldChar w:fldCharType="separate"/>
        </w:r>
        <w:r w:rsidR="00446CAF">
          <w:rPr>
            <w:noProof/>
            <w:webHidden/>
          </w:rPr>
          <w:t>138</w:t>
        </w:r>
        <w:r w:rsidR="00446CAF">
          <w:rPr>
            <w:noProof/>
            <w:webHidden/>
          </w:rPr>
          <w:fldChar w:fldCharType="end"/>
        </w:r>
      </w:hyperlink>
    </w:p>
    <w:p w14:paraId="7B96BD87" w14:textId="4C2BFF2C"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46" w:history="1">
        <w:r w:rsidR="00446CAF" w:rsidRPr="00382436">
          <w:rPr>
            <w:rStyle w:val="Hiperveza"/>
            <w:noProof/>
          </w:rPr>
          <w:t>2.5.</w:t>
        </w:r>
        <w:r w:rsidR="00446CAF">
          <w:rPr>
            <w:rFonts w:asciiTheme="minorHAnsi" w:eastAsiaTheme="minorEastAsia" w:hAnsiTheme="minorHAnsi" w:cstheme="minorBidi"/>
            <w:noProof/>
            <w:lang w:val="hr-HR" w:eastAsia="hr-HR"/>
          </w:rPr>
          <w:tab/>
        </w:r>
        <w:r w:rsidR="00446CAF" w:rsidRPr="00382436">
          <w:rPr>
            <w:rStyle w:val="Hiperveza"/>
            <w:noProof/>
          </w:rPr>
          <w:t>Radovi na cestama</w:t>
        </w:r>
        <w:r w:rsidR="00446CAF">
          <w:rPr>
            <w:noProof/>
            <w:webHidden/>
          </w:rPr>
          <w:tab/>
        </w:r>
        <w:r w:rsidR="00446CAF">
          <w:rPr>
            <w:noProof/>
            <w:webHidden/>
          </w:rPr>
          <w:fldChar w:fldCharType="begin"/>
        </w:r>
        <w:r w:rsidR="00446CAF">
          <w:rPr>
            <w:noProof/>
            <w:webHidden/>
          </w:rPr>
          <w:instrText xml:space="preserve"> PAGEREF _Toc21009446 \h </w:instrText>
        </w:r>
        <w:r w:rsidR="00446CAF">
          <w:rPr>
            <w:noProof/>
            <w:webHidden/>
          </w:rPr>
        </w:r>
        <w:r w:rsidR="00446CAF">
          <w:rPr>
            <w:noProof/>
            <w:webHidden/>
          </w:rPr>
          <w:fldChar w:fldCharType="separate"/>
        </w:r>
        <w:r w:rsidR="00446CAF">
          <w:rPr>
            <w:noProof/>
            <w:webHidden/>
          </w:rPr>
          <w:t>138</w:t>
        </w:r>
        <w:r w:rsidR="00446CAF">
          <w:rPr>
            <w:noProof/>
            <w:webHidden/>
          </w:rPr>
          <w:fldChar w:fldCharType="end"/>
        </w:r>
      </w:hyperlink>
    </w:p>
    <w:p w14:paraId="60F1D628" w14:textId="6B961ADD"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47" w:history="1">
        <w:r w:rsidR="00446CAF" w:rsidRPr="00382436">
          <w:rPr>
            <w:rStyle w:val="Hiperveza"/>
            <w:noProof/>
          </w:rPr>
          <w:t>2.6.</w:t>
        </w:r>
        <w:r w:rsidR="00446CAF">
          <w:rPr>
            <w:rFonts w:asciiTheme="minorHAnsi" w:eastAsiaTheme="minorEastAsia" w:hAnsiTheme="minorHAnsi" w:cstheme="minorBidi"/>
            <w:noProof/>
            <w:lang w:val="hr-HR" w:eastAsia="hr-HR"/>
          </w:rPr>
          <w:tab/>
        </w:r>
        <w:r w:rsidR="00446CAF" w:rsidRPr="00382436">
          <w:rPr>
            <w:rStyle w:val="Hiperveza"/>
            <w:noProof/>
          </w:rPr>
          <w:t>Radovi na izvedbi obaloutvrde</w:t>
        </w:r>
        <w:r w:rsidR="00446CAF">
          <w:rPr>
            <w:noProof/>
            <w:webHidden/>
          </w:rPr>
          <w:tab/>
        </w:r>
        <w:r w:rsidR="00446CAF">
          <w:rPr>
            <w:noProof/>
            <w:webHidden/>
          </w:rPr>
          <w:fldChar w:fldCharType="begin"/>
        </w:r>
        <w:r w:rsidR="00446CAF">
          <w:rPr>
            <w:noProof/>
            <w:webHidden/>
          </w:rPr>
          <w:instrText xml:space="preserve"> PAGEREF _Toc21009447 \h </w:instrText>
        </w:r>
        <w:r w:rsidR="00446CAF">
          <w:rPr>
            <w:noProof/>
            <w:webHidden/>
          </w:rPr>
        </w:r>
        <w:r w:rsidR="00446CAF">
          <w:rPr>
            <w:noProof/>
            <w:webHidden/>
          </w:rPr>
          <w:fldChar w:fldCharType="separate"/>
        </w:r>
        <w:r w:rsidR="00446CAF">
          <w:rPr>
            <w:noProof/>
            <w:webHidden/>
          </w:rPr>
          <w:t>138</w:t>
        </w:r>
        <w:r w:rsidR="00446CAF">
          <w:rPr>
            <w:noProof/>
            <w:webHidden/>
          </w:rPr>
          <w:fldChar w:fldCharType="end"/>
        </w:r>
      </w:hyperlink>
    </w:p>
    <w:p w14:paraId="38B1AEF3" w14:textId="31A22798"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48" w:history="1">
        <w:r w:rsidR="00446CAF" w:rsidRPr="00382436">
          <w:rPr>
            <w:rStyle w:val="Hiperveza"/>
            <w:noProof/>
          </w:rPr>
          <w:t>2.7.</w:t>
        </w:r>
        <w:r w:rsidR="00446CAF">
          <w:rPr>
            <w:rFonts w:asciiTheme="minorHAnsi" w:eastAsiaTheme="minorEastAsia" w:hAnsiTheme="minorHAnsi" w:cstheme="minorBidi"/>
            <w:noProof/>
            <w:lang w:val="hr-HR" w:eastAsia="hr-HR"/>
          </w:rPr>
          <w:tab/>
        </w:r>
        <w:r w:rsidR="00446CAF" w:rsidRPr="00382436">
          <w:rPr>
            <w:rStyle w:val="Hiperveza"/>
            <w:noProof/>
          </w:rPr>
          <w:t>Ostali elementi</w:t>
        </w:r>
        <w:r w:rsidR="00446CAF">
          <w:rPr>
            <w:noProof/>
            <w:webHidden/>
          </w:rPr>
          <w:tab/>
        </w:r>
        <w:r w:rsidR="00446CAF">
          <w:rPr>
            <w:noProof/>
            <w:webHidden/>
          </w:rPr>
          <w:fldChar w:fldCharType="begin"/>
        </w:r>
        <w:r w:rsidR="00446CAF">
          <w:rPr>
            <w:noProof/>
            <w:webHidden/>
          </w:rPr>
          <w:instrText xml:space="preserve"> PAGEREF _Toc21009448 \h </w:instrText>
        </w:r>
        <w:r w:rsidR="00446CAF">
          <w:rPr>
            <w:noProof/>
            <w:webHidden/>
          </w:rPr>
        </w:r>
        <w:r w:rsidR="00446CAF">
          <w:rPr>
            <w:noProof/>
            <w:webHidden/>
          </w:rPr>
          <w:fldChar w:fldCharType="separate"/>
        </w:r>
        <w:r w:rsidR="00446CAF">
          <w:rPr>
            <w:noProof/>
            <w:webHidden/>
          </w:rPr>
          <w:t>138</w:t>
        </w:r>
        <w:r w:rsidR="00446CAF">
          <w:rPr>
            <w:noProof/>
            <w:webHidden/>
          </w:rPr>
          <w:fldChar w:fldCharType="end"/>
        </w:r>
      </w:hyperlink>
    </w:p>
    <w:p w14:paraId="139161C5" w14:textId="3166B65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49" w:history="1">
        <w:r w:rsidR="00446CAF" w:rsidRPr="00382436">
          <w:rPr>
            <w:rStyle w:val="Hiperveza"/>
            <w:noProof/>
          </w:rPr>
          <w:t>2.7.1.</w:t>
        </w:r>
        <w:r w:rsidR="00446CAF">
          <w:rPr>
            <w:rFonts w:asciiTheme="minorHAnsi" w:eastAsiaTheme="minorEastAsia" w:hAnsiTheme="minorHAnsi" w:cstheme="minorBidi"/>
            <w:noProof/>
            <w:lang w:val="hr-HR" w:eastAsia="hr-HR"/>
          </w:rPr>
          <w:tab/>
        </w:r>
        <w:r w:rsidR="00446CAF" w:rsidRPr="00382436">
          <w:rPr>
            <w:rStyle w:val="Hiperveza"/>
            <w:noProof/>
          </w:rPr>
          <w:t>Tlak vode</w:t>
        </w:r>
        <w:r w:rsidR="00446CAF">
          <w:rPr>
            <w:noProof/>
            <w:webHidden/>
          </w:rPr>
          <w:tab/>
        </w:r>
        <w:r w:rsidR="00446CAF">
          <w:rPr>
            <w:noProof/>
            <w:webHidden/>
          </w:rPr>
          <w:fldChar w:fldCharType="begin"/>
        </w:r>
        <w:r w:rsidR="00446CAF">
          <w:rPr>
            <w:noProof/>
            <w:webHidden/>
          </w:rPr>
          <w:instrText xml:space="preserve"> PAGEREF _Toc21009449 \h </w:instrText>
        </w:r>
        <w:r w:rsidR="00446CAF">
          <w:rPr>
            <w:noProof/>
            <w:webHidden/>
          </w:rPr>
        </w:r>
        <w:r w:rsidR="00446CAF">
          <w:rPr>
            <w:noProof/>
            <w:webHidden/>
          </w:rPr>
          <w:fldChar w:fldCharType="separate"/>
        </w:r>
        <w:r w:rsidR="00446CAF">
          <w:rPr>
            <w:noProof/>
            <w:webHidden/>
          </w:rPr>
          <w:t>138</w:t>
        </w:r>
        <w:r w:rsidR="00446CAF">
          <w:rPr>
            <w:noProof/>
            <w:webHidden/>
          </w:rPr>
          <w:fldChar w:fldCharType="end"/>
        </w:r>
      </w:hyperlink>
    </w:p>
    <w:p w14:paraId="4B606C9A" w14:textId="0F5018C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0" w:history="1">
        <w:r w:rsidR="00446CAF" w:rsidRPr="00382436">
          <w:rPr>
            <w:rStyle w:val="Hiperveza"/>
            <w:noProof/>
          </w:rPr>
          <w:t>2.7.2.</w:t>
        </w:r>
        <w:r w:rsidR="00446CAF">
          <w:rPr>
            <w:rFonts w:asciiTheme="minorHAnsi" w:eastAsiaTheme="minorEastAsia" w:hAnsiTheme="minorHAnsi" w:cstheme="minorBidi"/>
            <w:noProof/>
            <w:lang w:val="hr-HR" w:eastAsia="hr-HR"/>
          </w:rPr>
          <w:tab/>
        </w:r>
        <w:r w:rsidR="00446CAF" w:rsidRPr="00382436">
          <w:rPr>
            <w:rStyle w:val="Hiperveza"/>
            <w:noProof/>
          </w:rPr>
          <w:t>Zaštita iskopa od prodiranja vode</w:t>
        </w:r>
        <w:r w:rsidR="00446CAF">
          <w:rPr>
            <w:noProof/>
            <w:webHidden/>
          </w:rPr>
          <w:tab/>
        </w:r>
        <w:r w:rsidR="00446CAF">
          <w:rPr>
            <w:noProof/>
            <w:webHidden/>
          </w:rPr>
          <w:fldChar w:fldCharType="begin"/>
        </w:r>
        <w:r w:rsidR="00446CAF">
          <w:rPr>
            <w:noProof/>
            <w:webHidden/>
          </w:rPr>
          <w:instrText xml:space="preserve"> PAGEREF _Toc21009450 \h </w:instrText>
        </w:r>
        <w:r w:rsidR="00446CAF">
          <w:rPr>
            <w:noProof/>
            <w:webHidden/>
          </w:rPr>
        </w:r>
        <w:r w:rsidR="00446CAF">
          <w:rPr>
            <w:noProof/>
            <w:webHidden/>
          </w:rPr>
          <w:fldChar w:fldCharType="separate"/>
        </w:r>
        <w:r w:rsidR="00446CAF">
          <w:rPr>
            <w:noProof/>
            <w:webHidden/>
          </w:rPr>
          <w:t>139</w:t>
        </w:r>
        <w:r w:rsidR="00446CAF">
          <w:rPr>
            <w:noProof/>
            <w:webHidden/>
          </w:rPr>
          <w:fldChar w:fldCharType="end"/>
        </w:r>
      </w:hyperlink>
    </w:p>
    <w:p w14:paraId="4D3325F6" w14:textId="3F742B3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1" w:history="1">
        <w:r w:rsidR="00446CAF" w:rsidRPr="00382436">
          <w:rPr>
            <w:rStyle w:val="Hiperveza"/>
            <w:noProof/>
          </w:rPr>
          <w:t>2.7.3.</w:t>
        </w:r>
        <w:r w:rsidR="00446CAF">
          <w:rPr>
            <w:rFonts w:asciiTheme="minorHAnsi" w:eastAsiaTheme="minorEastAsia" w:hAnsiTheme="minorHAnsi" w:cstheme="minorBidi"/>
            <w:noProof/>
            <w:lang w:val="hr-HR" w:eastAsia="hr-HR"/>
          </w:rPr>
          <w:tab/>
        </w:r>
        <w:r w:rsidR="00446CAF" w:rsidRPr="00382436">
          <w:rPr>
            <w:rStyle w:val="Hiperveza"/>
            <w:noProof/>
          </w:rPr>
          <w:t>Metode izvođenja iskopa</w:t>
        </w:r>
        <w:r w:rsidR="00446CAF">
          <w:rPr>
            <w:noProof/>
            <w:webHidden/>
          </w:rPr>
          <w:tab/>
        </w:r>
        <w:r w:rsidR="00446CAF">
          <w:rPr>
            <w:noProof/>
            <w:webHidden/>
          </w:rPr>
          <w:fldChar w:fldCharType="begin"/>
        </w:r>
        <w:r w:rsidR="00446CAF">
          <w:rPr>
            <w:noProof/>
            <w:webHidden/>
          </w:rPr>
          <w:instrText xml:space="preserve"> PAGEREF _Toc21009451 \h </w:instrText>
        </w:r>
        <w:r w:rsidR="00446CAF">
          <w:rPr>
            <w:noProof/>
            <w:webHidden/>
          </w:rPr>
        </w:r>
        <w:r w:rsidR="00446CAF">
          <w:rPr>
            <w:noProof/>
            <w:webHidden/>
          </w:rPr>
          <w:fldChar w:fldCharType="separate"/>
        </w:r>
        <w:r w:rsidR="00446CAF">
          <w:rPr>
            <w:noProof/>
            <w:webHidden/>
          </w:rPr>
          <w:t>139</w:t>
        </w:r>
        <w:r w:rsidR="00446CAF">
          <w:rPr>
            <w:noProof/>
            <w:webHidden/>
          </w:rPr>
          <w:fldChar w:fldCharType="end"/>
        </w:r>
      </w:hyperlink>
    </w:p>
    <w:p w14:paraId="3E443C4A" w14:textId="54CAB77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2" w:history="1">
        <w:r w:rsidR="00446CAF" w:rsidRPr="00382436">
          <w:rPr>
            <w:rStyle w:val="Hiperveza"/>
            <w:noProof/>
          </w:rPr>
          <w:t>2.7.4.</w:t>
        </w:r>
        <w:r w:rsidR="00446CAF">
          <w:rPr>
            <w:rFonts w:asciiTheme="minorHAnsi" w:eastAsiaTheme="minorEastAsia" w:hAnsiTheme="minorHAnsi" w:cstheme="minorBidi"/>
            <w:noProof/>
            <w:lang w:val="hr-HR" w:eastAsia="hr-HR"/>
          </w:rPr>
          <w:tab/>
        </w:r>
        <w:r w:rsidR="00446CAF" w:rsidRPr="00382436">
          <w:rPr>
            <w:rStyle w:val="Hiperveza"/>
            <w:noProof/>
          </w:rPr>
          <w:t>Dodatna istraživanja na gradilištu</w:t>
        </w:r>
        <w:r w:rsidR="00446CAF">
          <w:rPr>
            <w:noProof/>
            <w:webHidden/>
          </w:rPr>
          <w:tab/>
        </w:r>
        <w:r w:rsidR="00446CAF">
          <w:rPr>
            <w:noProof/>
            <w:webHidden/>
          </w:rPr>
          <w:fldChar w:fldCharType="begin"/>
        </w:r>
        <w:r w:rsidR="00446CAF">
          <w:rPr>
            <w:noProof/>
            <w:webHidden/>
          </w:rPr>
          <w:instrText xml:space="preserve"> PAGEREF _Toc21009452 \h </w:instrText>
        </w:r>
        <w:r w:rsidR="00446CAF">
          <w:rPr>
            <w:noProof/>
            <w:webHidden/>
          </w:rPr>
        </w:r>
        <w:r w:rsidR="00446CAF">
          <w:rPr>
            <w:noProof/>
            <w:webHidden/>
          </w:rPr>
          <w:fldChar w:fldCharType="separate"/>
        </w:r>
        <w:r w:rsidR="00446CAF">
          <w:rPr>
            <w:noProof/>
            <w:webHidden/>
          </w:rPr>
          <w:t>139</w:t>
        </w:r>
        <w:r w:rsidR="00446CAF">
          <w:rPr>
            <w:noProof/>
            <w:webHidden/>
          </w:rPr>
          <w:fldChar w:fldCharType="end"/>
        </w:r>
      </w:hyperlink>
    </w:p>
    <w:p w14:paraId="5AC9A844" w14:textId="117DF03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3" w:history="1">
        <w:r w:rsidR="00446CAF" w:rsidRPr="00382436">
          <w:rPr>
            <w:rStyle w:val="Hiperveza"/>
            <w:noProof/>
          </w:rPr>
          <w:t>2.7.5.</w:t>
        </w:r>
        <w:r w:rsidR="00446CAF">
          <w:rPr>
            <w:rFonts w:asciiTheme="minorHAnsi" w:eastAsiaTheme="minorEastAsia" w:hAnsiTheme="minorHAnsi" w:cstheme="minorBidi"/>
            <w:noProof/>
            <w:lang w:val="hr-HR" w:eastAsia="hr-HR"/>
          </w:rPr>
          <w:tab/>
        </w:r>
        <w:r w:rsidR="00446CAF" w:rsidRPr="00382436">
          <w:rPr>
            <w:rStyle w:val="Hiperveza"/>
            <w:noProof/>
          </w:rPr>
          <w:t>Izvješće o istražnim radovima</w:t>
        </w:r>
        <w:r w:rsidR="00446CAF">
          <w:rPr>
            <w:noProof/>
            <w:webHidden/>
          </w:rPr>
          <w:tab/>
        </w:r>
        <w:r w:rsidR="00446CAF">
          <w:rPr>
            <w:noProof/>
            <w:webHidden/>
          </w:rPr>
          <w:fldChar w:fldCharType="begin"/>
        </w:r>
        <w:r w:rsidR="00446CAF">
          <w:rPr>
            <w:noProof/>
            <w:webHidden/>
          </w:rPr>
          <w:instrText xml:space="preserve"> PAGEREF _Toc21009453 \h </w:instrText>
        </w:r>
        <w:r w:rsidR="00446CAF">
          <w:rPr>
            <w:noProof/>
            <w:webHidden/>
          </w:rPr>
        </w:r>
        <w:r w:rsidR="00446CAF">
          <w:rPr>
            <w:noProof/>
            <w:webHidden/>
          </w:rPr>
          <w:fldChar w:fldCharType="separate"/>
        </w:r>
        <w:r w:rsidR="00446CAF">
          <w:rPr>
            <w:noProof/>
            <w:webHidden/>
          </w:rPr>
          <w:t>140</w:t>
        </w:r>
        <w:r w:rsidR="00446CAF">
          <w:rPr>
            <w:noProof/>
            <w:webHidden/>
          </w:rPr>
          <w:fldChar w:fldCharType="end"/>
        </w:r>
      </w:hyperlink>
    </w:p>
    <w:p w14:paraId="05491A30" w14:textId="1942A85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4" w:history="1">
        <w:r w:rsidR="00446CAF" w:rsidRPr="00382436">
          <w:rPr>
            <w:rStyle w:val="Hiperveza"/>
            <w:noProof/>
          </w:rPr>
          <w:t>2.7.6.</w:t>
        </w:r>
        <w:r w:rsidR="00446CAF">
          <w:rPr>
            <w:rFonts w:asciiTheme="minorHAnsi" w:eastAsiaTheme="minorEastAsia" w:hAnsiTheme="minorHAnsi" w:cstheme="minorBidi"/>
            <w:noProof/>
            <w:lang w:val="hr-HR" w:eastAsia="hr-HR"/>
          </w:rPr>
          <w:tab/>
        </w:r>
        <w:r w:rsidR="00446CAF" w:rsidRPr="00382436">
          <w:rPr>
            <w:rStyle w:val="Hiperveza"/>
            <w:noProof/>
          </w:rPr>
          <w:t>Uklanjanje površinskog sloja zemlje</w:t>
        </w:r>
        <w:r w:rsidR="00446CAF">
          <w:rPr>
            <w:noProof/>
            <w:webHidden/>
          </w:rPr>
          <w:tab/>
        </w:r>
        <w:r w:rsidR="00446CAF">
          <w:rPr>
            <w:noProof/>
            <w:webHidden/>
          </w:rPr>
          <w:fldChar w:fldCharType="begin"/>
        </w:r>
        <w:r w:rsidR="00446CAF">
          <w:rPr>
            <w:noProof/>
            <w:webHidden/>
          </w:rPr>
          <w:instrText xml:space="preserve"> PAGEREF _Toc21009454 \h </w:instrText>
        </w:r>
        <w:r w:rsidR="00446CAF">
          <w:rPr>
            <w:noProof/>
            <w:webHidden/>
          </w:rPr>
        </w:r>
        <w:r w:rsidR="00446CAF">
          <w:rPr>
            <w:noProof/>
            <w:webHidden/>
          </w:rPr>
          <w:fldChar w:fldCharType="separate"/>
        </w:r>
        <w:r w:rsidR="00446CAF">
          <w:rPr>
            <w:noProof/>
            <w:webHidden/>
          </w:rPr>
          <w:t>141</w:t>
        </w:r>
        <w:r w:rsidR="00446CAF">
          <w:rPr>
            <w:noProof/>
            <w:webHidden/>
          </w:rPr>
          <w:fldChar w:fldCharType="end"/>
        </w:r>
      </w:hyperlink>
    </w:p>
    <w:p w14:paraId="607E62FA" w14:textId="174F54C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5" w:history="1">
        <w:r w:rsidR="00446CAF" w:rsidRPr="00382436">
          <w:rPr>
            <w:rStyle w:val="Hiperveza"/>
            <w:noProof/>
          </w:rPr>
          <w:t>2.7.7.</w:t>
        </w:r>
        <w:r w:rsidR="00446CAF">
          <w:rPr>
            <w:rFonts w:asciiTheme="minorHAnsi" w:eastAsiaTheme="minorEastAsia" w:hAnsiTheme="minorHAnsi" w:cstheme="minorBidi"/>
            <w:noProof/>
            <w:lang w:val="hr-HR" w:eastAsia="hr-HR"/>
          </w:rPr>
          <w:tab/>
        </w:r>
        <w:r w:rsidR="00446CAF" w:rsidRPr="00382436">
          <w:rPr>
            <w:rStyle w:val="Hiperveza"/>
            <w:noProof/>
          </w:rPr>
          <w:t>Sondažna jama</w:t>
        </w:r>
        <w:r w:rsidR="00446CAF">
          <w:rPr>
            <w:noProof/>
            <w:webHidden/>
          </w:rPr>
          <w:tab/>
        </w:r>
        <w:r w:rsidR="00446CAF">
          <w:rPr>
            <w:noProof/>
            <w:webHidden/>
          </w:rPr>
          <w:fldChar w:fldCharType="begin"/>
        </w:r>
        <w:r w:rsidR="00446CAF">
          <w:rPr>
            <w:noProof/>
            <w:webHidden/>
          </w:rPr>
          <w:instrText xml:space="preserve"> PAGEREF _Toc21009455 \h </w:instrText>
        </w:r>
        <w:r w:rsidR="00446CAF">
          <w:rPr>
            <w:noProof/>
            <w:webHidden/>
          </w:rPr>
        </w:r>
        <w:r w:rsidR="00446CAF">
          <w:rPr>
            <w:noProof/>
            <w:webHidden/>
          </w:rPr>
          <w:fldChar w:fldCharType="separate"/>
        </w:r>
        <w:r w:rsidR="00446CAF">
          <w:rPr>
            <w:noProof/>
            <w:webHidden/>
          </w:rPr>
          <w:t>141</w:t>
        </w:r>
        <w:r w:rsidR="00446CAF">
          <w:rPr>
            <w:noProof/>
            <w:webHidden/>
          </w:rPr>
          <w:fldChar w:fldCharType="end"/>
        </w:r>
      </w:hyperlink>
    </w:p>
    <w:p w14:paraId="6BA7EBDB" w14:textId="6808FBD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6" w:history="1">
        <w:r w:rsidR="00446CAF" w:rsidRPr="00382436">
          <w:rPr>
            <w:rStyle w:val="Hiperveza"/>
            <w:noProof/>
          </w:rPr>
          <w:t>2.7.8.</w:t>
        </w:r>
        <w:r w:rsidR="00446CAF">
          <w:rPr>
            <w:rFonts w:asciiTheme="minorHAnsi" w:eastAsiaTheme="minorEastAsia" w:hAnsiTheme="minorHAnsi" w:cstheme="minorBidi"/>
            <w:noProof/>
            <w:lang w:val="hr-HR" w:eastAsia="hr-HR"/>
          </w:rPr>
          <w:tab/>
        </w:r>
        <w:r w:rsidR="00446CAF" w:rsidRPr="00382436">
          <w:rPr>
            <w:rStyle w:val="Hiperveza"/>
            <w:noProof/>
          </w:rPr>
          <w:t>Pregledi od strane Inženjera</w:t>
        </w:r>
        <w:r w:rsidR="00446CAF">
          <w:rPr>
            <w:noProof/>
            <w:webHidden/>
          </w:rPr>
          <w:tab/>
        </w:r>
        <w:r w:rsidR="00446CAF">
          <w:rPr>
            <w:noProof/>
            <w:webHidden/>
          </w:rPr>
          <w:fldChar w:fldCharType="begin"/>
        </w:r>
        <w:r w:rsidR="00446CAF">
          <w:rPr>
            <w:noProof/>
            <w:webHidden/>
          </w:rPr>
          <w:instrText xml:space="preserve"> PAGEREF _Toc21009456 \h </w:instrText>
        </w:r>
        <w:r w:rsidR="00446CAF">
          <w:rPr>
            <w:noProof/>
            <w:webHidden/>
          </w:rPr>
        </w:r>
        <w:r w:rsidR="00446CAF">
          <w:rPr>
            <w:noProof/>
            <w:webHidden/>
          </w:rPr>
          <w:fldChar w:fldCharType="separate"/>
        </w:r>
        <w:r w:rsidR="00446CAF">
          <w:rPr>
            <w:noProof/>
            <w:webHidden/>
          </w:rPr>
          <w:t>141</w:t>
        </w:r>
        <w:r w:rsidR="00446CAF">
          <w:rPr>
            <w:noProof/>
            <w:webHidden/>
          </w:rPr>
          <w:fldChar w:fldCharType="end"/>
        </w:r>
      </w:hyperlink>
    </w:p>
    <w:p w14:paraId="24102500" w14:textId="10014EA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7" w:history="1">
        <w:r w:rsidR="00446CAF" w:rsidRPr="00382436">
          <w:rPr>
            <w:rStyle w:val="Hiperveza"/>
            <w:noProof/>
          </w:rPr>
          <w:t>2.7.9.</w:t>
        </w:r>
        <w:r w:rsidR="00446CAF">
          <w:rPr>
            <w:rFonts w:asciiTheme="minorHAnsi" w:eastAsiaTheme="minorEastAsia" w:hAnsiTheme="minorHAnsi" w:cstheme="minorBidi"/>
            <w:noProof/>
            <w:lang w:val="hr-HR" w:eastAsia="hr-HR"/>
          </w:rPr>
          <w:tab/>
        </w:r>
        <w:r w:rsidR="00446CAF" w:rsidRPr="00382436">
          <w:rPr>
            <w:rStyle w:val="Hiperveza"/>
            <w:noProof/>
          </w:rPr>
          <w:t>Križanje s vodotocima</w:t>
        </w:r>
        <w:r w:rsidR="00446CAF">
          <w:rPr>
            <w:noProof/>
            <w:webHidden/>
          </w:rPr>
          <w:tab/>
        </w:r>
        <w:r w:rsidR="00446CAF">
          <w:rPr>
            <w:noProof/>
            <w:webHidden/>
          </w:rPr>
          <w:fldChar w:fldCharType="begin"/>
        </w:r>
        <w:r w:rsidR="00446CAF">
          <w:rPr>
            <w:noProof/>
            <w:webHidden/>
          </w:rPr>
          <w:instrText xml:space="preserve"> PAGEREF _Toc21009457 \h </w:instrText>
        </w:r>
        <w:r w:rsidR="00446CAF">
          <w:rPr>
            <w:noProof/>
            <w:webHidden/>
          </w:rPr>
        </w:r>
        <w:r w:rsidR="00446CAF">
          <w:rPr>
            <w:noProof/>
            <w:webHidden/>
          </w:rPr>
          <w:fldChar w:fldCharType="separate"/>
        </w:r>
        <w:r w:rsidR="00446CAF">
          <w:rPr>
            <w:noProof/>
            <w:webHidden/>
          </w:rPr>
          <w:t>141</w:t>
        </w:r>
        <w:r w:rsidR="00446CAF">
          <w:rPr>
            <w:noProof/>
            <w:webHidden/>
          </w:rPr>
          <w:fldChar w:fldCharType="end"/>
        </w:r>
      </w:hyperlink>
    </w:p>
    <w:p w14:paraId="1A682EF8" w14:textId="78D9575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8" w:history="1">
        <w:r w:rsidR="00446CAF" w:rsidRPr="00382436">
          <w:rPr>
            <w:rStyle w:val="Hiperveza"/>
            <w:noProof/>
          </w:rPr>
          <w:t>2.7.10.</w:t>
        </w:r>
        <w:r w:rsidR="00446CAF">
          <w:rPr>
            <w:rFonts w:asciiTheme="minorHAnsi" w:eastAsiaTheme="minorEastAsia" w:hAnsiTheme="minorHAnsi" w:cstheme="minorBidi"/>
            <w:noProof/>
            <w:lang w:val="hr-HR" w:eastAsia="hr-HR"/>
          </w:rPr>
          <w:tab/>
        </w:r>
        <w:r w:rsidR="00446CAF" w:rsidRPr="00382436">
          <w:rPr>
            <w:rStyle w:val="Hiperveza"/>
            <w:noProof/>
          </w:rPr>
          <w:t>Crpljenje vode</w:t>
        </w:r>
        <w:r w:rsidR="00446CAF">
          <w:rPr>
            <w:noProof/>
            <w:webHidden/>
          </w:rPr>
          <w:tab/>
        </w:r>
        <w:r w:rsidR="00446CAF">
          <w:rPr>
            <w:noProof/>
            <w:webHidden/>
          </w:rPr>
          <w:fldChar w:fldCharType="begin"/>
        </w:r>
        <w:r w:rsidR="00446CAF">
          <w:rPr>
            <w:noProof/>
            <w:webHidden/>
          </w:rPr>
          <w:instrText xml:space="preserve"> PAGEREF _Toc21009458 \h </w:instrText>
        </w:r>
        <w:r w:rsidR="00446CAF">
          <w:rPr>
            <w:noProof/>
            <w:webHidden/>
          </w:rPr>
        </w:r>
        <w:r w:rsidR="00446CAF">
          <w:rPr>
            <w:noProof/>
            <w:webHidden/>
          </w:rPr>
          <w:fldChar w:fldCharType="separate"/>
        </w:r>
        <w:r w:rsidR="00446CAF">
          <w:rPr>
            <w:noProof/>
            <w:webHidden/>
          </w:rPr>
          <w:t>141</w:t>
        </w:r>
        <w:r w:rsidR="00446CAF">
          <w:rPr>
            <w:noProof/>
            <w:webHidden/>
          </w:rPr>
          <w:fldChar w:fldCharType="end"/>
        </w:r>
      </w:hyperlink>
    </w:p>
    <w:p w14:paraId="29DE9BE3" w14:textId="2DF67D7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59" w:history="1">
        <w:r w:rsidR="00446CAF" w:rsidRPr="00382436">
          <w:rPr>
            <w:rStyle w:val="Hiperveza"/>
            <w:noProof/>
          </w:rPr>
          <w:t>2.7.11.</w:t>
        </w:r>
        <w:r w:rsidR="00446CAF">
          <w:rPr>
            <w:rFonts w:asciiTheme="minorHAnsi" w:eastAsiaTheme="minorEastAsia" w:hAnsiTheme="minorHAnsi" w:cstheme="minorBidi"/>
            <w:noProof/>
            <w:lang w:val="hr-HR" w:eastAsia="hr-HR"/>
          </w:rPr>
          <w:tab/>
        </w:r>
        <w:r w:rsidR="00446CAF" w:rsidRPr="00382436">
          <w:rPr>
            <w:rStyle w:val="Hiperveza"/>
            <w:noProof/>
          </w:rPr>
          <w:t>Iskopi u skladu s pravcima i visinskim kotama</w:t>
        </w:r>
        <w:r w:rsidR="00446CAF">
          <w:rPr>
            <w:noProof/>
            <w:webHidden/>
          </w:rPr>
          <w:tab/>
        </w:r>
        <w:r w:rsidR="00446CAF">
          <w:rPr>
            <w:noProof/>
            <w:webHidden/>
          </w:rPr>
          <w:fldChar w:fldCharType="begin"/>
        </w:r>
        <w:r w:rsidR="00446CAF">
          <w:rPr>
            <w:noProof/>
            <w:webHidden/>
          </w:rPr>
          <w:instrText xml:space="preserve"> PAGEREF _Toc21009459 \h </w:instrText>
        </w:r>
        <w:r w:rsidR="00446CAF">
          <w:rPr>
            <w:noProof/>
            <w:webHidden/>
          </w:rPr>
        </w:r>
        <w:r w:rsidR="00446CAF">
          <w:rPr>
            <w:noProof/>
            <w:webHidden/>
          </w:rPr>
          <w:fldChar w:fldCharType="separate"/>
        </w:r>
        <w:r w:rsidR="00446CAF">
          <w:rPr>
            <w:noProof/>
            <w:webHidden/>
          </w:rPr>
          <w:t>142</w:t>
        </w:r>
        <w:r w:rsidR="00446CAF">
          <w:rPr>
            <w:noProof/>
            <w:webHidden/>
          </w:rPr>
          <w:fldChar w:fldCharType="end"/>
        </w:r>
      </w:hyperlink>
    </w:p>
    <w:p w14:paraId="5C0F2B5B" w14:textId="272BADF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0" w:history="1">
        <w:r w:rsidR="00446CAF" w:rsidRPr="00382436">
          <w:rPr>
            <w:rStyle w:val="Hiperveza"/>
            <w:noProof/>
          </w:rPr>
          <w:t>2.7.12.</w:t>
        </w:r>
        <w:r w:rsidR="00446CAF">
          <w:rPr>
            <w:rFonts w:asciiTheme="minorHAnsi" w:eastAsiaTheme="minorEastAsia" w:hAnsiTheme="minorHAnsi" w:cstheme="minorBidi"/>
            <w:noProof/>
            <w:lang w:val="hr-HR" w:eastAsia="hr-HR"/>
          </w:rPr>
          <w:tab/>
        </w:r>
        <w:r w:rsidR="00446CAF" w:rsidRPr="00382436">
          <w:rPr>
            <w:rStyle w:val="Hiperveza"/>
            <w:noProof/>
          </w:rPr>
          <w:t>Testovi podzemnih voda</w:t>
        </w:r>
        <w:r w:rsidR="00446CAF">
          <w:rPr>
            <w:noProof/>
            <w:webHidden/>
          </w:rPr>
          <w:tab/>
        </w:r>
        <w:r w:rsidR="00446CAF">
          <w:rPr>
            <w:noProof/>
            <w:webHidden/>
          </w:rPr>
          <w:fldChar w:fldCharType="begin"/>
        </w:r>
        <w:r w:rsidR="00446CAF">
          <w:rPr>
            <w:noProof/>
            <w:webHidden/>
          </w:rPr>
          <w:instrText xml:space="preserve"> PAGEREF _Toc21009460 \h </w:instrText>
        </w:r>
        <w:r w:rsidR="00446CAF">
          <w:rPr>
            <w:noProof/>
            <w:webHidden/>
          </w:rPr>
        </w:r>
        <w:r w:rsidR="00446CAF">
          <w:rPr>
            <w:noProof/>
            <w:webHidden/>
          </w:rPr>
          <w:fldChar w:fldCharType="separate"/>
        </w:r>
        <w:r w:rsidR="00446CAF">
          <w:rPr>
            <w:noProof/>
            <w:webHidden/>
          </w:rPr>
          <w:t>142</w:t>
        </w:r>
        <w:r w:rsidR="00446CAF">
          <w:rPr>
            <w:noProof/>
            <w:webHidden/>
          </w:rPr>
          <w:fldChar w:fldCharType="end"/>
        </w:r>
      </w:hyperlink>
    </w:p>
    <w:p w14:paraId="4CFF1E5F" w14:textId="6C8AA22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1" w:history="1">
        <w:r w:rsidR="00446CAF" w:rsidRPr="00382436">
          <w:rPr>
            <w:rStyle w:val="Hiperveza"/>
            <w:noProof/>
          </w:rPr>
          <w:t>2.7.13.</w:t>
        </w:r>
        <w:r w:rsidR="00446CAF">
          <w:rPr>
            <w:rFonts w:asciiTheme="minorHAnsi" w:eastAsiaTheme="minorEastAsia" w:hAnsiTheme="minorHAnsi" w:cstheme="minorBidi"/>
            <w:noProof/>
            <w:lang w:val="hr-HR" w:eastAsia="hr-HR"/>
          </w:rPr>
          <w:tab/>
        </w:r>
        <w:r w:rsidR="00446CAF" w:rsidRPr="00382436">
          <w:rPr>
            <w:rStyle w:val="Hiperveza"/>
            <w:noProof/>
          </w:rPr>
          <w:t>Testovi formiranja visinskih kota</w:t>
        </w:r>
        <w:r w:rsidR="00446CAF">
          <w:rPr>
            <w:noProof/>
            <w:webHidden/>
          </w:rPr>
          <w:tab/>
        </w:r>
        <w:r w:rsidR="00446CAF">
          <w:rPr>
            <w:noProof/>
            <w:webHidden/>
          </w:rPr>
          <w:fldChar w:fldCharType="begin"/>
        </w:r>
        <w:r w:rsidR="00446CAF">
          <w:rPr>
            <w:noProof/>
            <w:webHidden/>
          </w:rPr>
          <w:instrText xml:space="preserve"> PAGEREF _Toc21009461 \h </w:instrText>
        </w:r>
        <w:r w:rsidR="00446CAF">
          <w:rPr>
            <w:noProof/>
            <w:webHidden/>
          </w:rPr>
        </w:r>
        <w:r w:rsidR="00446CAF">
          <w:rPr>
            <w:noProof/>
            <w:webHidden/>
          </w:rPr>
          <w:fldChar w:fldCharType="separate"/>
        </w:r>
        <w:r w:rsidR="00446CAF">
          <w:rPr>
            <w:noProof/>
            <w:webHidden/>
          </w:rPr>
          <w:t>142</w:t>
        </w:r>
        <w:r w:rsidR="00446CAF">
          <w:rPr>
            <w:noProof/>
            <w:webHidden/>
          </w:rPr>
          <w:fldChar w:fldCharType="end"/>
        </w:r>
      </w:hyperlink>
    </w:p>
    <w:p w14:paraId="723CF3F5" w14:textId="1775A9D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2" w:history="1">
        <w:r w:rsidR="00446CAF" w:rsidRPr="00382436">
          <w:rPr>
            <w:rStyle w:val="Hiperveza"/>
            <w:noProof/>
          </w:rPr>
          <w:t>2.7.14.</w:t>
        </w:r>
        <w:r w:rsidR="00446CAF">
          <w:rPr>
            <w:rFonts w:asciiTheme="minorHAnsi" w:eastAsiaTheme="minorEastAsia" w:hAnsiTheme="minorHAnsi" w:cstheme="minorBidi"/>
            <w:noProof/>
            <w:lang w:val="hr-HR" w:eastAsia="hr-HR"/>
          </w:rPr>
          <w:tab/>
        </w:r>
        <w:r w:rsidR="00446CAF" w:rsidRPr="00382436">
          <w:rPr>
            <w:rStyle w:val="Hiperveza"/>
            <w:noProof/>
          </w:rPr>
          <w:t>Uklanjanje viška iskopanog materijala</w:t>
        </w:r>
        <w:r w:rsidR="00446CAF">
          <w:rPr>
            <w:noProof/>
            <w:webHidden/>
          </w:rPr>
          <w:tab/>
        </w:r>
        <w:r w:rsidR="00446CAF">
          <w:rPr>
            <w:noProof/>
            <w:webHidden/>
          </w:rPr>
          <w:fldChar w:fldCharType="begin"/>
        </w:r>
        <w:r w:rsidR="00446CAF">
          <w:rPr>
            <w:noProof/>
            <w:webHidden/>
          </w:rPr>
          <w:instrText xml:space="preserve"> PAGEREF _Toc21009462 \h </w:instrText>
        </w:r>
        <w:r w:rsidR="00446CAF">
          <w:rPr>
            <w:noProof/>
            <w:webHidden/>
          </w:rPr>
        </w:r>
        <w:r w:rsidR="00446CAF">
          <w:rPr>
            <w:noProof/>
            <w:webHidden/>
          </w:rPr>
          <w:fldChar w:fldCharType="separate"/>
        </w:r>
        <w:r w:rsidR="00446CAF">
          <w:rPr>
            <w:noProof/>
            <w:webHidden/>
          </w:rPr>
          <w:t>142</w:t>
        </w:r>
        <w:r w:rsidR="00446CAF">
          <w:rPr>
            <w:noProof/>
            <w:webHidden/>
          </w:rPr>
          <w:fldChar w:fldCharType="end"/>
        </w:r>
      </w:hyperlink>
    </w:p>
    <w:p w14:paraId="2767E8DA" w14:textId="2167B3C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3" w:history="1">
        <w:r w:rsidR="00446CAF" w:rsidRPr="00382436">
          <w:rPr>
            <w:rStyle w:val="Hiperveza"/>
            <w:noProof/>
          </w:rPr>
          <w:t>2.7.15.</w:t>
        </w:r>
        <w:r w:rsidR="00446CAF">
          <w:rPr>
            <w:rFonts w:asciiTheme="minorHAnsi" w:eastAsiaTheme="minorEastAsia" w:hAnsiTheme="minorHAnsi" w:cstheme="minorBidi"/>
            <w:noProof/>
            <w:lang w:val="hr-HR" w:eastAsia="hr-HR"/>
          </w:rPr>
          <w:tab/>
        </w:r>
        <w:r w:rsidR="00446CAF" w:rsidRPr="00382436">
          <w:rPr>
            <w:rStyle w:val="Hiperveza"/>
            <w:noProof/>
          </w:rPr>
          <w:t>Dodatna iskopavanja</w:t>
        </w:r>
        <w:r w:rsidR="00446CAF">
          <w:rPr>
            <w:noProof/>
            <w:webHidden/>
          </w:rPr>
          <w:tab/>
        </w:r>
        <w:r w:rsidR="00446CAF">
          <w:rPr>
            <w:noProof/>
            <w:webHidden/>
          </w:rPr>
          <w:fldChar w:fldCharType="begin"/>
        </w:r>
        <w:r w:rsidR="00446CAF">
          <w:rPr>
            <w:noProof/>
            <w:webHidden/>
          </w:rPr>
          <w:instrText xml:space="preserve"> PAGEREF _Toc21009463 \h </w:instrText>
        </w:r>
        <w:r w:rsidR="00446CAF">
          <w:rPr>
            <w:noProof/>
            <w:webHidden/>
          </w:rPr>
        </w:r>
        <w:r w:rsidR="00446CAF">
          <w:rPr>
            <w:noProof/>
            <w:webHidden/>
          </w:rPr>
          <w:fldChar w:fldCharType="separate"/>
        </w:r>
        <w:r w:rsidR="00446CAF">
          <w:rPr>
            <w:noProof/>
            <w:webHidden/>
          </w:rPr>
          <w:t>142</w:t>
        </w:r>
        <w:r w:rsidR="00446CAF">
          <w:rPr>
            <w:noProof/>
            <w:webHidden/>
          </w:rPr>
          <w:fldChar w:fldCharType="end"/>
        </w:r>
      </w:hyperlink>
    </w:p>
    <w:p w14:paraId="585CCDEF" w14:textId="7C82A25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4" w:history="1">
        <w:r w:rsidR="00446CAF" w:rsidRPr="00382436">
          <w:rPr>
            <w:rStyle w:val="Hiperveza"/>
            <w:noProof/>
          </w:rPr>
          <w:t>2.7.16.</w:t>
        </w:r>
        <w:r w:rsidR="00446CAF">
          <w:rPr>
            <w:rFonts w:asciiTheme="minorHAnsi" w:eastAsiaTheme="minorEastAsia" w:hAnsiTheme="minorHAnsi" w:cstheme="minorBidi"/>
            <w:noProof/>
            <w:lang w:val="hr-HR" w:eastAsia="hr-HR"/>
          </w:rPr>
          <w:tab/>
        </w:r>
        <w:r w:rsidR="00446CAF" w:rsidRPr="00382436">
          <w:rPr>
            <w:rStyle w:val="Hiperveza"/>
            <w:noProof/>
          </w:rPr>
          <w:t>Iskopi za cijevi</w:t>
        </w:r>
        <w:r w:rsidR="00446CAF">
          <w:rPr>
            <w:noProof/>
            <w:webHidden/>
          </w:rPr>
          <w:tab/>
        </w:r>
        <w:r w:rsidR="00446CAF">
          <w:rPr>
            <w:noProof/>
            <w:webHidden/>
          </w:rPr>
          <w:fldChar w:fldCharType="begin"/>
        </w:r>
        <w:r w:rsidR="00446CAF">
          <w:rPr>
            <w:noProof/>
            <w:webHidden/>
          </w:rPr>
          <w:instrText xml:space="preserve"> PAGEREF _Toc21009464 \h </w:instrText>
        </w:r>
        <w:r w:rsidR="00446CAF">
          <w:rPr>
            <w:noProof/>
            <w:webHidden/>
          </w:rPr>
        </w:r>
        <w:r w:rsidR="00446CAF">
          <w:rPr>
            <w:noProof/>
            <w:webHidden/>
          </w:rPr>
          <w:fldChar w:fldCharType="separate"/>
        </w:r>
        <w:r w:rsidR="00446CAF">
          <w:rPr>
            <w:noProof/>
            <w:webHidden/>
          </w:rPr>
          <w:t>142</w:t>
        </w:r>
        <w:r w:rsidR="00446CAF">
          <w:rPr>
            <w:noProof/>
            <w:webHidden/>
          </w:rPr>
          <w:fldChar w:fldCharType="end"/>
        </w:r>
      </w:hyperlink>
    </w:p>
    <w:p w14:paraId="7B552263" w14:textId="50FC5C5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5" w:history="1">
        <w:r w:rsidR="00446CAF" w:rsidRPr="00382436">
          <w:rPr>
            <w:rStyle w:val="Hiperveza"/>
            <w:noProof/>
          </w:rPr>
          <w:t>2.7.17.</w:t>
        </w:r>
        <w:r w:rsidR="00446CAF">
          <w:rPr>
            <w:rFonts w:asciiTheme="minorHAnsi" w:eastAsiaTheme="minorEastAsia" w:hAnsiTheme="minorHAnsi" w:cstheme="minorBidi"/>
            <w:noProof/>
            <w:lang w:val="hr-HR" w:eastAsia="hr-HR"/>
          </w:rPr>
          <w:tab/>
        </w:r>
        <w:r w:rsidR="00446CAF" w:rsidRPr="00382436">
          <w:rPr>
            <w:rStyle w:val="Hiperveza"/>
            <w:noProof/>
          </w:rPr>
          <w:t>Ručno zbijanje posteljice</w:t>
        </w:r>
        <w:r w:rsidR="00446CAF">
          <w:rPr>
            <w:noProof/>
            <w:webHidden/>
          </w:rPr>
          <w:tab/>
        </w:r>
        <w:r w:rsidR="00446CAF">
          <w:rPr>
            <w:noProof/>
            <w:webHidden/>
          </w:rPr>
          <w:fldChar w:fldCharType="begin"/>
        </w:r>
        <w:r w:rsidR="00446CAF">
          <w:rPr>
            <w:noProof/>
            <w:webHidden/>
          </w:rPr>
          <w:instrText xml:space="preserve"> PAGEREF _Toc21009465 \h </w:instrText>
        </w:r>
        <w:r w:rsidR="00446CAF">
          <w:rPr>
            <w:noProof/>
            <w:webHidden/>
          </w:rPr>
        </w:r>
        <w:r w:rsidR="00446CAF">
          <w:rPr>
            <w:noProof/>
            <w:webHidden/>
          </w:rPr>
          <w:fldChar w:fldCharType="separate"/>
        </w:r>
        <w:r w:rsidR="00446CAF">
          <w:rPr>
            <w:noProof/>
            <w:webHidden/>
          </w:rPr>
          <w:t>143</w:t>
        </w:r>
        <w:r w:rsidR="00446CAF">
          <w:rPr>
            <w:noProof/>
            <w:webHidden/>
          </w:rPr>
          <w:fldChar w:fldCharType="end"/>
        </w:r>
      </w:hyperlink>
    </w:p>
    <w:p w14:paraId="0C1524A2" w14:textId="4AD7067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6" w:history="1">
        <w:r w:rsidR="00446CAF" w:rsidRPr="00382436">
          <w:rPr>
            <w:rStyle w:val="Hiperveza"/>
            <w:noProof/>
          </w:rPr>
          <w:t>2.7.18.</w:t>
        </w:r>
        <w:r w:rsidR="00446CAF">
          <w:rPr>
            <w:rFonts w:asciiTheme="minorHAnsi" w:eastAsiaTheme="minorEastAsia" w:hAnsiTheme="minorHAnsi" w:cstheme="minorBidi"/>
            <w:noProof/>
            <w:lang w:val="hr-HR" w:eastAsia="hr-HR"/>
          </w:rPr>
          <w:tab/>
        </w:r>
        <w:r w:rsidR="00446CAF" w:rsidRPr="00382436">
          <w:rPr>
            <w:rStyle w:val="Hiperveza"/>
            <w:noProof/>
          </w:rPr>
          <w:t>Nasipavanje</w:t>
        </w:r>
        <w:r w:rsidR="00446CAF">
          <w:rPr>
            <w:noProof/>
            <w:webHidden/>
          </w:rPr>
          <w:tab/>
        </w:r>
        <w:r w:rsidR="00446CAF">
          <w:rPr>
            <w:noProof/>
            <w:webHidden/>
          </w:rPr>
          <w:fldChar w:fldCharType="begin"/>
        </w:r>
        <w:r w:rsidR="00446CAF">
          <w:rPr>
            <w:noProof/>
            <w:webHidden/>
          </w:rPr>
          <w:instrText xml:space="preserve"> PAGEREF _Toc21009466 \h </w:instrText>
        </w:r>
        <w:r w:rsidR="00446CAF">
          <w:rPr>
            <w:noProof/>
            <w:webHidden/>
          </w:rPr>
        </w:r>
        <w:r w:rsidR="00446CAF">
          <w:rPr>
            <w:noProof/>
            <w:webHidden/>
          </w:rPr>
          <w:fldChar w:fldCharType="separate"/>
        </w:r>
        <w:r w:rsidR="00446CAF">
          <w:rPr>
            <w:noProof/>
            <w:webHidden/>
          </w:rPr>
          <w:t>143</w:t>
        </w:r>
        <w:r w:rsidR="00446CAF">
          <w:rPr>
            <w:noProof/>
            <w:webHidden/>
          </w:rPr>
          <w:fldChar w:fldCharType="end"/>
        </w:r>
      </w:hyperlink>
    </w:p>
    <w:p w14:paraId="222B0749" w14:textId="695F983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7" w:history="1">
        <w:r w:rsidR="00446CAF" w:rsidRPr="00382436">
          <w:rPr>
            <w:rStyle w:val="Hiperveza"/>
            <w:noProof/>
          </w:rPr>
          <w:t>2.7.19.</w:t>
        </w:r>
        <w:r w:rsidR="00446CAF">
          <w:rPr>
            <w:rFonts w:asciiTheme="minorHAnsi" w:eastAsiaTheme="minorEastAsia" w:hAnsiTheme="minorHAnsi" w:cstheme="minorBidi"/>
            <w:noProof/>
            <w:lang w:val="hr-HR" w:eastAsia="hr-HR"/>
          </w:rPr>
          <w:tab/>
        </w:r>
        <w:r w:rsidR="00446CAF" w:rsidRPr="00382436">
          <w:rPr>
            <w:rStyle w:val="Hiperveza"/>
            <w:noProof/>
          </w:rPr>
          <w:t>Pokrovni materijal i potporne građevine</w:t>
        </w:r>
        <w:r w:rsidR="00446CAF">
          <w:rPr>
            <w:noProof/>
            <w:webHidden/>
          </w:rPr>
          <w:tab/>
        </w:r>
        <w:r w:rsidR="00446CAF">
          <w:rPr>
            <w:noProof/>
            <w:webHidden/>
          </w:rPr>
          <w:fldChar w:fldCharType="begin"/>
        </w:r>
        <w:r w:rsidR="00446CAF">
          <w:rPr>
            <w:noProof/>
            <w:webHidden/>
          </w:rPr>
          <w:instrText xml:space="preserve"> PAGEREF _Toc21009467 \h </w:instrText>
        </w:r>
        <w:r w:rsidR="00446CAF">
          <w:rPr>
            <w:noProof/>
            <w:webHidden/>
          </w:rPr>
        </w:r>
        <w:r w:rsidR="00446CAF">
          <w:rPr>
            <w:noProof/>
            <w:webHidden/>
          </w:rPr>
          <w:fldChar w:fldCharType="separate"/>
        </w:r>
        <w:r w:rsidR="00446CAF">
          <w:rPr>
            <w:noProof/>
            <w:webHidden/>
          </w:rPr>
          <w:t>143</w:t>
        </w:r>
        <w:r w:rsidR="00446CAF">
          <w:rPr>
            <w:noProof/>
            <w:webHidden/>
          </w:rPr>
          <w:fldChar w:fldCharType="end"/>
        </w:r>
      </w:hyperlink>
    </w:p>
    <w:p w14:paraId="67C34A58" w14:textId="5A09D32E"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68" w:history="1">
        <w:r w:rsidR="00446CAF" w:rsidRPr="00382436">
          <w:rPr>
            <w:rStyle w:val="Hiperveza"/>
            <w:noProof/>
          </w:rPr>
          <w:t>2.8.</w:t>
        </w:r>
        <w:r w:rsidR="00446CAF">
          <w:rPr>
            <w:rFonts w:asciiTheme="minorHAnsi" w:eastAsiaTheme="minorEastAsia" w:hAnsiTheme="minorHAnsi" w:cstheme="minorBidi"/>
            <w:noProof/>
            <w:lang w:val="hr-HR" w:eastAsia="hr-HR"/>
          </w:rPr>
          <w:tab/>
        </w:r>
        <w:r w:rsidR="00446CAF" w:rsidRPr="00382436">
          <w:rPr>
            <w:rStyle w:val="Hiperveza"/>
            <w:noProof/>
          </w:rPr>
          <w:t>Ograđivanje i uređenje površina</w:t>
        </w:r>
        <w:r w:rsidR="00446CAF">
          <w:rPr>
            <w:noProof/>
            <w:webHidden/>
          </w:rPr>
          <w:tab/>
        </w:r>
        <w:r w:rsidR="00446CAF">
          <w:rPr>
            <w:noProof/>
            <w:webHidden/>
          </w:rPr>
          <w:fldChar w:fldCharType="begin"/>
        </w:r>
        <w:r w:rsidR="00446CAF">
          <w:rPr>
            <w:noProof/>
            <w:webHidden/>
          </w:rPr>
          <w:instrText xml:space="preserve"> PAGEREF _Toc21009468 \h </w:instrText>
        </w:r>
        <w:r w:rsidR="00446CAF">
          <w:rPr>
            <w:noProof/>
            <w:webHidden/>
          </w:rPr>
        </w:r>
        <w:r w:rsidR="00446CAF">
          <w:rPr>
            <w:noProof/>
            <w:webHidden/>
          </w:rPr>
          <w:fldChar w:fldCharType="separate"/>
        </w:r>
        <w:r w:rsidR="00446CAF">
          <w:rPr>
            <w:noProof/>
            <w:webHidden/>
          </w:rPr>
          <w:t>143</w:t>
        </w:r>
        <w:r w:rsidR="00446CAF">
          <w:rPr>
            <w:noProof/>
            <w:webHidden/>
          </w:rPr>
          <w:fldChar w:fldCharType="end"/>
        </w:r>
      </w:hyperlink>
    </w:p>
    <w:p w14:paraId="4A07EF1B" w14:textId="738AB15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69" w:history="1">
        <w:r w:rsidR="00446CAF" w:rsidRPr="00382436">
          <w:rPr>
            <w:rStyle w:val="Hiperveza"/>
            <w:noProof/>
          </w:rPr>
          <w:t>2.8.1.</w:t>
        </w:r>
        <w:r w:rsidR="00446CAF">
          <w:rPr>
            <w:rFonts w:asciiTheme="minorHAnsi" w:eastAsiaTheme="minorEastAsia" w:hAnsiTheme="minorHAnsi" w:cstheme="minorBidi"/>
            <w:noProof/>
            <w:lang w:val="hr-HR" w:eastAsia="hr-HR"/>
          </w:rPr>
          <w:tab/>
        </w:r>
        <w:r w:rsidR="00446CAF" w:rsidRPr="00382436">
          <w:rPr>
            <w:rStyle w:val="Hiperveza"/>
            <w:noProof/>
          </w:rPr>
          <w:t>Dokumentacija</w:t>
        </w:r>
        <w:r w:rsidR="00446CAF">
          <w:rPr>
            <w:noProof/>
            <w:webHidden/>
          </w:rPr>
          <w:tab/>
        </w:r>
        <w:r w:rsidR="00446CAF">
          <w:rPr>
            <w:noProof/>
            <w:webHidden/>
          </w:rPr>
          <w:fldChar w:fldCharType="begin"/>
        </w:r>
        <w:r w:rsidR="00446CAF">
          <w:rPr>
            <w:noProof/>
            <w:webHidden/>
          </w:rPr>
          <w:instrText xml:space="preserve"> PAGEREF _Toc21009469 \h </w:instrText>
        </w:r>
        <w:r w:rsidR="00446CAF">
          <w:rPr>
            <w:noProof/>
            <w:webHidden/>
          </w:rPr>
        </w:r>
        <w:r w:rsidR="00446CAF">
          <w:rPr>
            <w:noProof/>
            <w:webHidden/>
          </w:rPr>
          <w:fldChar w:fldCharType="separate"/>
        </w:r>
        <w:r w:rsidR="00446CAF">
          <w:rPr>
            <w:noProof/>
            <w:webHidden/>
          </w:rPr>
          <w:t>143</w:t>
        </w:r>
        <w:r w:rsidR="00446CAF">
          <w:rPr>
            <w:noProof/>
            <w:webHidden/>
          </w:rPr>
          <w:fldChar w:fldCharType="end"/>
        </w:r>
      </w:hyperlink>
    </w:p>
    <w:p w14:paraId="2D6CB02F" w14:textId="12C1608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0" w:history="1">
        <w:r w:rsidR="00446CAF" w:rsidRPr="00382436">
          <w:rPr>
            <w:rStyle w:val="Hiperveza"/>
            <w:noProof/>
          </w:rPr>
          <w:t>2.8.2.</w:t>
        </w:r>
        <w:r w:rsidR="00446CAF">
          <w:rPr>
            <w:rFonts w:asciiTheme="minorHAnsi" w:eastAsiaTheme="minorEastAsia" w:hAnsiTheme="minorHAnsi" w:cstheme="minorBidi"/>
            <w:noProof/>
            <w:lang w:val="hr-HR" w:eastAsia="hr-HR"/>
          </w:rPr>
          <w:tab/>
        </w:r>
        <w:r w:rsidR="00446CAF" w:rsidRPr="00382436">
          <w:rPr>
            <w:rStyle w:val="Hiperveza"/>
            <w:noProof/>
          </w:rPr>
          <w:t>Materijali</w:t>
        </w:r>
        <w:r w:rsidR="00446CAF">
          <w:rPr>
            <w:noProof/>
            <w:webHidden/>
          </w:rPr>
          <w:tab/>
        </w:r>
        <w:r w:rsidR="00446CAF">
          <w:rPr>
            <w:noProof/>
            <w:webHidden/>
          </w:rPr>
          <w:fldChar w:fldCharType="begin"/>
        </w:r>
        <w:r w:rsidR="00446CAF">
          <w:rPr>
            <w:noProof/>
            <w:webHidden/>
          </w:rPr>
          <w:instrText xml:space="preserve"> PAGEREF _Toc21009470 \h </w:instrText>
        </w:r>
        <w:r w:rsidR="00446CAF">
          <w:rPr>
            <w:noProof/>
            <w:webHidden/>
          </w:rPr>
        </w:r>
        <w:r w:rsidR="00446CAF">
          <w:rPr>
            <w:noProof/>
            <w:webHidden/>
          </w:rPr>
          <w:fldChar w:fldCharType="separate"/>
        </w:r>
        <w:r w:rsidR="00446CAF">
          <w:rPr>
            <w:noProof/>
            <w:webHidden/>
          </w:rPr>
          <w:t>144</w:t>
        </w:r>
        <w:r w:rsidR="00446CAF">
          <w:rPr>
            <w:noProof/>
            <w:webHidden/>
          </w:rPr>
          <w:fldChar w:fldCharType="end"/>
        </w:r>
      </w:hyperlink>
    </w:p>
    <w:p w14:paraId="3DAFB897" w14:textId="0B0547B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1" w:history="1">
        <w:r w:rsidR="00446CAF" w:rsidRPr="00382436">
          <w:rPr>
            <w:rStyle w:val="Hiperveza"/>
            <w:noProof/>
          </w:rPr>
          <w:t>2.8.3.</w:t>
        </w:r>
        <w:r w:rsidR="00446CAF">
          <w:rPr>
            <w:rFonts w:asciiTheme="minorHAnsi" w:eastAsiaTheme="minorEastAsia" w:hAnsiTheme="minorHAnsi" w:cstheme="minorBidi"/>
            <w:noProof/>
            <w:lang w:val="hr-HR" w:eastAsia="hr-HR"/>
          </w:rPr>
          <w:tab/>
        </w:r>
        <w:r w:rsidR="00446CAF" w:rsidRPr="00382436">
          <w:rPr>
            <w:rStyle w:val="Hiperveza"/>
            <w:noProof/>
          </w:rPr>
          <w:t>Postavljanje ograde i kapija</w:t>
        </w:r>
        <w:r w:rsidR="00446CAF">
          <w:rPr>
            <w:noProof/>
            <w:webHidden/>
          </w:rPr>
          <w:tab/>
        </w:r>
        <w:r w:rsidR="00446CAF">
          <w:rPr>
            <w:noProof/>
            <w:webHidden/>
          </w:rPr>
          <w:fldChar w:fldCharType="begin"/>
        </w:r>
        <w:r w:rsidR="00446CAF">
          <w:rPr>
            <w:noProof/>
            <w:webHidden/>
          </w:rPr>
          <w:instrText xml:space="preserve"> PAGEREF _Toc21009471 \h </w:instrText>
        </w:r>
        <w:r w:rsidR="00446CAF">
          <w:rPr>
            <w:noProof/>
            <w:webHidden/>
          </w:rPr>
        </w:r>
        <w:r w:rsidR="00446CAF">
          <w:rPr>
            <w:noProof/>
            <w:webHidden/>
          </w:rPr>
          <w:fldChar w:fldCharType="separate"/>
        </w:r>
        <w:r w:rsidR="00446CAF">
          <w:rPr>
            <w:noProof/>
            <w:webHidden/>
          </w:rPr>
          <w:t>144</w:t>
        </w:r>
        <w:r w:rsidR="00446CAF">
          <w:rPr>
            <w:noProof/>
            <w:webHidden/>
          </w:rPr>
          <w:fldChar w:fldCharType="end"/>
        </w:r>
      </w:hyperlink>
    </w:p>
    <w:p w14:paraId="19495791" w14:textId="3FBA361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2" w:history="1">
        <w:r w:rsidR="00446CAF" w:rsidRPr="00382436">
          <w:rPr>
            <w:rStyle w:val="Hiperveza"/>
            <w:noProof/>
          </w:rPr>
          <w:t>2.8.4.</w:t>
        </w:r>
        <w:r w:rsidR="00446CAF">
          <w:rPr>
            <w:rFonts w:asciiTheme="minorHAnsi" w:eastAsiaTheme="minorEastAsia" w:hAnsiTheme="minorHAnsi" w:cstheme="minorBidi"/>
            <w:noProof/>
            <w:lang w:val="hr-HR" w:eastAsia="hr-HR"/>
          </w:rPr>
          <w:tab/>
        </w:r>
        <w:r w:rsidR="00446CAF" w:rsidRPr="00382436">
          <w:rPr>
            <w:rStyle w:val="Hiperveza"/>
            <w:noProof/>
          </w:rPr>
          <w:t>Uređenje okoliša</w:t>
        </w:r>
        <w:r w:rsidR="00446CAF">
          <w:rPr>
            <w:noProof/>
            <w:webHidden/>
          </w:rPr>
          <w:tab/>
        </w:r>
        <w:r w:rsidR="00446CAF">
          <w:rPr>
            <w:noProof/>
            <w:webHidden/>
          </w:rPr>
          <w:fldChar w:fldCharType="begin"/>
        </w:r>
        <w:r w:rsidR="00446CAF">
          <w:rPr>
            <w:noProof/>
            <w:webHidden/>
          </w:rPr>
          <w:instrText xml:space="preserve"> PAGEREF _Toc21009472 \h </w:instrText>
        </w:r>
        <w:r w:rsidR="00446CAF">
          <w:rPr>
            <w:noProof/>
            <w:webHidden/>
          </w:rPr>
        </w:r>
        <w:r w:rsidR="00446CAF">
          <w:rPr>
            <w:noProof/>
            <w:webHidden/>
          </w:rPr>
          <w:fldChar w:fldCharType="separate"/>
        </w:r>
        <w:r w:rsidR="00446CAF">
          <w:rPr>
            <w:noProof/>
            <w:webHidden/>
          </w:rPr>
          <w:t>144</w:t>
        </w:r>
        <w:r w:rsidR="00446CAF">
          <w:rPr>
            <w:noProof/>
            <w:webHidden/>
          </w:rPr>
          <w:fldChar w:fldCharType="end"/>
        </w:r>
      </w:hyperlink>
    </w:p>
    <w:p w14:paraId="2DB11FEE" w14:textId="2265947E"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473" w:history="1">
        <w:r w:rsidR="00446CAF" w:rsidRPr="00382436">
          <w:rPr>
            <w:rStyle w:val="Hiperveza"/>
            <w:noProof/>
          </w:rPr>
          <w:t>2.9.</w:t>
        </w:r>
        <w:r w:rsidR="00446CAF">
          <w:rPr>
            <w:rFonts w:asciiTheme="minorHAnsi" w:eastAsiaTheme="minorEastAsia" w:hAnsiTheme="minorHAnsi" w:cstheme="minorBidi"/>
            <w:noProof/>
            <w:lang w:val="hr-HR" w:eastAsia="hr-HR"/>
          </w:rPr>
          <w:tab/>
        </w:r>
        <w:r w:rsidR="00446CAF" w:rsidRPr="00382436">
          <w:rPr>
            <w:rStyle w:val="Hiperveza"/>
            <w:noProof/>
          </w:rPr>
          <w:t>Općenito – strojarski radovi</w:t>
        </w:r>
        <w:r w:rsidR="00446CAF">
          <w:rPr>
            <w:noProof/>
            <w:webHidden/>
          </w:rPr>
          <w:tab/>
        </w:r>
        <w:r w:rsidR="00446CAF">
          <w:rPr>
            <w:noProof/>
            <w:webHidden/>
          </w:rPr>
          <w:fldChar w:fldCharType="begin"/>
        </w:r>
        <w:r w:rsidR="00446CAF">
          <w:rPr>
            <w:noProof/>
            <w:webHidden/>
          </w:rPr>
          <w:instrText xml:space="preserve"> PAGEREF _Toc21009473 \h </w:instrText>
        </w:r>
        <w:r w:rsidR="00446CAF">
          <w:rPr>
            <w:noProof/>
            <w:webHidden/>
          </w:rPr>
        </w:r>
        <w:r w:rsidR="00446CAF">
          <w:rPr>
            <w:noProof/>
            <w:webHidden/>
          </w:rPr>
          <w:fldChar w:fldCharType="separate"/>
        </w:r>
        <w:r w:rsidR="00446CAF">
          <w:rPr>
            <w:noProof/>
            <w:webHidden/>
          </w:rPr>
          <w:t>147</w:t>
        </w:r>
        <w:r w:rsidR="00446CAF">
          <w:rPr>
            <w:noProof/>
            <w:webHidden/>
          </w:rPr>
          <w:fldChar w:fldCharType="end"/>
        </w:r>
      </w:hyperlink>
    </w:p>
    <w:p w14:paraId="7F22C785" w14:textId="4887119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4" w:history="1">
        <w:r w:rsidR="00446CAF" w:rsidRPr="00382436">
          <w:rPr>
            <w:rStyle w:val="Hiperveza"/>
            <w:noProof/>
          </w:rPr>
          <w:t>2.9.1.</w:t>
        </w:r>
        <w:r w:rsidR="00446CAF">
          <w:rPr>
            <w:rFonts w:asciiTheme="minorHAnsi" w:eastAsiaTheme="minorEastAsia" w:hAnsiTheme="minorHAnsi" w:cstheme="minorBidi"/>
            <w:noProof/>
            <w:lang w:val="hr-HR" w:eastAsia="hr-HR"/>
          </w:rPr>
          <w:tab/>
        </w:r>
        <w:r w:rsidR="00446CAF" w:rsidRPr="00382436">
          <w:rPr>
            <w:rStyle w:val="Hiperveza"/>
            <w:noProof/>
          </w:rPr>
          <w:t>Obuhvat</w:t>
        </w:r>
        <w:r w:rsidR="00446CAF">
          <w:rPr>
            <w:noProof/>
            <w:webHidden/>
          </w:rPr>
          <w:tab/>
        </w:r>
        <w:r w:rsidR="00446CAF">
          <w:rPr>
            <w:noProof/>
            <w:webHidden/>
          </w:rPr>
          <w:fldChar w:fldCharType="begin"/>
        </w:r>
        <w:r w:rsidR="00446CAF">
          <w:rPr>
            <w:noProof/>
            <w:webHidden/>
          </w:rPr>
          <w:instrText xml:space="preserve"> PAGEREF _Toc21009474 \h </w:instrText>
        </w:r>
        <w:r w:rsidR="00446CAF">
          <w:rPr>
            <w:noProof/>
            <w:webHidden/>
          </w:rPr>
        </w:r>
        <w:r w:rsidR="00446CAF">
          <w:rPr>
            <w:noProof/>
            <w:webHidden/>
          </w:rPr>
          <w:fldChar w:fldCharType="separate"/>
        </w:r>
        <w:r w:rsidR="00446CAF">
          <w:rPr>
            <w:noProof/>
            <w:webHidden/>
          </w:rPr>
          <w:t>147</w:t>
        </w:r>
        <w:r w:rsidR="00446CAF">
          <w:rPr>
            <w:noProof/>
            <w:webHidden/>
          </w:rPr>
          <w:fldChar w:fldCharType="end"/>
        </w:r>
      </w:hyperlink>
    </w:p>
    <w:p w14:paraId="744D4641" w14:textId="083990B1"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475" w:history="1">
        <w:r w:rsidR="00446CAF" w:rsidRPr="00382436">
          <w:rPr>
            <w:rStyle w:val="Hiperveza"/>
            <w:noProof/>
          </w:rPr>
          <w:t>2.10.</w:t>
        </w:r>
        <w:r w:rsidR="00446CAF">
          <w:rPr>
            <w:rFonts w:asciiTheme="minorHAnsi" w:eastAsiaTheme="minorEastAsia" w:hAnsiTheme="minorHAnsi" w:cstheme="minorBidi"/>
            <w:noProof/>
            <w:lang w:val="hr-HR" w:eastAsia="hr-HR"/>
          </w:rPr>
          <w:tab/>
        </w:r>
        <w:r w:rsidR="00446CAF" w:rsidRPr="00382436">
          <w:rPr>
            <w:rStyle w:val="Hiperveza"/>
            <w:noProof/>
          </w:rPr>
          <w:t>Podmazivanje, ležajevi i metode pogona</w:t>
        </w:r>
        <w:r w:rsidR="00446CAF">
          <w:rPr>
            <w:noProof/>
            <w:webHidden/>
          </w:rPr>
          <w:tab/>
        </w:r>
        <w:r w:rsidR="00446CAF">
          <w:rPr>
            <w:noProof/>
            <w:webHidden/>
          </w:rPr>
          <w:fldChar w:fldCharType="begin"/>
        </w:r>
        <w:r w:rsidR="00446CAF">
          <w:rPr>
            <w:noProof/>
            <w:webHidden/>
          </w:rPr>
          <w:instrText xml:space="preserve"> PAGEREF _Toc21009475 \h </w:instrText>
        </w:r>
        <w:r w:rsidR="00446CAF">
          <w:rPr>
            <w:noProof/>
            <w:webHidden/>
          </w:rPr>
        </w:r>
        <w:r w:rsidR="00446CAF">
          <w:rPr>
            <w:noProof/>
            <w:webHidden/>
          </w:rPr>
          <w:fldChar w:fldCharType="separate"/>
        </w:r>
        <w:r w:rsidR="00446CAF">
          <w:rPr>
            <w:noProof/>
            <w:webHidden/>
          </w:rPr>
          <w:t>147</w:t>
        </w:r>
        <w:r w:rsidR="00446CAF">
          <w:rPr>
            <w:noProof/>
            <w:webHidden/>
          </w:rPr>
          <w:fldChar w:fldCharType="end"/>
        </w:r>
      </w:hyperlink>
    </w:p>
    <w:p w14:paraId="538D1F14" w14:textId="034E237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6" w:history="1">
        <w:r w:rsidR="00446CAF" w:rsidRPr="00382436">
          <w:rPr>
            <w:rStyle w:val="Hiperveza"/>
            <w:noProof/>
          </w:rPr>
          <w:t>2.10.1.</w:t>
        </w:r>
        <w:r w:rsidR="00446CAF">
          <w:rPr>
            <w:rFonts w:asciiTheme="minorHAnsi" w:eastAsiaTheme="minorEastAsia" w:hAnsiTheme="minorHAnsi" w:cstheme="minorBidi"/>
            <w:noProof/>
            <w:lang w:val="hr-HR" w:eastAsia="hr-HR"/>
          </w:rPr>
          <w:tab/>
        </w:r>
        <w:r w:rsidR="00446CAF" w:rsidRPr="00382436">
          <w:rPr>
            <w:rStyle w:val="Hiperveza"/>
            <w:noProof/>
          </w:rPr>
          <w:t>Podmazivanje</w:t>
        </w:r>
        <w:r w:rsidR="00446CAF">
          <w:rPr>
            <w:noProof/>
            <w:webHidden/>
          </w:rPr>
          <w:tab/>
        </w:r>
        <w:r w:rsidR="00446CAF">
          <w:rPr>
            <w:noProof/>
            <w:webHidden/>
          </w:rPr>
          <w:fldChar w:fldCharType="begin"/>
        </w:r>
        <w:r w:rsidR="00446CAF">
          <w:rPr>
            <w:noProof/>
            <w:webHidden/>
          </w:rPr>
          <w:instrText xml:space="preserve"> PAGEREF _Toc21009476 \h </w:instrText>
        </w:r>
        <w:r w:rsidR="00446CAF">
          <w:rPr>
            <w:noProof/>
            <w:webHidden/>
          </w:rPr>
        </w:r>
        <w:r w:rsidR="00446CAF">
          <w:rPr>
            <w:noProof/>
            <w:webHidden/>
          </w:rPr>
          <w:fldChar w:fldCharType="separate"/>
        </w:r>
        <w:r w:rsidR="00446CAF">
          <w:rPr>
            <w:noProof/>
            <w:webHidden/>
          </w:rPr>
          <w:t>147</w:t>
        </w:r>
        <w:r w:rsidR="00446CAF">
          <w:rPr>
            <w:noProof/>
            <w:webHidden/>
          </w:rPr>
          <w:fldChar w:fldCharType="end"/>
        </w:r>
      </w:hyperlink>
    </w:p>
    <w:p w14:paraId="67EE18A8" w14:textId="5AA9389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7" w:history="1">
        <w:r w:rsidR="00446CAF" w:rsidRPr="00382436">
          <w:rPr>
            <w:rStyle w:val="Hiperveza"/>
            <w:noProof/>
          </w:rPr>
          <w:t>2.10.2.</w:t>
        </w:r>
        <w:r w:rsidR="00446CAF">
          <w:rPr>
            <w:rFonts w:asciiTheme="minorHAnsi" w:eastAsiaTheme="minorEastAsia" w:hAnsiTheme="minorHAnsi" w:cstheme="minorBidi"/>
            <w:noProof/>
            <w:lang w:val="hr-HR" w:eastAsia="hr-HR"/>
          </w:rPr>
          <w:tab/>
        </w:r>
        <w:r w:rsidR="00446CAF" w:rsidRPr="00382436">
          <w:rPr>
            <w:rStyle w:val="Hiperveza"/>
            <w:noProof/>
          </w:rPr>
          <w:t>Mjenjači</w:t>
        </w:r>
        <w:r w:rsidR="00446CAF">
          <w:rPr>
            <w:noProof/>
            <w:webHidden/>
          </w:rPr>
          <w:tab/>
        </w:r>
        <w:r w:rsidR="00446CAF">
          <w:rPr>
            <w:noProof/>
            <w:webHidden/>
          </w:rPr>
          <w:fldChar w:fldCharType="begin"/>
        </w:r>
        <w:r w:rsidR="00446CAF">
          <w:rPr>
            <w:noProof/>
            <w:webHidden/>
          </w:rPr>
          <w:instrText xml:space="preserve"> PAGEREF _Toc21009477 \h </w:instrText>
        </w:r>
        <w:r w:rsidR="00446CAF">
          <w:rPr>
            <w:noProof/>
            <w:webHidden/>
          </w:rPr>
        </w:r>
        <w:r w:rsidR="00446CAF">
          <w:rPr>
            <w:noProof/>
            <w:webHidden/>
          </w:rPr>
          <w:fldChar w:fldCharType="separate"/>
        </w:r>
        <w:r w:rsidR="00446CAF">
          <w:rPr>
            <w:noProof/>
            <w:webHidden/>
          </w:rPr>
          <w:t>147</w:t>
        </w:r>
        <w:r w:rsidR="00446CAF">
          <w:rPr>
            <w:noProof/>
            <w:webHidden/>
          </w:rPr>
          <w:fldChar w:fldCharType="end"/>
        </w:r>
      </w:hyperlink>
    </w:p>
    <w:p w14:paraId="3434CF6E" w14:textId="48D2E76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8" w:history="1">
        <w:r w:rsidR="00446CAF" w:rsidRPr="00382436">
          <w:rPr>
            <w:rStyle w:val="Hiperveza"/>
            <w:noProof/>
          </w:rPr>
          <w:t>2.10.3.</w:t>
        </w:r>
        <w:r w:rsidR="00446CAF">
          <w:rPr>
            <w:rFonts w:asciiTheme="minorHAnsi" w:eastAsiaTheme="minorEastAsia" w:hAnsiTheme="minorHAnsi" w:cstheme="minorBidi"/>
            <w:noProof/>
            <w:lang w:val="hr-HR" w:eastAsia="hr-HR"/>
          </w:rPr>
          <w:tab/>
        </w:r>
        <w:r w:rsidR="00446CAF" w:rsidRPr="00382436">
          <w:rPr>
            <w:rStyle w:val="Hiperveza"/>
            <w:noProof/>
          </w:rPr>
          <w:t>Brtvljenje</w:t>
        </w:r>
        <w:r w:rsidR="00446CAF">
          <w:rPr>
            <w:noProof/>
            <w:webHidden/>
          </w:rPr>
          <w:tab/>
        </w:r>
        <w:r w:rsidR="00446CAF">
          <w:rPr>
            <w:noProof/>
            <w:webHidden/>
          </w:rPr>
          <w:fldChar w:fldCharType="begin"/>
        </w:r>
        <w:r w:rsidR="00446CAF">
          <w:rPr>
            <w:noProof/>
            <w:webHidden/>
          </w:rPr>
          <w:instrText xml:space="preserve"> PAGEREF _Toc21009478 \h </w:instrText>
        </w:r>
        <w:r w:rsidR="00446CAF">
          <w:rPr>
            <w:noProof/>
            <w:webHidden/>
          </w:rPr>
        </w:r>
        <w:r w:rsidR="00446CAF">
          <w:rPr>
            <w:noProof/>
            <w:webHidden/>
          </w:rPr>
          <w:fldChar w:fldCharType="separate"/>
        </w:r>
        <w:r w:rsidR="00446CAF">
          <w:rPr>
            <w:noProof/>
            <w:webHidden/>
          </w:rPr>
          <w:t>148</w:t>
        </w:r>
        <w:r w:rsidR="00446CAF">
          <w:rPr>
            <w:noProof/>
            <w:webHidden/>
          </w:rPr>
          <w:fldChar w:fldCharType="end"/>
        </w:r>
      </w:hyperlink>
    </w:p>
    <w:p w14:paraId="6906861A" w14:textId="1DC18CB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79" w:history="1">
        <w:r w:rsidR="00446CAF" w:rsidRPr="00382436">
          <w:rPr>
            <w:rStyle w:val="Hiperveza"/>
            <w:noProof/>
          </w:rPr>
          <w:t>2.10.4.</w:t>
        </w:r>
        <w:r w:rsidR="00446CAF">
          <w:rPr>
            <w:rFonts w:asciiTheme="minorHAnsi" w:eastAsiaTheme="minorEastAsia" w:hAnsiTheme="minorHAnsi" w:cstheme="minorBidi"/>
            <w:noProof/>
            <w:lang w:val="hr-HR" w:eastAsia="hr-HR"/>
          </w:rPr>
          <w:tab/>
        </w:r>
        <w:r w:rsidR="00446CAF" w:rsidRPr="00382436">
          <w:rPr>
            <w:rStyle w:val="Hiperveza"/>
            <w:noProof/>
          </w:rPr>
          <w:t>Brtveni pojas</w:t>
        </w:r>
        <w:r w:rsidR="00446CAF">
          <w:rPr>
            <w:noProof/>
            <w:webHidden/>
          </w:rPr>
          <w:tab/>
        </w:r>
        <w:r w:rsidR="00446CAF">
          <w:rPr>
            <w:noProof/>
            <w:webHidden/>
          </w:rPr>
          <w:fldChar w:fldCharType="begin"/>
        </w:r>
        <w:r w:rsidR="00446CAF">
          <w:rPr>
            <w:noProof/>
            <w:webHidden/>
          </w:rPr>
          <w:instrText xml:space="preserve"> PAGEREF _Toc21009479 \h </w:instrText>
        </w:r>
        <w:r w:rsidR="00446CAF">
          <w:rPr>
            <w:noProof/>
            <w:webHidden/>
          </w:rPr>
        </w:r>
        <w:r w:rsidR="00446CAF">
          <w:rPr>
            <w:noProof/>
            <w:webHidden/>
          </w:rPr>
          <w:fldChar w:fldCharType="separate"/>
        </w:r>
        <w:r w:rsidR="00446CAF">
          <w:rPr>
            <w:noProof/>
            <w:webHidden/>
          </w:rPr>
          <w:t>148</w:t>
        </w:r>
        <w:r w:rsidR="00446CAF">
          <w:rPr>
            <w:noProof/>
            <w:webHidden/>
          </w:rPr>
          <w:fldChar w:fldCharType="end"/>
        </w:r>
      </w:hyperlink>
    </w:p>
    <w:p w14:paraId="3A5376CD" w14:textId="3BDE3A7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0" w:history="1">
        <w:r w:rsidR="00446CAF" w:rsidRPr="00382436">
          <w:rPr>
            <w:rStyle w:val="Hiperveza"/>
            <w:noProof/>
          </w:rPr>
          <w:t>2.10.5.</w:t>
        </w:r>
        <w:r w:rsidR="00446CAF">
          <w:rPr>
            <w:rFonts w:asciiTheme="minorHAnsi" w:eastAsiaTheme="minorEastAsia" w:hAnsiTheme="minorHAnsi" w:cstheme="minorBidi"/>
            <w:noProof/>
            <w:lang w:val="hr-HR" w:eastAsia="hr-HR"/>
          </w:rPr>
          <w:tab/>
        </w:r>
        <w:r w:rsidR="00446CAF" w:rsidRPr="00382436">
          <w:rPr>
            <w:rStyle w:val="Hiperveza"/>
            <w:noProof/>
          </w:rPr>
          <w:t>Podmazivanje</w:t>
        </w:r>
        <w:r w:rsidR="00446CAF">
          <w:rPr>
            <w:noProof/>
            <w:webHidden/>
          </w:rPr>
          <w:tab/>
        </w:r>
        <w:r w:rsidR="00446CAF">
          <w:rPr>
            <w:noProof/>
            <w:webHidden/>
          </w:rPr>
          <w:fldChar w:fldCharType="begin"/>
        </w:r>
        <w:r w:rsidR="00446CAF">
          <w:rPr>
            <w:noProof/>
            <w:webHidden/>
          </w:rPr>
          <w:instrText xml:space="preserve"> PAGEREF _Toc21009480 \h </w:instrText>
        </w:r>
        <w:r w:rsidR="00446CAF">
          <w:rPr>
            <w:noProof/>
            <w:webHidden/>
          </w:rPr>
        </w:r>
        <w:r w:rsidR="00446CAF">
          <w:rPr>
            <w:noProof/>
            <w:webHidden/>
          </w:rPr>
          <w:fldChar w:fldCharType="separate"/>
        </w:r>
        <w:r w:rsidR="00446CAF">
          <w:rPr>
            <w:noProof/>
            <w:webHidden/>
          </w:rPr>
          <w:t>148</w:t>
        </w:r>
        <w:r w:rsidR="00446CAF">
          <w:rPr>
            <w:noProof/>
            <w:webHidden/>
          </w:rPr>
          <w:fldChar w:fldCharType="end"/>
        </w:r>
      </w:hyperlink>
    </w:p>
    <w:p w14:paraId="2F016AC5" w14:textId="08D86164"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481" w:history="1">
        <w:r w:rsidR="00446CAF" w:rsidRPr="00382436">
          <w:rPr>
            <w:rStyle w:val="Hiperveza"/>
            <w:noProof/>
          </w:rPr>
          <w:t>2.11.</w:t>
        </w:r>
        <w:r w:rsidR="00446CAF">
          <w:rPr>
            <w:rFonts w:asciiTheme="minorHAnsi" w:eastAsiaTheme="minorEastAsia" w:hAnsiTheme="minorHAnsi" w:cstheme="minorBidi"/>
            <w:noProof/>
            <w:lang w:val="hr-HR" w:eastAsia="hr-HR"/>
          </w:rPr>
          <w:tab/>
        </w:r>
        <w:r w:rsidR="00446CAF" w:rsidRPr="00382436">
          <w:rPr>
            <w:rStyle w:val="Hiperveza"/>
            <w:noProof/>
          </w:rPr>
          <w:t>Podešavanje strojeva</w:t>
        </w:r>
        <w:r w:rsidR="00446CAF">
          <w:rPr>
            <w:noProof/>
            <w:webHidden/>
          </w:rPr>
          <w:tab/>
        </w:r>
        <w:r w:rsidR="00446CAF">
          <w:rPr>
            <w:noProof/>
            <w:webHidden/>
          </w:rPr>
          <w:fldChar w:fldCharType="begin"/>
        </w:r>
        <w:r w:rsidR="00446CAF">
          <w:rPr>
            <w:noProof/>
            <w:webHidden/>
          </w:rPr>
          <w:instrText xml:space="preserve"> PAGEREF _Toc21009481 \h </w:instrText>
        </w:r>
        <w:r w:rsidR="00446CAF">
          <w:rPr>
            <w:noProof/>
            <w:webHidden/>
          </w:rPr>
        </w:r>
        <w:r w:rsidR="00446CAF">
          <w:rPr>
            <w:noProof/>
            <w:webHidden/>
          </w:rPr>
          <w:fldChar w:fldCharType="separate"/>
        </w:r>
        <w:r w:rsidR="00446CAF">
          <w:rPr>
            <w:noProof/>
            <w:webHidden/>
          </w:rPr>
          <w:t>148</w:t>
        </w:r>
        <w:r w:rsidR="00446CAF">
          <w:rPr>
            <w:noProof/>
            <w:webHidden/>
          </w:rPr>
          <w:fldChar w:fldCharType="end"/>
        </w:r>
      </w:hyperlink>
    </w:p>
    <w:p w14:paraId="6469C84D" w14:textId="7126DF8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2" w:history="1">
        <w:r w:rsidR="00446CAF" w:rsidRPr="00382436">
          <w:rPr>
            <w:rStyle w:val="Hiperveza"/>
            <w:noProof/>
          </w:rPr>
          <w:t>2.11.1.</w:t>
        </w:r>
        <w:r w:rsidR="00446CAF">
          <w:rPr>
            <w:rFonts w:asciiTheme="minorHAnsi" w:eastAsiaTheme="minorEastAsia" w:hAnsiTheme="minorHAnsi" w:cstheme="minorBidi"/>
            <w:noProof/>
            <w:lang w:val="hr-HR" w:eastAsia="hr-HR"/>
          </w:rPr>
          <w:tab/>
        </w:r>
        <w:r w:rsidR="00446CAF" w:rsidRPr="00382436">
          <w:rPr>
            <w:rStyle w:val="Hiperveza"/>
            <w:noProof/>
          </w:rPr>
          <w:t>Izgradnja temelja za strojeve i podešavanje strojeva</w:t>
        </w:r>
        <w:r w:rsidR="00446CAF">
          <w:rPr>
            <w:noProof/>
            <w:webHidden/>
          </w:rPr>
          <w:tab/>
        </w:r>
        <w:r w:rsidR="00446CAF">
          <w:rPr>
            <w:noProof/>
            <w:webHidden/>
          </w:rPr>
          <w:fldChar w:fldCharType="begin"/>
        </w:r>
        <w:r w:rsidR="00446CAF">
          <w:rPr>
            <w:noProof/>
            <w:webHidden/>
          </w:rPr>
          <w:instrText xml:space="preserve"> PAGEREF _Toc21009482 \h </w:instrText>
        </w:r>
        <w:r w:rsidR="00446CAF">
          <w:rPr>
            <w:noProof/>
            <w:webHidden/>
          </w:rPr>
        </w:r>
        <w:r w:rsidR="00446CAF">
          <w:rPr>
            <w:noProof/>
            <w:webHidden/>
          </w:rPr>
          <w:fldChar w:fldCharType="separate"/>
        </w:r>
        <w:r w:rsidR="00446CAF">
          <w:rPr>
            <w:noProof/>
            <w:webHidden/>
          </w:rPr>
          <w:t>148</w:t>
        </w:r>
        <w:r w:rsidR="00446CAF">
          <w:rPr>
            <w:noProof/>
            <w:webHidden/>
          </w:rPr>
          <w:fldChar w:fldCharType="end"/>
        </w:r>
      </w:hyperlink>
    </w:p>
    <w:p w14:paraId="49362FC7" w14:textId="315E8BD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3" w:history="1">
        <w:r w:rsidR="00446CAF" w:rsidRPr="00382436">
          <w:rPr>
            <w:rStyle w:val="Hiperveza"/>
            <w:noProof/>
          </w:rPr>
          <w:t>2.11.2.</w:t>
        </w:r>
        <w:r w:rsidR="00446CAF">
          <w:rPr>
            <w:rFonts w:asciiTheme="minorHAnsi" w:eastAsiaTheme="minorEastAsia" w:hAnsiTheme="minorHAnsi" w:cstheme="minorBidi"/>
            <w:noProof/>
            <w:lang w:val="hr-HR" w:eastAsia="hr-HR"/>
          </w:rPr>
          <w:tab/>
        </w:r>
        <w:r w:rsidR="00446CAF" w:rsidRPr="00382436">
          <w:rPr>
            <w:rStyle w:val="Hiperveza"/>
            <w:noProof/>
          </w:rPr>
          <w:t>Zaštita na strojevima</w:t>
        </w:r>
        <w:r w:rsidR="00446CAF">
          <w:rPr>
            <w:noProof/>
            <w:webHidden/>
          </w:rPr>
          <w:tab/>
        </w:r>
        <w:r w:rsidR="00446CAF">
          <w:rPr>
            <w:noProof/>
            <w:webHidden/>
          </w:rPr>
          <w:fldChar w:fldCharType="begin"/>
        </w:r>
        <w:r w:rsidR="00446CAF">
          <w:rPr>
            <w:noProof/>
            <w:webHidden/>
          </w:rPr>
          <w:instrText xml:space="preserve"> PAGEREF _Toc21009483 \h </w:instrText>
        </w:r>
        <w:r w:rsidR="00446CAF">
          <w:rPr>
            <w:noProof/>
            <w:webHidden/>
          </w:rPr>
        </w:r>
        <w:r w:rsidR="00446CAF">
          <w:rPr>
            <w:noProof/>
            <w:webHidden/>
          </w:rPr>
          <w:fldChar w:fldCharType="separate"/>
        </w:r>
        <w:r w:rsidR="00446CAF">
          <w:rPr>
            <w:noProof/>
            <w:webHidden/>
          </w:rPr>
          <w:t>149</w:t>
        </w:r>
        <w:r w:rsidR="00446CAF">
          <w:rPr>
            <w:noProof/>
            <w:webHidden/>
          </w:rPr>
          <w:fldChar w:fldCharType="end"/>
        </w:r>
      </w:hyperlink>
    </w:p>
    <w:p w14:paraId="3ED3BE29" w14:textId="2097E68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4" w:history="1">
        <w:r w:rsidR="00446CAF" w:rsidRPr="00382436">
          <w:rPr>
            <w:rStyle w:val="Hiperveza"/>
            <w:noProof/>
          </w:rPr>
          <w:t>2.11.3.</w:t>
        </w:r>
        <w:r w:rsidR="00446CAF">
          <w:rPr>
            <w:rFonts w:asciiTheme="minorHAnsi" w:eastAsiaTheme="minorEastAsia" w:hAnsiTheme="minorHAnsi" w:cstheme="minorBidi"/>
            <w:noProof/>
            <w:lang w:val="hr-HR" w:eastAsia="hr-HR"/>
          </w:rPr>
          <w:tab/>
        </w:r>
        <w:r w:rsidR="00446CAF" w:rsidRPr="00382436">
          <w:rPr>
            <w:rStyle w:val="Hiperveza"/>
            <w:noProof/>
          </w:rPr>
          <w:t>Oprema za podizanje</w:t>
        </w:r>
        <w:r w:rsidR="00446CAF">
          <w:rPr>
            <w:noProof/>
            <w:webHidden/>
          </w:rPr>
          <w:tab/>
        </w:r>
        <w:r w:rsidR="00446CAF">
          <w:rPr>
            <w:noProof/>
            <w:webHidden/>
          </w:rPr>
          <w:fldChar w:fldCharType="begin"/>
        </w:r>
        <w:r w:rsidR="00446CAF">
          <w:rPr>
            <w:noProof/>
            <w:webHidden/>
          </w:rPr>
          <w:instrText xml:space="preserve"> PAGEREF _Toc21009484 \h </w:instrText>
        </w:r>
        <w:r w:rsidR="00446CAF">
          <w:rPr>
            <w:noProof/>
            <w:webHidden/>
          </w:rPr>
        </w:r>
        <w:r w:rsidR="00446CAF">
          <w:rPr>
            <w:noProof/>
            <w:webHidden/>
          </w:rPr>
          <w:fldChar w:fldCharType="separate"/>
        </w:r>
        <w:r w:rsidR="00446CAF">
          <w:rPr>
            <w:noProof/>
            <w:webHidden/>
          </w:rPr>
          <w:t>150</w:t>
        </w:r>
        <w:r w:rsidR="00446CAF">
          <w:rPr>
            <w:noProof/>
            <w:webHidden/>
          </w:rPr>
          <w:fldChar w:fldCharType="end"/>
        </w:r>
      </w:hyperlink>
    </w:p>
    <w:p w14:paraId="5C32EEB4" w14:textId="2773A46B"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485" w:history="1">
        <w:r w:rsidR="00446CAF" w:rsidRPr="00382436">
          <w:rPr>
            <w:rStyle w:val="Hiperveza"/>
            <w:noProof/>
          </w:rPr>
          <w:t>2.12.</w:t>
        </w:r>
        <w:r w:rsidR="00446CAF">
          <w:rPr>
            <w:rFonts w:asciiTheme="minorHAnsi" w:eastAsiaTheme="minorEastAsia" w:hAnsiTheme="minorHAnsi" w:cstheme="minorBidi"/>
            <w:noProof/>
            <w:lang w:val="hr-HR" w:eastAsia="hr-HR"/>
          </w:rPr>
          <w:tab/>
        </w:r>
        <w:r w:rsidR="00446CAF" w:rsidRPr="00382436">
          <w:rPr>
            <w:rStyle w:val="Hiperveza"/>
            <w:noProof/>
          </w:rPr>
          <w:t>Poravnanje, podizanje, demontiranje, buka i vibracija</w:t>
        </w:r>
        <w:r w:rsidR="00446CAF">
          <w:rPr>
            <w:noProof/>
            <w:webHidden/>
          </w:rPr>
          <w:tab/>
        </w:r>
        <w:r w:rsidR="00446CAF">
          <w:rPr>
            <w:noProof/>
            <w:webHidden/>
          </w:rPr>
          <w:fldChar w:fldCharType="begin"/>
        </w:r>
        <w:r w:rsidR="00446CAF">
          <w:rPr>
            <w:noProof/>
            <w:webHidden/>
          </w:rPr>
          <w:instrText xml:space="preserve"> PAGEREF _Toc21009485 \h </w:instrText>
        </w:r>
        <w:r w:rsidR="00446CAF">
          <w:rPr>
            <w:noProof/>
            <w:webHidden/>
          </w:rPr>
        </w:r>
        <w:r w:rsidR="00446CAF">
          <w:rPr>
            <w:noProof/>
            <w:webHidden/>
          </w:rPr>
          <w:fldChar w:fldCharType="separate"/>
        </w:r>
        <w:r w:rsidR="00446CAF">
          <w:rPr>
            <w:noProof/>
            <w:webHidden/>
          </w:rPr>
          <w:t>151</w:t>
        </w:r>
        <w:r w:rsidR="00446CAF">
          <w:rPr>
            <w:noProof/>
            <w:webHidden/>
          </w:rPr>
          <w:fldChar w:fldCharType="end"/>
        </w:r>
      </w:hyperlink>
    </w:p>
    <w:p w14:paraId="28FC57FE" w14:textId="4F585AA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6" w:history="1">
        <w:r w:rsidR="00446CAF" w:rsidRPr="00382436">
          <w:rPr>
            <w:rStyle w:val="Hiperveza"/>
            <w:noProof/>
          </w:rPr>
          <w:t>2.12.1.</w:t>
        </w:r>
        <w:r w:rsidR="00446CAF">
          <w:rPr>
            <w:rFonts w:asciiTheme="minorHAnsi" w:eastAsiaTheme="minorEastAsia" w:hAnsiTheme="minorHAnsi" w:cstheme="minorBidi"/>
            <w:noProof/>
            <w:lang w:val="hr-HR" w:eastAsia="hr-HR"/>
          </w:rPr>
          <w:tab/>
        </w:r>
        <w:r w:rsidR="00446CAF" w:rsidRPr="00382436">
          <w:rPr>
            <w:rStyle w:val="Hiperveza"/>
            <w:noProof/>
          </w:rPr>
          <w:t>Poravnanje</w:t>
        </w:r>
        <w:r w:rsidR="00446CAF">
          <w:rPr>
            <w:noProof/>
            <w:webHidden/>
          </w:rPr>
          <w:tab/>
        </w:r>
        <w:r w:rsidR="00446CAF">
          <w:rPr>
            <w:noProof/>
            <w:webHidden/>
          </w:rPr>
          <w:fldChar w:fldCharType="begin"/>
        </w:r>
        <w:r w:rsidR="00446CAF">
          <w:rPr>
            <w:noProof/>
            <w:webHidden/>
          </w:rPr>
          <w:instrText xml:space="preserve"> PAGEREF _Toc21009486 \h </w:instrText>
        </w:r>
        <w:r w:rsidR="00446CAF">
          <w:rPr>
            <w:noProof/>
            <w:webHidden/>
          </w:rPr>
        </w:r>
        <w:r w:rsidR="00446CAF">
          <w:rPr>
            <w:noProof/>
            <w:webHidden/>
          </w:rPr>
          <w:fldChar w:fldCharType="separate"/>
        </w:r>
        <w:r w:rsidR="00446CAF">
          <w:rPr>
            <w:noProof/>
            <w:webHidden/>
          </w:rPr>
          <w:t>151</w:t>
        </w:r>
        <w:r w:rsidR="00446CAF">
          <w:rPr>
            <w:noProof/>
            <w:webHidden/>
          </w:rPr>
          <w:fldChar w:fldCharType="end"/>
        </w:r>
      </w:hyperlink>
    </w:p>
    <w:p w14:paraId="73C874A0" w14:textId="33871DB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7" w:history="1">
        <w:r w:rsidR="00446CAF" w:rsidRPr="00382436">
          <w:rPr>
            <w:rStyle w:val="Hiperveza"/>
            <w:noProof/>
          </w:rPr>
          <w:t>2.12.2.</w:t>
        </w:r>
        <w:r w:rsidR="00446CAF">
          <w:rPr>
            <w:rFonts w:asciiTheme="minorHAnsi" w:eastAsiaTheme="minorEastAsia" w:hAnsiTheme="minorHAnsi" w:cstheme="minorBidi"/>
            <w:noProof/>
            <w:lang w:val="hr-HR" w:eastAsia="hr-HR"/>
          </w:rPr>
          <w:tab/>
        </w:r>
        <w:r w:rsidR="00446CAF" w:rsidRPr="00382436">
          <w:rPr>
            <w:rStyle w:val="Hiperveza"/>
            <w:noProof/>
          </w:rPr>
          <w:t>Podizanje</w:t>
        </w:r>
        <w:r w:rsidR="00446CAF">
          <w:rPr>
            <w:noProof/>
            <w:webHidden/>
          </w:rPr>
          <w:tab/>
        </w:r>
        <w:r w:rsidR="00446CAF">
          <w:rPr>
            <w:noProof/>
            <w:webHidden/>
          </w:rPr>
          <w:fldChar w:fldCharType="begin"/>
        </w:r>
        <w:r w:rsidR="00446CAF">
          <w:rPr>
            <w:noProof/>
            <w:webHidden/>
          </w:rPr>
          <w:instrText xml:space="preserve"> PAGEREF _Toc21009487 \h </w:instrText>
        </w:r>
        <w:r w:rsidR="00446CAF">
          <w:rPr>
            <w:noProof/>
            <w:webHidden/>
          </w:rPr>
        </w:r>
        <w:r w:rsidR="00446CAF">
          <w:rPr>
            <w:noProof/>
            <w:webHidden/>
          </w:rPr>
          <w:fldChar w:fldCharType="separate"/>
        </w:r>
        <w:r w:rsidR="00446CAF">
          <w:rPr>
            <w:noProof/>
            <w:webHidden/>
          </w:rPr>
          <w:t>152</w:t>
        </w:r>
        <w:r w:rsidR="00446CAF">
          <w:rPr>
            <w:noProof/>
            <w:webHidden/>
          </w:rPr>
          <w:fldChar w:fldCharType="end"/>
        </w:r>
      </w:hyperlink>
    </w:p>
    <w:p w14:paraId="6C2F17A8" w14:textId="2397A6B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8" w:history="1">
        <w:r w:rsidR="00446CAF" w:rsidRPr="00382436">
          <w:rPr>
            <w:rStyle w:val="Hiperveza"/>
            <w:noProof/>
          </w:rPr>
          <w:t>2.12.3.</w:t>
        </w:r>
        <w:r w:rsidR="00446CAF">
          <w:rPr>
            <w:rFonts w:asciiTheme="minorHAnsi" w:eastAsiaTheme="minorEastAsia" w:hAnsiTheme="minorHAnsi" w:cstheme="minorBidi"/>
            <w:noProof/>
            <w:lang w:val="hr-HR" w:eastAsia="hr-HR"/>
          </w:rPr>
          <w:tab/>
        </w:r>
        <w:r w:rsidR="00446CAF" w:rsidRPr="00382436">
          <w:rPr>
            <w:rStyle w:val="Hiperveza"/>
            <w:noProof/>
          </w:rPr>
          <w:t>Rastavljanje</w:t>
        </w:r>
        <w:r w:rsidR="00446CAF">
          <w:rPr>
            <w:noProof/>
            <w:webHidden/>
          </w:rPr>
          <w:tab/>
        </w:r>
        <w:r w:rsidR="00446CAF">
          <w:rPr>
            <w:noProof/>
            <w:webHidden/>
          </w:rPr>
          <w:fldChar w:fldCharType="begin"/>
        </w:r>
        <w:r w:rsidR="00446CAF">
          <w:rPr>
            <w:noProof/>
            <w:webHidden/>
          </w:rPr>
          <w:instrText xml:space="preserve"> PAGEREF _Toc21009488 \h </w:instrText>
        </w:r>
        <w:r w:rsidR="00446CAF">
          <w:rPr>
            <w:noProof/>
            <w:webHidden/>
          </w:rPr>
        </w:r>
        <w:r w:rsidR="00446CAF">
          <w:rPr>
            <w:noProof/>
            <w:webHidden/>
          </w:rPr>
          <w:fldChar w:fldCharType="separate"/>
        </w:r>
        <w:r w:rsidR="00446CAF">
          <w:rPr>
            <w:noProof/>
            <w:webHidden/>
          </w:rPr>
          <w:t>152</w:t>
        </w:r>
        <w:r w:rsidR="00446CAF">
          <w:rPr>
            <w:noProof/>
            <w:webHidden/>
          </w:rPr>
          <w:fldChar w:fldCharType="end"/>
        </w:r>
      </w:hyperlink>
    </w:p>
    <w:p w14:paraId="65AB79D8" w14:textId="1883CAB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89" w:history="1">
        <w:r w:rsidR="00446CAF" w:rsidRPr="00382436">
          <w:rPr>
            <w:rStyle w:val="Hiperveza"/>
            <w:noProof/>
          </w:rPr>
          <w:t>2.12.4.</w:t>
        </w:r>
        <w:r w:rsidR="00446CAF">
          <w:rPr>
            <w:rFonts w:asciiTheme="minorHAnsi" w:eastAsiaTheme="minorEastAsia" w:hAnsiTheme="minorHAnsi" w:cstheme="minorBidi"/>
            <w:noProof/>
            <w:lang w:val="hr-HR" w:eastAsia="hr-HR"/>
          </w:rPr>
          <w:tab/>
        </w:r>
        <w:r w:rsidR="00446CAF" w:rsidRPr="00382436">
          <w:rPr>
            <w:rStyle w:val="Hiperveza"/>
            <w:noProof/>
          </w:rPr>
          <w:t>Buka</w:t>
        </w:r>
        <w:r w:rsidR="00446CAF">
          <w:rPr>
            <w:noProof/>
            <w:webHidden/>
          </w:rPr>
          <w:tab/>
        </w:r>
        <w:r w:rsidR="00446CAF">
          <w:rPr>
            <w:noProof/>
            <w:webHidden/>
          </w:rPr>
          <w:fldChar w:fldCharType="begin"/>
        </w:r>
        <w:r w:rsidR="00446CAF">
          <w:rPr>
            <w:noProof/>
            <w:webHidden/>
          </w:rPr>
          <w:instrText xml:space="preserve"> PAGEREF _Toc21009489 \h </w:instrText>
        </w:r>
        <w:r w:rsidR="00446CAF">
          <w:rPr>
            <w:noProof/>
            <w:webHidden/>
          </w:rPr>
        </w:r>
        <w:r w:rsidR="00446CAF">
          <w:rPr>
            <w:noProof/>
            <w:webHidden/>
          </w:rPr>
          <w:fldChar w:fldCharType="separate"/>
        </w:r>
        <w:r w:rsidR="00446CAF">
          <w:rPr>
            <w:noProof/>
            <w:webHidden/>
          </w:rPr>
          <w:t>152</w:t>
        </w:r>
        <w:r w:rsidR="00446CAF">
          <w:rPr>
            <w:noProof/>
            <w:webHidden/>
          </w:rPr>
          <w:fldChar w:fldCharType="end"/>
        </w:r>
      </w:hyperlink>
    </w:p>
    <w:p w14:paraId="7E6E505F" w14:textId="0E166AF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0" w:history="1">
        <w:r w:rsidR="00446CAF" w:rsidRPr="00382436">
          <w:rPr>
            <w:rStyle w:val="Hiperveza"/>
            <w:noProof/>
          </w:rPr>
          <w:t>2.12.5.</w:t>
        </w:r>
        <w:r w:rsidR="00446CAF">
          <w:rPr>
            <w:rFonts w:asciiTheme="minorHAnsi" w:eastAsiaTheme="minorEastAsia" w:hAnsiTheme="minorHAnsi" w:cstheme="minorBidi"/>
            <w:noProof/>
            <w:lang w:val="hr-HR" w:eastAsia="hr-HR"/>
          </w:rPr>
          <w:tab/>
        </w:r>
        <w:r w:rsidR="00446CAF" w:rsidRPr="00382436">
          <w:rPr>
            <w:rStyle w:val="Hiperveza"/>
            <w:noProof/>
          </w:rPr>
          <w:t>Vibracije</w:t>
        </w:r>
        <w:r w:rsidR="00446CAF">
          <w:rPr>
            <w:noProof/>
            <w:webHidden/>
          </w:rPr>
          <w:tab/>
        </w:r>
        <w:r w:rsidR="00446CAF">
          <w:rPr>
            <w:noProof/>
            <w:webHidden/>
          </w:rPr>
          <w:fldChar w:fldCharType="begin"/>
        </w:r>
        <w:r w:rsidR="00446CAF">
          <w:rPr>
            <w:noProof/>
            <w:webHidden/>
          </w:rPr>
          <w:instrText xml:space="preserve"> PAGEREF _Toc21009490 \h </w:instrText>
        </w:r>
        <w:r w:rsidR="00446CAF">
          <w:rPr>
            <w:noProof/>
            <w:webHidden/>
          </w:rPr>
        </w:r>
        <w:r w:rsidR="00446CAF">
          <w:rPr>
            <w:noProof/>
            <w:webHidden/>
          </w:rPr>
          <w:fldChar w:fldCharType="separate"/>
        </w:r>
        <w:r w:rsidR="00446CAF">
          <w:rPr>
            <w:noProof/>
            <w:webHidden/>
          </w:rPr>
          <w:t>153</w:t>
        </w:r>
        <w:r w:rsidR="00446CAF">
          <w:rPr>
            <w:noProof/>
            <w:webHidden/>
          </w:rPr>
          <w:fldChar w:fldCharType="end"/>
        </w:r>
      </w:hyperlink>
    </w:p>
    <w:p w14:paraId="690E44D8" w14:textId="05698BEB"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491" w:history="1">
        <w:r w:rsidR="00446CAF" w:rsidRPr="00382436">
          <w:rPr>
            <w:rStyle w:val="Hiperveza"/>
            <w:noProof/>
          </w:rPr>
          <w:t>2.13.</w:t>
        </w:r>
        <w:r w:rsidR="00446CAF">
          <w:rPr>
            <w:rFonts w:asciiTheme="minorHAnsi" w:eastAsiaTheme="minorEastAsia" w:hAnsiTheme="minorHAnsi" w:cstheme="minorBidi"/>
            <w:noProof/>
            <w:lang w:val="hr-HR" w:eastAsia="hr-HR"/>
          </w:rPr>
          <w:tab/>
        </w:r>
        <w:r w:rsidR="00446CAF" w:rsidRPr="00382436">
          <w:rPr>
            <w:rStyle w:val="Hiperveza"/>
            <w:noProof/>
          </w:rPr>
          <w:t>Vijci, matice, podložne pločice  i spojni materijali</w:t>
        </w:r>
        <w:r w:rsidR="00446CAF">
          <w:rPr>
            <w:noProof/>
            <w:webHidden/>
          </w:rPr>
          <w:tab/>
        </w:r>
        <w:r w:rsidR="00446CAF">
          <w:rPr>
            <w:noProof/>
            <w:webHidden/>
          </w:rPr>
          <w:fldChar w:fldCharType="begin"/>
        </w:r>
        <w:r w:rsidR="00446CAF">
          <w:rPr>
            <w:noProof/>
            <w:webHidden/>
          </w:rPr>
          <w:instrText xml:space="preserve"> PAGEREF _Toc21009491 \h </w:instrText>
        </w:r>
        <w:r w:rsidR="00446CAF">
          <w:rPr>
            <w:noProof/>
            <w:webHidden/>
          </w:rPr>
        </w:r>
        <w:r w:rsidR="00446CAF">
          <w:rPr>
            <w:noProof/>
            <w:webHidden/>
          </w:rPr>
          <w:fldChar w:fldCharType="separate"/>
        </w:r>
        <w:r w:rsidR="00446CAF">
          <w:rPr>
            <w:noProof/>
            <w:webHidden/>
          </w:rPr>
          <w:t>153</w:t>
        </w:r>
        <w:r w:rsidR="00446CAF">
          <w:rPr>
            <w:noProof/>
            <w:webHidden/>
          </w:rPr>
          <w:fldChar w:fldCharType="end"/>
        </w:r>
      </w:hyperlink>
    </w:p>
    <w:p w14:paraId="637407E1" w14:textId="59CDF2F4"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492" w:history="1">
        <w:r w:rsidR="00446CAF" w:rsidRPr="00382436">
          <w:rPr>
            <w:rStyle w:val="Hiperveza"/>
            <w:noProof/>
          </w:rPr>
          <w:t>2.14.</w:t>
        </w:r>
        <w:r w:rsidR="00446CAF">
          <w:rPr>
            <w:rFonts w:asciiTheme="minorHAnsi" w:eastAsiaTheme="minorEastAsia" w:hAnsiTheme="minorHAnsi" w:cstheme="minorBidi"/>
            <w:noProof/>
            <w:lang w:val="hr-HR" w:eastAsia="hr-HR"/>
          </w:rPr>
          <w:tab/>
        </w:r>
        <w:r w:rsidR="00446CAF" w:rsidRPr="00382436">
          <w:rPr>
            <w:rStyle w:val="Hiperveza"/>
            <w:noProof/>
          </w:rPr>
          <w:t>Ventili i zasuni</w:t>
        </w:r>
        <w:r w:rsidR="00446CAF">
          <w:rPr>
            <w:noProof/>
            <w:webHidden/>
          </w:rPr>
          <w:tab/>
        </w:r>
        <w:r w:rsidR="00446CAF">
          <w:rPr>
            <w:noProof/>
            <w:webHidden/>
          </w:rPr>
          <w:fldChar w:fldCharType="begin"/>
        </w:r>
        <w:r w:rsidR="00446CAF">
          <w:rPr>
            <w:noProof/>
            <w:webHidden/>
          </w:rPr>
          <w:instrText xml:space="preserve"> PAGEREF _Toc21009492 \h </w:instrText>
        </w:r>
        <w:r w:rsidR="00446CAF">
          <w:rPr>
            <w:noProof/>
            <w:webHidden/>
          </w:rPr>
        </w:r>
        <w:r w:rsidR="00446CAF">
          <w:rPr>
            <w:noProof/>
            <w:webHidden/>
          </w:rPr>
          <w:fldChar w:fldCharType="separate"/>
        </w:r>
        <w:r w:rsidR="00446CAF">
          <w:rPr>
            <w:noProof/>
            <w:webHidden/>
          </w:rPr>
          <w:t>154</w:t>
        </w:r>
        <w:r w:rsidR="00446CAF">
          <w:rPr>
            <w:noProof/>
            <w:webHidden/>
          </w:rPr>
          <w:fldChar w:fldCharType="end"/>
        </w:r>
      </w:hyperlink>
    </w:p>
    <w:p w14:paraId="755F34C7" w14:textId="6823FEB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3" w:history="1">
        <w:r w:rsidR="00446CAF" w:rsidRPr="00382436">
          <w:rPr>
            <w:rStyle w:val="Hiperveza"/>
            <w:noProof/>
          </w:rPr>
          <w:t>2.14.1.</w:t>
        </w:r>
        <w:r w:rsidR="00446CAF">
          <w:rPr>
            <w:rFonts w:asciiTheme="minorHAnsi" w:eastAsiaTheme="minorEastAsia" w:hAnsiTheme="minorHAnsi" w:cstheme="minorBidi"/>
            <w:noProof/>
            <w:lang w:val="hr-HR" w:eastAsia="hr-HR"/>
          </w:rPr>
          <w:tab/>
        </w:r>
        <w:r w:rsidR="00446CAF" w:rsidRPr="00382436">
          <w:rPr>
            <w:rStyle w:val="Hiperveza"/>
            <w:noProof/>
          </w:rPr>
          <w:t>Opći zahtjevi</w:t>
        </w:r>
        <w:r w:rsidR="00446CAF">
          <w:rPr>
            <w:noProof/>
            <w:webHidden/>
          </w:rPr>
          <w:tab/>
        </w:r>
        <w:r w:rsidR="00446CAF">
          <w:rPr>
            <w:noProof/>
            <w:webHidden/>
          </w:rPr>
          <w:fldChar w:fldCharType="begin"/>
        </w:r>
        <w:r w:rsidR="00446CAF">
          <w:rPr>
            <w:noProof/>
            <w:webHidden/>
          </w:rPr>
          <w:instrText xml:space="preserve"> PAGEREF _Toc21009493 \h </w:instrText>
        </w:r>
        <w:r w:rsidR="00446CAF">
          <w:rPr>
            <w:noProof/>
            <w:webHidden/>
          </w:rPr>
        </w:r>
        <w:r w:rsidR="00446CAF">
          <w:rPr>
            <w:noProof/>
            <w:webHidden/>
          </w:rPr>
          <w:fldChar w:fldCharType="separate"/>
        </w:r>
        <w:r w:rsidR="00446CAF">
          <w:rPr>
            <w:noProof/>
            <w:webHidden/>
          </w:rPr>
          <w:t>154</w:t>
        </w:r>
        <w:r w:rsidR="00446CAF">
          <w:rPr>
            <w:noProof/>
            <w:webHidden/>
          </w:rPr>
          <w:fldChar w:fldCharType="end"/>
        </w:r>
      </w:hyperlink>
    </w:p>
    <w:p w14:paraId="6078A1AA" w14:textId="7478559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4" w:history="1">
        <w:r w:rsidR="00446CAF" w:rsidRPr="00382436">
          <w:rPr>
            <w:rStyle w:val="Hiperveza"/>
            <w:noProof/>
          </w:rPr>
          <w:t>2.14.2.</w:t>
        </w:r>
        <w:r w:rsidR="00446CAF">
          <w:rPr>
            <w:rFonts w:asciiTheme="minorHAnsi" w:eastAsiaTheme="minorEastAsia" w:hAnsiTheme="minorHAnsi" w:cstheme="minorBidi"/>
            <w:noProof/>
            <w:lang w:val="hr-HR" w:eastAsia="hr-HR"/>
          </w:rPr>
          <w:tab/>
        </w:r>
        <w:r w:rsidR="00446CAF" w:rsidRPr="00382436">
          <w:rPr>
            <w:rStyle w:val="Hiperveza"/>
            <w:noProof/>
          </w:rPr>
          <w:t>Zasunski ventili</w:t>
        </w:r>
        <w:r w:rsidR="00446CAF">
          <w:rPr>
            <w:noProof/>
            <w:webHidden/>
          </w:rPr>
          <w:tab/>
        </w:r>
        <w:r w:rsidR="00446CAF">
          <w:rPr>
            <w:noProof/>
            <w:webHidden/>
          </w:rPr>
          <w:fldChar w:fldCharType="begin"/>
        </w:r>
        <w:r w:rsidR="00446CAF">
          <w:rPr>
            <w:noProof/>
            <w:webHidden/>
          </w:rPr>
          <w:instrText xml:space="preserve"> PAGEREF _Toc21009494 \h </w:instrText>
        </w:r>
        <w:r w:rsidR="00446CAF">
          <w:rPr>
            <w:noProof/>
            <w:webHidden/>
          </w:rPr>
        </w:r>
        <w:r w:rsidR="00446CAF">
          <w:rPr>
            <w:noProof/>
            <w:webHidden/>
          </w:rPr>
          <w:fldChar w:fldCharType="separate"/>
        </w:r>
        <w:r w:rsidR="00446CAF">
          <w:rPr>
            <w:noProof/>
            <w:webHidden/>
          </w:rPr>
          <w:t>155</w:t>
        </w:r>
        <w:r w:rsidR="00446CAF">
          <w:rPr>
            <w:noProof/>
            <w:webHidden/>
          </w:rPr>
          <w:fldChar w:fldCharType="end"/>
        </w:r>
      </w:hyperlink>
    </w:p>
    <w:p w14:paraId="0EDEDBD7" w14:textId="4A13D71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5" w:history="1">
        <w:r w:rsidR="00446CAF" w:rsidRPr="00382436">
          <w:rPr>
            <w:rStyle w:val="Hiperveza"/>
            <w:noProof/>
          </w:rPr>
          <w:t>2.14.3.</w:t>
        </w:r>
        <w:r w:rsidR="00446CAF">
          <w:rPr>
            <w:rFonts w:asciiTheme="minorHAnsi" w:eastAsiaTheme="minorEastAsia" w:hAnsiTheme="minorHAnsi" w:cstheme="minorBidi"/>
            <w:noProof/>
            <w:lang w:val="hr-HR" w:eastAsia="hr-HR"/>
          </w:rPr>
          <w:tab/>
        </w:r>
        <w:r w:rsidR="00446CAF" w:rsidRPr="00382436">
          <w:rPr>
            <w:rStyle w:val="Hiperveza"/>
            <w:noProof/>
          </w:rPr>
          <w:t>Ravni zaporni ventili</w:t>
        </w:r>
        <w:r w:rsidR="00446CAF">
          <w:rPr>
            <w:noProof/>
            <w:webHidden/>
          </w:rPr>
          <w:tab/>
        </w:r>
        <w:r w:rsidR="00446CAF">
          <w:rPr>
            <w:noProof/>
            <w:webHidden/>
          </w:rPr>
          <w:fldChar w:fldCharType="begin"/>
        </w:r>
        <w:r w:rsidR="00446CAF">
          <w:rPr>
            <w:noProof/>
            <w:webHidden/>
          </w:rPr>
          <w:instrText xml:space="preserve"> PAGEREF _Toc21009495 \h </w:instrText>
        </w:r>
        <w:r w:rsidR="00446CAF">
          <w:rPr>
            <w:noProof/>
            <w:webHidden/>
          </w:rPr>
        </w:r>
        <w:r w:rsidR="00446CAF">
          <w:rPr>
            <w:noProof/>
            <w:webHidden/>
          </w:rPr>
          <w:fldChar w:fldCharType="separate"/>
        </w:r>
        <w:r w:rsidR="00446CAF">
          <w:rPr>
            <w:noProof/>
            <w:webHidden/>
          </w:rPr>
          <w:t>155</w:t>
        </w:r>
        <w:r w:rsidR="00446CAF">
          <w:rPr>
            <w:noProof/>
            <w:webHidden/>
          </w:rPr>
          <w:fldChar w:fldCharType="end"/>
        </w:r>
      </w:hyperlink>
    </w:p>
    <w:p w14:paraId="16A47BDC" w14:textId="18C1550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6" w:history="1">
        <w:r w:rsidR="00446CAF" w:rsidRPr="00382436">
          <w:rPr>
            <w:rStyle w:val="Hiperveza"/>
            <w:noProof/>
          </w:rPr>
          <w:t>2.14.4.</w:t>
        </w:r>
        <w:r w:rsidR="00446CAF">
          <w:rPr>
            <w:rFonts w:asciiTheme="minorHAnsi" w:eastAsiaTheme="minorEastAsia" w:hAnsiTheme="minorHAnsi" w:cstheme="minorBidi"/>
            <w:noProof/>
            <w:lang w:val="hr-HR" w:eastAsia="hr-HR"/>
          </w:rPr>
          <w:tab/>
        </w:r>
        <w:r w:rsidR="00446CAF" w:rsidRPr="00382436">
          <w:rPr>
            <w:rStyle w:val="Hiperveza"/>
            <w:noProof/>
          </w:rPr>
          <w:t>Leptirasti ventili</w:t>
        </w:r>
        <w:r w:rsidR="00446CAF">
          <w:rPr>
            <w:noProof/>
            <w:webHidden/>
          </w:rPr>
          <w:tab/>
        </w:r>
        <w:r w:rsidR="00446CAF">
          <w:rPr>
            <w:noProof/>
            <w:webHidden/>
          </w:rPr>
          <w:fldChar w:fldCharType="begin"/>
        </w:r>
        <w:r w:rsidR="00446CAF">
          <w:rPr>
            <w:noProof/>
            <w:webHidden/>
          </w:rPr>
          <w:instrText xml:space="preserve"> PAGEREF _Toc21009496 \h </w:instrText>
        </w:r>
        <w:r w:rsidR="00446CAF">
          <w:rPr>
            <w:noProof/>
            <w:webHidden/>
          </w:rPr>
        </w:r>
        <w:r w:rsidR="00446CAF">
          <w:rPr>
            <w:noProof/>
            <w:webHidden/>
          </w:rPr>
          <w:fldChar w:fldCharType="separate"/>
        </w:r>
        <w:r w:rsidR="00446CAF">
          <w:rPr>
            <w:noProof/>
            <w:webHidden/>
          </w:rPr>
          <w:t>156</w:t>
        </w:r>
        <w:r w:rsidR="00446CAF">
          <w:rPr>
            <w:noProof/>
            <w:webHidden/>
          </w:rPr>
          <w:fldChar w:fldCharType="end"/>
        </w:r>
      </w:hyperlink>
    </w:p>
    <w:p w14:paraId="3F30559A" w14:textId="06E7DAB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7" w:history="1">
        <w:r w:rsidR="00446CAF" w:rsidRPr="00382436">
          <w:rPr>
            <w:rStyle w:val="Hiperveza"/>
            <w:noProof/>
          </w:rPr>
          <w:t>2.14.5.</w:t>
        </w:r>
        <w:r w:rsidR="00446CAF">
          <w:rPr>
            <w:rFonts w:asciiTheme="minorHAnsi" w:eastAsiaTheme="minorEastAsia" w:hAnsiTheme="minorHAnsi" w:cstheme="minorBidi"/>
            <w:noProof/>
            <w:lang w:val="hr-HR" w:eastAsia="hr-HR"/>
          </w:rPr>
          <w:tab/>
        </w:r>
        <w:r w:rsidR="00446CAF" w:rsidRPr="00382436">
          <w:rPr>
            <w:rStyle w:val="Hiperveza"/>
            <w:noProof/>
          </w:rPr>
          <w:t>Kuglasti ventili</w:t>
        </w:r>
        <w:r w:rsidR="00446CAF">
          <w:rPr>
            <w:noProof/>
            <w:webHidden/>
          </w:rPr>
          <w:tab/>
        </w:r>
        <w:r w:rsidR="00446CAF">
          <w:rPr>
            <w:noProof/>
            <w:webHidden/>
          </w:rPr>
          <w:fldChar w:fldCharType="begin"/>
        </w:r>
        <w:r w:rsidR="00446CAF">
          <w:rPr>
            <w:noProof/>
            <w:webHidden/>
          </w:rPr>
          <w:instrText xml:space="preserve"> PAGEREF _Toc21009497 \h </w:instrText>
        </w:r>
        <w:r w:rsidR="00446CAF">
          <w:rPr>
            <w:noProof/>
            <w:webHidden/>
          </w:rPr>
        </w:r>
        <w:r w:rsidR="00446CAF">
          <w:rPr>
            <w:noProof/>
            <w:webHidden/>
          </w:rPr>
          <w:fldChar w:fldCharType="separate"/>
        </w:r>
        <w:r w:rsidR="00446CAF">
          <w:rPr>
            <w:noProof/>
            <w:webHidden/>
          </w:rPr>
          <w:t>157</w:t>
        </w:r>
        <w:r w:rsidR="00446CAF">
          <w:rPr>
            <w:noProof/>
            <w:webHidden/>
          </w:rPr>
          <w:fldChar w:fldCharType="end"/>
        </w:r>
      </w:hyperlink>
    </w:p>
    <w:p w14:paraId="3C50D501" w14:textId="1DFE573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8" w:history="1">
        <w:r w:rsidR="00446CAF" w:rsidRPr="00382436">
          <w:rPr>
            <w:rStyle w:val="Hiperveza"/>
            <w:noProof/>
          </w:rPr>
          <w:t>2.14.6.</w:t>
        </w:r>
        <w:r w:rsidR="00446CAF">
          <w:rPr>
            <w:rFonts w:asciiTheme="minorHAnsi" w:eastAsiaTheme="minorEastAsia" w:hAnsiTheme="minorHAnsi" w:cstheme="minorBidi"/>
            <w:noProof/>
            <w:lang w:val="hr-HR" w:eastAsia="hr-HR"/>
          </w:rPr>
          <w:tab/>
        </w:r>
        <w:r w:rsidR="00446CAF" w:rsidRPr="00382436">
          <w:rPr>
            <w:rStyle w:val="Hiperveza"/>
            <w:noProof/>
          </w:rPr>
          <w:t>Membranski ventili</w:t>
        </w:r>
        <w:r w:rsidR="00446CAF">
          <w:rPr>
            <w:noProof/>
            <w:webHidden/>
          </w:rPr>
          <w:tab/>
        </w:r>
        <w:r w:rsidR="00446CAF">
          <w:rPr>
            <w:noProof/>
            <w:webHidden/>
          </w:rPr>
          <w:fldChar w:fldCharType="begin"/>
        </w:r>
        <w:r w:rsidR="00446CAF">
          <w:rPr>
            <w:noProof/>
            <w:webHidden/>
          </w:rPr>
          <w:instrText xml:space="preserve"> PAGEREF _Toc21009498 \h </w:instrText>
        </w:r>
        <w:r w:rsidR="00446CAF">
          <w:rPr>
            <w:noProof/>
            <w:webHidden/>
          </w:rPr>
        </w:r>
        <w:r w:rsidR="00446CAF">
          <w:rPr>
            <w:noProof/>
            <w:webHidden/>
          </w:rPr>
          <w:fldChar w:fldCharType="separate"/>
        </w:r>
        <w:r w:rsidR="00446CAF">
          <w:rPr>
            <w:noProof/>
            <w:webHidden/>
          </w:rPr>
          <w:t>157</w:t>
        </w:r>
        <w:r w:rsidR="00446CAF">
          <w:rPr>
            <w:noProof/>
            <w:webHidden/>
          </w:rPr>
          <w:fldChar w:fldCharType="end"/>
        </w:r>
      </w:hyperlink>
    </w:p>
    <w:p w14:paraId="04085BF6" w14:textId="43FCBA6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499" w:history="1">
        <w:r w:rsidR="00446CAF" w:rsidRPr="00382436">
          <w:rPr>
            <w:rStyle w:val="Hiperveza"/>
            <w:noProof/>
          </w:rPr>
          <w:t>2.14.7.</w:t>
        </w:r>
        <w:r w:rsidR="00446CAF">
          <w:rPr>
            <w:rFonts w:asciiTheme="minorHAnsi" w:eastAsiaTheme="minorEastAsia" w:hAnsiTheme="minorHAnsi" w:cstheme="minorBidi"/>
            <w:noProof/>
            <w:lang w:val="hr-HR" w:eastAsia="hr-HR"/>
          </w:rPr>
          <w:tab/>
        </w:r>
        <w:r w:rsidR="00446CAF" w:rsidRPr="00382436">
          <w:rPr>
            <w:rStyle w:val="Hiperveza"/>
            <w:noProof/>
          </w:rPr>
          <w:t>Nepovratni ventili</w:t>
        </w:r>
        <w:r w:rsidR="00446CAF">
          <w:rPr>
            <w:noProof/>
            <w:webHidden/>
          </w:rPr>
          <w:tab/>
        </w:r>
        <w:r w:rsidR="00446CAF">
          <w:rPr>
            <w:noProof/>
            <w:webHidden/>
          </w:rPr>
          <w:fldChar w:fldCharType="begin"/>
        </w:r>
        <w:r w:rsidR="00446CAF">
          <w:rPr>
            <w:noProof/>
            <w:webHidden/>
          </w:rPr>
          <w:instrText xml:space="preserve"> PAGEREF _Toc21009499 \h </w:instrText>
        </w:r>
        <w:r w:rsidR="00446CAF">
          <w:rPr>
            <w:noProof/>
            <w:webHidden/>
          </w:rPr>
        </w:r>
        <w:r w:rsidR="00446CAF">
          <w:rPr>
            <w:noProof/>
            <w:webHidden/>
          </w:rPr>
          <w:fldChar w:fldCharType="separate"/>
        </w:r>
        <w:r w:rsidR="00446CAF">
          <w:rPr>
            <w:noProof/>
            <w:webHidden/>
          </w:rPr>
          <w:t>157</w:t>
        </w:r>
        <w:r w:rsidR="00446CAF">
          <w:rPr>
            <w:noProof/>
            <w:webHidden/>
          </w:rPr>
          <w:fldChar w:fldCharType="end"/>
        </w:r>
      </w:hyperlink>
    </w:p>
    <w:p w14:paraId="4FBCA29D" w14:textId="757EF6A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00" w:history="1">
        <w:r w:rsidR="00446CAF" w:rsidRPr="00382436">
          <w:rPr>
            <w:rStyle w:val="Hiperveza"/>
            <w:noProof/>
          </w:rPr>
          <w:t>2.14.8.</w:t>
        </w:r>
        <w:r w:rsidR="00446CAF">
          <w:rPr>
            <w:rFonts w:asciiTheme="minorHAnsi" w:eastAsiaTheme="minorEastAsia" w:hAnsiTheme="minorHAnsi" w:cstheme="minorBidi"/>
            <w:noProof/>
            <w:lang w:val="hr-HR" w:eastAsia="hr-HR"/>
          </w:rPr>
          <w:tab/>
        </w:r>
        <w:r w:rsidR="00446CAF" w:rsidRPr="00382436">
          <w:rPr>
            <w:rStyle w:val="Hiperveza"/>
            <w:noProof/>
          </w:rPr>
          <w:t>Odzračno dozračni ventili</w:t>
        </w:r>
        <w:r w:rsidR="00446CAF">
          <w:rPr>
            <w:noProof/>
            <w:webHidden/>
          </w:rPr>
          <w:tab/>
        </w:r>
        <w:r w:rsidR="00446CAF">
          <w:rPr>
            <w:noProof/>
            <w:webHidden/>
          </w:rPr>
          <w:fldChar w:fldCharType="begin"/>
        </w:r>
        <w:r w:rsidR="00446CAF">
          <w:rPr>
            <w:noProof/>
            <w:webHidden/>
          </w:rPr>
          <w:instrText xml:space="preserve"> PAGEREF _Toc21009500 \h </w:instrText>
        </w:r>
        <w:r w:rsidR="00446CAF">
          <w:rPr>
            <w:noProof/>
            <w:webHidden/>
          </w:rPr>
        </w:r>
        <w:r w:rsidR="00446CAF">
          <w:rPr>
            <w:noProof/>
            <w:webHidden/>
          </w:rPr>
          <w:fldChar w:fldCharType="separate"/>
        </w:r>
        <w:r w:rsidR="00446CAF">
          <w:rPr>
            <w:noProof/>
            <w:webHidden/>
          </w:rPr>
          <w:t>157</w:t>
        </w:r>
        <w:r w:rsidR="00446CAF">
          <w:rPr>
            <w:noProof/>
            <w:webHidden/>
          </w:rPr>
          <w:fldChar w:fldCharType="end"/>
        </w:r>
      </w:hyperlink>
    </w:p>
    <w:p w14:paraId="12B74E5C" w14:textId="24A5B6E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01" w:history="1">
        <w:r w:rsidR="00446CAF" w:rsidRPr="00382436">
          <w:rPr>
            <w:rStyle w:val="Hiperveza"/>
            <w:noProof/>
          </w:rPr>
          <w:t>2.14.9.</w:t>
        </w:r>
        <w:r w:rsidR="00446CAF">
          <w:rPr>
            <w:rFonts w:asciiTheme="minorHAnsi" w:eastAsiaTheme="minorEastAsia" w:hAnsiTheme="minorHAnsi" w:cstheme="minorBidi"/>
            <w:noProof/>
            <w:lang w:val="hr-HR" w:eastAsia="hr-HR"/>
          </w:rPr>
          <w:tab/>
        </w:r>
        <w:r w:rsidR="00446CAF" w:rsidRPr="00382436">
          <w:rPr>
            <w:rStyle w:val="Hiperveza"/>
            <w:noProof/>
          </w:rPr>
          <w:t>Redukcijski ventili</w:t>
        </w:r>
        <w:r w:rsidR="00446CAF">
          <w:rPr>
            <w:noProof/>
            <w:webHidden/>
          </w:rPr>
          <w:tab/>
        </w:r>
        <w:r w:rsidR="00446CAF">
          <w:rPr>
            <w:noProof/>
            <w:webHidden/>
          </w:rPr>
          <w:fldChar w:fldCharType="begin"/>
        </w:r>
        <w:r w:rsidR="00446CAF">
          <w:rPr>
            <w:noProof/>
            <w:webHidden/>
          </w:rPr>
          <w:instrText xml:space="preserve"> PAGEREF _Toc21009501 \h </w:instrText>
        </w:r>
        <w:r w:rsidR="00446CAF">
          <w:rPr>
            <w:noProof/>
            <w:webHidden/>
          </w:rPr>
        </w:r>
        <w:r w:rsidR="00446CAF">
          <w:rPr>
            <w:noProof/>
            <w:webHidden/>
          </w:rPr>
          <w:fldChar w:fldCharType="separate"/>
        </w:r>
        <w:r w:rsidR="00446CAF">
          <w:rPr>
            <w:noProof/>
            <w:webHidden/>
          </w:rPr>
          <w:t>159</w:t>
        </w:r>
        <w:r w:rsidR="00446CAF">
          <w:rPr>
            <w:noProof/>
            <w:webHidden/>
          </w:rPr>
          <w:fldChar w:fldCharType="end"/>
        </w:r>
      </w:hyperlink>
    </w:p>
    <w:p w14:paraId="1D45D36D" w14:textId="785D4A60"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02" w:history="1">
        <w:r w:rsidR="00446CAF" w:rsidRPr="00382436">
          <w:rPr>
            <w:rStyle w:val="Hiperveza"/>
            <w:noProof/>
          </w:rPr>
          <w:t>2.14.10.</w:t>
        </w:r>
        <w:r w:rsidR="00446CAF">
          <w:rPr>
            <w:rFonts w:asciiTheme="minorHAnsi" w:eastAsiaTheme="minorEastAsia" w:hAnsiTheme="minorHAnsi" w:cstheme="minorBidi"/>
            <w:noProof/>
            <w:lang w:val="hr-HR" w:eastAsia="hr-HR"/>
          </w:rPr>
          <w:tab/>
        </w:r>
        <w:r w:rsidR="00446CAF" w:rsidRPr="00382436">
          <w:rPr>
            <w:rStyle w:val="Hiperveza"/>
            <w:noProof/>
          </w:rPr>
          <w:t>Zapornice</w:t>
        </w:r>
        <w:r w:rsidR="00446CAF">
          <w:rPr>
            <w:noProof/>
            <w:webHidden/>
          </w:rPr>
          <w:tab/>
        </w:r>
        <w:r w:rsidR="00446CAF">
          <w:rPr>
            <w:noProof/>
            <w:webHidden/>
          </w:rPr>
          <w:fldChar w:fldCharType="begin"/>
        </w:r>
        <w:r w:rsidR="00446CAF">
          <w:rPr>
            <w:noProof/>
            <w:webHidden/>
          </w:rPr>
          <w:instrText xml:space="preserve"> PAGEREF _Toc21009502 \h </w:instrText>
        </w:r>
        <w:r w:rsidR="00446CAF">
          <w:rPr>
            <w:noProof/>
            <w:webHidden/>
          </w:rPr>
        </w:r>
        <w:r w:rsidR="00446CAF">
          <w:rPr>
            <w:noProof/>
            <w:webHidden/>
          </w:rPr>
          <w:fldChar w:fldCharType="separate"/>
        </w:r>
        <w:r w:rsidR="00446CAF">
          <w:rPr>
            <w:noProof/>
            <w:webHidden/>
          </w:rPr>
          <w:t>159</w:t>
        </w:r>
        <w:r w:rsidR="00446CAF">
          <w:rPr>
            <w:noProof/>
            <w:webHidden/>
          </w:rPr>
          <w:fldChar w:fldCharType="end"/>
        </w:r>
      </w:hyperlink>
    </w:p>
    <w:p w14:paraId="1ACCB253" w14:textId="17DAF8C4"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03" w:history="1">
        <w:r w:rsidR="00446CAF" w:rsidRPr="00382436">
          <w:rPr>
            <w:rStyle w:val="Hiperveza"/>
            <w:noProof/>
          </w:rPr>
          <w:t>2.14.11.</w:t>
        </w:r>
        <w:r w:rsidR="00446CAF">
          <w:rPr>
            <w:rFonts w:asciiTheme="minorHAnsi" w:eastAsiaTheme="minorEastAsia" w:hAnsiTheme="minorHAnsi" w:cstheme="minorBidi"/>
            <w:noProof/>
            <w:lang w:val="hr-HR" w:eastAsia="hr-HR"/>
          </w:rPr>
          <w:tab/>
        </w:r>
        <w:r w:rsidR="00446CAF" w:rsidRPr="00382436">
          <w:rPr>
            <w:rStyle w:val="Hiperveza"/>
            <w:noProof/>
          </w:rPr>
          <w:t>Obilježavanje ventila i cjevovoda</w:t>
        </w:r>
        <w:r w:rsidR="00446CAF">
          <w:rPr>
            <w:noProof/>
            <w:webHidden/>
          </w:rPr>
          <w:tab/>
        </w:r>
        <w:r w:rsidR="00446CAF">
          <w:rPr>
            <w:noProof/>
            <w:webHidden/>
          </w:rPr>
          <w:fldChar w:fldCharType="begin"/>
        </w:r>
        <w:r w:rsidR="00446CAF">
          <w:rPr>
            <w:noProof/>
            <w:webHidden/>
          </w:rPr>
          <w:instrText xml:space="preserve"> PAGEREF _Toc21009503 \h </w:instrText>
        </w:r>
        <w:r w:rsidR="00446CAF">
          <w:rPr>
            <w:noProof/>
            <w:webHidden/>
          </w:rPr>
        </w:r>
        <w:r w:rsidR="00446CAF">
          <w:rPr>
            <w:noProof/>
            <w:webHidden/>
          </w:rPr>
          <w:fldChar w:fldCharType="separate"/>
        </w:r>
        <w:r w:rsidR="00446CAF">
          <w:rPr>
            <w:noProof/>
            <w:webHidden/>
          </w:rPr>
          <w:t>161</w:t>
        </w:r>
        <w:r w:rsidR="00446CAF">
          <w:rPr>
            <w:noProof/>
            <w:webHidden/>
          </w:rPr>
          <w:fldChar w:fldCharType="end"/>
        </w:r>
      </w:hyperlink>
    </w:p>
    <w:p w14:paraId="39E1D6B2" w14:textId="4B721A1B"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04" w:history="1">
        <w:r w:rsidR="00446CAF" w:rsidRPr="00382436">
          <w:rPr>
            <w:rStyle w:val="Hiperveza"/>
            <w:noProof/>
          </w:rPr>
          <w:t>2.14.12.</w:t>
        </w:r>
        <w:r w:rsidR="00446CAF">
          <w:rPr>
            <w:rFonts w:asciiTheme="minorHAnsi" w:eastAsiaTheme="minorEastAsia" w:hAnsiTheme="minorHAnsi" w:cstheme="minorBidi"/>
            <w:noProof/>
            <w:lang w:val="hr-HR" w:eastAsia="hr-HR"/>
          </w:rPr>
          <w:tab/>
        </w:r>
        <w:r w:rsidR="00446CAF" w:rsidRPr="00382436">
          <w:rPr>
            <w:rStyle w:val="Hiperveza"/>
            <w:noProof/>
          </w:rPr>
          <w:t>Elektromehanički pogoni ventila</w:t>
        </w:r>
        <w:r w:rsidR="00446CAF">
          <w:rPr>
            <w:noProof/>
            <w:webHidden/>
          </w:rPr>
          <w:tab/>
        </w:r>
        <w:r w:rsidR="00446CAF">
          <w:rPr>
            <w:noProof/>
            <w:webHidden/>
          </w:rPr>
          <w:fldChar w:fldCharType="begin"/>
        </w:r>
        <w:r w:rsidR="00446CAF">
          <w:rPr>
            <w:noProof/>
            <w:webHidden/>
          </w:rPr>
          <w:instrText xml:space="preserve"> PAGEREF _Toc21009504 \h </w:instrText>
        </w:r>
        <w:r w:rsidR="00446CAF">
          <w:rPr>
            <w:noProof/>
            <w:webHidden/>
          </w:rPr>
        </w:r>
        <w:r w:rsidR="00446CAF">
          <w:rPr>
            <w:noProof/>
            <w:webHidden/>
          </w:rPr>
          <w:fldChar w:fldCharType="separate"/>
        </w:r>
        <w:r w:rsidR="00446CAF">
          <w:rPr>
            <w:noProof/>
            <w:webHidden/>
          </w:rPr>
          <w:t>161</w:t>
        </w:r>
        <w:r w:rsidR="00446CAF">
          <w:rPr>
            <w:noProof/>
            <w:webHidden/>
          </w:rPr>
          <w:fldChar w:fldCharType="end"/>
        </w:r>
      </w:hyperlink>
    </w:p>
    <w:p w14:paraId="27F63B83" w14:textId="58547651"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05" w:history="1">
        <w:r w:rsidR="00446CAF" w:rsidRPr="00382436">
          <w:rPr>
            <w:rStyle w:val="Hiperveza"/>
            <w:noProof/>
          </w:rPr>
          <w:t>2.14.13.</w:t>
        </w:r>
        <w:r w:rsidR="00446CAF">
          <w:rPr>
            <w:rFonts w:asciiTheme="minorHAnsi" w:eastAsiaTheme="minorEastAsia" w:hAnsiTheme="minorHAnsi" w:cstheme="minorBidi"/>
            <w:noProof/>
            <w:lang w:val="hr-HR" w:eastAsia="hr-HR"/>
          </w:rPr>
          <w:tab/>
        </w:r>
        <w:r w:rsidR="00446CAF" w:rsidRPr="00382436">
          <w:rPr>
            <w:rStyle w:val="Hiperveza"/>
            <w:noProof/>
          </w:rPr>
          <w:t>Nosači cjevovoda i ventila</w:t>
        </w:r>
        <w:r w:rsidR="00446CAF">
          <w:rPr>
            <w:noProof/>
            <w:webHidden/>
          </w:rPr>
          <w:tab/>
        </w:r>
        <w:r w:rsidR="00446CAF">
          <w:rPr>
            <w:noProof/>
            <w:webHidden/>
          </w:rPr>
          <w:fldChar w:fldCharType="begin"/>
        </w:r>
        <w:r w:rsidR="00446CAF">
          <w:rPr>
            <w:noProof/>
            <w:webHidden/>
          </w:rPr>
          <w:instrText xml:space="preserve"> PAGEREF _Toc21009505 \h </w:instrText>
        </w:r>
        <w:r w:rsidR="00446CAF">
          <w:rPr>
            <w:noProof/>
            <w:webHidden/>
          </w:rPr>
        </w:r>
        <w:r w:rsidR="00446CAF">
          <w:rPr>
            <w:noProof/>
            <w:webHidden/>
          </w:rPr>
          <w:fldChar w:fldCharType="separate"/>
        </w:r>
        <w:r w:rsidR="00446CAF">
          <w:rPr>
            <w:noProof/>
            <w:webHidden/>
          </w:rPr>
          <w:t>162</w:t>
        </w:r>
        <w:r w:rsidR="00446CAF">
          <w:rPr>
            <w:noProof/>
            <w:webHidden/>
          </w:rPr>
          <w:fldChar w:fldCharType="end"/>
        </w:r>
      </w:hyperlink>
    </w:p>
    <w:p w14:paraId="2C55EA0E" w14:textId="639CE389"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06" w:history="1">
        <w:r w:rsidR="00446CAF" w:rsidRPr="00382436">
          <w:rPr>
            <w:rStyle w:val="Hiperveza"/>
            <w:noProof/>
          </w:rPr>
          <w:t>2.15.</w:t>
        </w:r>
        <w:r w:rsidR="00446CAF">
          <w:rPr>
            <w:rFonts w:asciiTheme="minorHAnsi" w:eastAsiaTheme="minorEastAsia" w:hAnsiTheme="minorHAnsi" w:cstheme="minorBidi"/>
            <w:noProof/>
            <w:lang w:val="hr-HR" w:eastAsia="hr-HR"/>
          </w:rPr>
          <w:tab/>
        </w:r>
        <w:r w:rsidR="00446CAF" w:rsidRPr="00382436">
          <w:rPr>
            <w:rStyle w:val="Hiperveza"/>
            <w:noProof/>
          </w:rPr>
          <w:t>Nadzemni metalni spremnici</w:t>
        </w:r>
        <w:r w:rsidR="00446CAF">
          <w:rPr>
            <w:noProof/>
            <w:webHidden/>
          </w:rPr>
          <w:tab/>
        </w:r>
        <w:r w:rsidR="00446CAF">
          <w:rPr>
            <w:noProof/>
            <w:webHidden/>
          </w:rPr>
          <w:fldChar w:fldCharType="begin"/>
        </w:r>
        <w:r w:rsidR="00446CAF">
          <w:rPr>
            <w:noProof/>
            <w:webHidden/>
          </w:rPr>
          <w:instrText xml:space="preserve"> PAGEREF _Toc21009506 \h </w:instrText>
        </w:r>
        <w:r w:rsidR="00446CAF">
          <w:rPr>
            <w:noProof/>
            <w:webHidden/>
          </w:rPr>
        </w:r>
        <w:r w:rsidR="00446CAF">
          <w:rPr>
            <w:noProof/>
            <w:webHidden/>
          </w:rPr>
          <w:fldChar w:fldCharType="separate"/>
        </w:r>
        <w:r w:rsidR="00446CAF">
          <w:rPr>
            <w:noProof/>
            <w:webHidden/>
          </w:rPr>
          <w:t>163</w:t>
        </w:r>
        <w:r w:rsidR="00446CAF">
          <w:rPr>
            <w:noProof/>
            <w:webHidden/>
          </w:rPr>
          <w:fldChar w:fldCharType="end"/>
        </w:r>
      </w:hyperlink>
    </w:p>
    <w:p w14:paraId="7700F047" w14:textId="551BAF1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07" w:history="1">
        <w:r w:rsidR="00446CAF" w:rsidRPr="00382436">
          <w:rPr>
            <w:rStyle w:val="Hiperveza"/>
            <w:noProof/>
          </w:rPr>
          <w:t>2.15.1.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_Toc21009507 \h </w:instrText>
        </w:r>
        <w:r w:rsidR="00446CAF">
          <w:rPr>
            <w:noProof/>
            <w:webHidden/>
          </w:rPr>
        </w:r>
        <w:r w:rsidR="00446CAF">
          <w:rPr>
            <w:noProof/>
            <w:webHidden/>
          </w:rPr>
          <w:fldChar w:fldCharType="separate"/>
        </w:r>
        <w:r w:rsidR="00446CAF">
          <w:rPr>
            <w:noProof/>
            <w:webHidden/>
          </w:rPr>
          <w:t>163</w:t>
        </w:r>
        <w:r w:rsidR="00446CAF">
          <w:rPr>
            <w:noProof/>
            <w:webHidden/>
          </w:rPr>
          <w:fldChar w:fldCharType="end"/>
        </w:r>
      </w:hyperlink>
    </w:p>
    <w:p w14:paraId="7A0EC1C9" w14:textId="66AAD80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08" w:history="1">
        <w:r w:rsidR="00446CAF" w:rsidRPr="00382436">
          <w:rPr>
            <w:rStyle w:val="Hiperveza"/>
            <w:noProof/>
          </w:rPr>
          <w:t>2.15.2.</w:t>
        </w:r>
        <w:r w:rsidR="00446CAF">
          <w:rPr>
            <w:rFonts w:asciiTheme="minorHAnsi" w:eastAsiaTheme="minorEastAsia" w:hAnsiTheme="minorHAnsi" w:cstheme="minorBidi"/>
            <w:noProof/>
            <w:lang w:val="hr-HR" w:eastAsia="hr-HR"/>
          </w:rPr>
          <w:tab/>
        </w:r>
        <w:r w:rsidR="00446CAF" w:rsidRPr="00382436">
          <w:rPr>
            <w:rStyle w:val="Hiperveza"/>
            <w:noProof/>
          </w:rPr>
          <w:t>Manometri</w:t>
        </w:r>
        <w:r w:rsidR="00446CAF">
          <w:rPr>
            <w:noProof/>
            <w:webHidden/>
          </w:rPr>
          <w:tab/>
        </w:r>
        <w:r w:rsidR="00446CAF">
          <w:rPr>
            <w:noProof/>
            <w:webHidden/>
          </w:rPr>
          <w:fldChar w:fldCharType="begin"/>
        </w:r>
        <w:r w:rsidR="00446CAF">
          <w:rPr>
            <w:noProof/>
            <w:webHidden/>
          </w:rPr>
          <w:instrText xml:space="preserve"> PAGEREF _Toc21009508 \h </w:instrText>
        </w:r>
        <w:r w:rsidR="00446CAF">
          <w:rPr>
            <w:noProof/>
            <w:webHidden/>
          </w:rPr>
        </w:r>
        <w:r w:rsidR="00446CAF">
          <w:rPr>
            <w:noProof/>
            <w:webHidden/>
          </w:rPr>
          <w:fldChar w:fldCharType="separate"/>
        </w:r>
        <w:r w:rsidR="00446CAF">
          <w:rPr>
            <w:noProof/>
            <w:webHidden/>
          </w:rPr>
          <w:t>163</w:t>
        </w:r>
        <w:r w:rsidR="00446CAF">
          <w:rPr>
            <w:noProof/>
            <w:webHidden/>
          </w:rPr>
          <w:fldChar w:fldCharType="end"/>
        </w:r>
      </w:hyperlink>
    </w:p>
    <w:p w14:paraId="232D2EBD" w14:textId="68D6F83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09" w:history="1">
        <w:r w:rsidR="00446CAF" w:rsidRPr="00382436">
          <w:rPr>
            <w:rStyle w:val="Hiperveza"/>
            <w:noProof/>
          </w:rPr>
          <w:t>2.15.3.</w:t>
        </w:r>
        <w:r w:rsidR="00446CAF">
          <w:rPr>
            <w:rFonts w:asciiTheme="minorHAnsi" w:eastAsiaTheme="minorEastAsia" w:hAnsiTheme="minorHAnsi" w:cstheme="minorBidi"/>
            <w:noProof/>
            <w:lang w:val="hr-HR" w:eastAsia="hr-HR"/>
          </w:rPr>
          <w:tab/>
        </w:r>
        <w:r w:rsidR="00446CAF" w:rsidRPr="00382436">
          <w:rPr>
            <w:rStyle w:val="Hiperveza"/>
            <w:noProof/>
          </w:rPr>
          <w:t>Spremnici za vodu pod tlakom</w:t>
        </w:r>
        <w:r w:rsidR="00446CAF">
          <w:rPr>
            <w:noProof/>
            <w:webHidden/>
          </w:rPr>
          <w:tab/>
        </w:r>
        <w:r w:rsidR="00446CAF">
          <w:rPr>
            <w:noProof/>
            <w:webHidden/>
          </w:rPr>
          <w:fldChar w:fldCharType="begin"/>
        </w:r>
        <w:r w:rsidR="00446CAF">
          <w:rPr>
            <w:noProof/>
            <w:webHidden/>
          </w:rPr>
          <w:instrText xml:space="preserve"> PAGEREF _Toc21009509 \h </w:instrText>
        </w:r>
        <w:r w:rsidR="00446CAF">
          <w:rPr>
            <w:noProof/>
            <w:webHidden/>
          </w:rPr>
        </w:r>
        <w:r w:rsidR="00446CAF">
          <w:rPr>
            <w:noProof/>
            <w:webHidden/>
          </w:rPr>
          <w:fldChar w:fldCharType="separate"/>
        </w:r>
        <w:r w:rsidR="00446CAF">
          <w:rPr>
            <w:noProof/>
            <w:webHidden/>
          </w:rPr>
          <w:t>164</w:t>
        </w:r>
        <w:r w:rsidR="00446CAF">
          <w:rPr>
            <w:noProof/>
            <w:webHidden/>
          </w:rPr>
          <w:fldChar w:fldCharType="end"/>
        </w:r>
      </w:hyperlink>
    </w:p>
    <w:p w14:paraId="1766BFBC" w14:textId="494CB22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0" w:history="1">
        <w:r w:rsidR="00446CAF" w:rsidRPr="00382436">
          <w:rPr>
            <w:rStyle w:val="Hiperveza"/>
            <w:noProof/>
          </w:rPr>
          <w:t>2.15.4.</w:t>
        </w:r>
        <w:r w:rsidR="00446CAF">
          <w:rPr>
            <w:rFonts w:asciiTheme="minorHAnsi" w:eastAsiaTheme="minorEastAsia" w:hAnsiTheme="minorHAnsi" w:cstheme="minorBidi"/>
            <w:noProof/>
            <w:lang w:val="hr-HR" w:eastAsia="hr-HR"/>
          </w:rPr>
          <w:tab/>
        </w:r>
        <w:r w:rsidR="00446CAF" w:rsidRPr="00382436">
          <w:rPr>
            <w:rStyle w:val="Hiperveza"/>
            <w:noProof/>
          </w:rPr>
          <w:t>Čelični spremnici obloženi staklom (emajlom)</w:t>
        </w:r>
        <w:r w:rsidR="00446CAF">
          <w:rPr>
            <w:noProof/>
            <w:webHidden/>
          </w:rPr>
          <w:tab/>
        </w:r>
        <w:r w:rsidR="00446CAF">
          <w:rPr>
            <w:noProof/>
            <w:webHidden/>
          </w:rPr>
          <w:fldChar w:fldCharType="begin"/>
        </w:r>
        <w:r w:rsidR="00446CAF">
          <w:rPr>
            <w:noProof/>
            <w:webHidden/>
          </w:rPr>
          <w:instrText xml:space="preserve"> PAGEREF _Toc21009510 \h </w:instrText>
        </w:r>
        <w:r w:rsidR="00446CAF">
          <w:rPr>
            <w:noProof/>
            <w:webHidden/>
          </w:rPr>
        </w:r>
        <w:r w:rsidR="00446CAF">
          <w:rPr>
            <w:noProof/>
            <w:webHidden/>
          </w:rPr>
          <w:fldChar w:fldCharType="separate"/>
        </w:r>
        <w:r w:rsidR="00446CAF">
          <w:rPr>
            <w:noProof/>
            <w:webHidden/>
          </w:rPr>
          <w:t>165</w:t>
        </w:r>
        <w:r w:rsidR="00446CAF">
          <w:rPr>
            <w:noProof/>
            <w:webHidden/>
          </w:rPr>
          <w:fldChar w:fldCharType="end"/>
        </w:r>
      </w:hyperlink>
    </w:p>
    <w:p w14:paraId="5BD6562D" w14:textId="24B6750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1" w:history="1">
        <w:r w:rsidR="00446CAF" w:rsidRPr="00382436">
          <w:rPr>
            <w:rStyle w:val="Hiperveza"/>
            <w:noProof/>
          </w:rPr>
          <w:t>2.15.5.</w:t>
        </w:r>
        <w:r w:rsidR="00446CAF">
          <w:rPr>
            <w:rFonts w:asciiTheme="minorHAnsi" w:eastAsiaTheme="minorEastAsia" w:hAnsiTheme="minorHAnsi" w:cstheme="minorBidi"/>
            <w:noProof/>
            <w:lang w:val="hr-HR" w:eastAsia="hr-HR"/>
          </w:rPr>
          <w:tab/>
        </w:r>
        <w:r w:rsidR="00446CAF" w:rsidRPr="00382436">
          <w:rPr>
            <w:rStyle w:val="Hiperveza"/>
            <w:noProof/>
          </w:rPr>
          <w:t>Sekcijski spremnici od čelika obloženog epoksijem</w:t>
        </w:r>
        <w:r w:rsidR="00446CAF">
          <w:rPr>
            <w:noProof/>
            <w:webHidden/>
          </w:rPr>
          <w:tab/>
        </w:r>
        <w:r w:rsidR="00446CAF">
          <w:rPr>
            <w:noProof/>
            <w:webHidden/>
          </w:rPr>
          <w:fldChar w:fldCharType="begin"/>
        </w:r>
        <w:r w:rsidR="00446CAF">
          <w:rPr>
            <w:noProof/>
            <w:webHidden/>
          </w:rPr>
          <w:instrText xml:space="preserve"> PAGEREF _Toc21009511 \h </w:instrText>
        </w:r>
        <w:r w:rsidR="00446CAF">
          <w:rPr>
            <w:noProof/>
            <w:webHidden/>
          </w:rPr>
        </w:r>
        <w:r w:rsidR="00446CAF">
          <w:rPr>
            <w:noProof/>
            <w:webHidden/>
          </w:rPr>
          <w:fldChar w:fldCharType="separate"/>
        </w:r>
        <w:r w:rsidR="00446CAF">
          <w:rPr>
            <w:noProof/>
            <w:webHidden/>
          </w:rPr>
          <w:t>167</w:t>
        </w:r>
        <w:r w:rsidR="00446CAF">
          <w:rPr>
            <w:noProof/>
            <w:webHidden/>
          </w:rPr>
          <w:fldChar w:fldCharType="end"/>
        </w:r>
      </w:hyperlink>
    </w:p>
    <w:p w14:paraId="48B4F61B" w14:textId="663F9BE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2" w:history="1">
        <w:r w:rsidR="00446CAF" w:rsidRPr="00382436">
          <w:rPr>
            <w:rStyle w:val="Hiperveza"/>
            <w:noProof/>
          </w:rPr>
          <w:t>2.15.6.</w:t>
        </w:r>
        <w:r w:rsidR="00446CAF">
          <w:rPr>
            <w:rFonts w:asciiTheme="minorHAnsi" w:eastAsiaTheme="minorEastAsia" w:hAnsiTheme="minorHAnsi" w:cstheme="minorBidi"/>
            <w:noProof/>
            <w:lang w:val="hr-HR" w:eastAsia="hr-HR"/>
          </w:rPr>
          <w:tab/>
        </w:r>
        <w:r w:rsidR="00446CAF" w:rsidRPr="00382436">
          <w:rPr>
            <w:rStyle w:val="Hiperveza"/>
            <w:noProof/>
          </w:rPr>
          <w:t>Poklopci i krovovi</w:t>
        </w:r>
        <w:r w:rsidR="00446CAF">
          <w:rPr>
            <w:noProof/>
            <w:webHidden/>
          </w:rPr>
          <w:tab/>
        </w:r>
        <w:r w:rsidR="00446CAF">
          <w:rPr>
            <w:noProof/>
            <w:webHidden/>
          </w:rPr>
          <w:fldChar w:fldCharType="begin"/>
        </w:r>
        <w:r w:rsidR="00446CAF">
          <w:rPr>
            <w:noProof/>
            <w:webHidden/>
          </w:rPr>
          <w:instrText xml:space="preserve"> PAGEREF _Toc21009512 \h </w:instrText>
        </w:r>
        <w:r w:rsidR="00446CAF">
          <w:rPr>
            <w:noProof/>
            <w:webHidden/>
          </w:rPr>
        </w:r>
        <w:r w:rsidR="00446CAF">
          <w:rPr>
            <w:noProof/>
            <w:webHidden/>
          </w:rPr>
          <w:fldChar w:fldCharType="separate"/>
        </w:r>
        <w:r w:rsidR="00446CAF">
          <w:rPr>
            <w:noProof/>
            <w:webHidden/>
          </w:rPr>
          <w:t>167</w:t>
        </w:r>
        <w:r w:rsidR="00446CAF">
          <w:rPr>
            <w:noProof/>
            <w:webHidden/>
          </w:rPr>
          <w:fldChar w:fldCharType="end"/>
        </w:r>
      </w:hyperlink>
    </w:p>
    <w:p w14:paraId="61524A04" w14:textId="5253F012"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13" w:history="1">
        <w:r w:rsidR="00446CAF" w:rsidRPr="00382436">
          <w:rPr>
            <w:rStyle w:val="Hiperveza"/>
            <w:noProof/>
          </w:rPr>
          <w:t>2.16.</w:t>
        </w:r>
        <w:r w:rsidR="00446CAF">
          <w:rPr>
            <w:rFonts w:asciiTheme="minorHAnsi" w:eastAsiaTheme="minorEastAsia" w:hAnsiTheme="minorHAnsi" w:cstheme="minorBidi"/>
            <w:noProof/>
            <w:lang w:val="hr-HR" w:eastAsia="hr-HR"/>
          </w:rPr>
          <w:tab/>
        </w:r>
        <w:r w:rsidR="00446CAF" w:rsidRPr="00382436">
          <w:rPr>
            <w:rStyle w:val="Hiperveza"/>
            <w:noProof/>
          </w:rPr>
          <w:t>Elektromotori</w:t>
        </w:r>
        <w:r w:rsidR="00446CAF">
          <w:rPr>
            <w:noProof/>
            <w:webHidden/>
          </w:rPr>
          <w:tab/>
        </w:r>
        <w:r w:rsidR="00446CAF">
          <w:rPr>
            <w:noProof/>
            <w:webHidden/>
          </w:rPr>
          <w:fldChar w:fldCharType="begin"/>
        </w:r>
        <w:r w:rsidR="00446CAF">
          <w:rPr>
            <w:noProof/>
            <w:webHidden/>
          </w:rPr>
          <w:instrText xml:space="preserve"> PAGEREF _Toc21009513 \h </w:instrText>
        </w:r>
        <w:r w:rsidR="00446CAF">
          <w:rPr>
            <w:noProof/>
            <w:webHidden/>
          </w:rPr>
        </w:r>
        <w:r w:rsidR="00446CAF">
          <w:rPr>
            <w:noProof/>
            <w:webHidden/>
          </w:rPr>
          <w:fldChar w:fldCharType="separate"/>
        </w:r>
        <w:r w:rsidR="00446CAF">
          <w:rPr>
            <w:noProof/>
            <w:webHidden/>
          </w:rPr>
          <w:t>167</w:t>
        </w:r>
        <w:r w:rsidR="00446CAF">
          <w:rPr>
            <w:noProof/>
            <w:webHidden/>
          </w:rPr>
          <w:fldChar w:fldCharType="end"/>
        </w:r>
      </w:hyperlink>
    </w:p>
    <w:p w14:paraId="2CEE5DFC" w14:textId="06AD2D0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4" w:history="1">
        <w:r w:rsidR="00446CAF" w:rsidRPr="00382436">
          <w:rPr>
            <w:rStyle w:val="Hiperveza"/>
            <w:noProof/>
          </w:rPr>
          <w:t>2.16.1.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_Toc21009514 \h </w:instrText>
        </w:r>
        <w:r w:rsidR="00446CAF">
          <w:rPr>
            <w:noProof/>
            <w:webHidden/>
          </w:rPr>
        </w:r>
        <w:r w:rsidR="00446CAF">
          <w:rPr>
            <w:noProof/>
            <w:webHidden/>
          </w:rPr>
          <w:fldChar w:fldCharType="separate"/>
        </w:r>
        <w:r w:rsidR="00446CAF">
          <w:rPr>
            <w:noProof/>
            <w:webHidden/>
          </w:rPr>
          <w:t>167</w:t>
        </w:r>
        <w:r w:rsidR="00446CAF">
          <w:rPr>
            <w:noProof/>
            <w:webHidden/>
          </w:rPr>
          <w:fldChar w:fldCharType="end"/>
        </w:r>
      </w:hyperlink>
    </w:p>
    <w:p w14:paraId="4F9860EA" w14:textId="7BC446B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5" w:history="1">
        <w:r w:rsidR="00446CAF" w:rsidRPr="00382436">
          <w:rPr>
            <w:rStyle w:val="Hiperveza"/>
            <w:noProof/>
          </w:rPr>
          <w:t>2.16.2.</w:t>
        </w:r>
        <w:r w:rsidR="00446CAF">
          <w:rPr>
            <w:rFonts w:asciiTheme="minorHAnsi" w:eastAsiaTheme="minorEastAsia" w:hAnsiTheme="minorHAnsi" w:cstheme="minorBidi"/>
            <w:noProof/>
            <w:lang w:val="hr-HR" w:eastAsia="hr-HR"/>
          </w:rPr>
          <w:tab/>
        </w:r>
        <w:r w:rsidR="00446CAF" w:rsidRPr="00382436">
          <w:rPr>
            <w:rStyle w:val="Hiperveza"/>
            <w:noProof/>
          </w:rPr>
          <w:t>Izolacija</w:t>
        </w:r>
        <w:r w:rsidR="00446CAF">
          <w:rPr>
            <w:noProof/>
            <w:webHidden/>
          </w:rPr>
          <w:tab/>
        </w:r>
        <w:r w:rsidR="00446CAF">
          <w:rPr>
            <w:noProof/>
            <w:webHidden/>
          </w:rPr>
          <w:fldChar w:fldCharType="begin"/>
        </w:r>
        <w:r w:rsidR="00446CAF">
          <w:rPr>
            <w:noProof/>
            <w:webHidden/>
          </w:rPr>
          <w:instrText xml:space="preserve"> PAGEREF _Toc21009515 \h </w:instrText>
        </w:r>
        <w:r w:rsidR="00446CAF">
          <w:rPr>
            <w:noProof/>
            <w:webHidden/>
          </w:rPr>
        </w:r>
        <w:r w:rsidR="00446CAF">
          <w:rPr>
            <w:noProof/>
            <w:webHidden/>
          </w:rPr>
          <w:fldChar w:fldCharType="separate"/>
        </w:r>
        <w:r w:rsidR="00446CAF">
          <w:rPr>
            <w:noProof/>
            <w:webHidden/>
          </w:rPr>
          <w:t>168</w:t>
        </w:r>
        <w:r w:rsidR="00446CAF">
          <w:rPr>
            <w:noProof/>
            <w:webHidden/>
          </w:rPr>
          <w:fldChar w:fldCharType="end"/>
        </w:r>
      </w:hyperlink>
    </w:p>
    <w:p w14:paraId="23CADF14" w14:textId="41398EB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6" w:history="1">
        <w:r w:rsidR="00446CAF" w:rsidRPr="00382436">
          <w:rPr>
            <w:rStyle w:val="Hiperveza"/>
            <w:noProof/>
          </w:rPr>
          <w:t>2.16.3.</w:t>
        </w:r>
        <w:r w:rsidR="00446CAF">
          <w:rPr>
            <w:rFonts w:asciiTheme="minorHAnsi" w:eastAsiaTheme="minorEastAsia" w:hAnsiTheme="minorHAnsi" w:cstheme="minorBidi"/>
            <w:noProof/>
            <w:lang w:val="hr-HR" w:eastAsia="hr-HR"/>
          </w:rPr>
          <w:tab/>
        </w:r>
        <w:r w:rsidR="00446CAF" w:rsidRPr="00382436">
          <w:rPr>
            <w:rStyle w:val="Hiperveza"/>
            <w:noProof/>
          </w:rPr>
          <w:t>Termorezistori</w:t>
        </w:r>
        <w:r w:rsidR="00446CAF">
          <w:rPr>
            <w:noProof/>
            <w:webHidden/>
          </w:rPr>
          <w:tab/>
        </w:r>
        <w:r w:rsidR="00446CAF">
          <w:rPr>
            <w:noProof/>
            <w:webHidden/>
          </w:rPr>
          <w:fldChar w:fldCharType="begin"/>
        </w:r>
        <w:r w:rsidR="00446CAF">
          <w:rPr>
            <w:noProof/>
            <w:webHidden/>
          </w:rPr>
          <w:instrText xml:space="preserve"> PAGEREF _Toc21009516 \h </w:instrText>
        </w:r>
        <w:r w:rsidR="00446CAF">
          <w:rPr>
            <w:noProof/>
            <w:webHidden/>
          </w:rPr>
        </w:r>
        <w:r w:rsidR="00446CAF">
          <w:rPr>
            <w:noProof/>
            <w:webHidden/>
          </w:rPr>
          <w:fldChar w:fldCharType="separate"/>
        </w:r>
        <w:r w:rsidR="00446CAF">
          <w:rPr>
            <w:noProof/>
            <w:webHidden/>
          </w:rPr>
          <w:t>168</w:t>
        </w:r>
        <w:r w:rsidR="00446CAF">
          <w:rPr>
            <w:noProof/>
            <w:webHidden/>
          </w:rPr>
          <w:fldChar w:fldCharType="end"/>
        </w:r>
      </w:hyperlink>
    </w:p>
    <w:p w14:paraId="38DCD596" w14:textId="03A9A95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7" w:history="1">
        <w:r w:rsidR="00446CAF" w:rsidRPr="00382436">
          <w:rPr>
            <w:rStyle w:val="Hiperveza"/>
            <w:noProof/>
          </w:rPr>
          <w:t>2.16.4.</w:t>
        </w:r>
        <w:r w:rsidR="00446CAF">
          <w:rPr>
            <w:rFonts w:asciiTheme="minorHAnsi" w:eastAsiaTheme="minorEastAsia" w:hAnsiTheme="minorHAnsi" w:cstheme="minorBidi"/>
            <w:noProof/>
            <w:lang w:val="hr-HR" w:eastAsia="hr-HR"/>
          </w:rPr>
          <w:tab/>
        </w:r>
        <w:r w:rsidR="00446CAF" w:rsidRPr="00382436">
          <w:rPr>
            <w:rStyle w:val="Hiperveza"/>
            <w:noProof/>
          </w:rPr>
          <w:t>Ležajevi</w:t>
        </w:r>
        <w:r w:rsidR="00446CAF">
          <w:rPr>
            <w:noProof/>
            <w:webHidden/>
          </w:rPr>
          <w:tab/>
        </w:r>
        <w:r w:rsidR="00446CAF">
          <w:rPr>
            <w:noProof/>
            <w:webHidden/>
          </w:rPr>
          <w:fldChar w:fldCharType="begin"/>
        </w:r>
        <w:r w:rsidR="00446CAF">
          <w:rPr>
            <w:noProof/>
            <w:webHidden/>
          </w:rPr>
          <w:instrText xml:space="preserve"> PAGEREF _Toc21009517 \h </w:instrText>
        </w:r>
        <w:r w:rsidR="00446CAF">
          <w:rPr>
            <w:noProof/>
            <w:webHidden/>
          </w:rPr>
        </w:r>
        <w:r w:rsidR="00446CAF">
          <w:rPr>
            <w:noProof/>
            <w:webHidden/>
          </w:rPr>
          <w:fldChar w:fldCharType="separate"/>
        </w:r>
        <w:r w:rsidR="00446CAF">
          <w:rPr>
            <w:noProof/>
            <w:webHidden/>
          </w:rPr>
          <w:t>168</w:t>
        </w:r>
        <w:r w:rsidR="00446CAF">
          <w:rPr>
            <w:noProof/>
            <w:webHidden/>
          </w:rPr>
          <w:fldChar w:fldCharType="end"/>
        </w:r>
      </w:hyperlink>
    </w:p>
    <w:p w14:paraId="0AFAB4BC" w14:textId="55D53F6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8" w:history="1">
        <w:r w:rsidR="00446CAF" w:rsidRPr="00382436">
          <w:rPr>
            <w:rStyle w:val="Hiperveza"/>
            <w:noProof/>
          </w:rPr>
          <w:t>2.16.5.</w:t>
        </w:r>
        <w:r w:rsidR="00446CAF">
          <w:rPr>
            <w:rFonts w:asciiTheme="minorHAnsi" w:eastAsiaTheme="minorEastAsia" w:hAnsiTheme="minorHAnsi" w:cstheme="minorBidi"/>
            <w:noProof/>
            <w:lang w:val="hr-HR" w:eastAsia="hr-HR"/>
          </w:rPr>
          <w:tab/>
        </w:r>
        <w:r w:rsidR="00446CAF" w:rsidRPr="00382436">
          <w:rPr>
            <w:rStyle w:val="Hiperveza"/>
            <w:noProof/>
          </w:rPr>
          <w:t>Grijači protiv kondenzacije</w:t>
        </w:r>
        <w:r w:rsidR="00446CAF">
          <w:rPr>
            <w:noProof/>
            <w:webHidden/>
          </w:rPr>
          <w:tab/>
        </w:r>
        <w:r w:rsidR="00446CAF">
          <w:rPr>
            <w:noProof/>
            <w:webHidden/>
          </w:rPr>
          <w:fldChar w:fldCharType="begin"/>
        </w:r>
        <w:r w:rsidR="00446CAF">
          <w:rPr>
            <w:noProof/>
            <w:webHidden/>
          </w:rPr>
          <w:instrText xml:space="preserve"> PAGEREF _Toc21009518 \h </w:instrText>
        </w:r>
        <w:r w:rsidR="00446CAF">
          <w:rPr>
            <w:noProof/>
            <w:webHidden/>
          </w:rPr>
        </w:r>
        <w:r w:rsidR="00446CAF">
          <w:rPr>
            <w:noProof/>
            <w:webHidden/>
          </w:rPr>
          <w:fldChar w:fldCharType="separate"/>
        </w:r>
        <w:r w:rsidR="00446CAF">
          <w:rPr>
            <w:noProof/>
            <w:webHidden/>
          </w:rPr>
          <w:t>169</w:t>
        </w:r>
        <w:r w:rsidR="00446CAF">
          <w:rPr>
            <w:noProof/>
            <w:webHidden/>
          </w:rPr>
          <w:fldChar w:fldCharType="end"/>
        </w:r>
      </w:hyperlink>
    </w:p>
    <w:p w14:paraId="4EF45096" w14:textId="0948B65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19" w:history="1">
        <w:r w:rsidR="00446CAF" w:rsidRPr="00382436">
          <w:rPr>
            <w:rStyle w:val="Hiperveza"/>
            <w:noProof/>
          </w:rPr>
          <w:t>2.16.6.</w:t>
        </w:r>
        <w:r w:rsidR="00446CAF">
          <w:rPr>
            <w:rFonts w:asciiTheme="minorHAnsi" w:eastAsiaTheme="minorEastAsia" w:hAnsiTheme="minorHAnsi" w:cstheme="minorBidi"/>
            <w:noProof/>
            <w:lang w:val="hr-HR" w:eastAsia="hr-HR"/>
          </w:rPr>
          <w:tab/>
        </w:r>
        <w:r w:rsidR="00446CAF" w:rsidRPr="00382436">
          <w:rPr>
            <w:rStyle w:val="Hiperveza"/>
            <w:noProof/>
          </w:rPr>
          <w:t>Razvodne kutije</w:t>
        </w:r>
        <w:r w:rsidR="00446CAF">
          <w:rPr>
            <w:noProof/>
            <w:webHidden/>
          </w:rPr>
          <w:tab/>
        </w:r>
        <w:r w:rsidR="00446CAF">
          <w:rPr>
            <w:noProof/>
            <w:webHidden/>
          </w:rPr>
          <w:fldChar w:fldCharType="begin"/>
        </w:r>
        <w:r w:rsidR="00446CAF">
          <w:rPr>
            <w:noProof/>
            <w:webHidden/>
          </w:rPr>
          <w:instrText xml:space="preserve"> PAGEREF _Toc21009519 \h </w:instrText>
        </w:r>
        <w:r w:rsidR="00446CAF">
          <w:rPr>
            <w:noProof/>
            <w:webHidden/>
          </w:rPr>
        </w:r>
        <w:r w:rsidR="00446CAF">
          <w:rPr>
            <w:noProof/>
            <w:webHidden/>
          </w:rPr>
          <w:fldChar w:fldCharType="separate"/>
        </w:r>
        <w:r w:rsidR="00446CAF">
          <w:rPr>
            <w:noProof/>
            <w:webHidden/>
          </w:rPr>
          <w:t>169</w:t>
        </w:r>
        <w:r w:rsidR="00446CAF">
          <w:rPr>
            <w:noProof/>
            <w:webHidden/>
          </w:rPr>
          <w:fldChar w:fldCharType="end"/>
        </w:r>
      </w:hyperlink>
    </w:p>
    <w:p w14:paraId="0DC45E7D" w14:textId="3D453C8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0" w:history="1">
        <w:r w:rsidR="00446CAF" w:rsidRPr="00382436">
          <w:rPr>
            <w:rStyle w:val="Hiperveza"/>
            <w:noProof/>
          </w:rPr>
          <w:t>2.16.7.</w:t>
        </w:r>
        <w:r w:rsidR="00446CAF">
          <w:rPr>
            <w:rFonts w:asciiTheme="minorHAnsi" w:eastAsiaTheme="minorEastAsia" w:hAnsiTheme="minorHAnsi" w:cstheme="minorBidi"/>
            <w:noProof/>
            <w:lang w:val="hr-HR" w:eastAsia="hr-HR"/>
          </w:rPr>
          <w:tab/>
        </w:r>
        <w:r w:rsidR="00446CAF" w:rsidRPr="00382436">
          <w:rPr>
            <w:rStyle w:val="Hiperveza"/>
            <w:noProof/>
          </w:rPr>
          <w:t>Oznake</w:t>
        </w:r>
        <w:r w:rsidR="00446CAF">
          <w:rPr>
            <w:noProof/>
            <w:webHidden/>
          </w:rPr>
          <w:tab/>
        </w:r>
        <w:r w:rsidR="00446CAF">
          <w:rPr>
            <w:noProof/>
            <w:webHidden/>
          </w:rPr>
          <w:fldChar w:fldCharType="begin"/>
        </w:r>
        <w:r w:rsidR="00446CAF">
          <w:rPr>
            <w:noProof/>
            <w:webHidden/>
          </w:rPr>
          <w:instrText xml:space="preserve"> PAGEREF _Toc21009520 \h </w:instrText>
        </w:r>
        <w:r w:rsidR="00446CAF">
          <w:rPr>
            <w:noProof/>
            <w:webHidden/>
          </w:rPr>
        </w:r>
        <w:r w:rsidR="00446CAF">
          <w:rPr>
            <w:noProof/>
            <w:webHidden/>
          </w:rPr>
          <w:fldChar w:fldCharType="separate"/>
        </w:r>
        <w:r w:rsidR="00446CAF">
          <w:rPr>
            <w:noProof/>
            <w:webHidden/>
          </w:rPr>
          <w:t>169</w:t>
        </w:r>
        <w:r w:rsidR="00446CAF">
          <w:rPr>
            <w:noProof/>
            <w:webHidden/>
          </w:rPr>
          <w:fldChar w:fldCharType="end"/>
        </w:r>
      </w:hyperlink>
    </w:p>
    <w:p w14:paraId="4169ACA3" w14:textId="2F77F7C1"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21" w:history="1">
        <w:r w:rsidR="00446CAF" w:rsidRPr="00382436">
          <w:rPr>
            <w:rStyle w:val="Hiperveza"/>
            <w:noProof/>
          </w:rPr>
          <w:t>2.17.</w:t>
        </w:r>
        <w:r w:rsidR="00446CAF">
          <w:rPr>
            <w:rFonts w:asciiTheme="minorHAnsi" w:eastAsiaTheme="minorEastAsia" w:hAnsiTheme="minorHAnsi" w:cstheme="minorBidi"/>
            <w:noProof/>
            <w:lang w:val="hr-HR" w:eastAsia="hr-HR"/>
          </w:rPr>
          <w:tab/>
        </w:r>
        <w:r w:rsidR="00446CAF" w:rsidRPr="00382436">
          <w:rPr>
            <w:rStyle w:val="Hiperveza"/>
            <w:noProof/>
          </w:rPr>
          <w:t>Završna obrada metala</w:t>
        </w:r>
        <w:r w:rsidR="00446CAF">
          <w:rPr>
            <w:noProof/>
            <w:webHidden/>
          </w:rPr>
          <w:tab/>
        </w:r>
        <w:r w:rsidR="00446CAF">
          <w:rPr>
            <w:noProof/>
            <w:webHidden/>
          </w:rPr>
          <w:fldChar w:fldCharType="begin"/>
        </w:r>
        <w:r w:rsidR="00446CAF">
          <w:rPr>
            <w:noProof/>
            <w:webHidden/>
          </w:rPr>
          <w:instrText xml:space="preserve"> PAGEREF _Toc21009521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0E10D125" w14:textId="758DED4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2" w:history="1">
        <w:r w:rsidR="00446CAF" w:rsidRPr="00382436">
          <w:rPr>
            <w:rStyle w:val="Hiperveza"/>
            <w:noProof/>
          </w:rPr>
          <w:t>2.17.1.</w:t>
        </w:r>
        <w:r w:rsidR="00446CAF">
          <w:rPr>
            <w:rFonts w:asciiTheme="minorHAnsi" w:eastAsiaTheme="minorEastAsia" w:hAnsiTheme="minorHAnsi" w:cstheme="minorBidi"/>
            <w:noProof/>
            <w:lang w:val="hr-HR" w:eastAsia="hr-HR"/>
          </w:rPr>
          <w:tab/>
        </w:r>
        <w:r w:rsidR="00446CAF" w:rsidRPr="00382436">
          <w:rPr>
            <w:rStyle w:val="Hiperveza"/>
            <w:noProof/>
          </w:rPr>
          <w:t>Specifikacije</w:t>
        </w:r>
        <w:r w:rsidR="00446CAF">
          <w:rPr>
            <w:noProof/>
            <w:webHidden/>
          </w:rPr>
          <w:tab/>
        </w:r>
        <w:r w:rsidR="00446CAF">
          <w:rPr>
            <w:noProof/>
            <w:webHidden/>
          </w:rPr>
          <w:fldChar w:fldCharType="begin"/>
        </w:r>
        <w:r w:rsidR="00446CAF">
          <w:rPr>
            <w:noProof/>
            <w:webHidden/>
          </w:rPr>
          <w:instrText xml:space="preserve"> PAGEREF _Toc21009522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36342972" w14:textId="21DDE8C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3" w:history="1">
        <w:r w:rsidR="00446CAF" w:rsidRPr="00382436">
          <w:rPr>
            <w:rStyle w:val="Hiperveza"/>
            <w:noProof/>
          </w:rPr>
          <w:t>2.17.2.</w:t>
        </w:r>
        <w:r w:rsidR="00446CAF">
          <w:rPr>
            <w:rFonts w:asciiTheme="minorHAnsi" w:eastAsiaTheme="minorEastAsia" w:hAnsiTheme="minorHAnsi" w:cstheme="minorBidi"/>
            <w:noProof/>
            <w:lang w:val="hr-HR" w:eastAsia="hr-HR"/>
          </w:rPr>
          <w:tab/>
        </w:r>
        <w:r w:rsidR="00446CAF" w:rsidRPr="00382436">
          <w:rPr>
            <w:rStyle w:val="Hiperveza"/>
            <w:noProof/>
          </w:rPr>
          <w:t>Toksičnost</w:t>
        </w:r>
        <w:r w:rsidR="00446CAF">
          <w:rPr>
            <w:noProof/>
            <w:webHidden/>
          </w:rPr>
          <w:tab/>
        </w:r>
        <w:r w:rsidR="00446CAF">
          <w:rPr>
            <w:noProof/>
            <w:webHidden/>
          </w:rPr>
          <w:fldChar w:fldCharType="begin"/>
        </w:r>
        <w:r w:rsidR="00446CAF">
          <w:rPr>
            <w:noProof/>
            <w:webHidden/>
          </w:rPr>
          <w:instrText xml:space="preserve"> PAGEREF _Toc21009523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0A26CC50" w14:textId="2216193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4" w:history="1">
        <w:r w:rsidR="00446CAF" w:rsidRPr="00382436">
          <w:rPr>
            <w:rStyle w:val="Hiperveza"/>
            <w:noProof/>
          </w:rPr>
          <w:t>2.17.3.</w:t>
        </w:r>
        <w:r w:rsidR="00446CAF">
          <w:rPr>
            <w:rFonts w:asciiTheme="minorHAnsi" w:eastAsiaTheme="minorEastAsia" w:hAnsiTheme="minorHAnsi" w:cstheme="minorBidi"/>
            <w:noProof/>
            <w:lang w:val="hr-HR" w:eastAsia="hr-HR"/>
          </w:rPr>
          <w:tab/>
        </w:r>
        <w:r w:rsidR="00446CAF" w:rsidRPr="00382436">
          <w:rPr>
            <w:rStyle w:val="Hiperveza"/>
            <w:noProof/>
          </w:rPr>
          <w:t>Boja na bazi olova</w:t>
        </w:r>
        <w:r w:rsidR="00446CAF">
          <w:rPr>
            <w:noProof/>
            <w:webHidden/>
          </w:rPr>
          <w:tab/>
        </w:r>
        <w:r w:rsidR="00446CAF">
          <w:rPr>
            <w:noProof/>
            <w:webHidden/>
          </w:rPr>
          <w:fldChar w:fldCharType="begin"/>
        </w:r>
        <w:r w:rsidR="00446CAF">
          <w:rPr>
            <w:noProof/>
            <w:webHidden/>
          </w:rPr>
          <w:instrText xml:space="preserve"> PAGEREF _Toc21009524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0D78E0FF" w14:textId="456C795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5" w:history="1">
        <w:r w:rsidR="00446CAF" w:rsidRPr="00382436">
          <w:rPr>
            <w:rStyle w:val="Hiperveza"/>
            <w:noProof/>
          </w:rPr>
          <w:t>2.17.4.</w:t>
        </w:r>
        <w:r w:rsidR="00446CAF">
          <w:rPr>
            <w:rFonts w:asciiTheme="minorHAnsi" w:eastAsiaTheme="minorEastAsia" w:hAnsiTheme="minorHAnsi" w:cstheme="minorBidi"/>
            <w:noProof/>
            <w:lang w:val="hr-HR" w:eastAsia="hr-HR"/>
          </w:rPr>
          <w:tab/>
        </w:r>
        <w:r w:rsidR="00446CAF" w:rsidRPr="00382436">
          <w:rPr>
            <w:rStyle w:val="Hiperveza"/>
            <w:noProof/>
          </w:rPr>
          <w:t>Sjajne površine</w:t>
        </w:r>
        <w:r w:rsidR="00446CAF">
          <w:rPr>
            <w:noProof/>
            <w:webHidden/>
          </w:rPr>
          <w:tab/>
        </w:r>
        <w:r w:rsidR="00446CAF">
          <w:rPr>
            <w:noProof/>
            <w:webHidden/>
          </w:rPr>
          <w:fldChar w:fldCharType="begin"/>
        </w:r>
        <w:r w:rsidR="00446CAF">
          <w:rPr>
            <w:noProof/>
            <w:webHidden/>
          </w:rPr>
          <w:instrText xml:space="preserve"> PAGEREF _Toc21009525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715C587F" w14:textId="13F24AF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6" w:history="1">
        <w:r w:rsidR="00446CAF" w:rsidRPr="00382436">
          <w:rPr>
            <w:rStyle w:val="Hiperveza"/>
            <w:noProof/>
          </w:rPr>
          <w:t>2.17.5.</w:t>
        </w:r>
        <w:r w:rsidR="00446CAF">
          <w:rPr>
            <w:rFonts w:asciiTheme="minorHAnsi" w:eastAsiaTheme="minorEastAsia" w:hAnsiTheme="minorHAnsi" w:cstheme="minorBidi"/>
            <w:noProof/>
            <w:lang w:val="hr-HR" w:eastAsia="hr-HR"/>
          </w:rPr>
          <w:tab/>
        </w:r>
        <w:r w:rsidR="00446CAF" w:rsidRPr="00382436">
          <w:rPr>
            <w:rStyle w:val="Hiperveza"/>
            <w:noProof/>
          </w:rPr>
          <w:t>Priprema</w:t>
        </w:r>
        <w:r w:rsidR="00446CAF">
          <w:rPr>
            <w:noProof/>
            <w:webHidden/>
          </w:rPr>
          <w:tab/>
        </w:r>
        <w:r w:rsidR="00446CAF">
          <w:rPr>
            <w:noProof/>
            <w:webHidden/>
          </w:rPr>
          <w:fldChar w:fldCharType="begin"/>
        </w:r>
        <w:r w:rsidR="00446CAF">
          <w:rPr>
            <w:noProof/>
            <w:webHidden/>
          </w:rPr>
          <w:instrText xml:space="preserve"> PAGEREF _Toc21009526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7EBBF35F" w14:textId="70B25F6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7" w:history="1">
        <w:r w:rsidR="00446CAF" w:rsidRPr="00382436">
          <w:rPr>
            <w:rStyle w:val="Hiperveza"/>
            <w:noProof/>
          </w:rPr>
          <w:t>2.17.6.</w:t>
        </w:r>
        <w:r w:rsidR="00446CAF">
          <w:rPr>
            <w:rFonts w:asciiTheme="minorHAnsi" w:eastAsiaTheme="minorEastAsia" w:hAnsiTheme="minorHAnsi" w:cstheme="minorBidi"/>
            <w:noProof/>
            <w:lang w:val="hr-HR" w:eastAsia="hr-HR"/>
          </w:rPr>
          <w:tab/>
        </w:r>
        <w:r w:rsidR="00446CAF" w:rsidRPr="00382436">
          <w:rPr>
            <w:rStyle w:val="Hiperveza"/>
            <w:noProof/>
          </w:rPr>
          <w:t>Završno bojanje</w:t>
        </w:r>
        <w:r w:rsidR="00446CAF">
          <w:rPr>
            <w:noProof/>
            <w:webHidden/>
          </w:rPr>
          <w:tab/>
        </w:r>
        <w:r w:rsidR="00446CAF">
          <w:rPr>
            <w:noProof/>
            <w:webHidden/>
          </w:rPr>
          <w:fldChar w:fldCharType="begin"/>
        </w:r>
        <w:r w:rsidR="00446CAF">
          <w:rPr>
            <w:noProof/>
            <w:webHidden/>
          </w:rPr>
          <w:instrText xml:space="preserve"> PAGEREF _Toc21009527 \h </w:instrText>
        </w:r>
        <w:r w:rsidR="00446CAF">
          <w:rPr>
            <w:noProof/>
            <w:webHidden/>
          </w:rPr>
        </w:r>
        <w:r w:rsidR="00446CAF">
          <w:rPr>
            <w:noProof/>
            <w:webHidden/>
          </w:rPr>
          <w:fldChar w:fldCharType="separate"/>
        </w:r>
        <w:r w:rsidR="00446CAF">
          <w:rPr>
            <w:noProof/>
            <w:webHidden/>
          </w:rPr>
          <w:t>170</w:t>
        </w:r>
        <w:r w:rsidR="00446CAF">
          <w:rPr>
            <w:noProof/>
            <w:webHidden/>
          </w:rPr>
          <w:fldChar w:fldCharType="end"/>
        </w:r>
      </w:hyperlink>
    </w:p>
    <w:p w14:paraId="0B7491CE" w14:textId="3FEDB7F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8" w:history="1">
        <w:r w:rsidR="00446CAF" w:rsidRPr="00382436">
          <w:rPr>
            <w:rStyle w:val="Hiperveza"/>
            <w:noProof/>
          </w:rPr>
          <w:t>2.17.7.</w:t>
        </w:r>
        <w:r w:rsidR="00446CAF">
          <w:rPr>
            <w:rFonts w:asciiTheme="minorHAnsi" w:eastAsiaTheme="minorEastAsia" w:hAnsiTheme="minorHAnsi" w:cstheme="minorBidi"/>
            <w:noProof/>
            <w:lang w:val="hr-HR" w:eastAsia="hr-HR"/>
          </w:rPr>
          <w:tab/>
        </w:r>
        <w:r w:rsidR="00446CAF" w:rsidRPr="00382436">
          <w:rPr>
            <w:rStyle w:val="Hiperveza"/>
            <w:noProof/>
          </w:rPr>
          <w:t>Skladištenje</w:t>
        </w:r>
        <w:r w:rsidR="00446CAF">
          <w:rPr>
            <w:noProof/>
            <w:webHidden/>
          </w:rPr>
          <w:tab/>
        </w:r>
        <w:r w:rsidR="00446CAF">
          <w:rPr>
            <w:noProof/>
            <w:webHidden/>
          </w:rPr>
          <w:fldChar w:fldCharType="begin"/>
        </w:r>
        <w:r w:rsidR="00446CAF">
          <w:rPr>
            <w:noProof/>
            <w:webHidden/>
          </w:rPr>
          <w:instrText xml:space="preserve"> PAGEREF _Toc21009528 \h </w:instrText>
        </w:r>
        <w:r w:rsidR="00446CAF">
          <w:rPr>
            <w:noProof/>
            <w:webHidden/>
          </w:rPr>
        </w:r>
        <w:r w:rsidR="00446CAF">
          <w:rPr>
            <w:noProof/>
            <w:webHidden/>
          </w:rPr>
          <w:fldChar w:fldCharType="separate"/>
        </w:r>
        <w:r w:rsidR="00446CAF">
          <w:rPr>
            <w:noProof/>
            <w:webHidden/>
          </w:rPr>
          <w:t>171</w:t>
        </w:r>
        <w:r w:rsidR="00446CAF">
          <w:rPr>
            <w:noProof/>
            <w:webHidden/>
          </w:rPr>
          <w:fldChar w:fldCharType="end"/>
        </w:r>
      </w:hyperlink>
    </w:p>
    <w:p w14:paraId="120A3CEB" w14:textId="3457C6C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29" w:history="1">
        <w:r w:rsidR="00446CAF" w:rsidRPr="00382436">
          <w:rPr>
            <w:rStyle w:val="Hiperveza"/>
            <w:noProof/>
          </w:rPr>
          <w:t>2.17.8.</w:t>
        </w:r>
        <w:r w:rsidR="00446CAF">
          <w:rPr>
            <w:rFonts w:asciiTheme="minorHAnsi" w:eastAsiaTheme="minorEastAsia" w:hAnsiTheme="minorHAnsi" w:cstheme="minorBidi"/>
            <w:noProof/>
            <w:lang w:val="hr-HR" w:eastAsia="hr-HR"/>
          </w:rPr>
          <w:tab/>
        </w:r>
        <w:r w:rsidR="00446CAF" w:rsidRPr="00382436">
          <w:rPr>
            <w:rStyle w:val="Hiperveza"/>
            <w:noProof/>
          </w:rPr>
          <w:t>Nanošenje boje</w:t>
        </w:r>
        <w:r w:rsidR="00446CAF">
          <w:rPr>
            <w:noProof/>
            <w:webHidden/>
          </w:rPr>
          <w:tab/>
        </w:r>
        <w:r w:rsidR="00446CAF">
          <w:rPr>
            <w:noProof/>
            <w:webHidden/>
          </w:rPr>
          <w:fldChar w:fldCharType="begin"/>
        </w:r>
        <w:r w:rsidR="00446CAF">
          <w:rPr>
            <w:noProof/>
            <w:webHidden/>
          </w:rPr>
          <w:instrText xml:space="preserve"> PAGEREF _Toc21009529 \h </w:instrText>
        </w:r>
        <w:r w:rsidR="00446CAF">
          <w:rPr>
            <w:noProof/>
            <w:webHidden/>
          </w:rPr>
        </w:r>
        <w:r w:rsidR="00446CAF">
          <w:rPr>
            <w:noProof/>
            <w:webHidden/>
          </w:rPr>
          <w:fldChar w:fldCharType="separate"/>
        </w:r>
        <w:r w:rsidR="00446CAF">
          <w:rPr>
            <w:noProof/>
            <w:webHidden/>
          </w:rPr>
          <w:t>171</w:t>
        </w:r>
        <w:r w:rsidR="00446CAF">
          <w:rPr>
            <w:noProof/>
            <w:webHidden/>
          </w:rPr>
          <w:fldChar w:fldCharType="end"/>
        </w:r>
      </w:hyperlink>
    </w:p>
    <w:p w14:paraId="2DCFB5E0" w14:textId="3274DDF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30" w:history="1">
        <w:r w:rsidR="00446CAF" w:rsidRPr="00382436">
          <w:rPr>
            <w:rStyle w:val="Hiperveza"/>
            <w:noProof/>
          </w:rPr>
          <w:t>2.17.9.</w:t>
        </w:r>
        <w:r w:rsidR="00446CAF">
          <w:rPr>
            <w:rFonts w:asciiTheme="minorHAnsi" w:eastAsiaTheme="minorEastAsia" w:hAnsiTheme="minorHAnsi" w:cstheme="minorBidi"/>
            <w:noProof/>
            <w:lang w:val="hr-HR" w:eastAsia="hr-HR"/>
          </w:rPr>
          <w:tab/>
        </w:r>
        <w:r w:rsidR="00446CAF" w:rsidRPr="00382436">
          <w:rPr>
            <w:rStyle w:val="Hiperveza"/>
            <w:noProof/>
          </w:rPr>
          <w:t>Galvanizirane površine</w:t>
        </w:r>
        <w:r w:rsidR="00446CAF">
          <w:rPr>
            <w:noProof/>
            <w:webHidden/>
          </w:rPr>
          <w:tab/>
        </w:r>
        <w:r w:rsidR="00446CAF">
          <w:rPr>
            <w:noProof/>
            <w:webHidden/>
          </w:rPr>
          <w:fldChar w:fldCharType="begin"/>
        </w:r>
        <w:r w:rsidR="00446CAF">
          <w:rPr>
            <w:noProof/>
            <w:webHidden/>
          </w:rPr>
          <w:instrText xml:space="preserve"> PAGEREF _Toc21009530 \h </w:instrText>
        </w:r>
        <w:r w:rsidR="00446CAF">
          <w:rPr>
            <w:noProof/>
            <w:webHidden/>
          </w:rPr>
        </w:r>
        <w:r w:rsidR="00446CAF">
          <w:rPr>
            <w:noProof/>
            <w:webHidden/>
          </w:rPr>
          <w:fldChar w:fldCharType="separate"/>
        </w:r>
        <w:r w:rsidR="00446CAF">
          <w:rPr>
            <w:noProof/>
            <w:webHidden/>
          </w:rPr>
          <w:t>171</w:t>
        </w:r>
        <w:r w:rsidR="00446CAF">
          <w:rPr>
            <w:noProof/>
            <w:webHidden/>
          </w:rPr>
          <w:fldChar w:fldCharType="end"/>
        </w:r>
      </w:hyperlink>
    </w:p>
    <w:p w14:paraId="14811630" w14:textId="139C4620"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1" w:history="1">
        <w:r w:rsidR="00446CAF" w:rsidRPr="00382436">
          <w:rPr>
            <w:rStyle w:val="Hiperveza"/>
            <w:noProof/>
          </w:rPr>
          <w:t>2.17.10.</w:t>
        </w:r>
        <w:r w:rsidR="00446CAF">
          <w:rPr>
            <w:rFonts w:asciiTheme="minorHAnsi" w:eastAsiaTheme="minorEastAsia" w:hAnsiTheme="minorHAnsi" w:cstheme="minorBidi"/>
            <w:noProof/>
            <w:lang w:val="hr-HR" w:eastAsia="hr-HR"/>
          </w:rPr>
          <w:tab/>
        </w:r>
        <w:r w:rsidR="00446CAF" w:rsidRPr="00382436">
          <w:rPr>
            <w:rStyle w:val="Hiperveza"/>
            <w:noProof/>
          </w:rPr>
          <w:t>Priprema površina</w:t>
        </w:r>
        <w:r w:rsidR="00446CAF">
          <w:rPr>
            <w:noProof/>
            <w:webHidden/>
          </w:rPr>
          <w:tab/>
        </w:r>
        <w:r w:rsidR="00446CAF">
          <w:rPr>
            <w:noProof/>
            <w:webHidden/>
          </w:rPr>
          <w:fldChar w:fldCharType="begin"/>
        </w:r>
        <w:r w:rsidR="00446CAF">
          <w:rPr>
            <w:noProof/>
            <w:webHidden/>
          </w:rPr>
          <w:instrText xml:space="preserve"> PAGEREF _Toc21009531 \h </w:instrText>
        </w:r>
        <w:r w:rsidR="00446CAF">
          <w:rPr>
            <w:noProof/>
            <w:webHidden/>
          </w:rPr>
        </w:r>
        <w:r w:rsidR="00446CAF">
          <w:rPr>
            <w:noProof/>
            <w:webHidden/>
          </w:rPr>
          <w:fldChar w:fldCharType="separate"/>
        </w:r>
        <w:r w:rsidR="00446CAF">
          <w:rPr>
            <w:noProof/>
            <w:webHidden/>
          </w:rPr>
          <w:t>171</w:t>
        </w:r>
        <w:r w:rsidR="00446CAF">
          <w:rPr>
            <w:noProof/>
            <w:webHidden/>
          </w:rPr>
          <w:fldChar w:fldCharType="end"/>
        </w:r>
      </w:hyperlink>
    </w:p>
    <w:p w14:paraId="373CF1AD" w14:textId="6F55F52A"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2" w:history="1">
        <w:r w:rsidR="00446CAF" w:rsidRPr="00382436">
          <w:rPr>
            <w:rStyle w:val="Hiperveza"/>
            <w:noProof/>
          </w:rPr>
          <w:t>2.17.11.</w:t>
        </w:r>
        <w:r w:rsidR="00446CAF">
          <w:rPr>
            <w:rFonts w:asciiTheme="minorHAnsi" w:eastAsiaTheme="minorEastAsia" w:hAnsiTheme="minorHAnsi" w:cstheme="minorBidi"/>
            <w:noProof/>
            <w:lang w:val="hr-HR" w:eastAsia="hr-HR"/>
          </w:rPr>
          <w:tab/>
        </w:r>
        <w:r w:rsidR="00446CAF" w:rsidRPr="00382436">
          <w:rPr>
            <w:rStyle w:val="Hiperveza"/>
            <w:noProof/>
          </w:rPr>
          <w:t>Boje</w:t>
        </w:r>
        <w:r w:rsidR="00446CAF">
          <w:rPr>
            <w:noProof/>
            <w:webHidden/>
          </w:rPr>
          <w:tab/>
        </w:r>
        <w:r w:rsidR="00446CAF">
          <w:rPr>
            <w:noProof/>
            <w:webHidden/>
          </w:rPr>
          <w:fldChar w:fldCharType="begin"/>
        </w:r>
        <w:r w:rsidR="00446CAF">
          <w:rPr>
            <w:noProof/>
            <w:webHidden/>
          </w:rPr>
          <w:instrText xml:space="preserve"> PAGEREF _Toc21009532 \h </w:instrText>
        </w:r>
        <w:r w:rsidR="00446CAF">
          <w:rPr>
            <w:noProof/>
            <w:webHidden/>
          </w:rPr>
        </w:r>
        <w:r w:rsidR="00446CAF">
          <w:rPr>
            <w:noProof/>
            <w:webHidden/>
          </w:rPr>
          <w:fldChar w:fldCharType="separate"/>
        </w:r>
        <w:r w:rsidR="00446CAF">
          <w:rPr>
            <w:noProof/>
            <w:webHidden/>
          </w:rPr>
          <w:t>171</w:t>
        </w:r>
        <w:r w:rsidR="00446CAF">
          <w:rPr>
            <w:noProof/>
            <w:webHidden/>
          </w:rPr>
          <w:fldChar w:fldCharType="end"/>
        </w:r>
      </w:hyperlink>
    </w:p>
    <w:p w14:paraId="38104334" w14:textId="2D13F1EB"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3" w:history="1">
        <w:r w:rsidR="00446CAF" w:rsidRPr="00382436">
          <w:rPr>
            <w:rStyle w:val="Hiperveza"/>
            <w:noProof/>
          </w:rPr>
          <w:t>2.17.12.</w:t>
        </w:r>
        <w:r w:rsidR="00446CAF">
          <w:rPr>
            <w:rFonts w:asciiTheme="minorHAnsi" w:eastAsiaTheme="minorEastAsia" w:hAnsiTheme="minorHAnsi" w:cstheme="minorBidi"/>
            <w:noProof/>
            <w:lang w:val="hr-HR" w:eastAsia="hr-HR"/>
          </w:rPr>
          <w:tab/>
        </w:r>
        <w:r w:rsidR="00446CAF" w:rsidRPr="00382436">
          <w:rPr>
            <w:rStyle w:val="Hiperveza"/>
            <w:noProof/>
          </w:rPr>
          <w:t>Dorada cakline za peć</w:t>
        </w:r>
        <w:r w:rsidR="00446CAF">
          <w:rPr>
            <w:noProof/>
            <w:webHidden/>
          </w:rPr>
          <w:tab/>
        </w:r>
        <w:r w:rsidR="00446CAF">
          <w:rPr>
            <w:noProof/>
            <w:webHidden/>
          </w:rPr>
          <w:fldChar w:fldCharType="begin"/>
        </w:r>
        <w:r w:rsidR="00446CAF">
          <w:rPr>
            <w:noProof/>
            <w:webHidden/>
          </w:rPr>
          <w:instrText xml:space="preserve"> PAGEREF _Toc21009533 \h </w:instrText>
        </w:r>
        <w:r w:rsidR="00446CAF">
          <w:rPr>
            <w:noProof/>
            <w:webHidden/>
          </w:rPr>
        </w:r>
        <w:r w:rsidR="00446CAF">
          <w:rPr>
            <w:noProof/>
            <w:webHidden/>
          </w:rPr>
          <w:fldChar w:fldCharType="separate"/>
        </w:r>
        <w:r w:rsidR="00446CAF">
          <w:rPr>
            <w:noProof/>
            <w:webHidden/>
          </w:rPr>
          <w:t>172</w:t>
        </w:r>
        <w:r w:rsidR="00446CAF">
          <w:rPr>
            <w:noProof/>
            <w:webHidden/>
          </w:rPr>
          <w:fldChar w:fldCharType="end"/>
        </w:r>
      </w:hyperlink>
    </w:p>
    <w:p w14:paraId="62EEF50F" w14:textId="6EC7423E"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4" w:history="1">
        <w:r w:rsidR="00446CAF" w:rsidRPr="00382436">
          <w:rPr>
            <w:rStyle w:val="Hiperveza"/>
            <w:noProof/>
          </w:rPr>
          <w:t>2.17.13.</w:t>
        </w:r>
        <w:r w:rsidR="00446CAF">
          <w:rPr>
            <w:rFonts w:asciiTheme="minorHAnsi" w:eastAsiaTheme="minorEastAsia" w:hAnsiTheme="minorHAnsi" w:cstheme="minorBidi"/>
            <w:noProof/>
            <w:lang w:val="hr-HR" w:eastAsia="hr-HR"/>
          </w:rPr>
          <w:tab/>
        </w:r>
        <w:r w:rsidR="00446CAF" w:rsidRPr="00382436">
          <w:rPr>
            <w:rStyle w:val="Hiperveza"/>
            <w:noProof/>
          </w:rPr>
          <w:t>Premaz epoksijem stapanjem</w:t>
        </w:r>
        <w:r w:rsidR="00446CAF">
          <w:rPr>
            <w:noProof/>
            <w:webHidden/>
          </w:rPr>
          <w:tab/>
        </w:r>
        <w:r w:rsidR="00446CAF">
          <w:rPr>
            <w:noProof/>
            <w:webHidden/>
          </w:rPr>
          <w:fldChar w:fldCharType="begin"/>
        </w:r>
        <w:r w:rsidR="00446CAF">
          <w:rPr>
            <w:noProof/>
            <w:webHidden/>
          </w:rPr>
          <w:instrText xml:space="preserve"> PAGEREF _Toc21009534 \h </w:instrText>
        </w:r>
        <w:r w:rsidR="00446CAF">
          <w:rPr>
            <w:noProof/>
            <w:webHidden/>
          </w:rPr>
        </w:r>
        <w:r w:rsidR="00446CAF">
          <w:rPr>
            <w:noProof/>
            <w:webHidden/>
          </w:rPr>
          <w:fldChar w:fldCharType="separate"/>
        </w:r>
        <w:r w:rsidR="00446CAF">
          <w:rPr>
            <w:noProof/>
            <w:webHidden/>
          </w:rPr>
          <w:t>172</w:t>
        </w:r>
        <w:r w:rsidR="00446CAF">
          <w:rPr>
            <w:noProof/>
            <w:webHidden/>
          </w:rPr>
          <w:fldChar w:fldCharType="end"/>
        </w:r>
      </w:hyperlink>
    </w:p>
    <w:p w14:paraId="043C321F" w14:textId="5A55DE79"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5" w:history="1">
        <w:r w:rsidR="00446CAF" w:rsidRPr="00382436">
          <w:rPr>
            <w:rStyle w:val="Hiperveza"/>
            <w:noProof/>
          </w:rPr>
          <w:t>2.17.14.</w:t>
        </w:r>
        <w:r w:rsidR="00446CAF">
          <w:rPr>
            <w:rFonts w:asciiTheme="minorHAnsi" w:eastAsiaTheme="minorEastAsia" w:hAnsiTheme="minorHAnsi" w:cstheme="minorBidi"/>
            <w:noProof/>
            <w:lang w:val="hr-HR" w:eastAsia="hr-HR"/>
          </w:rPr>
          <w:tab/>
        </w:r>
        <w:r w:rsidR="00446CAF" w:rsidRPr="00382436">
          <w:rPr>
            <w:rStyle w:val="Hiperveza"/>
            <w:noProof/>
          </w:rPr>
          <w:t>GRP obloga i zaštite</w:t>
        </w:r>
        <w:r w:rsidR="00446CAF">
          <w:rPr>
            <w:noProof/>
            <w:webHidden/>
          </w:rPr>
          <w:tab/>
        </w:r>
        <w:r w:rsidR="00446CAF">
          <w:rPr>
            <w:noProof/>
            <w:webHidden/>
          </w:rPr>
          <w:fldChar w:fldCharType="begin"/>
        </w:r>
        <w:r w:rsidR="00446CAF">
          <w:rPr>
            <w:noProof/>
            <w:webHidden/>
          </w:rPr>
          <w:instrText xml:space="preserve"> PAGEREF _Toc21009535 \h </w:instrText>
        </w:r>
        <w:r w:rsidR="00446CAF">
          <w:rPr>
            <w:noProof/>
            <w:webHidden/>
          </w:rPr>
        </w:r>
        <w:r w:rsidR="00446CAF">
          <w:rPr>
            <w:noProof/>
            <w:webHidden/>
          </w:rPr>
          <w:fldChar w:fldCharType="separate"/>
        </w:r>
        <w:r w:rsidR="00446CAF">
          <w:rPr>
            <w:noProof/>
            <w:webHidden/>
          </w:rPr>
          <w:t>172</w:t>
        </w:r>
        <w:r w:rsidR="00446CAF">
          <w:rPr>
            <w:noProof/>
            <w:webHidden/>
          </w:rPr>
          <w:fldChar w:fldCharType="end"/>
        </w:r>
      </w:hyperlink>
    </w:p>
    <w:p w14:paraId="145B716F" w14:textId="44C3E680"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6" w:history="1">
        <w:r w:rsidR="00446CAF" w:rsidRPr="00382436">
          <w:rPr>
            <w:rStyle w:val="Hiperveza"/>
            <w:noProof/>
          </w:rPr>
          <w:t>2.17.15.</w:t>
        </w:r>
        <w:r w:rsidR="00446CAF">
          <w:rPr>
            <w:rFonts w:asciiTheme="minorHAnsi" w:eastAsiaTheme="minorEastAsia" w:hAnsiTheme="minorHAnsi" w:cstheme="minorBidi"/>
            <w:noProof/>
            <w:lang w:val="hr-HR" w:eastAsia="hr-HR"/>
          </w:rPr>
          <w:tab/>
        </w:r>
        <w:r w:rsidR="00446CAF" w:rsidRPr="00382436">
          <w:rPr>
            <w:rStyle w:val="Hiperveza"/>
            <w:noProof/>
          </w:rPr>
          <w:t>Smetnje</w:t>
        </w:r>
        <w:r w:rsidR="00446CAF">
          <w:rPr>
            <w:noProof/>
            <w:webHidden/>
          </w:rPr>
          <w:tab/>
        </w:r>
        <w:r w:rsidR="00446CAF">
          <w:rPr>
            <w:noProof/>
            <w:webHidden/>
          </w:rPr>
          <w:fldChar w:fldCharType="begin"/>
        </w:r>
        <w:r w:rsidR="00446CAF">
          <w:rPr>
            <w:noProof/>
            <w:webHidden/>
          </w:rPr>
          <w:instrText xml:space="preserve"> PAGEREF _Toc21009536 \h </w:instrText>
        </w:r>
        <w:r w:rsidR="00446CAF">
          <w:rPr>
            <w:noProof/>
            <w:webHidden/>
          </w:rPr>
        </w:r>
        <w:r w:rsidR="00446CAF">
          <w:rPr>
            <w:noProof/>
            <w:webHidden/>
          </w:rPr>
          <w:fldChar w:fldCharType="separate"/>
        </w:r>
        <w:r w:rsidR="00446CAF">
          <w:rPr>
            <w:noProof/>
            <w:webHidden/>
          </w:rPr>
          <w:t>172</w:t>
        </w:r>
        <w:r w:rsidR="00446CAF">
          <w:rPr>
            <w:noProof/>
            <w:webHidden/>
          </w:rPr>
          <w:fldChar w:fldCharType="end"/>
        </w:r>
      </w:hyperlink>
    </w:p>
    <w:p w14:paraId="131B5C36" w14:textId="2FB4A2D2"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37" w:history="1">
        <w:r w:rsidR="00446CAF" w:rsidRPr="00382436">
          <w:rPr>
            <w:rStyle w:val="Hiperveza"/>
            <w:noProof/>
          </w:rPr>
          <w:t>2.17.16.</w:t>
        </w:r>
        <w:r w:rsidR="00446CAF">
          <w:rPr>
            <w:rFonts w:asciiTheme="minorHAnsi" w:eastAsiaTheme="minorEastAsia" w:hAnsiTheme="minorHAnsi" w:cstheme="minorBidi"/>
            <w:noProof/>
            <w:lang w:val="hr-HR" w:eastAsia="hr-HR"/>
          </w:rPr>
          <w:tab/>
        </w:r>
        <w:r w:rsidR="00446CAF" w:rsidRPr="00382436">
          <w:rPr>
            <w:rStyle w:val="Hiperveza"/>
            <w:noProof/>
          </w:rPr>
          <w:t>Zaštitni sustav</w:t>
        </w:r>
        <w:r w:rsidR="00446CAF">
          <w:rPr>
            <w:noProof/>
            <w:webHidden/>
          </w:rPr>
          <w:tab/>
        </w:r>
        <w:r w:rsidR="00446CAF">
          <w:rPr>
            <w:noProof/>
            <w:webHidden/>
          </w:rPr>
          <w:fldChar w:fldCharType="begin"/>
        </w:r>
        <w:r w:rsidR="00446CAF">
          <w:rPr>
            <w:noProof/>
            <w:webHidden/>
          </w:rPr>
          <w:instrText xml:space="preserve"> PAGEREF _Toc21009537 \h </w:instrText>
        </w:r>
        <w:r w:rsidR="00446CAF">
          <w:rPr>
            <w:noProof/>
            <w:webHidden/>
          </w:rPr>
        </w:r>
        <w:r w:rsidR="00446CAF">
          <w:rPr>
            <w:noProof/>
            <w:webHidden/>
          </w:rPr>
          <w:fldChar w:fldCharType="separate"/>
        </w:r>
        <w:r w:rsidR="00446CAF">
          <w:rPr>
            <w:noProof/>
            <w:webHidden/>
          </w:rPr>
          <w:t>173</w:t>
        </w:r>
        <w:r w:rsidR="00446CAF">
          <w:rPr>
            <w:noProof/>
            <w:webHidden/>
          </w:rPr>
          <w:fldChar w:fldCharType="end"/>
        </w:r>
      </w:hyperlink>
    </w:p>
    <w:p w14:paraId="1BAD2F87" w14:textId="7C9D6F07"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38" w:history="1">
        <w:r w:rsidR="00446CAF" w:rsidRPr="00382436">
          <w:rPr>
            <w:rStyle w:val="Hiperveza"/>
            <w:noProof/>
          </w:rPr>
          <w:t>2.18.</w:t>
        </w:r>
        <w:r w:rsidR="00446CAF">
          <w:rPr>
            <w:rFonts w:asciiTheme="minorHAnsi" w:eastAsiaTheme="minorEastAsia" w:hAnsiTheme="minorHAnsi" w:cstheme="minorBidi"/>
            <w:noProof/>
            <w:lang w:val="hr-HR" w:eastAsia="hr-HR"/>
          </w:rPr>
          <w:tab/>
        </w:r>
        <w:r w:rsidR="00446CAF" w:rsidRPr="00382436">
          <w:rPr>
            <w:rStyle w:val="Hiperveza"/>
            <w:noProof/>
          </w:rPr>
          <w:t>Crpke</w:t>
        </w:r>
        <w:r w:rsidR="00446CAF">
          <w:rPr>
            <w:noProof/>
            <w:webHidden/>
          </w:rPr>
          <w:tab/>
        </w:r>
        <w:r w:rsidR="00446CAF">
          <w:rPr>
            <w:noProof/>
            <w:webHidden/>
          </w:rPr>
          <w:fldChar w:fldCharType="begin"/>
        </w:r>
        <w:r w:rsidR="00446CAF">
          <w:rPr>
            <w:noProof/>
            <w:webHidden/>
          </w:rPr>
          <w:instrText xml:space="preserve"> PAGEREF _Toc21009538 \h </w:instrText>
        </w:r>
        <w:r w:rsidR="00446CAF">
          <w:rPr>
            <w:noProof/>
            <w:webHidden/>
          </w:rPr>
        </w:r>
        <w:r w:rsidR="00446CAF">
          <w:rPr>
            <w:noProof/>
            <w:webHidden/>
          </w:rPr>
          <w:fldChar w:fldCharType="separate"/>
        </w:r>
        <w:r w:rsidR="00446CAF">
          <w:rPr>
            <w:noProof/>
            <w:webHidden/>
          </w:rPr>
          <w:t>174</w:t>
        </w:r>
        <w:r w:rsidR="00446CAF">
          <w:rPr>
            <w:noProof/>
            <w:webHidden/>
          </w:rPr>
          <w:fldChar w:fldCharType="end"/>
        </w:r>
      </w:hyperlink>
    </w:p>
    <w:p w14:paraId="5E051273" w14:textId="7AF4CAE5"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39" w:history="1">
        <w:r w:rsidR="00446CAF" w:rsidRPr="00382436">
          <w:rPr>
            <w:rStyle w:val="Hiperveza"/>
            <w:noProof/>
          </w:rPr>
          <w:t>2.18.1.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_Toc21009539 \h </w:instrText>
        </w:r>
        <w:r w:rsidR="00446CAF">
          <w:rPr>
            <w:noProof/>
            <w:webHidden/>
          </w:rPr>
        </w:r>
        <w:r w:rsidR="00446CAF">
          <w:rPr>
            <w:noProof/>
            <w:webHidden/>
          </w:rPr>
          <w:fldChar w:fldCharType="separate"/>
        </w:r>
        <w:r w:rsidR="00446CAF">
          <w:rPr>
            <w:noProof/>
            <w:webHidden/>
          </w:rPr>
          <w:t>174</w:t>
        </w:r>
        <w:r w:rsidR="00446CAF">
          <w:rPr>
            <w:noProof/>
            <w:webHidden/>
          </w:rPr>
          <w:fldChar w:fldCharType="end"/>
        </w:r>
      </w:hyperlink>
    </w:p>
    <w:p w14:paraId="03A1BFC4" w14:textId="5106C8D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0" w:history="1">
        <w:r w:rsidR="00446CAF" w:rsidRPr="00382436">
          <w:rPr>
            <w:rStyle w:val="Hiperveza"/>
            <w:noProof/>
          </w:rPr>
          <w:t>2.18.2.</w:t>
        </w:r>
        <w:r w:rsidR="00446CAF">
          <w:rPr>
            <w:rFonts w:asciiTheme="minorHAnsi" w:eastAsiaTheme="minorEastAsia" w:hAnsiTheme="minorHAnsi" w:cstheme="minorBidi"/>
            <w:noProof/>
            <w:lang w:val="hr-HR" w:eastAsia="hr-HR"/>
          </w:rPr>
          <w:tab/>
        </w:r>
        <w:r w:rsidR="00446CAF" w:rsidRPr="00382436">
          <w:rPr>
            <w:rStyle w:val="Hiperveza"/>
            <w:noProof/>
          </w:rPr>
          <w:t>Centrifugalne crpke za otpadne vode</w:t>
        </w:r>
        <w:r w:rsidR="00446CAF">
          <w:rPr>
            <w:noProof/>
            <w:webHidden/>
          </w:rPr>
          <w:tab/>
        </w:r>
        <w:r w:rsidR="00446CAF">
          <w:rPr>
            <w:noProof/>
            <w:webHidden/>
          </w:rPr>
          <w:fldChar w:fldCharType="begin"/>
        </w:r>
        <w:r w:rsidR="00446CAF">
          <w:rPr>
            <w:noProof/>
            <w:webHidden/>
          </w:rPr>
          <w:instrText xml:space="preserve"> PAGEREF _Toc21009540 \h </w:instrText>
        </w:r>
        <w:r w:rsidR="00446CAF">
          <w:rPr>
            <w:noProof/>
            <w:webHidden/>
          </w:rPr>
        </w:r>
        <w:r w:rsidR="00446CAF">
          <w:rPr>
            <w:noProof/>
            <w:webHidden/>
          </w:rPr>
          <w:fldChar w:fldCharType="separate"/>
        </w:r>
        <w:r w:rsidR="00446CAF">
          <w:rPr>
            <w:noProof/>
            <w:webHidden/>
          </w:rPr>
          <w:t>175</w:t>
        </w:r>
        <w:r w:rsidR="00446CAF">
          <w:rPr>
            <w:noProof/>
            <w:webHidden/>
          </w:rPr>
          <w:fldChar w:fldCharType="end"/>
        </w:r>
      </w:hyperlink>
    </w:p>
    <w:p w14:paraId="6F466A96" w14:textId="3BC6560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1" w:history="1">
        <w:r w:rsidR="00446CAF" w:rsidRPr="00382436">
          <w:rPr>
            <w:rStyle w:val="Hiperveza"/>
            <w:noProof/>
          </w:rPr>
          <w:t>2.18.3.</w:t>
        </w:r>
        <w:r w:rsidR="00446CAF">
          <w:rPr>
            <w:rFonts w:asciiTheme="minorHAnsi" w:eastAsiaTheme="minorEastAsia" w:hAnsiTheme="minorHAnsi" w:cstheme="minorBidi"/>
            <w:noProof/>
            <w:lang w:val="hr-HR" w:eastAsia="hr-HR"/>
          </w:rPr>
          <w:tab/>
        </w:r>
        <w:r w:rsidR="00446CAF" w:rsidRPr="00382436">
          <w:rPr>
            <w:rStyle w:val="Hiperveza"/>
            <w:noProof/>
          </w:rPr>
          <w:t>Centrifugalne crpke</w:t>
        </w:r>
        <w:r w:rsidR="00446CAF">
          <w:rPr>
            <w:noProof/>
            <w:webHidden/>
          </w:rPr>
          <w:tab/>
        </w:r>
        <w:r w:rsidR="00446CAF">
          <w:rPr>
            <w:noProof/>
            <w:webHidden/>
          </w:rPr>
          <w:fldChar w:fldCharType="begin"/>
        </w:r>
        <w:r w:rsidR="00446CAF">
          <w:rPr>
            <w:noProof/>
            <w:webHidden/>
          </w:rPr>
          <w:instrText xml:space="preserve"> PAGEREF _Toc21009541 \h </w:instrText>
        </w:r>
        <w:r w:rsidR="00446CAF">
          <w:rPr>
            <w:noProof/>
            <w:webHidden/>
          </w:rPr>
        </w:r>
        <w:r w:rsidR="00446CAF">
          <w:rPr>
            <w:noProof/>
            <w:webHidden/>
          </w:rPr>
          <w:fldChar w:fldCharType="separate"/>
        </w:r>
        <w:r w:rsidR="00446CAF">
          <w:rPr>
            <w:noProof/>
            <w:webHidden/>
          </w:rPr>
          <w:t>177</w:t>
        </w:r>
        <w:r w:rsidR="00446CAF">
          <w:rPr>
            <w:noProof/>
            <w:webHidden/>
          </w:rPr>
          <w:fldChar w:fldCharType="end"/>
        </w:r>
      </w:hyperlink>
    </w:p>
    <w:p w14:paraId="7B73F905" w14:textId="483563F3"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2" w:history="1">
        <w:r w:rsidR="00446CAF" w:rsidRPr="00382436">
          <w:rPr>
            <w:rStyle w:val="Hiperveza"/>
            <w:noProof/>
          </w:rPr>
          <w:t>2.18.4.</w:t>
        </w:r>
        <w:r w:rsidR="00446CAF">
          <w:rPr>
            <w:rFonts w:asciiTheme="minorHAnsi" w:eastAsiaTheme="minorEastAsia" w:hAnsiTheme="minorHAnsi" w:cstheme="minorBidi"/>
            <w:noProof/>
            <w:lang w:val="hr-HR" w:eastAsia="hr-HR"/>
          </w:rPr>
          <w:tab/>
        </w:r>
        <w:r w:rsidR="00446CAF" w:rsidRPr="00382436">
          <w:rPr>
            <w:rStyle w:val="Hiperveza"/>
            <w:noProof/>
          </w:rPr>
          <w:t>Potopljene crpke</w:t>
        </w:r>
        <w:r w:rsidR="00446CAF">
          <w:rPr>
            <w:noProof/>
            <w:webHidden/>
          </w:rPr>
          <w:tab/>
        </w:r>
        <w:r w:rsidR="00446CAF">
          <w:rPr>
            <w:noProof/>
            <w:webHidden/>
          </w:rPr>
          <w:fldChar w:fldCharType="begin"/>
        </w:r>
        <w:r w:rsidR="00446CAF">
          <w:rPr>
            <w:noProof/>
            <w:webHidden/>
          </w:rPr>
          <w:instrText xml:space="preserve"> PAGEREF _Toc21009542 \h </w:instrText>
        </w:r>
        <w:r w:rsidR="00446CAF">
          <w:rPr>
            <w:noProof/>
            <w:webHidden/>
          </w:rPr>
        </w:r>
        <w:r w:rsidR="00446CAF">
          <w:rPr>
            <w:noProof/>
            <w:webHidden/>
          </w:rPr>
          <w:fldChar w:fldCharType="separate"/>
        </w:r>
        <w:r w:rsidR="00446CAF">
          <w:rPr>
            <w:noProof/>
            <w:webHidden/>
          </w:rPr>
          <w:t>179</w:t>
        </w:r>
        <w:r w:rsidR="00446CAF">
          <w:rPr>
            <w:noProof/>
            <w:webHidden/>
          </w:rPr>
          <w:fldChar w:fldCharType="end"/>
        </w:r>
      </w:hyperlink>
    </w:p>
    <w:p w14:paraId="2B2530D3" w14:textId="59C4016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3" w:history="1">
        <w:r w:rsidR="00446CAF" w:rsidRPr="00382436">
          <w:rPr>
            <w:rStyle w:val="Hiperveza"/>
            <w:noProof/>
          </w:rPr>
          <w:t>2.18.5.</w:t>
        </w:r>
        <w:r w:rsidR="00446CAF">
          <w:rPr>
            <w:rFonts w:asciiTheme="minorHAnsi" w:eastAsiaTheme="minorEastAsia" w:hAnsiTheme="minorHAnsi" w:cstheme="minorBidi"/>
            <w:noProof/>
            <w:lang w:val="hr-HR" w:eastAsia="hr-HR"/>
          </w:rPr>
          <w:tab/>
        </w:r>
        <w:r w:rsidR="00446CAF" w:rsidRPr="00382436">
          <w:rPr>
            <w:rStyle w:val="Hiperveza"/>
            <w:noProof/>
          </w:rPr>
          <w:t>Progresivne kavitacijske crpke</w:t>
        </w:r>
        <w:r w:rsidR="00446CAF">
          <w:rPr>
            <w:noProof/>
            <w:webHidden/>
          </w:rPr>
          <w:tab/>
        </w:r>
        <w:r w:rsidR="00446CAF">
          <w:rPr>
            <w:noProof/>
            <w:webHidden/>
          </w:rPr>
          <w:fldChar w:fldCharType="begin"/>
        </w:r>
        <w:r w:rsidR="00446CAF">
          <w:rPr>
            <w:noProof/>
            <w:webHidden/>
          </w:rPr>
          <w:instrText xml:space="preserve"> PAGEREF _Toc21009543 \h </w:instrText>
        </w:r>
        <w:r w:rsidR="00446CAF">
          <w:rPr>
            <w:noProof/>
            <w:webHidden/>
          </w:rPr>
        </w:r>
        <w:r w:rsidR="00446CAF">
          <w:rPr>
            <w:noProof/>
            <w:webHidden/>
          </w:rPr>
          <w:fldChar w:fldCharType="separate"/>
        </w:r>
        <w:r w:rsidR="00446CAF">
          <w:rPr>
            <w:noProof/>
            <w:webHidden/>
          </w:rPr>
          <w:t>181</w:t>
        </w:r>
        <w:r w:rsidR="00446CAF">
          <w:rPr>
            <w:noProof/>
            <w:webHidden/>
          </w:rPr>
          <w:fldChar w:fldCharType="end"/>
        </w:r>
      </w:hyperlink>
    </w:p>
    <w:p w14:paraId="4CCED9CE" w14:textId="369EE24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4" w:history="1">
        <w:r w:rsidR="00446CAF" w:rsidRPr="00382436">
          <w:rPr>
            <w:rStyle w:val="Hiperveza"/>
            <w:noProof/>
          </w:rPr>
          <w:t>2.18.6.</w:t>
        </w:r>
        <w:r w:rsidR="00446CAF">
          <w:rPr>
            <w:rFonts w:asciiTheme="minorHAnsi" w:eastAsiaTheme="minorEastAsia" w:hAnsiTheme="minorHAnsi" w:cstheme="minorBidi"/>
            <w:noProof/>
            <w:lang w:val="hr-HR" w:eastAsia="hr-HR"/>
          </w:rPr>
          <w:tab/>
        </w:r>
        <w:r w:rsidR="00446CAF" w:rsidRPr="00382436">
          <w:rPr>
            <w:rStyle w:val="Hiperveza"/>
            <w:noProof/>
          </w:rPr>
          <w:t>Vijčane (spiralne) crpke</w:t>
        </w:r>
        <w:r w:rsidR="00446CAF">
          <w:rPr>
            <w:noProof/>
            <w:webHidden/>
          </w:rPr>
          <w:tab/>
        </w:r>
        <w:r w:rsidR="00446CAF">
          <w:rPr>
            <w:noProof/>
            <w:webHidden/>
          </w:rPr>
          <w:fldChar w:fldCharType="begin"/>
        </w:r>
        <w:r w:rsidR="00446CAF">
          <w:rPr>
            <w:noProof/>
            <w:webHidden/>
          </w:rPr>
          <w:instrText xml:space="preserve"> PAGEREF _Toc21009544 \h </w:instrText>
        </w:r>
        <w:r w:rsidR="00446CAF">
          <w:rPr>
            <w:noProof/>
            <w:webHidden/>
          </w:rPr>
        </w:r>
        <w:r w:rsidR="00446CAF">
          <w:rPr>
            <w:noProof/>
            <w:webHidden/>
          </w:rPr>
          <w:fldChar w:fldCharType="separate"/>
        </w:r>
        <w:r w:rsidR="00446CAF">
          <w:rPr>
            <w:noProof/>
            <w:webHidden/>
          </w:rPr>
          <w:t>183</w:t>
        </w:r>
        <w:r w:rsidR="00446CAF">
          <w:rPr>
            <w:noProof/>
            <w:webHidden/>
          </w:rPr>
          <w:fldChar w:fldCharType="end"/>
        </w:r>
      </w:hyperlink>
    </w:p>
    <w:p w14:paraId="368694CB" w14:textId="5CBCB07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5" w:history="1">
        <w:r w:rsidR="00446CAF" w:rsidRPr="00382436">
          <w:rPr>
            <w:rStyle w:val="Hiperveza"/>
            <w:noProof/>
          </w:rPr>
          <w:t>2.18.7.</w:t>
        </w:r>
        <w:r w:rsidR="00446CAF">
          <w:rPr>
            <w:rFonts w:asciiTheme="minorHAnsi" w:eastAsiaTheme="minorEastAsia" w:hAnsiTheme="minorHAnsi" w:cstheme="minorBidi"/>
            <w:noProof/>
            <w:lang w:val="hr-HR" w:eastAsia="hr-HR"/>
          </w:rPr>
          <w:tab/>
        </w:r>
        <w:r w:rsidR="00446CAF" w:rsidRPr="00382436">
          <w:rPr>
            <w:rStyle w:val="Hiperveza"/>
            <w:noProof/>
          </w:rPr>
          <w:t>Crpke za doziranje kemikalija</w:t>
        </w:r>
        <w:r w:rsidR="00446CAF">
          <w:rPr>
            <w:noProof/>
            <w:webHidden/>
          </w:rPr>
          <w:tab/>
        </w:r>
        <w:r w:rsidR="00446CAF">
          <w:rPr>
            <w:noProof/>
            <w:webHidden/>
          </w:rPr>
          <w:fldChar w:fldCharType="begin"/>
        </w:r>
        <w:r w:rsidR="00446CAF">
          <w:rPr>
            <w:noProof/>
            <w:webHidden/>
          </w:rPr>
          <w:instrText xml:space="preserve"> PAGEREF _Toc21009545 \h </w:instrText>
        </w:r>
        <w:r w:rsidR="00446CAF">
          <w:rPr>
            <w:noProof/>
            <w:webHidden/>
          </w:rPr>
        </w:r>
        <w:r w:rsidR="00446CAF">
          <w:rPr>
            <w:noProof/>
            <w:webHidden/>
          </w:rPr>
          <w:fldChar w:fldCharType="separate"/>
        </w:r>
        <w:r w:rsidR="00446CAF">
          <w:rPr>
            <w:noProof/>
            <w:webHidden/>
          </w:rPr>
          <w:t>184</w:t>
        </w:r>
        <w:r w:rsidR="00446CAF">
          <w:rPr>
            <w:noProof/>
            <w:webHidden/>
          </w:rPr>
          <w:fldChar w:fldCharType="end"/>
        </w:r>
      </w:hyperlink>
    </w:p>
    <w:p w14:paraId="64070B3B" w14:textId="03DD34B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6" w:history="1">
        <w:r w:rsidR="00446CAF" w:rsidRPr="00382436">
          <w:rPr>
            <w:rStyle w:val="Hiperveza"/>
            <w:noProof/>
          </w:rPr>
          <w:t>2.18.8.</w:t>
        </w:r>
        <w:r w:rsidR="00446CAF">
          <w:rPr>
            <w:rFonts w:asciiTheme="minorHAnsi" w:eastAsiaTheme="minorEastAsia" w:hAnsiTheme="minorHAnsi" w:cstheme="minorBidi"/>
            <w:noProof/>
            <w:lang w:val="hr-HR" w:eastAsia="hr-HR"/>
          </w:rPr>
          <w:tab/>
        </w:r>
        <w:r w:rsidR="00446CAF" w:rsidRPr="00382436">
          <w:rPr>
            <w:rStyle w:val="Hiperveza"/>
            <w:noProof/>
          </w:rPr>
          <w:t>Okovi crpke i pomoćni dijelovi</w:t>
        </w:r>
        <w:r w:rsidR="00446CAF">
          <w:rPr>
            <w:noProof/>
            <w:webHidden/>
          </w:rPr>
          <w:tab/>
        </w:r>
        <w:r w:rsidR="00446CAF">
          <w:rPr>
            <w:noProof/>
            <w:webHidden/>
          </w:rPr>
          <w:fldChar w:fldCharType="begin"/>
        </w:r>
        <w:r w:rsidR="00446CAF">
          <w:rPr>
            <w:noProof/>
            <w:webHidden/>
          </w:rPr>
          <w:instrText xml:space="preserve"> PAGEREF _Toc21009546 \h </w:instrText>
        </w:r>
        <w:r w:rsidR="00446CAF">
          <w:rPr>
            <w:noProof/>
            <w:webHidden/>
          </w:rPr>
        </w:r>
        <w:r w:rsidR="00446CAF">
          <w:rPr>
            <w:noProof/>
            <w:webHidden/>
          </w:rPr>
          <w:fldChar w:fldCharType="separate"/>
        </w:r>
        <w:r w:rsidR="00446CAF">
          <w:rPr>
            <w:noProof/>
            <w:webHidden/>
          </w:rPr>
          <w:t>184</w:t>
        </w:r>
        <w:r w:rsidR="00446CAF">
          <w:rPr>
            <w:noProof/>
            <w:webHidden/>
          </w:rPr>
          <w:fldChar w:fldCharType="end"/>
        </w:r>
      </w:hyperlink>
    </w:p>
    <w:p w14:paraId="7D46CE51" w14:textId="0185A0FB"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47" w:history="1">
        <w:r w:rsidR="00446CAF" w:rsidRPr="00382436">
          <w:rPr>
            <w:rStyle w:val="Hiperveza"/>
            <w:noProof/>
          </w:rPr>
          <w:t>2.19.</w:t>
        </w:r>
        <w:r w:rsidR="00446CAF">
          <w:rPr>
            <w:rFonts w:asciiTheme="minorHAnsi" w:eastAsiaTheme="minorEastAsia" w:hAnsiTheme="minorHAnsi" w:cstheme="minorBidi"/>
            <w:noProof/>
            <w:lang w:val="hr-HR" w:eastAsia="hr-HR"/>
          </w:rPr>
          <w:tab/>
        </w:r>
        <w:r w:rsidR="00446CAF" w:rsidRPr="00382436">
          <w:rPr>
            <w:rStyle w:val="Hiperveza"/>
            <w:noProof/>
          </w:rPr>
          <w:t>Hlađenje i ventilacija</w:t>
        </w:r>
        <w:r w:rsidR="00446CAF">
          <w:rPr>
            <w:noProof/>
            <w:webHidden/>
          </w:rPr>
          <w:tab/>
        </w:r>
        <w:r w:rsidR="00446CAF">
          <w:rPr>
            <w:noProof/>
            <w:webHidden/>
          </w:rPr>
          <w:fldChar w:fldCharType="begin"/>
        </w:r>
        <w:r w:rsidR="00446CAF">
          <w:rPr>
            <w:noProof/>
            <w:webHidden/>
          </w:rPr>
          <w:instrText xml:space="preserve"> PAGEREF _Toc21009547 \h </w:instrText>
        </w:r>
        <w:r w:rsidR="00446CAF">
          <w:rPr>
            <w:noProof/>
            <w:webHidden/>
          </w:rPr>
        </w:r>
        <w:r w:rsidR="00446CAF">
          <w:rPr>
            <w:noProof/>
            <w:webHidden/>
          </w:rPr>
          <w:fldChar w:fldCharType="separate"/>
        </w:r>
        <w:r w:rsidR="00446CAF">
          <w:rPr>
            <w:noProof/>
            <w:webHidden/>
          </w:rPr>
          <w:t>185</w:t>
        </w:r>
        <w:r w:rsidR="00446CAF">
          <w:rPr>
            <w:noProof/>
            <w:webHidden/>
          </w:rPr>
          <w:fldChar w:fldCharType="end"/>
        </w:r>
      </w:hyperlink>
    </w:p>
    <w:p w14:paraId="2065EB3E" w14:textId="1D37C97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8" w:history="1">
        <w:r w:rsidR="00446CAF" w:rsidRPr="00382436">
          <w:rPr>
            <w:rStyle w:val="Hiperveza"/>
            <w:noProof/>
          </w:rPr>
          <w:t>2.19.1.</w:t>
        </w:r>
        <w:r w:rsidR="00446CAF">
          <w:rPr>
            <w:rFonts w:asciiTheme="minorHAnsi" w:eastAsiaTheme="minorEastAsia" w:hAnsiTheme="minorHAnsi" w:cstheme="minorBidi"/>
            <w:noProof/>
            <w:lang w:val="hr-HR" w:eastAsia="hr-HR"/>
          </w:rPr>
          <w:tab/>
        </w:r>
        <w:r w:rsidR="00446CAF" w:rsidRPr="00382436">
          <w:rPr>
            <w:rStyle w:val="Hiperveza"/>
            <w:noProof/>
          </w:rPr>
          <w:t>Sustavi ventilacije s ventilatorima</w:t>
        </w:r>
        <w:r w:rsidR="00446CAF">
          <w:rPr>
            <w:noProof/>
            <w:webHidden/>
          </w:rPr>
          <w:tab/>
        </w:r>
        <w:r w:rsidR="00446CAF">
          <w:rPr>
            <w:noProof/>
            <w:webHidden/>
          </w:rPr>
          <w:fldChar w:fldCharType="begin"/>
        </w:r>
        <w:r w:rsidR="00446CAF">
          <w:rPr>
            <w:noProof/>
            <w:webHidden/>
          </w:rPr>
          <w:instrText xml:space="preserve"> PAGEREF _Toc21009548 \h </w:instrText>
        </w:r>
        <w:r w:rsidR="00446CAF">
          <w:rPr>
            <w:noProof/>
            <w:webHidden/>
          </w:rPr>
        </w:r>
        <w:r w:rsidR="00446CAF">
          <w:rPr>
            <w:noProof/>
            <w:webHidden/>
          </w:rPr>
          <w:fldChar w:fldCharType="separate"/>
        </w:r>
        <w:r w:rsidR="00446CAF">
          <w:rPr>
            <w:noProof/>
            <w:webHidden/>
          </w:rPr>
          <w:t>185</w:t>
        </w:r>
        <w:r w:rsidR="00446CAF">
          <w:rPr>
            <w:noProof/>
            <w:webHidden/>
          </w:rPr>
          <w:fldChar w:fldCharType="end"/>
        </w:r>
      </w:hyperlink>
    </w:p>
    <w:p w14:paraId="00FE8012" w14:textId="1B742B6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49" w:history="1">
        <w:r w:rsidR="00446CAF" w:rsidRPr="00382436">
          <w:rPr>
            <w:rStyle w:val="Hiperveza"/>
            <w:noProof/>
          </w:rPr>
          <w:t>2.19.2.</w:t>
        </w:r>
        <w:r w:rsidR="00446CAF">
          <w:rPr>
            <w:rFonts w:asciiTheme="minorHAnsi" w:eastAsiaTheme="minorEastAsia" w:hAnsiTheme="minorHAnsi" w:cstheme="minorBidi"/>
            <w:noProof/>
            <w:lang w:val="hr-HR" w:eastAsia="hr-HR"/>
          </w:rPr>
          <w:tab/>
        </w:r>
        <w:r w:rsidR="00446CAF" w:rsidRPr="00382436">
          <w:rPr>
            <w:rStyle w:val="Hiperveza"/>
            <w:noProof/>
          </w:rPr>
          <w:t>Klimatizacijski sustav ventilacije</w:t>
        </w:r>
        <w:r w:rsidR="00446CAF">
          <w:rPr>
            <w:noProof/>
            <w:webHidden/>
          </w:rPr>
          <w:tab/>
        </w:r>
        <w:r w:rsidR="00446CAF">
          <w:rPr>
            <w:noProof/>
            <w:webHidden/>
          </w:rPr>
          <w:fldChar w:fldCharType="begin"/>
        </w:r>
        <w:r w:rsidR="00446CAF">
          <w:rPr>
            <w:noProof/>
            <w:webHidden/>
          </w:rPr>
          <w:instrText xml:space="preserve"> PAGEREF _Toc21009549 \h </w:instrText>
        </w:r>
        <w:r w:rsidR="00446CAF">
          <w:rPr>
            <w:noProof/>
            <w:webHidden/>
          </w:rPr>
        </w:r>
        <w:r w:rsidR="00446CAF">
          <w:rPr>
            <w:noProof/>
            <w:webHidden/>
          </w:rPr>
          <w:fldChar w:fldCharType="separate"/>
        </w:r>
        <w:r w:rsidR="00446CAF">
          <w:rPr>
            <w:noProof/>
            <w:webHidden/>
          </w:rPr>
          <w:t>186</w:t>
        </w:r>
        <w:r w:rsidR="00446CAF">
          <w:rPr>
            <w:noProof/>
            <w:webHidden/>
          </w:rPr>
          <w:fldChar w:fldCharType="end"/>
        </w:r>
      </w:hyperlink>
    </w:p>
    <w:p w14:paraId="3E83DE26" w14:textId="5C9BD9A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0" w:history="1">
        <w:r w:rsidR="00446CAF" w:rsidRPr="00382436">
          <w:rPr>
            <w:rStyle w:val="Hiperveza"/>
            <w:noProof/>
          </w:rPr>
          <w:t>2.19.3.</w:t>
        </w:r>
        <w:r w:rsidR="00446CAF">
          <w:rPr>
            <w:rFonts w:asciiTheme="minorHAnsi" w:eastAsiaTheme="minorEastAsia" w:hAnsiTheme="minorHAnsi" w:cstheme="minorBidi"/>
            <w:noProof/>
            <w:lang w:val="hr-HR" w:eastAsia="hr-HR"/>
          </w:rPr>
          <w:tab/>
        </w:r>
        <w:r w:rsidR="00446CAF" w:rsidRPr="00382436">
          <w:rPr>
            <w:rStyle w:val="Hiperveza"/>
            <w:noProof/>
          </w:rPr>
          <w:t>Glavni ventilacijski odvodi</w:t>
        </w:r>
        <w:r w:rsidR="00446CAF">
          <w:rPr>
            <w:noProof/>
            <w:webHidden/>
          </w:rPr>
          <w:tab/>
        </w:r>
        <w:r w:rsidR="00446CAF">
          <w:rPr>
            <w:noProof/>
            <w:webHidden/>
          </w:rPr>
          <w:fldChar w:fldCharType="begin"/>
        </w:r>
        <w:r w:rsidR="00446CAF">
          <w:rPr>
            <w:noProof/>
            <w:webHidden/>
          </w:rPr>
          <w:instrText xml:space="preserve"> PAGEREF _Toc21009550 \h </w:instrText>
        </w:r>
        <w:r w:rsidR="00446CAF">
          <w:rPr>
            <w:noProof/>
            <w:webHidden/>
          </w:rPr>
        </w:r>
        <w:r w:rsidR="00446CAF">
          <w:rPr>
            <w:noProof/>
            <w:webHidden/>
          </w:rPr>
          <w:fldChar w:fldCharType="separate"/>
        </w:r>
        <w:r w:rsidR="00446CAF">
          <w:rPr>
            <w:noProof/>
            <w:webHidden/>
          </w:rPr>
          <w:t>187</w:t>
        </w:r>
        <w:r w:rsidR="00446CAF">
          <w:rPr>
            <w:noProof/>
            <w:webHidden/>
          </w:rPr>
          <w:fldChar w:fldCharType="end"/>
        </w:r>
      </w:hyperlink>
    </w:p>
    <w:p w14:paraId="63EE26B4" w14:textId="749C4132"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51" w:history="1">
        <w:r w:rsidR="00446CAF" w:rsidRPr="00382436">
          <w:rPr>
            <w:rStyle w:val="Hiperveza"/>
            <w:noProof/>
          </w:rPr>
          <w:t>2.20.</w:t>
        </w:r>
        <w:r w:rsidR="00446CAF">
          <w:rPr>
            <w:rFonts w:asciiTheme="minorHAnsi" w:eastAsiaTheme="minorEastAsia" w:hAnsiTheme="minorHAnsi" w:cstheme="minorBidi"/>
            <w:noProof/>
            <w:lang w:val="hr-HR" w:eastAsia="hr-HR"/>
          </w:rPr>
          <w:tab/>
        </w:r>
        <w:r w:rsidR="00446CAF" w:rsidRPr="00382436">
          <w:rPr>
            <w:rStyle w:val="Hiperveza"/>
            <w:noProof/>
          </w:rPr>
          <w:t>Staze, stepenice ljestve i ograde</w:t>
        </w:r>
        <w:r w:rsidR="00446CAF">
          <w:rPr>
            <w:noProof/>
            <w:webHidden/>
          </w:rPr>
          <w:tab/>
        </w:r>
        <w:r w:rsidR="00446CAF">
          <w:rPr>
            <w:noProof/>
            <w:webHidden/>
          </w:rPr>
          <w:fldChar w:fldCharType="begin"/>
        </w:r>
        <w:r w:rsidR="00446CAF">
          <w:rPr>
            <w:noProof/>
            <w:webHidden/>
          </w:rPr>
          <w:instrText xml:space="preserve"> PAGEREF _Toc21009551 \h </w:instrText>
        </w:r>
        <w:r w:rsidR="00446CAF">
          <w:rPr>
            <w:noProof/>
            <w:webHidden/>
          </w:rPr>
        </w:r>
        <w:r w:rsidR="00446CAF">
          <w:rPr>
            <w:noProof/>
            <w:webHidden/>
          </w:rPr>
          <w:fldChar w:fldCharType="separate"/>
        </w:r>
        <w:r w:rsidR="00446CAF">
          <w:rPr>
            <w:noProof/>
            <w:webHidden/>
          </w:rPr>
          <w:t>187</w:t>
        </w:r>
        <w:r w:rsidR="00446CAF">
          <w:rPr>
            <w:noProof/>
            <w:webHidden/>
          </w:rPr>
          <w:fldChar w:fldCharType="end"/>
        </w:r>
      </w:hyperlink>
    </w:p>
    <w:p w14:paraId="424FB6F6" w14:textId="1E86E54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2" w:history="1">
        <w:r w:rsidR="00446CAF" w:rsidRPr="00382436">
          <w:rPr>
            <w:rStyle w:val="Hiperveza"/>
            <w:noProof/>
          </w:rPr>
          <w:t>2.20.1.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_Toc21009552 \h </w:instrText>
        </w:r>
        <w:r w:rsidR="00446CAF">
          <w:rPr>
            <w:noProof/>
            <w:webHidden/>
          </w:rPr>
        </w:r>
        <w:r w:rsidR="00446CAF">
          <w:rPr>
            <w:noProof/>
            <w:webHidden/>
          </w:rPr>
          <w:fldChar w:fldCharType="separate"/>
        </w:r>
        <w:r w:rsidR="00446CAF">
          <w:rPr>
            <w:noProof/>
            <w:webHidden/>
          </w:rPr>
          <w:t>187</w:t>
        </w:r>
        <w:r w:rsidR="00446CAF">
          <w:rPr>
            <w:noProof/>
            <w:webHidden/>
          </w:rPr>
          <w:fldChar w:fldCharType="end"/>
        </w:r>
      </w:hyperlink>
    </w:p>
    <w:p w14:paraId="072AC09B" w14:textId="62ED21F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3" w:history="1">
        <w:r w:rsidR="00446CAF" w:rsidRPr="00382436">
          <w:rPr>
            <w:rStyle w:val="Hiperveza"/>
            <w:noProof/>
          </w:rPr>
          <w:t>2.20.2.</w:t>
        </w:r>
        <w:r w:rsidR="00446CAF">
          <w:rPr>
            <w:rFonts w:asciiTheme="minorHAnsi" w:eastAsiaTheme="minorEastAsia" w:hAnsiTheme="minorHAnsi" w:cstheme="minorBidi"/>
            <w:noProof/>
            <w:lang w:val="hr-HR" w:eastAsia="hr-HR"/>
          </w:rPr>
          <w:tab/>
        </w:r>
        <w:r w:rsidR="00446CAF" w:rsidRPr="00382436">
          <w:rPr>
            <w:rStyle w:val="Hiperveza"/>
            <w:noProof/>
          </w:rPr>
          <w:t>Rukohvat</w:t>
        </w:r>
        <w:r w:rsidR="00446CAF">
          <w:rPr>
            <w:noProof/>
            <w:webHidden/>
          </w:rPr>
          <w:tab/>
        </w:r>
        <w:r w:rsidR="00446CAF">
          <w:rPr>
            <w:noProof/>
            <w:webHidden/>
          </w:rPr>
          <w:fldChar w:fldCharType="begin"/>
        </w:r>
        <w:r w:rsidR="00446CAF">
          <w:rPr>
            <w:noProof/>
            <w:webHidden/>
          </w:rPr>
          <w:instrText xml:space="preserve"> PAGEREF _Toc21009553 \h </w:instrText>
        </w:r>
        <w:r w:rsidR="00446CAF">
          <w:rPr>
            <w:noProof/>
            <w:webHidden/>
          </w:rPr>
        </w:r>
        <w:r w:rsidR="00446CAF">
          <w:rPr>
            <w:noProof/>
            <w:webHidden/>
          </w:rPr>
          <w:fldChar w:fldCharType="separate"/>
        </w:r>
        <w:r w:rsidR="00446CAF">
          <w:rPr>
            <w:noProof/>
            <w:webHidden/>
          </w:rPr>
          <w:t>188</w:t>
        </w:r>
        <w:r w:rsidR="00446CAF">
          <w:rPr>
            <w:noProof/>
            <w:webHidden/>
          </w:rPr>
          <w:fldChar w:fldCharType="end"/>
        </w:r>
      </w:hyperlink>
    </w:p>
    <w:p w14:paraId="0E2BA77E" w14:textId="3F39DAF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4" w:history="1">
        <w:r w:rsidR="00446CAF" w:rsidRPr="00382436">
          <w:rPr>
            <w:rStyle w:val="Hiperveza"/>
            <w:noProof/>
          </w:rPr>
          <w:t>2.20.3.</w:t>
        </w:r>
        <w:r w:rsidR="00446CAF">
          <w:rPr>
            <w:rFonts w:asciiTheme="minorHAnsi" w:eastAsiaTheme="minorEastAsia" w:hAnsiTheme="minorHAnsi" w:cstheme="minorBidi"/>
            <w:noProof/>
            <w:lang w:val="hr-HR" w:eastAsia="hr-HR"/>
          </w:rPr>
          <w:tab/>
        </w:r>
        <w:r w:rsidR="00446CAF" w:rsidRPr="00382436">
          <w:rPr>
            <w:rStyle w:val="Hiperveza"/>
            <w:noProof/>
          </w:rPr>
          <w:t>Stubišta i  staze</w:t>
        </w:r>
        <w:r w:rsidR="00446CAF">
          <w:rPr>
            <w:noProof/>
            <w:webHidden/>
          </w:rPr>
          <w:tab/>
        </w:r>
        <w:r w:rsidR="00446CAF">
          <w:rPr>
            <w:noProof/>
            <w:webHidden/>
          </w:rPr>
          <w:fldChar w:fldCharType="begin"/>
        </w:r>
        <w:r w:rsidR="00446CAF">
          <w:rPr>
            <w:noProof/>
            <w:webHidden/>
          </w:rPr>
          <w:instrText xml:space="preserve"> PAGEREF _Toc21009554 \h </w:instrText>
        </w:r>
        <w:r w:rsidR="00446CAF">
          <w:rPr>
            <w:noProof/>
            <w:webHidden/>
          </w:rPr>
        </w:r>
        <w:r w:rsidR="00446CAF">
          <w:rPr>
            <w:noProof/>
            <w:webHidden/>
          </w:rPr>
          <w:fldChar w:fldCharType="separate"/>
        </w:r>
        <w:r w:rsidR="00446CAF">
          <w:rPr>
            <w:noProof/>
            <w:webHidden/>
          </w:rPr>
          <w:t>189</w:t>
        </w:r>
        <w:r w:rsidR="00446CAF">
          <w:rPr>
            <w:noProof/>
            <w:webHidden/>
          </w:rPr>
          <w:fldChar w:fldCharType="end"/>
        </w:r>
      </w:hyperlink>
    </w:p>
    <w:p w14:paraId="3BC5548E" w14:textId="327978B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5" w:history="1">
        <w:r w:rsidR="00446CAF" w:rsidRPr="00382436">
          <w:rPr>
            <w:rStyle w:val="Hiperveza"/>
            <w:noProof/>
          </w:rPr>
          <w:t>2.20.4.</w:t>
        </w:r>
        <w:r w:rsidR="00446CAF">
          <w:rPr>
            <w:rFonts w:asciiTheme="minorHAnsi" w:eastAsiaTheme="minorEastAsia" w:hAnsiTheme="minorHAnsi" w:cstheme="minorBidi"/>
            <w:noProof/>
            <w:lang w:val="hr-HR" w:eastAsia="hr-HR"/>
          </w:rPr>
          <w:tab/>
        </w:r>
        <w:r w:rsidR="00446CAF" w:rsidRPr="00382436">
          <w:rPr>
            <w:rStyle w:val="Hiperveza"/>
            <w:noProof/>
          </w:rPr>
          <w:t>Ljestve</w:t>
        </w:r>
        <w:r w:rsidR="00446CAF">
          <w:rPr>
            <w:noProof/>
            <w:webHidden/>
          </w:rPr>
          <w:tab/>
        </w:r>
        <w:r w:rsidR="00446CAF">
          <w:rPr>
            <w:noProof/>
            <w:webHidden/>
          </w:rPr>
          <w:fldChar w:fldCharType="begin"/>
        </w:r>
        <w:r w:rsidR="00446CAF">
          <w:rPr>
            <w:noProof/>
            <w:webHidden/>
          </w:rPr>
          <w:instrText xml:space="preserve"> PAGEREF _Toc21009555 \h </w:instrText>
        </w:r>
        <w:r w:rsidR="00446CAF">
          <w:rPr>
            <w:noProof/>
            <w:webHidden/>
          </w:rPr>
        </w:r>
        <w:r w:rsidR="00446CAF">
          <w:rPr>
            <w:noProof/>
            <w:webHidden/>
          </w:rPr>
          <w:fldChar w:fldCharType="separate"/>
        </w:r>
        <w:r w:rsidR="00446CAF">
          <w:rPr>
            <w:noProof/>
            <w:webHidden/>
          </w:rPr>
          <w:t>190</w:t>
        </w:r>
        <w:r w:rsidR="00446CAF">
          <w:rPr>
            <w:noProof/>
            <w:webHidden/>
          </w:rPr>
          <w:fldChar w:fldCharType="end"/>
        </w:r>
      </w:hyperlink>
    </w:p>
    <w:p w14:paraId="1C49A5E1" w14:textId="08DF168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6" w:history="1">
        <w:r w:rsidR="00446CAF" w:rsidRPr="00382436">
          <w:rPr>
            <w:rStyle w:val="Hiperveza"/>
            <w:noProof/>
          </w:rPr>
          <w:t>2.20.5.</w:t>
        </w:r>
        <w:r w:rsidR="00446CAF">
          <w:rPr>
            <w:rFonts w:asciiTheme="minorHAnsi" w:eastAsiaTheme="minorEastAsia" w:hAnsiTheme="minorHAnsi" w:cstheme="minorBidi"/>
            <w:noProof/>
            <w:lang w:val="hr-HR" w:eastAsia="hr-HR"/>
          </w:rPr>
          <w:tab/>
        </w:r>
        <w:r w:rsidR="00446CAF" w:rsidRPr="00382436">
          <w:rPr>
            <w:rStyle w:val="Hiperveza"/>
            <w:noProof/>
          </w:rPr>
          <w:t>Podovi od otvorene mreže i perforiranog lima</w:t>
        </w:r>
        <w:r w:rsidR="00446CAF">
          <w:rPr>
            <w:noProof/>
            <w:webHidden/>
          </w:rPr>
          <w:tab/>
        </w:r>
        <w:r w:rsidR="00446CAF">
          <w:rPr>
            <w:noProof/>
            <w:webHidden/>
          </w:rPr>
          <w:fldChar w:fldCharType="begin"/>
        </w:r>
        <w:r w:rsidR="00446CAF">
          <w:rPr>
            <w:noProof/>
            <w:webHidden/>
          </w:rPr>
          <w:instrText xml:space="preserve"> PAGEREF _Toc21009556 \h </w:instrText>
        </w:r>
        <w:r w:rsidR="00446CAF">
          <w:rPr>
            <w:noProof/>
            <w:webHidden/>
          </w:rPr>
        </w:r>
        <w:r w:rsidR="00446CAF">
          <w:rPr>
            <w:noProof/>
            <w:webHidden/>
          </w:rPr>
          <w:fldChar w:fldCharType="separate"/>
        </w:r>
        <w:r w:rsidR="00446CAF">
          <w:rPr>
            <w:noProof/>
            <w:webHidden/>
          </w:rPr>
          <w:t>191</w:t>
        </w:r>
        <w:r w:rsidR="00446CAF">
          <w:rPr>
            <w:noProof/>
            <w:webHidden/>
          </w:rPr>
          <w:fldChar w:fldCharType="end"/>
        </w:r>
      </w:hyperlink>
    </w:p>
    <w:p w14:paraId="506D577E" w14:textId="34CA0EB5"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57" w:history="1">
        <w:r w:rsidR="00446CAF" w:rsidRPr="00382436">
          <w:rPr>
            <w:rStyle w:val="Hiperveza"/>
            <w:noProof/>
          </w:rPr>
          <w:t>2.21.</w:t>
        </w:r>
        <w:r w:rsidR="00446CAF">
          <w:rPr>
            <w:rFonts w:asciiTheme="minorHAnsi" w:eastAsiaTheme="minorEastAsia" w:hAnsiTheme="minorHAnsi" w:cstheme="minorBidi"/>
            <w:noProof/>
            <w:lang w:val="hr-HR" w:eastAsia="hr-HR"/>
          </w:rPr>
          <w:tab/>
        </w:r>
        <w:r w:rsidR="00446CAF" w:rsidRPr="00382436">
          <w:rPr>
            <w:rStyle w:val="Hiperveza"/>
            <w:noProof/>
          </w:rPr>
          <w:t>Zavarivanje</w:t>
        </w:r>
        <w:r w:rsidR="00446CAF">
          <w:rPr>
            <w:noProof/>
            <w:webHidden/>
          </w:rPr>
          <w:tab/>
        </w:r>
        <w:r w:rsidR="00446CAF">
          <w:rPr>
            <w:noProof/>
            <w:webHidden/>
          </w:rPr>
          <w:fldChar w:fldCharType="begin"/>
        </w:r>
        <w:r w:rsidR="00446CAF">
          <w:rPr>
            <w:noProof/>
            <w:webHidden/>
          </w:rPr>
          <w:instrText xml:space="preserve"> PAGEREF _Toc21009557 \h </w:instrText>
        </w:r>
        <w:r w:rsidR="00446CAF">
          <w:rPr>
            <w:noProof/>
            <w:webHidden/>
          </w:rPr>
        </w:r>
        <w:r w:rsidR="00446CAF">
          <w:rPr>
            <w:noProof/>
            <w:webHidden/>
          </w:rPr>
          <w:fldChar w:fldCharType="separate"/>
        </w:r>
        <w:r w:rsidR="00446CAF">
          <w:rPr>
            <w:noProof/>
            <w:webHidden/>
          </w:rPr>
          <w:t>191</w:t>
        </w:r>
        <w:r w:rsidR="00446CAF">
          <w:rPr>
            <w:noProof/>
            <w:webHidden/>
          </w:rPr>
          <w:fldChar w:fldCharType="end"/>
        </w:r>
      </w:hyperlink>
    </w:p>
    <w:p w14:paraId="0DC263CE" w14:textId="75826FB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8" w:history="1">
        <w:r w:rsidR="00446CAF" w:rsidRPr="00382436">
          <w:rPr>
            <w:rStyle w:val="Hiperveza"/>
            <w:noProof/>
          </w:rPr>
          <w:t>2.21.1.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_Toc21009558 \h </w:instrText>
        </w:r>
        <w:r w:rsidR="00446CAF">
          <w:rPr>
            <w:noProof/>
            <w:webHidden/>
          </w:rPr>
        </w:r>
        <w:r w:rsidR="00446CAF">
          <w:rPr>
            <w:noProof/>
            <w:webHidden/>
          </w:rPr>
          <w:fldChar w:fldCharType="separate"/>
        </w:r>
        <w:r w:rsidR="00446CAF">
          <w:rPr>
            <w:noProof/>
            <w:webHidden/>
          </w:rPr>
          <w:t>191</w:t>
        </w:r>
        <w:r w:rsidR="00446CAF">
          <w:rPr>
            <w:noProof/>
            <w:webHidden/>
          </w:rPr>
          <w:fldChar w:fldCharType="end"/>
        </w:r>
      </w:hyperlink>
    </w:p>
    <w:p w14:paraId="757B7FF1" w14:textId="35E914C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59" w:history="1">
        <w:r w:rsidR="00446CAF" w:rsidRPr="00382436">
          <w:rPr>
            <w:rStyle w:val="Hiperveza"/>
            <w:noProof/>
          </w:rPr>
          <w:t>2.21.2.</w:t>
        </w:r>
        <w:r w:rsidR="00446CAF">
          <w:rPr>
            <w:rFonts w:asciiTheme="minorHAnsi" w:eastAsiaTheme="minorEastAsia" w:hAnsiTheme="minorHAnsi" w:cstheme="minorBidi"/>
            <w:noProof/>
            <w:lang w:val="hr-HR" w:eastAsia="hr-HR"/>
          </w:rPr>
          <w:tab/>
        </w:r>
        <w:r w:rsidR="00446CAF" w:rsidRPr="00382436">
          <w:rPr>
            <w:rStyle w:val="Hiperveza"/>
            <w:noProof/>
          </w:rPr>
          <w:t>Zavarivanje ugljičnog čelika</w:t>
        </w:r>
        <w:r w:rsidR="00446CAF">
          <w:rPr>
            <w:noProof/>
            <w:webHidden/>
          </w:rPr>
          <w:tab/>
        </w:r>
        <w:r w:rsidR="00446CAF">
          <w:rPr>
            <w:noProof/>
            <w:webHidden/>
          </w:rPr>
          <w:fldChar w:fldCharType="begin"/>
        </w:r>
        <w:r w:rsidR="00446CAF">
          <w:rPr>
            <w:noProof/>
            <w:webHidden/>
          </w:rPr>
          <w:instrText xml:space="preserve"> PAGEREF _Toc21009559 \h </w:instrText>
        </w:r>
        <w:r w:rsidR="00446CAF">
          <w:rPr>
            <w:noProof/>
            <w:webHidden/>
          </w:rPr>
        </w:r>
        <w:r w:rsidR="00446CAF">
          <w:rPr>
            <w:noProof/>
            <w:webHidden/>
          </w:rPr>
          <w:fldChar w:fldCharType="separate"/>
        </w:r>
        <w:r w:rsidR="00446CAF">
          <w:rPr>
            <w:noProof/>
            <w:webHidden/>
          </w:rPr>
          <w:t>192</w:t>
        </w:r>
        <w:r w:rsidR="00446CAF">
          <w:rPr>
            <w:noProof/>
            <w:webHidden/>
          </w:rPr>
          <w:fldChar w:fldCharType="end"/>
        </w:r>
      </w:hyperlink>
    </w:p>
    <w:p w14:paraId="1DE843E7" w14:textId="6806A0B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0" w:history="1">
        <w:r w:rsidR="00446CAF" w:rsidRPr="00382436">
          <w:rPr>
            <w:rStyle w:val="Hiperveza"/>
            <w:noProof/>
          </w:rPr>
          <w:t>2.21.3.</w:t>
        </w:r>
        <w:r w:rsidR="00446CAF">
          <w:rPr>
            <w:rFonts w:asciiTheme="minorHAnsi" w:eastAsiaTheme="minorEastAsia" w:hAnsiTheme="minorHAnsi" w:cstheme="minorBidi"/>
            <w:noProof/>
            <w:lang w:val="hr-HR" w:eastAsia="hr-HR"/>
          </w:rPr>
          <w:tab/>
        </w:r>
        <w:r w:rsidR="00446CAF" w:rsidRPr="00382436">
          <w:rPr>
            <w:rStyle w:val="Hiperveza"/>
            <w:noProof/>
          </w:rPr>
          <w:t>Zavarivanje nehrđajućeg čelika</w:t>
        </w:r>
        <w:r w:rsidR="00446CAF">
          <w:rPr>
            <w:noProof/>
            <w:webHidden/>
          </w:rPr>
          <w:tab/>
        </w:r>
        <w:r w:rsidR="00446CAF">
          <w:rPr>
            <w:noProof/>
            <w:webHidden/>
          </w:rPr>
          <w:fldChar w:fldCharType="begin"/>
        </w:r>
        <w:r w:rsidR="00446CAF">
          <w:rPr>
            <w:noProof/>
            <w:webHidden/>
          </w:rPr>
          <w:instrText xml:space="preserve"> PAGEREF _Toc21009560 \h </w:instrText>
        </w:r>
        <w:r w:rsidR="00446CAF">
          <w:rPr>
            <w:noProof/>
            <w:webHidden/>
          </w:rPr>
        </w:r>
        <w:r w:rsidR="00446CAF">
          <w:rPr>
            <w:noProof/>
            <w:webHidden/>
          </w:rPr>
          <w:fldChar w:fldCharType="separate"/>
        </w:r>
        <w:r w:rsidR="00446CAF">
          <w:rPr>
            <w:noProof/>
            <w:webHidden/>
          </w:rPr>
          <w:t>192</w:t>
        </w:r>
        <w:r w:rsidR="00446CAF">
          <w:rPr>
            <w:noProof/>
            <w:webHidden/>
          </w:rPr>
          <w:fldChar w:fldCharType="end"/>
        </w:r>
      </w:hyperlink>
    </w:p>
    <w:p w14:paraId="7281B86D" w14:textId="18982DC7"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61" w:history="1">
        <w:r w:rsidR="00446CAF" w:rsidRPr="00382436">
          <w:rPr>
            <w:rStyle w:val="Hiperveza"/>
            <w:noProof/>
          </w:rPr>
          <w:t>2.22.</w:t>
        </w:r>
        <w:r w:rsidR="00446CAF">
          <w:rPr>
            <w:rFonts w:asciiTheme="minorHAnsi" w:eastAsiaTheme="minorEastAsia" w:hAnsiTheme="minorHAnsi" w:cstheme="minorBidi"/>
            <w:noProof/>
            <w:lang w:val="hr-HR" w:eastAsia="hr-HR"/>
          </w:rPr>
          <w:tab/>
        </w:r>
        <w:r w:rsidR="00446CAF" w:rsidRPr="00382436">
          <w:rPr>
            <w:rStyle w:val="Hiperveza"/>
            <w:noProof/>
          </w:rPr>
          <w:t>Pocinčavanje</w:t>
        </w:r>
        <w:r w:rsidR="00446CAF">
          <w:rPr>
            <w:noProof/>
            <w:webHidden/>
          </w:rPr>
          <w:tab/>
        </w:r>
        <w:r w:rsidR="00446CAF">
          <w:rPr>
            <w:noProof/>
            <w:webHidden/>
          </w:rPr>
          <w:fldChar w:fldCharType="begin"/>
        </w:r>
        <w:r w:rsidR="00446CAF">
          <w:rPr>
            <w:noProof/>
            <w:webHidden/>
          </w:rPr>
          <w:instrText xml:space="preserve"> PAGEREF _Toc21009561 \h </w:instrText>
        </w:r>
        <w:r w:rsidR="00446CAF">
          <w:rPr>
            <w:noProof/>
            <w:webHidden/>
          </w:rPr>
        </w:r>
        <w:r w:rsidR="00446CAF">
          <w:rPr>
            <w:noProof/>
            <w:webHidden/>
          </w:rPr>
          <w:fldChar w:fldCharType="separate"/>
        </w:r>
        <w:r w:rsidR="00446CAF">
          <w:rPr>
            <w:noProof/>
            <w:webHidden/>
          </w:rPr>
          <w:t>192</w:t>
        </w:r>
        <w:r w:rsidR="00446CAF">
          <w:rPr>
            <w:noProof/>
            <w:webHidden/>
          </w:rPr>
          <w:fldChar w:fldCharType="end"/>
        </w:r>
      </w:hyperlink>
    </w:p>
    <w:p w14:paraId="758D20AF" w14:textId="10AB6094"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62" w:history="1">
        <w:r w:rsidR="00446CAF" w:rsidRPr="00382436">
          <w:rPr>
            <w:rStyle w:val="Hiperveza"/>
            <w:noProof/>
          </w:rPr>
          <w:t>2.23.</w:t>
        </w:r>
        <w:r w:rsidR="00446CAF">
          <w:rPr>
            <w:rFonts w:asciiTheme="minorHAnsi" w:eastAsiaTheme="minorEastAsia" w:hAnsiTheme="minorHAnsi" w:cstheme="minorBidi"/>
            <w:noProof/>
            <w:lang w:val="hr-HR" w:eastAsia="hr-HR"/>
          </w:rPr>
          <w:tab/>
        </w:r>
        <w:r w:rsidR="00446CAF" w:rsidRPr="00382436">
          <w:rPr>
            <w:rStyle w:val="Hiperveza"/>
            <w:noProof/>
          </w:rPr>
          <w:t>Prijenosni vatrogasni aparati</w:t>
        </w:r>
        <w:r w:rsidR="00446CAF">
          <w:rPr>
            <w:noProof/>
            <w:webHidden/>
          </w:rPr>
          <w:tab/>
        </w:r>
        <w:r w:rsidR="00446CAF">
          <w:rPr>
            <w:noProof/>
            <w:webHidden/>
          </w:rPr>
          <w:fldChar w:fldCharType="begin"/>
        </w:r>
        <w:r w:rsidR="00446CAF">
          <w:rPr>
            <w:noProof/>
            <w:webHidden/>
          </w:rPr>
          <w:instrText xml:space="preserve"> PAGEREF _Toc21009562 \h </w:instrText>
        </w:r>
        <w:r w:rsidR="00446CAF">
          <w:rPr>
            <w:noProof/>
            <w:webHidden/>
          </w:rPr>
        </w:r>
        <w:r w:rsidR="00446CAF">
          <w:rPr>
            <w:noProof/>
            <w:webHidden/>
          </w:rPr>
          <w:fldChar w:fldCharType="separate"/>
        </w:r>
        <w:r w:rsidR="00446CAF">
          <w:rPr>
            <w:noProof/>
            <w:webHidden/>
          </w:rPr>
          <w:t>193</w:t>
        </w:r>
        <w:r w:rsidR="00446CAF">
          <w:rPr>
            <w:noProof/>
            <w:webHidden/>
          </w:rPr>
          <w:fldChar w:fldCharType="end"/>
        </w:r>
      </w:hyperlink>
    </w:p>
    <w:p w14:paraId="422BD9C7" w14:textId="0E889E5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3" w:history="1">
        <w:r w:rsidR="00446CAF" w:rsidRPr="00382436">
          <w:rPr>
            <w:rStyle w:val="Hiperveza"/>
            <w:noProof/>
          </w:rPr>
          <w:t>2.23.1.</w:t>
        </w:r>
        <w:r w:rsidR="00446CAF">
          <w:rPr>
            <w:rFonts w:asciiTheme="minorHAnsi" w:eastAsiaTheme="minorEastAsia" w:hAnsiTheme="minorHAnsi" w:cstheme="minorBidi"/>
            <w:noProof/>
            <w:lang w:val="hr-HR" w:eastAsia="hr-HR"/>
          </w:rPr>
          <w:tab/>
        </w:r>
        <w:r w:rsidR="00446CAF" w:rsidRPr="00382436">
          <w:rPr>
            <w:rStyle w:val="Hiperveza"/>
            <w:noProof/>
          </w:rPr>
          <w:t>Opis</w:t>
        </w:r>
        <w:r w:rsidR="00446CAF">
          <w:rPr>
            <w:noProof/>
            <w:webHidden/>
          </w:rPr>
          <w:tab/>
        </w:r>
        <w:r w:rsidR="00446CAF">
          <w:rPr>
            <w:noProof/>
            <w:webHidden/>
          </w:rPr>
          <w:fldChar w:fldCharType="begin"/>
        </w:r>
        <w:r w:rsidR="00446CAF">
          <w:rPr>
            <w:noProof/>
            <w:webHidden/>
          </w:rPr>
          <w:instrText xml:space="preserve"> PAGEREF _Toc21009563 \h </w:instrText>
        </w:r>
        <w:r w:rsidR="00446CAF">
          <w:rPr>
            <w:noProof/>
            <w:webHidden/>
          </w:rPr>
        </w:r>
        <w:r w:rsidR="00446CAF">
          <w:rPr>
            <w:noProof/>
            <w:webHidden/>
          </w:rPr>
          <w:fldChar w:fldCharType="separate"/>
        </w:r>
        <w:r w:rsidR="00446CAF">
          <w:rPr>
            <w:noProof/>
            <w:webHidden/>
          </w:rPr>
          <w:t>193</w:t>
        </w:r>
        <w:r w:rsidR="00446CAF">
          <w:rPr>
            <w:noProof/>
            <w:webHidden/>
          </w:rPr>
          <w:fldChar w:fldCharType="end"/>
        </w:r>
      </w:hyperlink>
    </w:p>
    <w:p w14:paraId="274E790B" w14:textId="2D7A043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4" w:history="1">
        <w:r w:rsidR="00446CAF" w:rsidRPr="00382436">
          <w:rPr>
            <w:rStyle w:val="Hiperveza"/>
            <w:noProof/>
          </w:rPr>
          <w:t>2.23.2.</w:t>
        </w:r>
        <w:r w:rsidR="00446CAF">
          <w:rPr>
            <w:rFonts w:asciiTheme="minorHAnsi" w:eastAsiaTheme="minorEastAsia" w:hAnsiTheme="minorHAnsi" w:cstheme="minorBidi"/>
            <w:noProof/>
            <w:lang w:val="hr-HR" w:eastAsia="hr-HR"/>
          </w:rPr>
          <w:tab/>
        </w:r>
        <w:r w:rsidR="00446CAF" w:rsidRPr="00382436">
          <w:rPr>
            <w:rStyle w:val="Hiperveza"/>
            <w:noProof/>
          </w:rPr>
          <w:t>Namotaji protupožarnog crijeva</w:t>
        </w:r>
        <w:r w:rsidR="00446CAF">
          <w:rPr>
            <w:noProof/>
            <w:webHidden/>
          </w:rPr>
          <w:tab/>
        </w:r>
        <w:r w:rsidR="00446CAF">
          <w:rPr>
            <w:noProof/>
            <w:webHidden/>
          </w:rPr>
          <w:fldChar w:fldCharType="begin"/>
        </w:r>
        <w:r w:rsidR="00446CAF">
          <w:rPr>
            <w:noProof/>
            <w:webHidden/>
          </w:rPr>
          <w:instrText xml:space="preserve"> PAGEREF _Toc21009564 \h </w:instrText>
        </w:r>
        <w:r w:rsidR="00446CAF">
          <w:rPr>
            <w:noProof/>
            <w:webHidden/>
          </w:rPr>
        </w:r>
        <w:r w:rsidR="00446CAF">
          <w:rPr>
            <w:noProof/>
            <w:webHidden/>
          </w:rPr>
          <w:fldChar w:fldCharType="separate"/>
        </w:r>
        <w:r w:rsidR="00446CAF">
          <w:rPr>
            <w:noProof/>
            <w:webHidden/>
          </w:rPr>
          <w:t>194</w:t>
        </w:r>
        <w:r w:rsidR="00446CAF">
          <w:rPr>
            <w:noProof/>
            <w:webHidden/>
          </w:rPr>
          <w:fldChar w:fldCharType="end"/>
        </w:r>
      </w:hyperlink>
    </w:p>
    <w:p w14:paraId="088654FF" w14:textId="4AB2FC3A"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65" w:history="1">
        <w:r w:rsidR="00446CAF" w:rsidRPr="00382436">
          <w:rPr>
            <w:rStyle w:val="Hiperveza"/>
            <w:noProof/>
          </w:rPr>
          <w:t>2.24.</w:t>
        </w:r>
        <w:r w:rsidR="00446CAF">
          <w:rPr>
            <w:rFonts w:asciiTheme="minorHAnsi" w:eastAsiaTheme="minorEastAsia" w:hAnsiTheme="minorHAnsi" w:cstheme="minorBidi"/>
            <w:noProof/>
            <w:lang w:val="hr-HR" w:eastAsia="hr-HR"/>
          </w:rPr>
          <w:tab/>
        </w:r>
        <w:r w:rsidR="00446CAF" w:rsidRPr="00382436">
          <w:rPr>
            <w:rStyle w:val="Hiperveza"/>
            <w:noProof/>
          </w:rPr>
          <w:t>Samostojeći generatori</w:t>
        </w:r>
        <w:r w:rsidR="00446CAF">
          <w:rPr>
            <w:noProof/>
            <w:webHidden/>
          </w:rPr>
          <w:tab/>
        </w:r>
        <w:r w:rsidR="00446CAF">
          <w:rPr>
            <w:noProof/>
            <w:webHidden/>
          </w:rPr>
          <w:fldChar w:fldCharType="begin"/>
        </w:r>
        <w:r w:rsidR="00446CAF">
          <w:rPr>
            <w:noProof/>
            <w:webHidden/>
          </w:rPr>
          <w:instrText xml:space="preserve"> PAGEREF _Toc21009565 \h </w:instrText>
        </w:r>
        <w:r w:rsidR="00446CAF">
          <w:rPr>
            <w:noProof/>
            <w:webHidden/>
          </w:rPr>
        </w:r>
        <w:r w:rsidR="00446CAF">
          <w:rPr>
            <w:noProof/>
            <w:webHidden/>
          </w:rPr>
          <w:fldChar w:fldCharType="separate"/>
        </w:r>
        <w:r w:rsidR="00446CAF">
          <w:rPr>
            <w:noProof/>
            <w:webHidden/>
          </w:rPr>
          <w:t>194</w:t>
        </w:r>
        <w:r w:rsidR="00446CAF">
          <w:rPr>
            <w:noProof/>
            <w:webHidden/>
          </w:rPr>
          <w:fldChar w:fldCharType="end"/>
        </w:r>
      </w:hyperlink>
    </w:p>
    <w:p w14:paraId="24775E61" w14:textId="389D137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6" w:history="1">
        <w:r w:rsidR="00446CAF" w:rsidRPr="00382436">
          <w:rPr>
            <w:rStyle w:val="Hiperveza"/>
            <w:noProof/>
          </w:rPr>
          <w:t>2.24.1.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_Toc21009566 \h </w:instrText>
        </w:r>
        <w:r w:rsidR="00446CAF">
          <w:rPr>
            <w:noProof/>
            <w:webHidden/>
          </w:rPr>
        </w:r>
        <w:r w:rsidR="00446CAF">
          <w:rPr>
            <w:noProof/>
            <w:webHidden/>
          </w:rPr>
          <w:fldChar w:fldCharType="separate"/>
        </w:r>
        <w:r w:rsidR="00446CAF">
          <w:rPr>
            <w:noProof/>
            <w:webHidden/>
          </w:rPr>
          <w:t>194</w:t>
        </w:r>
        <w:r w:rsidR="00446CAF">
          <w:rPr>
            <w:noProof/>
            <w:webHidden/>
          </w:rPr>
          <w:fldChar w:fldCharType="end"/>
        </w:r>
      </w:hyperlink>
    </w:p>
    <w:p w14:paraId="126C7B5E" w14:textId="4E15131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7" w:history="1">
        <w:r w:rsidR="00446CAF" w:rsidRPr="00382436">
          <w:rPr>
            <w:rStyle w:val="Hiperveza"/>
            <w:noProof/>
          </w:rPr>
          <w:t>2.24.2.</w:t>
        </w:r>
        <w:r w:rsidR="00446CAF">
          <w:rPr>
            <w:rFonts w:asciiTheme="minorHAnsi" w:eastAsiaTheme="minorEastAsia" w:hAnsiTheme="minorHAnsi" w:cstheme="minorBidi"/>
            <w:noProof/>
            <w:lang w:val="hr-HR" w:eastAsia="hr-HR"/>
          </w:rPr>
          <w:tab/>
        </w:r>
        <w:r w:rsidR="00446CAF" w:rsidRPr="00382436">
          <w:rPr>
            <w:rStyle w:val="Hiperveza"/>
            <w:noProof/>
          </w:rPr>
          <w:t>Opći raspored</w:t>
        </w:r>
        <w:r w:rsidR="00446CAF">
          <w:rPr>
            <w:noProof/>
            <w:webHidden/>
          </w:rPr>
          <w:tab/>
        </w:r>
        <w:r w:rsidR="00446CAF">
          <w:rPr>
            <w:noProof/>
            <w:webHidden/>
          </w:rPr>
          <w:fldChar w:fldCharType="begin"/>
        </w:r>
        <w:r w:rsidR="00446CAF">
          <w:rPr>
            <w:noProof/>
            <w:webHidden/>
          </w:rPr>
          <w:instrText xml:space="preserve"> PAGEREF _Toc21009567 \h </w:instrText>
        </w:r>
        <w:r w:rsidR="00446CAF">
          <w:rPr>
            <w:noProof/>
            <w:webHidden/>
          </w:rPr>
        </w:r>
        <w:r w:rsidR="00446CAF">
          <w:rPr>
            <w:noProof/>
            <w:webHidden/>
          </w:rPr>
          <w:fldChar w:fldCharType="separate"/>
        </w:r>
        <w:r w:rsidR="00446CAF">
          <w:rPr>
            <w:noProof/>
            <w:webHidden/>
          </w:rPr>
          <w:t>194</w:t>
        </w:r>
        <w:r w:rsidR="00446CAF">
          <w:rPr>
            <w:noProof/>
            <w:webHidden/>
          </w:rPr>
          <w:fldChar w:fldCharType="end"/>
        </w:r>
      </w:hyperlink>
    </w:p>
    <w:p w14:paraId="66C58D9A" w14:textId="206AF95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8" w:history="1">
        <w:r w:rsidR="00446CAF" w:rsidRPr="00382436">
          <w:rPr>
            <w:rStyle w:val="Hiperveza"/>
            <w:noProof/>
          </w:rPr>
          <w:t>2.24.3.</w:t>
        </w:r>
        <w:r w:rsidR="00446CAF">
          <w:rPr>
            <w:rFonts w:asciiTheme="minorHAnsi" w:eastAsiaTheme="minorEastAsia" w:hAnsiTheme="minorHAnsi" w:cstheme="minorBidi"/>
            <w:noProof/>
            <w:lang w:val="hr-HR" w:eastAsia="hr-HR"/>
          </w:rPr>
          <w:tab/>
        </w:r>
        <w:r w:rsidR="00446CAF" w:rsidRPr="00382436">
          <w:rPr>
            <w:rStyle w:val="Hiperveza"/>
            <w:noProof/>
          </w:rPr>
          <w:t>Diesel motor</w:t>
        </w:r>
        <w:r w:rsidR="00446CAF">
          <w:rPr>
            <w:noProof/>
            <w:webHidden/>
          </w:rPr>
          <w:tab/>
        </w:r>
        <w:r w:rsidR="00446CAF">
          <w:rPr>
            <w:noProof/>
            <w:webHidden/>
          </w:rPr>
          <w:fldChar w:fldCharType="begin"/>
        </w:r>
        <w:r w:rsidR="00446CAF">
          <w:rPr>
            <w:noProof/>
            <w:webHidden/>
          </w:rPr>
          <w:instrText xml:space="preserve"> PAGEREF _Toc21009568 \h </w:instrText>
        </w:r>
        <w:r w:rsidR="00446CAF">
          <w:rPr>
            <w:noProof/>
            <w:webHidden/>
          </w:rPr>
        </w:r>
        <w:r w:rsidR="00446CAF">
          <w:rPr>
            <w:noProof/>
            <w:webHidden/>
          </w:rPr>
          <w:fldChar w:fldCharType="separate"/>
        </w:r>
        <w:r w:rsidR="00446CAF">
          <w:rPr>
            <w:noProof/>
            <w:webHidden/>
          </w:rPr>
          <w:t>194</w:t>
        </w:r>
        <w:r w:rsidR="00446CAF">
          <w:rPr>
            <w:noProof/>
            <w:webHidden/>
          </w:rPr>
          <w:fldChar w:fldCharType="end"/>
        </w:r>
      </w:hyperlink>
    </w:p>
    <w:p w14:paraId="43D63F96" w14:textId="1A8693C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69" w:history="1">
        <w:r w:rsidR="00446CAF" w:rsidRPr="00382436">
          <w:rPr>
            <w:rStyle w:val="Hiperveza"/>
            <w:noProof/>
          </w:rPr>
          <w:t>2.24.4.</w:t>
        </w:r>
        <w:r w:rsidR="00446CAF">
          <w:rPr>
            <w:rFonts w:asciiTheme="minorHAnsi" w:eastAsiaTheme="minorEastAsia" w:hAnsiTheme="minorHAnsi" w:cstheme="minorBidi"/>
            <w:noProof/>
            <w:lang w:val="hr-HR" w:eastAsia="hr-HR"/>
          </w:rPr>
          <w:tab/>
        </w:r>
        <w:r w:rsidR="00446CAF" w:rsidRPr="00382436">
          <w:rPr>
            <w:rStyle w:val="Hiperveza"/>
            <w:noProof/>
          </w:rPr>
          <w:t>Sinkroni generator</w:t>
        </w:r>
        <w:r w:rsidR="00446CAF">
          <w:rPr>
            <w:noProof/>
            <w:webHidden/>
          </w:rPr>
          <w:tab/>
        </w:r>
        <w:r w:rsidR="00446CAF">
          <w:rPr>
            <w:noProof/>
            <w:webHidden/>
          </w:rPr>
          <w:fldChar w:fldCharType="begin"/>
        </w:r>
        <w:r w:rsidR="00446CAF">
          <w:rPr>
            <w:noProof/>
            <w:webHidden/>
          </w:rPr>
          <w:instrText xml:space="preserve"> PAGEREF _Toc21009569 \h </w:instrText>
        </w:r>
        <w:r w:rsidR="00446CAF">
          <w:rPr>
            <w:noProof/>
            <w:webHidden/>
          </w:rPr>
        </w:r>
        <w:r w:rsidR="00446CAF">
          <w:rPr>
            <w:noProof/>
            <w:webHidden/>
          </w:rPr>
          <w:fldChar w:fldCharType="separate"/>
        </w:r>
        <w:r w:rsidR="00446CAF">
          <w:rPr>
            <w:noProof/>
            <w:webHidden/>
          </w:rPr>
          <w:t>194</w:t>
        </w:r>
        <w:r w:rsidR="00446CAF">
          <w:rPr>
            <w:noProof/>
            <w:webHidden/>
          </w:rPr>
          <w:fldChar w:fldCharType="end"/>
        </w:r>
      </w:hyperlink>
    </w:p>
    <w:p w14:paraId="0D5233E3" w14:textId="7252769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0" w:history="1">
        <w:r w:rsidR="00446CAF" w:rsidRPr="00382436">
          <w:rPr>
            <w:rStyle w:val="Hiperveza"/>
            <w:noProof/>
          </w:rPr>
          <w:t>2.24.5.</w:t>
        </w:r>
        <w:r w:rsidR="00446CAF">
          <w:rPr>
            <w:rFonts w:asciiTheme="minorHAnsi" w:eastAsiaTheme="minorEastAsia" w:hAnsiTheme="minorHAnsi" w:cstheme="minorBidi"/>
            <w:noProof/>
            <w:lang w:val="hr-HR" w:eastAsia="hr-HR"/>
          </w:rPr>
          <w:tab/>
        </w:r>
        <w:r w:rsidR="00446CAF" w:rsidRPr="00382436">
          <w:rPr>
            <w:rStyle w:val="Hiperveza"/>
            <w:noProof/>
          </w:rPr>
          <w:t>Oprema generatora</w:t>
        </w:r>
        <w:r w:rsidR="00446CAF">
          <w:rPr>
            <w:noProof/>
            <w:webHidden/>
          </w:rPr>
          <w:tab/>
        </w:r>
        <w:r w:rsidR="00446CAF">
          <w:rPr>
            <w:noProof/>
            <w:webHidden/>
          </w:rPr>
          <w:fldChar w:fldCharType="begin"/>
        </w:r>
        <w:r w:rsidR="00446CAF">
          <w:rPr>
            <w:noProof/>
            <w:webHidden/>
          </w:rPr>
          <w:instrText xml:space="preserve"> PAGEREF _Toc21009570 \h </w:instrText>
        </w:r>
        <w:r w:rsidR="00446CAF">
          <w:rPr>
            <w:noProof/>
            <w:webHidden/>
          </w:rPr>
        </w:r>
        <w:r w:rsidR="00446CAF">
          <w:rPr>
            <w:noProof/>
            <w:webHidden/>
          </w:rPr>
          <w:fldChar w:fldCharType="separate"/>
        </w:r>
        <w:r w:rsidR="00446CAF">
          <w:rPr>
            <w:noProof/>
            <w:webHidden/>
          </w:rPr>
          <w:t>195</w:t>
        </w:r>
        <w:r w:rsidR="00446CAF">
          <w:rPr>
            <w:noProof/>
            <w:webHidden/>
          </w:rPr>
          <w:fldChar w:fldCharType="end"/>
        </w:r>
      </w:hyperlink>
    </w:p>
    <w:p w14:paraId="259D4F80" w14:textId="6A9A79F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1" w:history="1">
        <w:r w:rsidR="00446CAF" w:rsidRPr="00382436">
          <w:rPr>
            <w:rStyle w:val="Hiperveza"/>
            <w:noProof/>
          </w:rPr>
          <w:t>2.24.6.</w:t>
        </w:r>
        <w:r w:rsidR="00446CAF">
          <w:rPr>
            <w:rFonts w:asciiTheme="minorHAnsi" w:eastAsiaTheme="minorEastAsia" w:hAnsiTheme="minorHAnsi" w:cstheme="minorBidi"/>
            <w:noProof/>
            <w:lang w:val="hr-HR" w:eastAsia="hr-HR"/>
          </w:rPr>
          <w:tab/>
        </w:r>
        <w:r w:rsidR="00446CAF" w:rsidRPr="00382436">
          <w:rPr>
            <w:rStyle w:val="Hiperveza"/>
            <w:noProof/>
          </w:rPr>
          <w:t>Upravljanje generatorom</w:t>
        </w:r>
        <w:r w:rsidR="00446CAF">
          <w:rPr>
            <w:noProof/>
            <w:webHidden/>
          </w:rPr>
          <w:tab/>
        </w:r>
        <w:r w:rsidR="00446CAF">
          <w:rPr>
            <w:noProof/>
            <w:webHidden/>
          </w:rPr>
          <w:fldChar w:fldCharType="begin"/>
        </w:r>
        <w:r w:rsidR="00446CAF">
          <w:rPr>
            <w:noProof/>
            <w:webHidden/>
          </w:rPr>
          <w:instrText xml:space="preserve"> PAGEREF _Toc21009571 \h </w:instrText>
        </w:r>
        <w:r w:rsidR="00446CAF">
          <w:rPr>
            <w:noProof/>
            <w:webHidden/>
          </w:rPr>
        </w:r>
        <w:r w:rsidR="00446CAF">
          <w:rPr>
            <w:noProof/>
            <w:webHidden/>
          </w:rPr>
          <w:fldChar w:fldCharType="separate"/>
        </w:r>
        <w:r w:rsidR="00446CAF">
          <w:rPr>
            <w:noProof/>
            <w:webHidden/>
          </w:rPr>
          <w:t>195</w:t>
        </w:r>
        <w:r w:rsidR="00446CAF">
          <w:rPr>
            <w:noProof/>
            <w:webHidden/>
          </w:rPr>
          <w:fldChar w:fldCharType="end"/>
        </w:r>
      </w:hyperlink>
    </w:p>
    <w:p w14:paraId="1EFFB8A5" w14:textId="4E987FFA"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72" w:history="1">
        <w:r w:rsidR="00446CAF" w:rsidRPr="00382436">
          <w:rPr>
            <w:rStyle w:val="Hiperveza"/>
            <w:noProof/>
          </w:rPr>
          <w:t>2.25.</w:t>
        </w:r>
        <w:r w:rsidR="00446CAF">
          <w:rPr>
            <w:rFonts w:asciiTheme="minorHAnsi" w:eastAsiaTheme="minorEastAsia" w:hAnsiTheme="minorHAnsi" w:cstheme="minorBidi"/>
            <w:noProof/>
            <w:lang w:val="hr-HR" w:eastAsia="hr-HR"/>
          </w:rPr>
          <w:tab/>
        </w:r>
        <w:r w:rsidR="00446CAF" w:rsidRPr="00382436">
          <w:rPr>
            <w:rStyle w:val="Hiperveza"/>
            <w:noProof/>
          </w:rPr>
          <w:t>Ispitivanja</w:t>
        </w:r>
        <w:r w:rsidR="00446CAF">
          <w:rPr>
            <w:noProof/>
            <w:webHidden/>
          </w:rPr>
          <w:tab/>
        </w:r>
        <w:r w:rsidR="00446CAF">
          <w:rPr>
            <w:noProof/>
            <w:webHidden/>
          </w:rPr>
          <w:fldChar w:fldCharType="begin"/>
        </w:r>
        <w:r w:rsidR="00446CAF">
          <w:rPr>
            <w:noProof/>
            <w:webHidden/>
          </w:rPr>
          <w:instrText xml:space="preserve"> PAGEREF _Toc21009572 \h </w:instrText>
        </w:r>
        <w:r w:rsidR="00446CAF">
          <w:rPr>
            <w:noProof/>
            <w:webHidden/>
          </w:rPr>
        </w:r>
        <w:r w:rsidR="00446CAF">
          <w:rPr>
            <w:noProof/>
            <w:webHidden/>
          </w:rPr>
          <w:fldChar w:fldCharType="separate"/>
        </w:r>
        <w:r w:rsidR="00446CAF">
          <w:rPr>
            <w:noProof/>
            <w:webHidden/>
          </w:rPr>
          <w:t>196</w:t>
        </w:r>
        <w:r w:rsidR="00446CAF">
          <w:rPr>
            <w:noProof/>
            <w:webHidden/>
          </w:rPr>
          <w:fldChar w:fldCharType="end"/>
        </w:r>
      </w:hyperlink>
    </w:p>
    <w:p w14:paraId="535B4EEF" w14:textId="25F7CA3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3" w:history="1">
        <w:r w:rsidR="00446CAF" w:rsidRPr="00382436">
          <w:rPr>
            <w:rStyle w:val="Hiperveza"/>
            <w:noProof/>
          </w:rPr>
          <w:t>2.25.1.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_Toc21009573 \h </w:instrText>
        </w:r>
        <w:r w:rsidR="00446CAF">
          <w:rPr>
            <w:noProof/>
            <w:webHidden/>
          </w:rPr>
        </w:r>
        <w:r w:rsidR="00446CAF">
          <w:rPr>
            <w:noProof/>
            <w:webHidden/>
          </w:rPr>
          <w:fldChar w:fldCharType="separate"/>
        </w:r>
        <w:r w:rsidR="00446CAF">
          <w:rPr>
            <w:noProof/>
            <w:webHidden/>
          </w:rPr>
          <w:t>196</w:t>
        </w:r>
        <w:r w:rsidR="00446CAF">
          <w:rPr>
            <w:noProof/>
            <w:webHidden/>
          </w:rPr>
          <w:fldChar w:fldCharType="end"/>
        </w:r>
      </w:hyperlink>
    </w:p>
    <w:p w14:paraId="70EFFB1E" w14:textId="1D21607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4" w:history="1">
        <w:r w:rsidR="00446CAF" w:rsidRPr="00382436">
          <w:rPr>
            <w:rStyle w:val="Hiperveza"/>
            <w:noProof/>
          </w:rPr>
          <w:t>2.25.2.</w:t>
        </w:r>
        <w:r w:rsidR="00446CAF">
          <w:rPr>
            <w:rFonts w:asciiTheme="minorHAnsi" w:eastAsiaTheme="minorEastAsia" w:hAnsiTheme="minorHAnsi" w:cstheme="minorBidi"/>
            <w:noProof/>
            <w:lang w:val="hr-HR" w:eastAsia="hr-HR"/>
          </w:rPr>
          <w:tab/>
        </w:r>
        <w:r w:rsidR="00446CAF" w:rsidRPr="00382436">
          <w:rPr>
            <w:rStyle w:val="Hiperveza"/>
            <w:noProof/>
          </w:rPr>
          <w:t>Ispitivanja kod proizvođača</w:t>
        </w:r>
        <w:r w:rsidR="00446CAF">
          <w:rPr>
            <w:noProof/>
            <w:webHidden/>
          </w:rPr>
          <w:tab/>
        </w:r>
        <w:r w:rsidR="00446CAF">
          <w:rPr>
            <w:noProof/>
            <w:webHidden/>
          </w:rPr>
          <w:fldChar w:fldCharType="begin"/>
        </w:r>
        <w:r w:rsidR="00446CAF">
          <w:rPr>
            <w:noProof/>
            <w:webHidden/>
          </w:rPr>
          <w:instrText xml:space="preserve"> PAGEREF _Toc21009574 \h </w:instrText>
        </w:r>
        <w:r w:rsidR="00446CAF">
          <w:rPr>
            <w:noProof/>
            <w:webHidden/>
          </w:rPr>
        </w:r>
        <w:r w:rsidR="00446CAF">
          <w:rPr>
            <w:noProof/>
            <w:webHidden/>
          </w:rPr>
          <w:fldChar w:fldCharType="separate"/>
        </w:r>
        <w:r w:rsidR="00446CAF">
          <w:rPr>
            <w:noProof/>
            <w:webHidden/>
          </w:rPr>
          <w:t>197</w:t>
        </w:r>
        <w:r w:rsidR="00446CAF">
          <w:rPr>
            <w:noProof/>
            <w:webHidden/>
          </w:rPr>
          <w:fldChar w:fldCharType="end"/>
        </w:r>
      </w:hyperlink>
    </w:p>
    <w:p w14:paraId="41819500" w14:textId="765E48F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5" w:history="1">
        <w:r w:rsidR="00446CAF" w:rsidRPr="00382436">
          <w:rPr>
            <w:rStyle w:val="Hiperveza"/>
            <w:noProof/>
          </w:rPr>
          <w:t>2.25.3.</w:t>
        </w:r>
        <w:r w:rsidR="00446CAF">
          <w:rPr>
            <w:rFonts w:asciiTheme="minorHAnsi" w:eastAsiaTheme="minorEastAsia" w:hAnsiTheme="minorHAnsi" w:cstheme="minorBidi"/>
            <w:noProof/>
            <w:lang w:val="hr-HR" w:eastAsia="hr-HR"/>
          </w:rPr>
          <w:tab/>
        </w:r>
        <w:r w:rsidR="00446CAF" w:rsidRPr="00382436">
          <w:rPr>
            <w:rStyle w:val="Hiperveza"/>
            <w:noProof/>
          </w:rPr>
          <w:t>Završno testiranje - prije puštanja u pogon i puštanje u pogon</w:t>
        </w:r>
        <w:r w:rsidR="00446CAF">
          <w:rPr>
            <w:noProof/>
            <w:webHidden/>
          </w:rPr>
          <w:tab/>
        </w:r>
        <w:r w:rsidR="00446CAF">
          <w:rPr>
            <w:noProof/>
            <w:webHidden/>
          </w:rPr>
          <w:fldChar w:fldCharType="begin"/>
        </w:r>
        <w:r w:rsidR="00446CAF">
          <w:rPr>
            <w:noProof/>
            <w:webHidden/>
          </w:rPr>
          <w:instrText xml:space="preserve"> PAGEREF _Toc21009575 \h </w:instrText>
        </w:r>
        <w:r w:rsidR="00446CAF">
          <w:rPr>
            <w:noProof/>
            <w:webHidden/>
          </w:rPr>
        </w:r>
        <w:r w:rsidR="00446CAF">
          <w:rPr>
            <w:noProof/>
            <w:webHidden/>
          </w:rPr>
          <w:fldChar w:fldCharType="separate"/>
        </w:r>
        <w:r w:rsidR="00446CAF">
          <w:rPr>
            <w:noProof/>
            <w:webHidden/>
          </w:rPr>
          <w:t>199</w:t>
        </w:r>
        <w:r w:rsidR="00446CAF">
          <w:rPr>
            <w:noProof/>
            <w:webHidden/>
          </w:rPr>
          <w:fldChar w:fldCharType="end"/>
        </w:r>
      </w:hyperlink>
    </w:p>
    <w:p w14:paraId="233DF872" w14:textId="6812C01A"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76" w:history="1">
        <w:r w:rsidR="00446CAF" w:rsidRPr="00382436">
          <w:rPr>
            <w:rStyle w:val="Hiperveza"/>
            <w:noProof/>
          </w:rPr>
          <w:t>2.26.</w:t>
        </w:r>
        <w:r w:rsidR="00446CAF">
          <w:rPr>
            <w:rFonts w:asciiTheme="minorHAnsi" w:eastAsiaTheme="minorEastAsia" w:hAnsiTheme="minorHAnsi" w:cstheme="minorBidi"/>
            <w:noProof/>
            <w:lang w:val="hr-HR" w:eastAsia="hr-HR"/>
          </w:rPr>
          <w:tab/>
        </w:r>
        <w:r w:rsidR="00446CAF" w:rsidRPr="00382436">
          <w:rPr>
            <w:rStyle w:val="Hiperveza"/>
            <w:noProof/>
          </w:rPr>
          <w:t>Općenito – elektroradovi</w:t>
        </w:r>
        <w:r w:rsidR="00446CAF">
          <w:rPr>
            <w:noProof/>
            <w:webHidden/>
          </w:rPr>
          <w:tab/>
        </w:r>
        <w:r w:rsidR="00446CAF">
          <w:rPr>
            <w:noProof/>
            <w:webHidden/>
          </w:rPr>
          <w:fldChar w:fldCharType="begin"/>
        </w:r>
        <w:r w:rsidR="00446CAF">
          <w:rPr>
            <w:noProof/>
            <w:webHidden/>
          </w:rPr>
          <w:instrText xml:space="preserve"> PAGEREF _Toc21009576 \h </w:instrText>
        </w:r>
        <w:r w:rsidR="00446CAF">
          <w:rPr>
            <w:noProof/>
            <w:webHidden/>
          </w:rPr>
        </w:r>
        <w:r w:rsidR="00446CAF">
          <w:rPr>
            <w:noProof/>
            <w:webHidden/>
          </w:rPr>
          <w:fldChar w:fldCharType="separate"/>
        </w:r>
        <w:r w:rsidR="00446CAF">
          <w:rPr>
            <w:noProof/>
            <w:webHidden/>
          </w:rPr>
          <w:t>201</w:t>
        </w:r>
        <w:r w:rsidR="00446CAF">
          <w:rPr>
            <w:noProof/>
            <w:webHidden/>
          </w:rPr>
          <w:fldChar w:fldCharType="end"/>
        </w:r>
      </w:hyperlink>
    </w:p>
    <w:p w14:paraId="1B70DFEB" w14:textId="0128301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7" w:history="1">
        <w:r w:rsidR="00446CAF" w:rsidRPr="00382436">
          <w:rPr>
            <w:rStyle w:val="Hiperveza"/>
            <w:noProof/>
          </w:rPr>
          <w:t>2.26.1.</w:t>
        </w:r>
        <w:r w:rsidR="00446CAF">
          <w:rPr>
            <w:rFonts w:asciiTheme="minorHAnsi" w:eastAsiaTheme="minorEastAsia" w:hAnsiTheme="minorHAnsi" w:cstheme="minorBidi"/>
            <w:noProof/>
            <w:lang w:val="hr-HR" w:eastAsia="hr-HR"/>
          </w:rPr>
          <w:tab/>
        </w:r>
        <w:r w:rsidR="00446CAF" w:rsidRPr="00382436">
          <w:rPr>
            <w:rStyle w:val="Hiperveza"/>
            <w:noProof/>
          </w:rPr>
          <w:t>Norme i pravilnici</w:t>
        </w:r>
        <w:r w:rsidR="00446CAF">
          <w:rPr>
            <w:noProof/>
            <w:webHidden/>
          </w:rPr>
          <w:tab/>
        </w:r>
        <w:r w:rsidR="00446CAF">
          <w:rPr>
            <w:noProof/>
            <w:webHidden/>
          </w:rPr>
          <w:fldChar w:fldCharType="begin"/>
        </w:r>
        <w:r w:rsidR="00446CAF">
          <w:rPr>
            <w:noProof/>
            <w:webHidden/>
          </w:rPr>
          <w:instrText xml:space="preserve"> PAGEREF _Toc21009577 \h </w:instrText>
        </w:r>
        <w:r w:rsidR="00446CAF">
          <w:rPr>
            <w:noProof/>
            <w:webHidden/>
          </w:rPr>
        </w:r>
        <w:r w:rsidR="00446CAF">
          <w:rPr>
            <w:noProof/>
            <w:webHidden/>
          </w:rPr>
          <w:fldChar w:fldCharType="separate"/>
        </w:r>
        <w:r w:rsidR="00446CAF">
          <w:rPr>
            <w:noProof/>
            <w:webHidden/>
          </w:rPr>
          <w:t>202</w:t>
        </w:r>
        <w:r w:rsidR="00446CAF">
          <w:rPr>
            <w:noProof/>
            <w:webHidden/>
          </w:rPr>
          <w:fldChar w:fldCharType="end"/>
        </w:r>
      </w:hyperlink>
    </w:p>
    <w:p w14:paraId="544AFE2E" w14:textId="134ADF7A"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8" w:history="1">
        <w:r w:rsidR="00446CAF" w:rsidRPr="00382436">
          <w:rPr>
            <w:rStyle w:val="Hiperveza"/>
            <w:noProof/>
          </w:rPr>
          <w:t>2.26.2.</w:t>
        </w:r>
        <w:r w:rsidR="00446CAF">
          <w:rPr>
            <w:rFonts w:asciiTheme="minorHAnsi" w:eastAsiaTheme="minorEastAsia" w:hAnsiTheme="minorHAnsi" w:cstheme="minorBidi"/>
            <w:noProof/>
            <w:lang w:val="hr-HR" w:eastAsia="hr-HR"/>
          </w:rPr>
          <w:tab/>
        </w:r>
        <w:r w:rsidR="00446CAF" w:rsidRPr="00382436">
          <w:rPr>
            <w:rStyle w:val="Hiperveza"/>
            <w:noProof/>
          </w:rPr>
          <w:t>Radni uvjeti</w:t>
        </w:r>
        <w:r w:rsidR="00446CAF">
          <w:rPr>
            <w:noProof/>
            <w:webHidden/>
          </w:rPr>
          <w:tab/>
        </w:r>
        <w:r w:rsidR="00446CAF">
          <w:rPr>
            <w:noProof/>
            <w:webHidden/>
          </w:rPr>
          <w:fldChar w:fldCharType="begin"/>
        </w:r>
        <w:r w:rsidR="00446CAF">
          <w:rPr>
            <w:noProof/>
            <w:webHidden/>
          </w:rPr>
          <w:instrText xml:space="preserve"> PAGEREF _Toc21009578 \h </w:instrText>
        </w:r>
        <w:r w:rsidR="00446CAF">
          <w:rPr>
            <w:noProof/>
            <w:webHidden/>
          </w:rPr>
        </w:r>
        <w:r w:rsidR="00446CAF">
          <w:rPr>
            <w:noProof/>
            <w:webHidden/>
          </w:rPr>
          <w:fldChar w:fldCharType="separate"/>
        </w:r>
        <w:r w:rsidR="00446CAF">
          <w:rPr>
            <w:noProof/>
            <w:webHidden/>
          </w:rPr>
          <w:t>202</w:t>
        </w:r>
        <w:r w:rsidR="00446CAF">
          <w:rPr>
            <w:noProof/>
            <w:webHidden/>
          </w:rPr>
          <w:fldChar w:fldCharType="end"/>
        </w:r>
      </w:hyperlink>
    </w:p>
    <w:p w14:paraId="5C06134F" w14:textId="47F9FE4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79" w:history="1">
        <w:r w:rsidR="00446CAF" w:rsidRPr="00382436">
          <w:rPr>
            <w:rStyle w:val="Hiperveza"/>
            <w:noProof/>
          </w:rPr>
          <w:t>2.26.3.</w:t>
        </w:r>
        <w:r w:rsidR="00446CAF">
          <w:rPr>
            <w:rFonts w:asciiTheme="minorHAnsi" w:eastAsiaTheme="minorEastAsia" w:hAnsiTheme="minorHAnsi" w:cstheme="minorBidi"/>
            <w:noProof/>
            <w:lang w:val="hr-HR" w:eastAsia="hr-HR"/>
          </w:rPr>
          <w:tab/>
        </w:r>
        <w:r w:rsidR="00446CAF" w:rsidRPr="00382436">
          <w:rPr>
            <w:rStyle w:val="Hiperveza"/>
            <w:noProof/>
          </w:rPr>
          <w:t>Elektromagnetska kompatibilnost</w:t>
        </w:r>
        <w:r w:rsidR="00446CAF">
          <w:rPr>
            <w:noProof/>
            <w:webHidden/>
          </w:rPr>
          <w:tab/>
        </w:r>
        <w:r w:rsidR="00446CAF">
          <w:rPr>
            <w:noProof/>
            <w:webHidden/>
          </w:rPr>
          <w:fldChar w:fldCharType="begin"/>
        </w:r>
        <w:r w:rsidR="00446CAF">
          <w:rPr>
            <w:noProof/>
            <w:webHidden/>
          </w:rPr>
          <w:instrText xml:space="preserve"> PAGEREF _Toc21009579 \h </w:instrText>
        </w:r>
        <w:r w:rsidR="00446CAF">
          <w:rPr>
            <w:noProof/>
            <w:webHidden/>
          </w:rPr>
        </w:r>
        <w:r w:rsidR="00446CAF">
          <w:rPr>
            <w:noProof/>
            <w:webHidden/>
          </w:rPr>
          <w:fldChar w:fldCharType="separate"/>
        </w:r>
        <w:r w:rsidR="00446CAF">
          <w:rPr>
            <w:noProof/>
            <w:webHidden/>
          </w:rPr>
          <w:t>202</w:t>
        </w:r>
        <w:r w:rsidR="00446CAF">
          <w:rPr>
            <w:noProof/>
            <w:webHidden/>
          </w:rPr>
          <w:fldChar w:fldCharType="end"/>
        </w:r>
      </w:hyperlink>
    </w:p>
    <w:p w14:paraId="701FAD6A" w14:textId="5E96D76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80" w:history="1">
        <w:r w:rsidR="00446CAF" w:rsidRPr="00382436">
          <w:rPr>
            <w:rStyle w:val="Hiperveza"/>
            <w:noProof/>
          </w:rPr>
          <w:t>2.26.4.</w:t>
        </w:r>
        <w:r w:rsidR="00446CAF">
          <w:rPr>
            <w:rFonts w:asciiTheme="minorHAnsi" w:eastAsiaTheme="minorEastAsia" w:hAnsiTheme="minorHAnsi" w:cstheme="minorBidi"/>
            <w:noProof/>
            <w:lang w:val="hr-HR" w:eastAsia="hr-HR"/>
          </w:rPr>
          <w:tab/>
        </w:r>
        <w:r w:rsidR="00446CAF" w:rsidRPr="00382436">
          <w:rPr>
            <w:rStyle w:val="Hiperveza"/>
            <w:noProof/>
          </w:rPr>
          <w:t>Dokumentacija</w:t>
        </w:r>
        <w:r w:rsidR="00446CAF">
          <w:rPr>
            <w:noProof/>
            <w:webHidden/>
          </w:rPr>
          <w:tab/>
        </w:r>
        <w:r w:rsidR="00446CAF">
          <w:rPr>
            <w:noProof/>
            <w:webHidden/>
          </w:rPr>
          <w:fldChar w:fldCharType="begin"/>
        </w:r>
        <w:r w:rsidR="00446CAF">
          <w:rPr>
            <w:noProof/>
            <w:webHidden/>
          </w:rPr>
          <w:instrText xml:space="preserve"> PAGEREF _Toc21009580 \h </w:instrText>
        </w:r>
        <w:r w:rsidR="00446CAF">
          <w:rPr>
            <w:noProof/>
            <w:webHidden/>
          </w:rPr>
        </w:r>
        <w:r w:rsidR="00446CAF">
          <w:rPr>
            <w:noProof/>
            <w:webHidden/>
          </w:rPr>
          <w:fldChar w:fldCharType="separate"/>
        </w:r>
        <w:r w:rsidR="00446CAF">
          <w:rPr>
            <w:noProof/>
            <w:webHidden/>
          </w:rPr>
          <w:t>202</w:t>
        </w:r>
        <w:r w:rsidR="00446CAF">
          <w:rPr>
            <w:noProof/>
            <w:webHidden/>
          </w:rPr>
          <w:fldChar w:fldCharType="end"/>
        </w:r>
      </w:hyperlink>
    </w:p>
    <w:p w14:paraId="0A4CB50C" w14:textId="20C0B92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81" w:history="1">
        <w:r w:rsidR="00446CAF" w:rsidRPr="00382436">
          <w:rPr>
            <w:rStyle w:val="Hiperveza"/>
            <w:noProof/>
          </w:rPr>
          <w:t>2.26.5.</w:t>
        </w:r>
        <w:r w:rsidR="00446CAF">
          <w:rPr>
            <w:rFonts w:asciiTheme="minorHAnsi" w:eastAsiaTheme="minorEastAsia" w:hAnsiTheme="minorHAnsi" w:cstheme="minorBidi"/>
            <w:noProof/>
            <w:lang w:val="hr-HR" w:eastAsia="hr-HR"/>
          </w:rPr>
          <w:tab/>
        </w:r>
        <w:r w:rsidR="00446CAF" w:rsidRPr="00382436">
          <w:rPr>
            <w:rStyle w:val="Hiperveza"/>
            <w:noProof/>
          </w:rPr>
          <w:t>Okruženje</w:t>
        </w:r>
        <w:r w:rsidR="00446CAF">
          <w:rPr>
            <w:noProof/>
            <w:webHidden/>
          </w:rPr>
          <w:tab/>
        </w:r>
        <w:r w:rsidR="00446CAF">
          <w:rPr>
            <w:noProof/>
            <w:webHidden/>
          </w:rPr>
          <w:fldChar w:fldCharType="begin"/>
        </w:r>
        <w:r w:rsidR="00446CAF">
          <w:rPr>
            <w:noProof/>
            <w:webHidden/>
          </w:rPr>
          <w:instrText xml:space="preserve"> PAGEREF _Toc21009581 \h </w:instrText>
        </w:r>
        <w:r w:rsidR="00446CAF">
          <w:rPr>
            <w:noProof/>
            <w:webHidden/>
          </w:rPr>
        </w:r>
        <w:r w:rsidR="00446CAF">
          <w:rPr>
            <w:noProof/>
            <w:webHidden/>
          </w:rPr>
          <w:fldChar w:fldCharType="separate"/>
        </w:r>
        <w:r w:rsidR="00446CAF">
          <w:rPr>
            <w:noProof/>
            <w:webHidden/>
          </w:rPr>
          <w:t>203</w:t>
        </w:r>
        <w:r w:rsidR="00446CAF">
          <w:rPr>
            <w:noProof/>
            <w:webHidden/>
          </w:rPr>
          <w:fldChar w:fldCharType="end"/>
        </w:r>
      </w:hyperlink>
    </w:p>
    <w:p w14:paraId="3BCA3273" w14:textId="504FC7AC"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82" w:history="1">
        <w:r w:rsidR="00446CAF" w:rsidRPr="00382436">
          <w:rPr>
            <w:rStyle w:val="Hiperveza"/>
            <w:noProof/>
          </w:rPr>
          <w:t>2.26.6.</w:t>
        </w:r>
        <w:r w:rsidR="00446CAF">
          <w:rPr>
            <w:rFonts w:asciiTheme="minorHAnsi" w:eastAsiaTheme="minorEastAsia" w:hAnsiTheme="minorHAnsi" w:cstheme="minorBidi"/>
            <w:noProof/>
            <w:lang w:val="hr-HR" w:eastAsia="hr-HR"/>
          </w:rPr>
          <w:tab/>
        </w:r>
        <w:r w:rsidR="00446CAF" w:rsidRPr="00382436">
          <w:rPr>
            <w:rStyle w:val="Hiperveza"/>
            <w:noProof/>
          </w:rPr>
          <w:t>Ožičenje</w:t>
        </w:r>
        <w:r w:rsidR="00446CAF">
          <w:rPr>
            <w:noProof/>
            <w:webHidden/>
          </w:rPr>
          <w:tab/>
        </w:r>
        <w:r w:rsidR="00446CAF">
          <w:rPr>
            <w:noProof/>
            <w:webHidden/>
          </w:rPr>
          <w:fldChar w:fldCharType="begin"/>
        </w:r>
        <w:r w:rsidR="00446CAF">
          <w:rPr>
            <w:noProof/>
            <w:webHidden/>
          </w:rPr>
          <w:instrText xml:space="preserve"> PAGEREF _Toc21009582 \h </w:instrText>
        </w:r>
        <w:r w:rsidR="00446CAF">
          <w:rPr>
            <w:noProof/>
            <w:webHidden/>
          </w:rPr>
        </w:r>
        <w:r w:rsidR="00446CAF">
          <w:rPr>
            <w:noProof/>
            <w:webHidden/>
          </w:rPr>
          <w:fldChar w:fldCharType="separate"/>
        </w:r>
        <w:r w:rsidR="00446CAF">
          <w:rPr>
            <w:noProof/>
            <w:webHidden/>
          </w:rPr>
          <w:t>203</w:t>
        </w:r>
        <w:r w:rsidR="00446CAF">
          <w:rPr>
            <w:noProof/>
            <w:webHidden/>
          </w:rPr>
          <w:fldChar w:fldCharType="end"/>
        </w:r>
      </w:hyperlink>
    </w:p>
    <w:p w14:paraId="56FE3C3E" w14:textId="1F60688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83" w:history="1">
        <w:r w:rsidR="00446CAF" w:rsidRPr="00382436">
          <w:rPr>
            <w:rStyle w:val="Hiperveza"/>
            <w:noProof/>
          </w:rPr>
          <w:t>2.26.7.</w:t>
        </w:r>
        <w:r w:rsidR="00446CAF">
          <w:rPr>
            <w:rFonts w:asciiTheme="minorHAnsi" w:eastAsiaTheme="minorEastAsia" w:hAnsiTheme="minorHAnsi" w:cstheme="minorBidi"/>
            <w:noProof/>
            <w:lang w:val="hr-HR" w:eastAsia="hr-HR"/>
          </w:rPr>
          <w:tab/>
        </w:r>
        <w:r w:rsidR="00446CAF" w:rsidRPr="00382436">
          <w:rPr>
            <w:rStyle w:val="Hiperveza"/>
            <w:noProof/>
          </w:rPr>
          <w:t>Uzemljenje</w:t>
        </w:r>
        <w:r w:rsidR="00446CAF">
          <w:rPr>
            <w:noProof/>
            <w:webHidden/>
          </w:rPr>
          <w:tab/>
        </w:r>
        <w:r w:rsidR="00446CAF">
          <w:rPr>
            <w:noProof/>
            <w:webHidden/>
          </w:rPr>
          <w:fldChar w:fldCharType="begin"/>
        </w:r>
        <w:r w:rsidR="00446CAF">
          <w:rPr>
            <w:noProof/>
            <w:webHidden/>
          </w:rPr>
          <w:instrText xml:space="preserve"> PAGEREF _Toc21009583 \h </w:instrText>
        </w:r>
        <w:r w:rsidR="00446CAF">
          <w:rPr>
            <w:noProof/>
            <w:webHidden/>
          </w:rPr>
        </w:r>
        <w:r w:rsidR="00446CAF">
          <w:rPr>
            <w:noProof/>
            <w:webHidden/>
          </w:rPr>
          <w:fldChar w:fldCharType="separate"/>
        </w:r>
        <w:r w:rsidR="00446CAF">
          <w:rPr>
            <w:noProof/>
            <w:webHidden/>
          </w:rPr>
          <w:t>209</w:t>
        </w:r>
        <w:r w:rsidR="00446CAF">
          <w:rPr>
            <w:noProof/>
            <w:webHidden/>
          </w:rPr>
          <w:fldChar w:fldCharType="end"/>
        </w:r>
      </w:hyperlink>
    </w:p>
    <w:p w14:paraId="725A07E3" w14:textId="14ED358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84" w:history="1">
        <w:r w:rsidR="00446CAF" w:rsidRPr="00382436">
          <w:rPr>
            <w:rStyle w:val="Hiperveza"/>
            <w:noProof/>
          </w:rPr>
          <w:t>2.26.8.</w:t>
        </w:r>
        <w:r w:rsidR="00446CAF">
          <w:rPr>
            <w:rFonts w:asciiTheme="minorHAnsi" w:eastAsiaTheme="minorEastAsia" w:hAnsiTheme="minorHAnsi" w:cstheme="minorBidi"/>
            <w:noProof/>
            <w:lang w:val="hr-HR" w:eastAsia="hr-HR"/>
          </w:rPr>
          <w:tab/>
        </w:r>
        <w:r w:rsidR="00446CAF" w:rsidRPr="00382436">
          <w:rPr>
            <w:rStyle w:val="Hiperveza"/>
            <w:noProof/>
          </w:rPr>
          <w:t>Vanjska oprema</w:t>
        </w:r>
        <w:r w:rsidR="00446CAF">
          <w:rPr>
            <w:noProof/>
            <w:webHidden/>
          </w:rPr>
          <w:tab/>
        </w:r>
        <w:r w:rsidR="00446CAF">
          <w:rPr>
            <w:noProof/>
            <w:webHidden/>
          </w:rPr>
          <w:fldChar w:fldCharType="begin"/>
        </w:r>
        <w:r w:rsidR="00446CAF">
          <w:rPr>
            <w:noProof/>
            <w:webHidden/>
          </w:rPr>
          <w:instrText xml:space="preserve"> PAGEREF _Toc21009584 \h </w:instrText>
        </w:r>
        <w:r w:rsidR="00446CAF">
          <w:rPr>
            <w:noProof/>
            <w:webHidden/>
          </w:rPr>
        </w:r>
        <w:r w:rsidR="00446CAF">
          <w:rPr>
            <w:noProof/>
            <w:webHidden/>
          </w:rPr>
          <w:fldChar w:fldCharType="separate"/>
        </w:r>
        <w:r w:rsidR="00446CAF">
          <w:rPr>
            <w:noProof/>
            <w:webHidden/>
          </w:rPr>
          <w:t>211</w:t>
        </w:r>
        <w:r w:rsidR="00446CAF">
          <w:rPr>
            <w:noProof/>
            <w:webHidden/>
          </w:rPr>
          <w:fldChar w:fldCharType="end"/>
        </w:r>
      </w:hyperlink>
    </w:p>
    <w:p w14:paraId="02ED88DA" w14:textId="5DD9886D"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85" w:history="1">
        <w:r w:rsidR="00446CAF" w:rsidRPr="00382436">
          <w:rPr>
            <w:rStyle w:val="Hiperveza"/>
            <w:noProof/>
          </w:rPr>
          <w:t>2.26.9.</w:t>
        </w:r>
        <w:r w:rsidR="00446CAF">
          <w:rPr>
            <w:rFonts w:asciiTheme="minorHAnsi" w:eastAsiaTheme="minorEastAsia" w:hAnsiTheme="minorHAnsi" w:cstheme="minorBidi"/>
            <w:noProof/>
            <w:lang w:val="hr-HR" w:eastAsia="hr-HR"/>
          </w:rPr>
          <w:tab/>
        </w:r>
        <w:r w:rsidR="00446CAF" w:rsidRPr="00382436">
          <w:rPr>
            <w:rStyle w:val="Hiperveza"/>
            <w:noProof/>
          </w:rPr>
          <w:t>Utičnice</w:t>
        </w:r>
        <w:r w:rsidR="00446CAF">
          <w:rPr>
            <w:noProof/>
            <w:webHidden/>
          </w:rPr>
          <w:tab/>
        </w:r>
        <w:r w:rsidR="00446CAF">
          <w:rPr>
            <w:noProof/>
            <w:webHidden/>
          </w:rPr>
          <w:fldChar w:fldCharType="begin"/>
        </w:r>
        <w:r w:rsidR="00446CAF">
          <w:rPr>
            <w:noProof/>
            <w:webHidden/>
          </w:rPr>
          <w:instrText xml:space="preserve"> PAGEREF _Toc21009585 \h </w:instrText>
        </w:r>
        <w:r w:rsidR="00446CAF">
          <w:rPr>
            <w:noProof/>
            <w:webHidden/>
          </w:rPr>
        </w:r>
        <w:r w:rsidR="00446CAF">
          <w:rPr>
            <w:noProof/>
            <w:webHidden/>
          </w:rPr>
          <w:fldChar w:fldCharType="separate"/>
        </w:r>
        <w:r w:rsidR="00446CAF">
          <w:rPr>
            <w:noProof/>
            <w:webHidden/>
          </w:rPr>
          <w:t>211</w:t>
        </w:r>
        <w:r w:rsidR="00446CAF">
          <w:rPr>
            <w:noProof/>
            <w:webHidden/>
          </w:rPr>
          <w:fldChar w:fldCharType="end"/>
        </w:r>
      </w:hyperlink>
    </w:p>
    <w:p w14:paraId="6DA7D08F" w14:textId="636EFD59"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86" w:history="1">
        <w:r w:rsidR="00446CAF" w:rsidRPr="00382436">
          <w:rPr>
            <w:rStyle w:val="Hiperveza"/>
            <w:noProof/>
          </w:rPr>
          <w:t>2.26.10.</w:t>
        </w:r>
        <w:r w:rsidR="00446CAF">
          <w:rPr>
            <w:rFonts w:asciiTheme="minorHAnsi" w:eastAsiaTheme="minorEastAsia" w:hAnsiTheme="minorHAnsi" w:cstheme="minorBidi"/>
            <w:noProof/>
            <w:lang w:val="hr-HR" w:eastAsia="hr-HR"/>
          </w:rPr>
          <w:tab/>
        </w:r>
        <w:r w:rsidR="00446CAF" w:rsidRPr="00382436">
          <w:rPr>
            <w:rStyle w:val="Hiperveza"/>
            <w:noProof/>
          </w:rPr>
          <w:t>Razvodne ploče</w:t>
        </w:r>
        <w:r w:rsidR="00446CAF">
          <w:rPr>
            <w:noProof/>
            <w:webHidden/>
          </w:rPr>
          <w:tab/>
        </w:r>
        <w:r w:rsidR="00446CAF">
          <w:rPr>
            <w:noProof/>
            <w:webHidden/>
          </w:rPr>
          <w:fldChar w:fldCharType="begin"/>
        </w:r>
        <w:r w:rsidR="00446CAF">
          <w:rPr>
            <w:noProof/>
            <w:webHidden/>
          </w:rPr>
          <w:instrText xml:space="preserve"> PAGEREF _Toc21009586 \h </w:instrText>
        </w:r>
        <w:r w:rsidR="00446CAF">
          <w:rPr>
            <w:noProof/>
            <w:webHidden/>
          </w:rPr>
        </w:r>
        <w:r w:rsidR="00446CAF">
          <w:rPr>
            <w:noProof/>
            <w:webHidden/>
          </w:rPr>
          <w:fldChar w:fldCharType="separate"/>
        </w:r>
        <w:r w:rsidR="00446CAF">
          <w:rPr>
            <w:noProof/>
            <w:webHidden/>
          </w:rPr>
          <w:t>212</w:t>
        </w:r>
        <w:r w:rsidR="00446CAF">
          <w:rPr>
            <w:noProof/>
            <w:webHidden/>
          </w:rPr>
          <w:fldChar w:fldCharType="end"/>
        </w:r>
      </w:hyperlink>
    </w:p>
    <w:p w14:paraId="59F8F516" w14:textId="0E152A6A"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87" w:history="1">
        <w:r w:rsidR="00446CAF" w:rsidRPr="00382436">
          <w:rPr>
            <w:rStyle w:val="Hiperveza"/>
            <w:noProof/>
          </w:rPr>
          <w:t>2.26.11.</w:t>
        </w:r>
        <w:r w:rsidR="00446CAF">
          <w:rPr>
            <w:rFonts w:asciiTheme="minorHAnsi" w:eastAsiaTheme="minorEastAsia" w:hAnsiTheme="minorHAnsi" w:cstheme="minorBidi"/>
            <w:noProof/>
            <w:lang w:val="hr-HR" w:eastAsia="hr-HR"/>
          </w:rPr>
          <w:tab/>
        </w:r>
        <w:r w:rsidR="00446CAF" w:rsidRPr="00382436">
          <w:rPr>
            <w:rStyle w:val="Hiperveza"/>
            <w:noProof/>
          </w:rPr>
          <w:t>Zaštita i završna obrada</w:t>
        </w:r>
        <w:r w:rsidR="00446CAF">
          <w:rPr>
            <w:noProof/>
            <w:webHidden/>
          </w:rPr>
          <w:tab/>
        </w:r>
        <w:r w:rsidR="00446CAF">
          <w:rPr>
            <w:noProof/>
            <w:webHidden/>
          </w:rPr>
          <w:fldChar w:fldCharType="begin"/>
        </w:r>
        <w:r w:rsidR="00446CAF">
          <w:rPr>
            <w:noProof/>
            <w:webHidden/>
          </w:rPr>
          <w:instrText xml:space="preserve"> PAGEREF _Toc21009587 \h </w:instrText>
        </w:r>
        <w:r w:rsidR="00446CAF">
          <w:rPr>
            <w:noProof/>
            <w:webHidden/>
          </w:rPr>
        </w:r>
        <w:r w:rsidR="00446CAF">
          <w:rPr>
            <w:noProof/>
            <w:webHidden/>
          </w:rPr>
          <w:fldChar w:fldCharType="separate"/>
        </w:r>
        <w:r w:rsidR="00446CAF">
          <w:rPr>
            <w:noProof/>
            <w:webHidden/>
          </w:rPr>
          <w:t>212</w:t>
        </w:r>
        <w:r w:rsidR="00446CAF">
          <w:rPr>
            <w:noProof/>
            <w:webHidden/>
          </w:rPr>
          <w:fldChar w:fldCharType="end"/>
        </w:r>
      </w:hyperlink>
    </w:p>
    <w:p w14:paraId="3EDF3691" w14:textId="665B3946"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88" w:history="1">
        <w:r w:rsidR="00446CAF" w:rsidRPr="00382436">
          <w:rPr>
            <w:rStyle w:val="Hiperveza"/>
            <w:noProof/>
          </w:rPr>
          <w:t>2.26.12.</w:t>
        </w:r>
        <w:r w:rsidR="00446CAF">
          <w:rPr>
            <w:rFonts w:asciiTheme="minorHAnsi" w:eastAsiaTheme="minorEastAsia" w:hAnsiTheme="minorHAnsi" w:cstheme="minorBidi"/>
            <w:noProof/>
            <w:lang w:val="hr-HR" w:eastAsia="hr-HR"/>
          </w:rPr>
          <w:tab/>
        </w:r>
        <w:r w:rsidR="00446CAF" w:rsidRPr="00382436">
          <w:rPr>
            <w:rStyle w:val="Hiperveza"/>
            <w:noProof/>
          </w:rPr>
          <w:t>Tvornički izrađeni sklopovi (FBA) za niskonaponske razvodne kutije, kontrolne centre motora i upravljačke ploče</w:t>
        </w:r>
        <w:r w:rsidR="00446CAF">
          <w:rPr>
            <w:noProof/>
            <w:webHidden/>
          </w:rPr>
          <w:tab/>
        </w:r>
        <w:r w:rsidR="00446CAF">
          <w:rPr>
            <w:noProof/>
            <w:webHidden/>
          </w:rPr>
          <w:fldChar w:fldCharType="begin"/>
        </w:r>
        <w:r w:rsidR="00446CAF">
          <w:rPr>
            <w:noProof/>
            <w:webHidden/>
          </w:rPr>
          <w:instrText xml:space="preserve"> PAGEREF _Toc21009588 \h </w:instrText>
        </w:r>
        <w:r w:rsidR="00446CAF">
          <w:rPr>
            <w:noProof/>
            <w:webHidden/>
          </w:rPr>
        </w:r>
        <w:r w:rsidR="00446CAF">
          <w:rPr>
            <w:noProof/>
            <w:webHidden/>
          </w:rPr>
          <w:fldChar w:fldCharType="separate"/>
        </w:r>
        <w:r w:rsidR="00446CAF">
          <w:rPr>
            <w:noProof/>
            <w:webHidden/>
          </w:rPr>
          <w:t>212</w:t>
        </w:r>
        <w:r w:rsidR="00446CAF">
          <w:rPr>
            <w:noProof/>
            <w:webHidden/>
          </w:rPr>
          <w:fldChar w:fldCharType="end"/>
        </w:r>
      </w:hyperlink>
    </w:p>
    <w:p w14:paraId="143D2FE5" w14:textId="6C1AB54D"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89" w:history="1">
        <w:r w:rsidR="00446CAF" w:rsidRPr="00382436">
          <w:rPr>
            <w:rStyle w:val="Hiperveza"/>
            <w:noProof/>
          </w:rPr>
          <w:t>2.26.13.</w:t>
        </w:r>
        <w:r w:rsidR="00446CAF">
          <w:rPr>
            <w:rFonts w:asciiTheme="minorHAnsi" w:eastAsiaTheme="minorEastAsia" w:hAnsiTheme="minorHAnsi" w:cstheme="minorBidi"/>
            <w:noProof/>
            <w:lang w:val="hr-HR" w:eastAsia="hr-HR"/>
          </w:rPr>
          <w:tab/>
        </w:r>
        <w:r w:rsidR="00446CAF" w:rsidRPr="00382436">
          <w:rPr>
            <w:rStyle w:val="Hiperveza"/>
            <w:noProof/>
          </w:rPr>
          <w:t>Unutarnje ožičenje ploča</w:t>
        </w:r>
        <w:r w:rsidR="00446CAF">
          <w:rPr>
            <w:noProof/>
            <w:webHidden/>
          </w:rPr>
          <w:tab/>
        </w:r>
        <w:r w:rsidR="00446CAF">
          <w:rPr>
            <w:noProof/>
            <w:webHidden/>
          </w:rPr>
          <w:fldChar w:fldCharType="begin"/>
        </w:r>
        <w:r w:rsidR="00446CAF">
          <w:rPr>
            <w:noProof/>
            <w:webHidden/>
          </w:rPr>
          <w:instrText xml:space="preserve"> PAGEREF _Toc21009589 \h </w:instrText>
        </w:r>
        <w:r w:rsidR="00446CAF">
          <w:rPr>
            <w:noProof/>
            <w:webHidden/>
          </w:rPr>
        </w:r>
        <w:r w:rsidR="00446CAF">
          <w:rPr>
            <w:noProof/>
            <w:webHidden/>
          </w:rPr>
          <w:fldChar w:fldCharType="separate"/>
        </w:r>
        <w:r w:rsidR="00446CAF">
          <w:rPr>
            <w:noProof/>
            <w:webHidden/>
          </w:rPr>
          <w:t>214</w:t>
        </w:r>
        <w:r w:rsidR="00446CAF">
          <w:rPr>
            <w:noProof/>
            <w:webHidden/>
          </w:rPr>
          <w:fldChar w:fldCharType="end"/>
        </w:r>
      </w:hyperlink>
    </w:p>
    <w:p w14:paraId="0A632828" w14:textId="5950DBD5"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0" w:history="1">
        <w:r w:rsidR="00446CAF" w:rsidRPr="00382436">
          <w:rPr>
            <w:rStyle w:val="Hiperveza"/>
            <w:noProof/>
          </w:rPr>
          <w:t>2.26.14.</w:t>
        </w:r>
        <w:r w:rsidR="00446CAF">
          <w:rPr>
            <w:rFonts w:asciiTheme="minorHAnsi" w:eastAsiaTheme="minorEastAsia" w:hAnsiTheme="minorHAnsi" w:cstheme="minorBidi"/>
            <w:noProof/>
            <w:lang w:val="hr-HR" w:eastAsia="hr-HR"/>
          </w:rPr>
          <w:tab/>
        </w:r>
        <w:r w:rsidR="00446CAF" w:rsidRPr="00382436">
          <w:rPr>
            <w:rStyle w:val="Hiperveza"/>
            <w:noProof/>
          </w:rPr>
          <w:t>Osigurači</w:t>
        </w:r>
        <w:r w:rsidR="00446CAF">
          <w:rPr>
            <w:noProof/>
            <w:webHidden/>
          </w:rPr>
          <w:tab/>
        </w:r>
        <w:r w:rsidR="00446CAF">
          <w:rPr>
            <w:noProof/>
            <w:webHidden/>
          </w:rPr>
          <w:fldChar w:fldCharType="begin"/>
        </w:r>
        <w:r w:rsidR="00446CAF">
          <w:rPr>
            <w:noProof/>
            <w:webHidden/>
          </w:rPr>
          <w:instrText xml:space="preserve"> PAGEREF _Toc21009590 \h </w:instrText>
        </w:r>
        <w:r w:rsidR="00446CAF">
          <w:rPr>
            <w:noProof/>
            <w:webHidden/>
          </w:rPr>
        </w:r>
        <w:r w:rsidR="00446CAF">
          <w:rPr>
            <w:noProof/>
            <w:webHidden/>
          </w:rPr>
          <w:fldChar w:fldCharType="separate"/>
        </w:r>
        <w:r w:rsidR="00446CAF">
          <w:rPr>
            <w:noProof/>
            <w:webHidden/>
          </w:rPr>
          <w:t>217</w:t>
        </w:r>
        <w:r w:rsidR="00446CAF">
          <w:rPr>
            <w:noProof/>
            <w:webHidden/>
          </w:rPr>
          <w:fldChar w:fldCharType="end"/>
        </w:r>
      </w:hyperlink>
    </w:p>
    <w:p w14:paraId="19083058" w14:textId="21649C29"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1" w:history="1">
        <w:r w:rsidR="00446CAF" w:rsidRPr="00382436">
          <w:rPr>
            <w:rStyle w:val="Hiperveza"/>
            <w:noProof/>
          </w:rPr>
          <w:t>2.26.15.</w:t>
        </w:r>
        <w:r w:rsidR="00446CAF">
          <w:rPr>
            <w:rFonts w:asciiTheme="minorHAnsi" w:eastAsiaTheme="minorEastAsia" w:hAnsiTheme="minorHAnsi" w:cstheme="minorBidi"/>
            <w:noProof/>
            <w:lang w:val="hr-HR" w:eastAsia="hr-HR"/>
          </w:rPr>
          <w:tab/>
        </w:r>
        <w:r w:rsidR="00446CAF" w:rsidRPr="00382436">
          <w:rPr>
            <w:rStyle w:val="Hiperveza"/>
            <w:noProof/>
          </w:rPr>
          <w:t>Programibilni logički kontroleri - PLC</w:t>
        </w:r>
        <w:r w:rsidR="00446CAF">
          <w:rPr>
            <w:noProof/>
            <w:webHidden/>
          </w:rPr>
          <w:tab/>
        </w:r>
        <w:r w:rsidR="00446CAF">
          <w:rPr>
            <w:noProof/>
            <w:webHidden/>
          </w:rPr>
          <w:fldChar w:fldCharType="begin"/>
        </w:r>
        <w:r w:rsidR="00446CAF">
          <w:rPr>
            <w:noProof/>
            <w:webHidden/>
          </w:rPr>
          <w:instrText xml:space="preserve"> PAGEREF _Toc21009591 \h </w:instrText>
        </w:r>
        <w:r w:rsidR="00446CAF">
          <w:rPr>
            <w:noProof/>
            <w:webHidden/>
          </w:rPr>
        </w:r>
        <w:r w:rsidR="00446CAF">
          <w:rPr>
            <w:noProof/>
            <w:webHidden/>
          </w:rPr>
          <w:fldChar w:fldCharType="separate"/>
        </w:r>
        <w:r w:rsidR="00446CAF">
          <w:rPr>
            <w:noProof/>
            <w:webHidden/>
          </w:rPr>
          <w:t>217</w:t>
        </w:r>
        <w:r w:rsidR="00446CAF">
          <w:rPr>
            <w:noProof/>
            <w:webHidden/>
          </w:rPr>
          <w:fldChar w:fldCharType="end"/>
        </w:r>
      </w:hyperlink>
    </w:p>
    <w:p w14:paraId="6A336114" w14:textId="511F351C"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2" w:history="1">
        <w:r w:rsidR="00446CAF" w:rsidRPr="00382436">
          <w:rPr>
            <w:rStyle w:val="Hiperveza"/>
            <w:noProof/>
          </w:rPr>
          <w:t>2.26.16.</w:t>
        </w:r>
        <w:r w:rsidR="00446CAF">
          <w:rPr>
            <w:rFonts w:asciiTheme="minorHAnsi" w:eastAsiaTheme="minorEastAsia" w:hAnsiTheme="minorHAnsi" w:cstheme="minorBidi"/>
            <w:noProof/>
            <w:lang w:val="hr-HR" w:eastAsia="hr-HR"/>
          </w:rPr>
          <w:tab/>
        </w:r>
        <w:r w:rsidR="00446CAF" w:rsidRPr="00382436">
          <w:rPr>
            <w:rStyle w:val="Hiperveza"/>
            <w:noProof/>
          </w:rPr>
          <w:t>Kvar napajanja, automatsko ponovno pokretanje</w:t>
        </w:r>
        <w:r w:rsidR="00446CAF">
          <w:rPr>
            <w:noProof/>
            <w:webHidden/>
          </w:rPr>
          <w:tab/>
        </w:r>
        <w:r w:rsidR="00446CAF">
          <w:rPr>
            <w:noProof/>
            <w:webHidden/>
          </w:rPr>
          <w:fldChar w:fldCharType="begin"/>
        </w:r>
        <w:r w:rsidR="00446CAF">
          <w:rPr>
            <w:noProof/>
            <w:webHidden/>
          </w:rPr>
          <w:instrText xml:space="preserve"> PAGEREF _Toc21009592 \h </w:instrText>
        </w:r>
        <w:r w:rsidR="00446CAF">
          <w:rPr>
            <w:noProof/>
            <w:webHidden/>
          </w:rPr>
        </w:r>
        <w:r w:rsidR="00446CAF">
          <w:rPr>
            <w:noProof/>
            <w:webHidden/>
          </w:rPr>
          <w:fldChar w:fldCharType="separate"/>
        </w:r>
        <w:r w:rsidR="00446CAF">
          <w:rPr>
            <w:noProof/>
            <w:webHidden/>
          </w:rPr>
          <w:t>218</w:t>
        </w:r>
        <w:r w:rsidR="00446CAF">
          <w:rPr>
            <w:noProof/>
            <w:webHidden/>
          </w:rPr>
          <w:fldChar w:fldCharType="end"/>
        </w:r>
      </w:hyperlink>
    </w:p>
    <w:p w14:paraId="5020368C" w14:textId="4E8363E3"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3" w:history="1">
        <w:r w:rsidR="00446CAF" w:rsidRPr="00382436">
          <w:rPr>
            <w:rStyle w:val="Hiperveza"/>
            <w:noProof/>
          </w:rPr>
          <w:t>2.26.17.</w:t>
        </w:r>
        <w:r w:rsidR="00446CAF">
          <w:rPr>
            <w:rFonts w:asciiTheme="minorHAnsi" w:eastAsiaTheme="minorEastAsia" w:hAnsiTheme="minorHAnsi" w:cstheme="minorBidi"/>
            <w:noProof/>
            <w:lang w:val="hr-HR" w:eastAsia="hr-HR"/>
          </w:rPr>
          <w:tab/>
        </w:r>
        <w:r w:rsidR="00446CAF" w:rsidRPr="00382436">
          <w:rPr>
            <w:rStyle w:val="Hiperveza"/>
            <w:noProof/>
          </w:rPr>
          <w:t>Zaštita od groma</w:t>
        </w:r>
        <w:r w:rsidR="00446CAF">
          <w:rPr>
            <w:noProof/>
            <w:webHidden/>
          </w:rPr>
          <w:tab/>
        </w:r>
        <w:r w:rsidR="00446CAF">
          <w:rPr>
            <w:noProof/>
            <w:webHidden/>
          </w:rPr>
          <w:fldChar w:fldCharType="begin"/>
        </w:r>
        <w:r w:rsidR="00446CAF">
          <w:rPr>
            <w:noProof/>
            <w:webHidden/>
          </w:rPr>
          <w:instrText xml:space="preserve"> PAGEREF _Toc21009593 \h </w:instrText>
        </w:r>
        <w:r w:rsidR="00446CAF">
          <w:rPr>
            <w:noProof/>
            <w:webHidden/>
          </w:rPr>
        </w:r>
        <w:r w:rsidR="00446CAF">
          <w:rPr>
            <w:noProof/>
            <w:webHidden/>
          </w:rPr>
          <w:fldChar w:fldCharType="separate"/>
        </w:r>
        <w:r w:rsidR="00446CAF">
          <w:rPr>
            <w:noProof/>
            <w:webHidden/>
          </w:rPr>
          <w:t>218</w:t>
        </w:r>
        <w:r w:rsidR="00446CAF">
          <w:rPr>
            <w:noProof/>
            <w:webHidden/>
          </w:rPr>
          <w:fldChar w:fldCharType="end"/>
        </w:r>
      </w:hyperlink>
    </w:p>
    <w:p w14:paraId="7ED9837B" w14:textId="0C588CDF"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4" w:history="1">
        <w:r w:rsidR="00446CAF" w:rsidRPr="00382436">
          <w:rPr>
            <w:rStyle w:val="Hiperveza"/>
            <w:noProof/>
          </w:rPr>
          <w:t>2.26.18.</w:t>
        </w:r>
        <w:r w:rsidR="00446CAF">
          <w:rPr>
            <w:rFonts w:asciiTheme="minorHAnsi" w:eastAsiaTheme="minorEastAsia" w:hAnsiTheme="minorHAnsi" w:cstheme="minorBidi"/>
            <w:noProof/>
            <w:lang w:val="hr-HR" w:eastAsia="hr-HR"/>
          </w:rPr>
          <w:tab/>
        </w:r>
        <w:r w:rsidR="00446CAF" w:rsidRPr="00382436">
          <w:rPr>
            <w:rStyle w:val="Hiperveza"/>
            <w:noProof/>
          </w:rPr>
          <w:t>Indikacijski instrumenti</w:t>
        </w:r>
        <w:r w:rsidR="00446CAF">
          <w:rPr>
            <w:noProof/>
            <w:webHidden/>
          </w:rPr>
          <w:tab/>
        </w:r>
        <w:r w:rsidR="00446CAF">
          <w:rPr>
            <w:noProof/>
            <w:webHidden/>
          </w:rPr>
          <w:fldChar w:fldCharType="begin"/>
        </w:r>
        <w:r w:rsidR="00446CAF">
          <w:rPr>
            <w:noProof/>
            <w:webHidden/>
          </w:rPr>
          <w:instrText xml:space="preserve"> PAGEREF _Toc21009594 \h </w:instrText>
        </w:r>
        <w:r w:rsidR="00446CAF">
          <w:rPr>
            <w:noProof/>
            <w:webHidden/>
          </w:rPr>
        </w:r>
        <w:r w:rsidR="00446CAF">
          <w:rPr>
            <w:noProof/>
            <w:webHidden/>
          </w:rPr>
          <w:fldChar w:fldCharType="separate"/>
        </w:r>
        <w:r w:rsidR="00446CAF">
          <w:rPr>
            <w:noProof/>
            <w:webHidden/>
          </w:rPr>
          <w:t>218</w:t>
        </w:r>
        <w:r w:rsidR="00446CAF">
          <w:rPr>
            <w:noProof/>
            <w:webHidden/>
          </w:rPr>
          <w:fldChar w:fldCharType="end"/>
        </w:r>
      </w:hyperlink>
    </w:p>
    <w:p w14:paraId="7995F1BA" w14:textId="3294A2F1"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5" w:history="1">
        <w:r w:rsidR="00446CAF" w:rsidRPr="00382436">
          <w:rPr>
            <w:rStyle w:val="Hiperveza"/>
            <w:noProof/>
          </w:rPr>
          <w:t>2.26.19.</w:t>
        </w:r>
        <w:r w:rsidR="00446CAF">
          <w:rPr>
            <w:rFonts w:asciiTheme="minorHAnsi" w:eastAsiaTheme="minorEastAsia" w:hAnsiTheme="minorHAnsi" w:cstheme="minorBidi"/>
            <w:noProof/>
            <w:lang w:val="hr-HR" w:eastAsia="hr-HR"/>
          </w:rPr>
          <w:tab/>
        </w:r>
        <w:r w:rsidR="00446CAF" w:rsidRPr="00382436">
          <w:rPr>
            <w:rStyle w:val="Hiperveza"/>
            <w:noProof/>
          </w:rPr>
          <w:t>Oznake</w:t>
        </w:r>
        <w:r w:rsidR="00446CAF">
          <w:rPr>
            <w:noProof/>
            <w:webHidden/>
          </w:rPr>
          <w:tab/>
        </w:r>
        <w:r w:rsidR="00446CAF">
          <w:rPr>
            <w:noProof/>
            <w:webHidden/>
          </w:rPr>
          <w:fldChar w:fldCharType="begin"/>
        </w:r>
        <w:r w:rsidR="00446CAF">
          <w:rPr>
            <w:noProof/>
            <w:webHidden/>
          </w:rPr>
          <w:instrText xml:space="preserve"> PAGEREF _Toc21009595 \h </w:instrText>
        </w:r>
        <w:r w:rsidR="00446CAF">
          <w:rPr>
            <w:noProof/>
            <w:webHidden/>
          </w:rPr>
        </w:r>
        <w:r w:rsidR="00446CAF">
          <w:rPr>
            <w:noProof/>
            <w:webHidden/>
          </w:rPr>
          <w:fldChar w:fldCharType="separate"/>
        </w:r>
        <w:r w:rsidR="00446CAF">
          <w:rPr>
            <w:noProof/>
            <w:webHidden/>
          </w:rPr>
          <w:t>219</w:t>
        </w:r>
        <w:r w:rsidR="00446CAF">
          <w:rPr>
            <w:noProof/>
            <w:webHidden/>
          </w:rPr>
          <w:fldChar w:fldCharType="end"/>
        </w:r>
      </w:hyperlink>
    </w:p>
    <w:p w14:paraId="08676A14" w14:textId="17A58058"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596" w:history="1">
        <w:r w:rsidR="00446CAF" w:rsidRPr="00382436">
          <w:rPr>
            <w:rStyle w:val="Hiperveza"/>
            <w:noProof/>
          </w:rPr>
          <w:t>2.26.20.</w:t>
        </w:r>
        <w:r w:rsidR="00446CAF">
          <w:rPr>
            <w:rFonts w:asciiTheme="minorHAnsi" w:eastAsiaTheme="minorEastAsia" w:hAnsiTheme="minorHAnsi" w:cstheme="minorBidi"/>
            <w:noProof/>
            <w:lang w:val="hr-HR" w:eastAsia="hr-HR"/>
          </w:rPr>
          <w:tab/>
        </w:r>
        <w:r w:rsidR="00446CAF" w:rsidRPr="00382436">
          <w:rPr>
            <w:rStyle w:val="Hiperveza"/>
            <w:noProof/>
          </w:rPr>
          <w:t>Stop – Isključi/ Izolacija</w:t>
        </w:r>
        <w:r w:rsidR="00446CAF">
          <w:rPr>
            <w:noProof/>
            <w:webHidden/>
          </w:rPr>
          <w:tab/>
        </w:r>
        <w:r w:rsidR="00446CAF">
          <w:rPr>
            <w:noProof/>
            <w:webHidden/>
          </w:rPr>
          <w:fldChar w:fldCharType="begin"/>
        </w:r>
        <w:r w:rsidR="00446CAF">
          <w:rPr>
            <w:noProof/>
            <w:webHidden/>
          </w:rPr>
          <w:instrText xml:space="preserve"> PAGEREF _Toc21009596 \h </w:instrText>
        </w:r>
        <w:r w:rsidR="00446CAF">
          <w:rPr>
            <w:noProof/>
            <w:webHidden/>
          </w:rPr>
        </w:r>
        <w:r w:rsidR="00446CAF">
          <w:rPr>
            <w:noProof/>
            <w:webHidden/>
          </w:rPr>
          <w:fldChar w:fldCharType="separate"/>
        </w:r>
        <w:r w:rsidR="00446CAF">
          <w:rPr>
            <w:noProof/>
            <w:webHidden/>
          </w:rPr>
          <w:t>219</w:t>
        </w:r>
        <w:r w:rsidR="00446CAF">
          <w:rPr>
            <w:noProof/>
            <w:webHidden/>
          </w:rPr>
          <w:fldChar w:fldCharType="end"/>
        </w:r>
      </w:hyperlink>
    </w:p>
    <w:p w14:paraId="025D3E56" w14:textId="07457DAC"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597" w:history="1">
        <w:r w:rsidR="00446CAF" w:rsidRPr="00382436">
          <w:rPr>
            <w:rStyle w:val="Hiperveza"/>
            <w:noProof/>
          </w:rPr>
          <w:t>2.27.</w:t>
        </w:r>
        <w:r w:rsidR="00446CAF">
          <w:rPr>
            <w:rFonts w:asciiTheme="minorHAnsi" w:eastAsiaTheme="minorEastAsia" w:hAnsiTheme="minorHAnsi" w:cstheme="minorBidi"/>
            <w:noProof/>
            <w:lang w:val="hr-HR" w:eastAsia="hr-HR"/>
          </w:rPr>
          <w:tab/>
        </w:r>
        <w:r w:rsidR="00446CAF" w:rsidRPr="00382436">
          <w:rPr>
            <w:rStyle w:val="Hiperveza"/>
            <w:noProof/>
          </w:rPr>
          <w:t>Opće tehničke specifikacije za radove na implementaciji mjerne opreme, automatizacije i NUS-a</w:t>
        </w:r>
        <w:r w:rsidR="00446CAF">
          <w:rPr>
            <w:noProof/>
            <w:webHidden/>
          </w:rPr>
          <w:tab/>
        </w:r>
        <w:r w:rsidR="00446CAF">
          <w:rPr>
            <w:noProof/>
            <w:webHidden/>
          </w:rPr>
          <w:fldChar w:fldCharType="begin"/>
        </w:r>
        <w:r w:rsidR="00446CAF">
          <w:rPr>
            <w:noProof/>
            <w:webHidden/>
          </w:rPr>
          <w:instrText xml:space="preserve"> PAGEREF _Toc21009597 \h </w:instrText>
        </w:r>
        <w:r w:rsidR="00446CAF">
          <w:rPr>
            <w:noProof/>
            <w:webHidden/>
          </w:rPr>
        </w:r>
        <w:r w:rsidR="00446CAF">
          <w:rPr>
            <w:noProof/>
            <w:webHidden/>
          </w:rPr>
          <w:fldChar w:fldCharType="separate"/>
        </w:r>
        <w:r w:rsidR="00446CAF">
          <w:rPr>
            <w:noProof/>
            <w:webHidden/>
          </w:rPr>
          <w:t>219</w:t>
        </w:r>
        <w:r w:rsidR="00446CAF">
          <w:rPr>
            <w:noProof/>
            <w:webHidden/>
          </w:rPr>
          <w:fldChar w:fldCharType="end"/>
        </w:r>
      </w:hyperlink>
    </w:p>
    <w:p w14:paraId="4E2D1E24" w14:textId="537172E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98" w:history="1">
        <w:r w:rsidR="00446CAF" w:rsidRPr="00382436">
          <w:rPr>
            <w:rStyle w:val="Hiperveza"/>
            <w:noProof/>
          </w:rPr>
          <w:t>2.27.1.</w:t>
        </w:r>
        <w:r w:rsidR="00446CAF">
          <w:rPr>
            <w:rFonts w:asciiTheme="minorHAnsi" w:eastAsiaTheme="minorEastAsia" w:hAnsiTheme="minorHAnsi" w:cstheme="minorBidi"/>
            <w:noProof/>
            <w:lang w:val="hr-HR" w:eastAsia="hr-HR"/>
          </w:rPr>
          <w:tab/>
        </w:r>
        <w:r w:rsidR="00446CAF" w:rsidRPr="00382436">
          <w:rPr>
            <w:rStyle w:val="Hiperveza"/>
            <w:noProof/>
          </w:rPr>
          <w:t>Automatizacija i NUS</w:t>
        </w:r>
        <w:r w:rsidR="00446CAF">
          <w:rPr>
            <w:noProof/>
            <w:webHidden/>
          </w:rPr>
          <w:tab/>
        </w:r>
        <w:r w:rsidR="00446CAF">
          <w:rPr>
            <w:noProof/>
            <w:webHidden/>
          </w:rPr>
          <w:fldChar w:fldCharType="begin"/>
        </w:r>
        <w:r w:rsidR="00446CAF">
          <w:rPr>
            <w:noProof/>
            <w:webHidden/>
          </w:rPr>
          <w:instrText xml:space="preserve"> PAGEREF _Toc21009598 \h </w:instrText>
        </w:r>
        <w:r w:rsidR="00446CAF">
          <w:rPr>
            <w:noProof/>
            <w:webHidden/>
          </w:rPr>
        </w:r>
        <w:r w:rsidR="00446CAF">
          <w:rPr>
            <w:noProof/>
            <w:webHidden/>
          </w:rPr>
          <w:fldChar w:fldCharType="separate"/>
        </w:r>
        <w:r w:rsidR="00446CAF">
          <w:rPr>
            <w:noProof/>
            <w:webHidden/>
          </w:rPr>
          <w:t>219</w:t>
        </w:r>
        <w:r w:rsidR="00446CAF">
          <w:rPr>
            <w:noProof/>
            <w:webHidden/>
          </w:rPr>
          <w:fldChar w:fldCharType="end"/>
        </w:r>
      </w:hyperlink>
    </w:p>
    <w:p w14:paraId="33EA2E10" w14:textId="3EC6A93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599" w:history="1">
        <w:r w:rsidR="00446CAF" w:rsidRPr="00382436">
          <w:rPr>
            <w:rStyle w:val="Hiperveza"/>
            <w:noProof/>
          </w:rPr>
          <w:t>2.27.2.</w:t>
        </w:r>
        <w:r w:rsidR="00446CAF">
          <w:rPr>
            <w:rFonts w:asciiTheme="minorHAnsi" w:eastAsiaTheme="minorEastAsia" w:hAnsiTheme="minorHAnsi" w:cstheme="minorBidi"/>
            <w:noProof/>
            <w:lang w:val="hr-HR" w:eastAsia="hr-HR"/>
          </w:rPr>
          <w:tab/>
        </w:r>
        <w:r w:rsidR="00446CAF" w:rsidRPr="00382436">
          <w:rPr>
            <w:rStyle w:val="Hiperveza"/>
            <w:noProof/>
          </w:rPr>
          <w:t>Svrha opreme</w:t>
        </w:r>
        <w:r w:rsidR="00446CAF">
          <w:rPr>
            <w:noProof/>
            <w:webHidden/>
          </w:rPr>
          <w:tab/>
        </w:r>
        <w:r w:rsidR="00446CAF">
          <w:rPr>
            <w:noProof/>
            <w:webHidden/>
          </w:rPr>
          <w:fldChar w:fldCharType="begin"/>
        </w:r>
        <w:r w:rsidR="00446CAF">
          <w:rPr>
            <w:noProof/>
            <w:webHidden/>
          </w:rPr>
          <w:instrText xml:space="preserve"> PAGEREF _Toc21009599 \h </w:instrText>
        </w:r>
        <w:r w:rsidR="00446CAF">
          <w:rPr>
            <w:noProof/>
            <w:webHidden/>
          </w:rPr>
        </w:r>
        <w:r w:rsidR="00446CAF">
          <w:rPr>
            <w:noProof/>
            <w:webHidden/>
          </w:rPr>
          <w:fldChar w:fldCharType="separate"/>
        </w:r>
        <w:r w:rsidR="00446CAF">
          <w:rPr>
            <w:noProof/>
            <w:webHidden/>
          </w:rPr>
          <w:t>219</w:t>
        </w:r>
        <w:r w:rsidR="00446CAF">
          <w:rPr>
            <w:noProof/>
            <w:webHidden/>
          </w:rPr>
          <w:fldChar w:fldCharType="end"/>
        </w:r>
      </w:hyperlink>
    </w:p>
    <w:p w14:paraId="39F5E445" w14:textId="4A58508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0" w:history="1">
        <w:r w:rsidR="00446CAF" w:rsidRPr="00382436">
          <w:rPr>
            <w:rStyle w:val="Hiperveza"/>
            <w:noProof/>
          </w:rPr>
          <w:t>2.27.3.</w:t>
        </w:r>
        <w:r w:rsidR="00446CAF">
          <w:rPr>
            <w:rFonts w:asciiTheme="minorHAnsi" w:eastAsiaTheme="minorEastAsia" w:hAnsiTheme="minorHAnsi" w:cstheme="minorBidi"/>
            <w:noProof/>
            <w:lang w:val="hr-HR" w:eastAsia="hr-HR"/>
          </w:rPr>
          <w:tab/>
        </w:r>
        <w:r w:rsidR="00446CAF" w:rsidRPr="00382436">
          <w:rPr>
            <w:rStyle w:val="Hiperveza"/>
            <w:noProof/>
          </w:rPr>
          <w:t>Mjerni instrumenti, kontrola i automatizacija</w:t>
        </w:r>
        <w:r w:rsidR="00446CAF">
          <w:rPr>
            <w:noProof/>
            <w:webHidden/>
          </w:rPr>
          <w:tab/>
        </w:r>
        <w:r w:rsidR="00446CAF">
          <w:rPr>
            <w:noProof/>
            <w:webHidden/>
          </w:rPr>
          <w:fldChar w:fldCharType="begin"/>
        </w:r>
        <w:r w:rsidR="00446CAF">
          <w:rPr>
            <w:noProof/>
            <w:webHidden/>
          </w:rPr>
          <w:instrText xml:space="preserve"> PAGEREF _Toc21009600 \h </w:instrText>
        </w:r>
        <w:r w:rsidR="00446CAF">
          <w:rPr>
            <w:noProof/>
            <w:webHidden/>
          </w:rPr>
        </w:r>
        <w:r w:rsidR="00446CAF">
          <w:rPr>
            <w:noProof/>
            <w:webHidden/>
          </w:rPr>
          <w:fldChar w:fldCharType="separate"/>
        </w:r>
        <w:r w:rsidR="00446CAF">
          <w:rPr>
            <w:noProof/>
            <w:webHidden/>
          </w:rPr>
          <w:t>219</w:t>
        </w:r>
        <w:r w:rsidR="00446CAF">
          <w:rPr>
            <w:noProof/>
            <w:webHidden/>
          </w:rPr>
          <w:fldChar w:fldCharType="end"/>
        </w:r>
      </w:hyperlink>
    </w:p>
    <w:p w14:paraId="2942F758" w14:textId="1048A46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1" w:history="1">
        <w:r w:rsidR="00446CAF" w:rsidRPr="00382436">
          <w:rPr>
            <w:rStyle w:val="Hiperveza"/>
            <w:noProof/>
          </w:rPr>
          <w:t>2.27.4.</w:t>
        </w:r>
        <w:r w:rsidR="00446CAF">
          <w:rPr>
            <w:rFonts w:asciiTheme="minorHAnsi" w:eastAsiaTheme="minorEastAsia" w:hAnsiTheme="minorHAnsi" w:cstheme="minorBidi"/>
            <w:noProof/>
            <w:lang w:val="hr-HR" w:eastAsia="hr-HR"/>
          </w:rPr>
          <w:tab/>
        </w:r>
        <w:r w:rsidR="00446CAF" w:rsidRPr="00382436">
          <w:rPr>
            <w:rStyle w:val="Hiperveza"/>
            <w:noProof/>
          </w:rPr>
          <w:t>Hardver dispečerskog sustava</w:t>
        </w:r>
        <w:r w:rsidR="00446CAF">
          <w:rPr>
            <w:noProof/>
            <w:webHidden/>
          </w:rPr>
          <w:tab/>
        </w:r>
        <w:r w:rsidR="00446CAF">
          <w:rPr>
            <w:noProof/>
            <w:webHidden/>
          </w:rPr>
          <w:fldChar w:fldCharType="begin"/>
        </w:r>
        <w:r w:rsidR="00446CAF">
          <w:rPr>
            <w:noProof/>
            <w:webHidden/>
          </w:rPr>
          <w:instrText xml:space="preserve"> PAGEREF _Toc21009601 \h </w:instrText>
        </w:r>
        <w:r w:rsidR="00446CAF">
          <w:rPr>
            <w:noProof/>
            <w:webHidden/>
          </w:rPr>
        </w:r>
        <w:r w:rsidR="00446CAF">
          <w:rPr>
            <w:noProof/>
            <w:webHidden/>
          </w:rPr>
          <w:fldChar w:fldCharType="separate"/>
        </w:r>
        <w:r w:rsidR="00446CAF">
          <w:rPr>
            <w:noProof/>
            <w:webHidden/>
          </w:rPr>
          <w:t>221</w:t>
        </w:r>
        <w:r w:rsidR="00446CAF">
          <w:rPr>
            <w:noProof/>
            <w:webHidden/>
          </w:rPr>
          <w:fldChar w:fldCharType="end"/>
        </w:r>
      </w:hyperlink>
    </w:p>
    <w:p w14:paraId="0917C15D" w14:textId="245275D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2" w:history="1">
        <w:r w:rsidR="00446CAF" w:rsidRPr="00382436">
          <w:rPr>
            <w:rStyle w:val="Hiperveza"/>
            <w:noProof/>
          </w:rPr>
          <w:t>2.27.5.</w:t>
        </w:r>
        <w:r w:rsidR="00446CAF">
          <w:rPr>
            <w:rFonts w:asciiTheme="minorHAnsi" w:eastAsiaTheme="minorEastAsia" w:hAnsiTheme="minorHAnsi" w:cstheme="minorBidi"/>
            <w:noProof/>
            <w:lang w:val="hr-HR" w:eastAsia="hr-HR"/>
          </w:rPr>
          <w:tab/>
        </w:r>
        <w:r w:rsidR="00446CAF" w:rsidRPr="00382436">
          <w:rPr>
            <w:rStyle w:val="Hiperveza"/>
            <w:noProof/>
          </w:rPr>
          <w:t>Dijelovi sustava daljinskog upravljanja</w:t>
        </w:r>
        <w:r w:rsidR="00446CAF">
          <w:rPr>
            <w:noProof/>
            <w:webHidden/>
          </w:rPr>
          <w:tab/>
        </w:r>
        <w:r w:rsidR="00446CAF">
          <w:rPr>
            <w:noProof/>
            <w:webHidden/>
          </w:rPr>
          <w:fldChar w:fldCharType="begin"/>
        </w:r>
        <w:r w:rsidR="00446CAF">
          <w:rPr>
            <w:noProof/>
            <w:webHidden/>
          </w:rPr>
          <w:instrText xml:space="preserve"> PAGEREF _Toc21009602 \h </w:instrText>
        </w:r>
        <w:r w:rsidR="00446CAF">
          <w:rPr>
            <w:noProof/>
            <w:webHidden/>
          </w:rPr>
        </w:r>
        <w:r w:rsidR="00446CAF">
          <w:rPr>
            <w:noProof/>
            <w:webHidden/>
          </w:rPr>
          <w:fldChar w:fldCharType="separate"/>
        </w:r>
        <w:r w:rsidR="00446CAF">
          <w:rPr>
            <w:noProof/>
            <w:webHidden/>
          </w:rPr>
          <w:t>222</w:t>
        </w:r>
        <w:r w:rsidR="00446CAF">
          <w:rPr>
            <w:noProof/>
            <w:webHidden/>
          </w:rPr>
          <w:fldChar w:fldCharType="end"/>
        </w:r>
      </w:hyperlink>
    </w:p>
    <w:p w14:paraId="6F61D0D1" w14:textId="585C2519"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3" w:history="1">
        <w:r w:rsidR="00446CAF" w:rsidRPr="00382436">
          <w:rPr>
            <w:rStyle w:val="Hiperveza"/>
            <w:noProof/>
          </w:rPr>
          <w:t>2.27.6.</w:t>
        </w:r>
        <w:r w:rsidR="00446CAF">
          <w:rPr>
            <w:rFonts w:asciiTheme="minorHAnsi" w:eastAsiaTheme="minorEastAsia" w:hAnsiTheme="minorHAnsi" w:cstheme="minorBidi"/>
            <w:noProof/>
            <w:lang w:val="hr-HR" w:eastAsia="hr-HR"/>
          </w:rPr>
          <w:tab/>
        </w:r>
        <w:r w:rsidR="00446CAF" w:rsidRPr="00382436">
          <w:rPr>
            <w:rStyle w:val="Hiperveza"/>
            <w:noProof/>
          </w:rPr>
          <w:t>Upravljanje alarmima</w:t>
        </w:r>
        <w:r w:rsidR="00446CAF">
          <w:rPr>
            <w:noProof/>
            <w:webHidden/>
          </w:rPr>
          <w:tab/>
        </w:r>
        <w:r w:rsidR="00446CAF">
          <w:rPr>
            <w:noProof/>
            <w:webHidden/>
          </w:rPr>
          <w:fldChar w:fldCharType="begin"/>
        </w:r>
        <w:r w:rsidR="00446CAF">
          <w:rPr>
            <w:noProof/>
            <w:webHidden/>
          </w:rPr>
          <w:instrText xml:space="preserve"> PAGEREF _Toc21009603 \h </w:instrText>
        </w:r>
        <w:r w:rsidR="00446CAF">
          <w:rPr>
            <w:noProof/>
            <w:webHidden/>
          </w:rPr>
        </w:r>
        <w:r w:rsidR="00446CAF">
          <w:rPr>
            <w:noProof/>
            <w:webHidden/>
          </w:rPr>
          <w:fldChar w:fldCharType="separate"/>
        </w:r>
        <w:r w:rsidR="00446CAF">
          <w:rPr>
            <w:noProof/>
            <w:webHidden/>
          </w:rPr>
          <w:t>225</w:t>
        </w:r>
        <w:r w:rsidR="00446CAF">
          <w:rPr>
            <w:noProof/>
            <w:webHidden/>
          </w:rPr>
          <w:fldChar w:fldCharType="end"/>
        </w:r>
      </w:hyperlink>
    </w:p>
    <w:p w14:paraId="1694DF6F" w14:textId="2435DFC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4" w:history="1">
        <w:r w:rsidR="00446CAF" w:rsidRPr="00382436">
          <w:rPr>
            <w:rStyle w:val="Hiperveza"/>
            <w:noProof/>
          </w:rPr>
          <w:t>2.27.7.</w:t>
        </w:r>
        <w:r w:rsidR="00446CAF">
          <w:rPr>
            <w:rFonts w:asciiTheme="minorHAnsi" w:eastAsiaTheme="minorEastAsia" w:hAnsiTheme="minorHAnsi" w:cstheme="minorBidi"/>
            <w:noProof/>
            <w:lang w:val="hr-HR" w:eastAsia="hr-HR"/>
          </w:rPr>
          <w:tab/>
        </w:r>
        <w:r w:rsidR="00446CAF" w:rsidRPr="00382436">
          <w:rPr>
            <w:rStyle w:val="Hiperveza"/>
            <w:noProof/>
          </w:rPr>
          <w:t>Povijesne informacije</w:t>
        </w:r>
        <w:r w:rsidR="00446CAF">
          <w:rPr>
            <w:noProof/>
            <w:webHidden/>
          </w:rPr>
          <w:tab/>
        </w:r>
        <w:r w:rsidR="00446CAF">
          <w:rPr>
            <w:noProof/>
            <w:webHidden/>
          </w:rPr>
          <w:fldChar w:fldCharType="begin"/>
        </w:r>
        <w:r w:rsidR="00446CAF">
          <w:rPr>
            <w:noProof/>
            <w:webHidden/>
          </w:rPr>
          <w:instrText xml:space="preserve"> PAGEREF _Toc21009604 \h </w:instrText>
        </w:r>
        <w:r w:rsidR="00446CAF">
          <w:rPr>
            <w:noProof/>
            <w:webHidden/>
          </w:rPr>
        </w:r>
        <w:r w:rsidR="00446CAF">
          <w:rPr>
            <w:noProof/>
            <w:webHidden/>
          </w:rPr>
          <w:fldChar w:fldCharType="separate"/>
        </w:r>
        <w:r w:rsidR="00446CAF">
          <w:rPr>
            <w:noProof/>
            <w:webHidden/>
          </w:rPr>
          <w:t>226</w:t>
        </w:r>
        <w:r w:rsidR="00446CAF">
          <w:rPr>
            <w:noProof/>
            <w:webHidden/>
          </w:rPr>
          <w:fldChar w:fldCharType="end"/>
        </w:r>
      </w:hyperlink>
    </w:p>
    <w:p w14:paraId="684C6263" w14:textId="741622F7"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5" w:history="1">
        <w:r w:rsidR="00446CAF" w:rsidRPr="00382436">
          <w:rPr>
            <w:rStyle w:val="Hiperveza"/>
            <w:noProof/>
          </w:rPr>
          <w:t>2.27.8.</w:t>
        </w:r>
        <w:r w:rsidR="00446CAF">
          <w:rPr>
            <w:rFonts w:asciiTheme="minorHAnsi" w:eastAsiaTheme="minorEastAsia" w:hAnsiTheme="minorHAnsi" w:cstheme="minorBidi"/>
            <w:noProof/>
            <w:lang w:val="hr-HR" w:eastAsia="hr-HR"/>
          </w:rPr>
          <w:tab/>
        </w:r>
        <w:r w:rsidR="00446CAF" w:rsidRPr="00382436">
          <w:rPr>
            <w:rStyle w:val="Hiperveza"/>
            <w:noProof/>
          </w:rPr>
          <w:t>PLC oprema</w:t>
        </w:r>
        <w:r w:rsidR="00446CAF">
          <w:rPr>
            <w:noProof/>
            <w:webHidden/>
          </w:rPr>
          <w:tab/>
        </w:r>
        <w:r w:rsidR="00446CAF">
          <w:rPr>
            <w:noProof/>
            <w:webHidden/>
          </w:rPr>
          <w:fldChar w:fldCharType="begin"/>
        </w:r>
        <w:r w:rsidR="00446CAF">
          <w:rPr>
            <w:noProof/>
            <w:webHidden/>
          </w:rPr>
          <w:instrText xml:space="preserve"> PAGEREF _Toc21009605 \h </w:instrText>
        </w:r>
        <w:r w:rsidR="00446CAF">
          <w:rPr>
            <w:noProof/>
            <w:webHidden/>
          </w:rPr>
        </w:r>
        <w:r w:rsidR="00446CAF">
          <w:rPr>
            <w:noProof/>
            <w:webHidden/>
          </w:rPr>
          <w:fldChar w:fldCharType="separate"/>
        </w:r>
        <w:r w:rsidR="00446CAF">
          <w:rPr>
            <w:noProof/>
            <w:webHidden/>
          </w:rPr>
          <w:t>228</w:t>
        </w:r>
        <w:r w:rsidR="00446CAF">
          <w:rPr>
            <w:noProof/>
            <w:webHidden/>
          </w:rPr>
          <w:fldChar w:fldCharType="end"/>
        </w:r>
      </w:hyperlink>
    </w:p>
    <w:p w14:paraId="55677197" w14:textId="478C30A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06" w:history="1">
        <w:r w:rsidR="00446CAF" w:rsidRPr="00382436">
          <w:rPr>
            <w:rStyle w:val="Hiperveza"/>
            <w:noProof/>
          </w:rPr>
          <w:t>2.27.9.</w:t>
        </w:r>
        <w:r w:rsidR="00446CAF">
          <w:rPr>
            <w:rFonts w:asciiTheme="minorHAnsi" w:eastAsiaTheme="minorEastAsia" w:hAnsiTheme="minorHAnsi" w:cstheme="minorBidi"/>
            <w:noProof/>
            <w:lang w:val="hr-HR" w:eastAsia="hr-HR"/>
          </w:rPr>
          <w:tab/>
        </w:r>
        <w:r w:rsidR="00446CAF" w:rsidRPr="00382436">
          <w:rPr>
            <w:rStyle w:val="Hiperveza"/>
            <w:noProof/>
          </w:rPr>
          <w:t>Komunikacije</w:t>
        </w:r>
        <w:r w:rsidR="00446CAF">
          <w:rPr>
            <w:noProof/>
            <w:webHidden/>
          </w:rPr>
          <w:tab/>
        </w:r>
        <w:r w:rsidR="00446CAF">
          <w:rPr>
            <w:noProof/>
            <w:webHidden/>
          </w:rPr>
          <w:fldChar w:fldCharType="begin"/>
        </w:r>
        <w:r w:rsidR="00446CAF">
          <w:rPr>
            <w:noProof/>
            <w:webHidden/>
          </w:rPr>
          <w:instrText xml:space="preserve"> PAGEREF _Toc21009606 \h </w:instrText>
        </w:r>
        <w:r w:rsidR="00446CAF">
          <w:rPr>
            <w:noProof/>
            <w:webHidden/>
          </w:rPr>
        </w:r>
        <w:r w:rsidR="00446CAF">
          <w:rPr>
            <w:noProof/>
            <w:webHidden/>
          </w:rPr>
          <w:fldChar w:fldCharType="separate"/>
        </w:r>
        <w:r w:rsidR="00446CAF">
          <w:rPr>
            <w:noProof/>
            <w:webHidden/>
          </w:rPr>
          <w:t>229</w:t>
        </w:r>
        <w:r w:rsidR="00446CAF">
          <w:rPr>
            <w:noProof/>
            <w:webHidden/>
          </w:rPr>
          <w:fldChar w:fldCharType="end"/>
        </w:r>
      </w:hyperlink>
    </w:p>
    <w:p w14:paraId="7C7D90D5" w14:textId="449A48F8"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607" w:history="1">
        <w:r w:rsidR="00446CAF" w:rsidRPr="00382436">
          <w:rPr>
            <w:rStyle w:val="Hiperveza"/>
            <w:noProof/>
          </w:rPr>
          <w:t>2.27.10.</w:t>
        </w:r>
        <w:r w:rsidR="00446CAF">
          <w:rPr>
            <w:rFonts w:asciiTheme="minorHAnsi" w:eastAsiaTheme="minorEastAsia" w:hAnsiTheme="minorHAnsi" w:cstheme="minorBidi"/>
            <w:noProof/>
            <w:lang w:val="hr-HR" w:eastAsia="hr-HR"/>
          </w:rPr>
          <w:tab/>
        </w:r>
        <w:r w:rsidR="00446CAF" w:rsidRPr="00382436">
          <w:rPr>
            <w:rStyle w:val="Hiperveza"/>
            <w:noProof/>
          </w:rPr>
          <w:t>Dokumentacija za održavanje</w:t>
        </w:r>
        <w:r w:rsidR="00446CAF">
          <w:rPr>
            <w:noProof/>
            <w:webHidden/>
          </w:rPr>
          <w:tab/>
        </w:r>
        <w:r w:rsidR="00446CAF">
          <w:rPr>
            <w:noProof/>
            <w:webHidden/>
          </w:rPr>
          <w:fldChar w:fldCharType="begin"/>
        </w:r>
        <w:r w:rsidR="00446CAF">
          <w:rPr>
            <w:noProof/>
            <w:webHidden/>
          </w:rPr>
          <w:instrText xml:space="preserve"> PAGEREF _Toc21009607 \h </w:instrText>
        </w:r>
        <w:r w:rsidR="00446CAF">
          <w:rPr>
            <w:noProof/>
            <w:webHidden/>
          </w:rPr>
        </w:r>
        <w:r w:rsidR="00446CAF">
          <w:rPr>
            <w:noProof/>
            <w:webHidden/>
          </w:rPr>
          <w:fldChar w:fldCharType="separate"/>
        </w:r>
        <w:r w:rsidR="00446CAF">
          <w:rPr>
            <w:noProof/>
            <w:webHidden/>
          </w:rPr>
          <w:t>230</w:t>
        </w:r>
        <w:r w:rsidR="00446CAF">
          <w:rPr>
            <w:noProof/>
            <w:webHidden/>
          </w:rPr>
          <w:fldChar w:fldCharType="end"/>
        </w:r>
      </w:hyperlink>
    </w:p>
    <w:p w14:paraId="782A398E" w14:textId="5FB8B878"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608" w:history="1">
        <w:r w:rsidR="00446CAF" w:rsidRPr="00382436">
          <w:rPr>
            <w:rStyle w:val="Hiperveza"/>
            <w:noProof/>
          </w:rPr>
          <w:t>2.27.11.</w:t>
        </w:r>
        <w:r w:rsidR="00446CAF">
          <w:rPr>
            <w:rFonts w:asciiTheme="minorHAnsi" w:eastAsiaTheme="minorEastAsia" w:hAnsiTheme="minorHAnsi" w:cstheme="minorBidi"/>
            <w:noProof/>
            <w:lang w:val="hr-HR" w:eastAsia="hr-HR"/>
          </w:rPr>
          <w:tab/>
        </w:r>
        <w:r w:rsidR="00446CAF" w:rsidRPr="00382436">
          <w:rPr>
            <w:rStyle w:val="Hiperveza"/>
            <w:noProof/>
          </w:rPr>
          <w:t>Isporuka i ugradnja</w:t>
        </w:r>
        <w:r w:rsidR="00446CAF">
          <w:rPr>
            <w:noProof/>
            <w:webHidden/>
          </w:rPr>
          <w:tab/>
        </w:r>
        <w:r w:rsidR="00446CAF">
          <w:rPr>
            <w:noProof/>
            <w:webHidden/>
          </w:rPr>
          <w:fldChar w:fldCharType="begin"/>
        </w:r>
        <w:r w:rsidR="00446CAF">
          <w:rPr>
            <w:noProof/>
            <w:webHidden/>
          </w:rPr>
          <w:instrText xml:space="preserve"> PAGEREF _Toc21009608 \h </w:instrText>
        </w:r>
        <w:r w:rsidR="00446CAF">
          <w:rPr>
            <w:noProof/>
            <w:webHidden/>
          </w:rPr>
        </w:r>
        <w:r w:rsidR="00446CAF">
          <w:rPr>
            <w:noProof/>
            <w:webHidden/>
          </w:rPr>
          <w:fldChar w:fldCharType="separate"/>
        </w:r>
        <w:r w:rsidR="00446CAF">
          <w:rPr>
            <w:noProof/>
            <w:webHidden/>
          </w:rPr>
          <w:t>231</w:t>
        </w:r>
        <w:r w:rsidR="00446CAF">
          <w:rPr>
            <w:noProof/>
            <w:webHidden/>
          </w:rPr>
          <w:fldChar w:fldCharType="end"/>
        </w:r>
      </w:hyperlink>
    </w:p>
    <w:p w14:paraId="06EEF84C" w14:textId="69FAAD4A"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609" w:history="1">
        <w:r w:rsidR="00446CAF" w:rsidRPr="00382436">
          <w:rPr>
            <w:rStyle w:val="Hiperveza"/>
            <w:noProof/>
          </w:rPr>
          <w:t>2.27.12.</w:t>
        </w:r>
        <w:r w:rsidR="00446CAF">
          <w:rPr>
            <w:rFonts w:asciiTheme="minorHAnsi" w:eastAsiaTheme="minorEastAsia" w:hAnsiTheme="minorHAnsi" w:cstheme="minorBidi"/>
            <w:noProof/>
            <w:lang w:val="hr-HR" w:eastAsia="hr-HR"/>
          </w:rPr>
          <w:tab/>
        </w:r>
        <w:r w:rsidR="00446CAF" w:rsidRPr="00382436">
          <w:rPr>
            <w:rStyle w:val="Hiperveza"/>
            <w:noProof/>
          </w:rPr>
          <w:t>Povrat podataka sustava</w:t>
        </w:r>
        <w:r w:rsidR="00446CAF">
          <w:rPr>
            <w:noProof/>
            <w:webHidden/>
          </w:rPr>
          <w:tab/>
        </w:r>
        <w:r w:rsidR="00446CAF">
          <w:rPr>
            <w:noProof/>
            <w:webHidden/>
          </w:rPr>
          <w:fldChar w:fldCharType="begin"/>
        </w:r>
        <w:r w:rsidR="00446CAF">
          <w:rPr>
            <w:noProof/>
            <w:webHidden/>
          </w:rPr>
          <w:instrText xml:space="preserve"> PAGEREF _Toc21009609 \h </w:instrText>
        </w:r>
        <w:r w:rsidR="00446CAF">
          <w:rPr>
            <w:noProof/>
            <w:webHidden/>
          </w:rPr>
        </w:r>
        <w:r w:rsidR="00446CAF">
          <w:rPr>
            <w:noProof/>
            <w:webHidden/>
          </w:rPr>
          <w:fldChar w:fldCharType="separate"/>
        </w:r>
        <w:r w:rsidR="00446CAF">
          <w:rPr>
            <w:noProof/>
            <w:webHidden/>
          </w:rPr>
          <w:t>232</w:t>
        </w:r>
        <w:r w:rsidR="00446CAF">
          <w:rPr>
            <w:noProof/>
            <w:webHidden/>
          </w:rPr>
          <w:fldChar w:fldCharType="end"/>
        </w:r>
      </w:hyperlink>
    </w:p>
    <w:p w14:paraId="18B82AE4" w14:textId="4A468329"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610" w:history="1">
        <w:r w:rsidR="00446CAF" w:rsidRPr="00382436">
          <w:rPr>
            <w:rStyle w:val="Hiperveza"/>
            <w:noProof/>
          </w:rPr>
          <w:t>2.27.13.</w:t>
        </w:r>
        <w:r w:rsidR="00446CAF">
          <w:rPr>
            <w:rFonts w:asciiTheme="minorHAnsi" w:eastAsiaTheme="minorEastAsia" w:hAnsiTheme="minorHAnsi" w:cstheme="minorBidi"/>
            <w:noProof/>
            <w:lang w:val="hr-HR" w:eastAsia="hr-HR"/>
          </w:rPr>
          <w:tab/>
        </w:r>
        <w:r w:rsidR="00446CAF" w:rsidRPr="00382436">
          <w:rPr>
            <w:rStyle w:val="Hiperveza"/>
            <w:noProof/>
          </w:rPr>
          <w:t>Potrošni materijal</w:t>
        </w:r>
        <w:r w:rsidR="00446CAF">
          <w:rPr>
            <w:noProof/>
            <w:webHidden/>
          </w:rPr>
          <w:tab/>
        </w:r>
        <w:r w:rsidR="00446CAF">
          <w:rPr>
            <w:noProof/>
            <w:webHidden/>
          </w:rPr>
          <w:fldChar w:fldCharType="begin"/>
        </w:r>
        <w:r w:rsidR="00446CAF">
          <w:rPr>
            <w:noProof/>
            <w:webHidden/>
          </w:rPr>
          <w:instrText xml:space="preserve"> PAGEREF _Toc21009610 \h </w:instrText>
        </w:r>
        <w:r w:rsidR="00446CAF">
          <w:rPr>
            <w:noProof/>
            <w:webHidden/>
          </w:rPr>
        </w:r>
        <w:r w:rsidR="00446CAF">
          <w:rPr>
            <w:noProof/>
            <w:webHidden/>
          </w:rPr>
          <w:fldChar w:fldCharType="separate"/>
        </w:r>
        <w:r w:rsidR="00446CAF">
          <w:rPr>
            <w:noProof/>
            <w:webHidden/>
          </w:rPr>
          <w:t>232</w:t>
        </w:r>
        <w:r w:rsidR="00446CAF">
          <w:rPr>
            <w:noProof/>
            <w:webHidden/>
          </w:rPr>
          <w:fldChar w:fldCharType="end"/>
        </w:r>
      </w:hyperlink>
    </w:p>
    <w:p w14:paraId="6C5237E7" w14:textId="7972B68C" w:rsidR="00446CAF" w:rsidRDefault="00E869CF">
      <w:pPr>
        <w:pStyle w:val="Sadraj3"/>
        <w:tabs>
          <w:tab w:val="left" w:pos="1540"/>
          <w:tab w:val="right" w:leader="dot" w:pos="8991"/>
        </w:tabs>
        <w:rPr>
          <w:rFonts w:asciiTheme="minorHAnsi" w:eastAsiaTheme="minorEastAsia" w:hAnsiTheme="minorHAnsi" w:cstheme="minorBidi"/>
          <w:noProof/>
          <w:lang w:val="hr-HR" w:eastAsia="hr-HR"/>
        </w:rPr>
      </w:pPr>
      <w:hyperlink w:anchor="_Toc21009611" w:history="1">
        <w:r w:rsidR="00446CAF" w:rsidRPr="00382436">
          <w:rPr>
            <w:rStyle w:val="Hiperveza"/>
            <w:noProof/>
          </w:rPr>
          <w:t>2.27.14.</w:t>
        </w:r>
        <w:r w:rsidR="00446CAF">
          <w:rPr>
            <w:rFonts w:asciiTheme="minorHAnsi" w:eastAsiaTheme="minorEastAsia" w:hAnsiTheme="minorHAnsi" w:cstheme="minorBidi"/>
            <w:noProof/>
            <w:lang w:val="hr-HR" w:eastAsia="hr-HR"/>
          </w:rPr>
          <w:tab/>
        </w:r>
        <w:r w:rsidR="00446CAF" w:rsidRPr="00382436">
          <w:rPr>
            <w:rStyle w:val="Hiperveza"/>
            <w:noProof/>
          </w:rPr>
          <w:t>Rezerve i oprema za testiranje</w:t>
        </w:r>
        <w:r w:rsidR="00446CAF">
          <w:rPr>
            <w:noProof/>
            <w:webHidden/>
          </w:rPr>
          <w:tab/>
        </w:r>
        <w:r w:rsidR="00446CAF">
          <w:rPr>
            <w:noProof/>
            <w:webHidden/>
          </w:rPr>
          <w:fldChar w:fldCharType="begin"/>
        </w:r>
        <w:r w:rsidR="00446CAF">
          <w:rPr>
            <w:noProof/>
            <w:webHidden/>
          </w:rPr>
          <w:instrText xml:space="preserve"> PAGEREF _Toc21009611 \h </w:instrText>
        </w:r>
        <w:r w:rsidR="00446CAF">
          <w:rPr>
            <w:noProof/>
            <w:webHidden/>
          </w:rPr>
        </w:r>
        <w:r w:rsidR="00446CAF">
          <w:rPr>
            <w:noProof/>
            <w:webHidden/>
          </w:rPr>
          <w:fldChar w:fldCharType="separate"/>
        </w:r>
        <w:r w:rsidR="00446CAF">
          <w:rPr>
            <w:noProof/>
            <w:webHidden/>
          </w:rPr>
          <w:t>232</w:t>
        </w:r>
        <w:r w:rsidR="00446CAF">
          <w:rPr>
            <w:noProof/>
            <w:webHidden/>
          </w:rPr>
          <w:fldChar w:fldCharType="end"/>
        </w:r>
      </w:hyperlink>
    </w:p>
    <w:p w14:paraId="29379946" w14:textId="3237A89F"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612" w:history="1">
        <w:r w:rsidR="00446CAF" w:rsidRPr="00382436">
          <w:rPr>
            <w:rStyle w:val="Hiperveza"/>
            <w:noProof/>
          </w:rPr>
          <w:t>2.28.</w:t>
        </w:r>
        <w:r w:rsidR="00446CAF">
          <w:rPr>
            <w:rFonts w:asciiTheme="minorHAnsi" w:eastAsiaTheme="minorEastAsia" w:hAnsiTheme="minorHAnsi" w:cstheme="minorBidi"/>
            <w:noProof/>
            <w:lang w:val="hr-HR" w:eastAsia="hr-HR"/>
          </w:rPr>
          <w:tab/>
        </w:r>
        <w:r w:rsidR="00446CAF" w:rsidRPr="00382436">
          <w:rPr>
            <w:rStyle w:val="Hiperveza"/>
            <w:noProof/>
          </w:rPr>
          <w:t>Instrumentacija (AMC)</w:t>
        </w:r>
        <w:r w:rsidR="00446CAF">
          <w:rPr>
            <w:noProof/>
            <w:webHidden/>
          </w:rPr>
          <w:tab/>
        </w:r>
        <w:r w:rsidR="00446CAF">
          <w:rPr>
            <w:noProof/>
            <w:webHidden/>
          </w:rPr>
          <w:fldChar w:fldCharType="begin"/>
        </w:r>
        <w:r w:rsidR="00446CAF">
          <w:rPr>
            <w:noProof/>
            <w:webHidden/>
          </w:rPr>
          <w:instrText xml:space="preserve"> PAGEREF _Toc21009612 \h </w:instrText>
        </w:r>
        <w:r w:rsidR="00446CAF">
          <w:rPr>
            <w:noProof/>
            <w:webHidden/>
          </w:rPr>
        </w:r>
        <w:r w:rsidR="00446CAF">
          <w:rPr>
            <w:noProof/>
            <w:webHidden/>
          </w:rPr>
          <w:fldChar w:fldCharType="separate"/>
        </w:r>
        <w:r w:rsidR="00446CAF">
          <w:rPr>
            <w:noProof/>
            <w:webHidden/>
          </w:rPr>
          <w:t>232</w:t>
        </w:r>
        <w:r w:rsidR="00446CAF">
          <w:rPr>
            <w:noProof/>
            <w:webHidden/>
          </w:rPr>
          <w:fldChar w:fldCharType="end"/>
        </w:r>
      </w:hyperlink>
    </w:p>
    <w:p w14:paraId="54FFCBC0" w14:textId="54BA1030"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13" w:history="1">
        <w:r w:rsidR="00446CAF" w:rsidRPr="00382436">
          <w:rPr>
            <w:rStyle w:val="Hiperveza"/>
            <w:noProof/>
          </w:rPr>
          <w:t>2.28.1.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_Toc21009613 \h </w:instrText>
        </w:r>
        <w:r w:rsidR="00446CAF">
          <w:rPr>
            <w:noProof/>
            <w:webHidden/>
          </w:rPr>
        </w:r>
        <w:r w:rsidR="00446CAF">
          <w:rPr>
            <w:noProof/>
            <w:webHidden/>
          </w:rPr>
          <w:fldChar w:fldCharType="separate"/>
        </w:r>
        <w:r w:rsidR="00446CAF">
          <w:rPr>
            <w:noProof/>
            <w:webHidden/>
          </w:rPr>
          <w:t>232</w:t>
        </w:r>
        <w:r w:rsidR="00446CAF">
          <w:rPr>
            <w:noProof/>
            <w:webHidden/>
          </w:rPr>
          <w:fldChar w:fldCharType="end"/>
        </w:r>
      </w:hyperlink>
    </w:p>
    <w:p w14:paraId="74385CDD" w14:textId="38C00F96"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14" w:history="1">
        <w:r w:rsidR="00446CAF" w:rsidRPr="00382436">
          <w:rPr>
            <w:rStyle w:val="Hiperveza"/>
            <w:noProof/>
          </w:rPr>
          <w:t>2.28.2.</w:t>
        </w:r>
        <w:r w:rsidR="00446CAF">
          <w:rPr>
            <w:rFonts w:asciiTheme="minorHAnsi" w:eastAsiaTheme="minorEastAsia" w:hAnsiTheme="minorHAnsi" w:cstheme="minorBidi"/>
            <w:noProof/>
            <w:lang w:val="hr-HR" w:eastAsia="hr-HR"/>
          </w:rPr>
          <w:tab/>
        </w:r>
        <w:r w:rsidR="00446CAF" w:rsidRPr="00382436">
          <w:rPr>
            <w:rStyle w:val="Hiperveza"/>
            <w:noProof/>
          </w:rPr>
          <w:t>Mjerenje protoka</w:t>
        </w:r>
        <w:r w:rsidR="00446CAF">
          <w:rPr>
            <w:noProof/>
            <w:webHidden/>
          </w:rPr>
          <w:tab/>
        </w:r>
        <w:r w:rsidR="00446CAF">
          <w:rPr>
            <w:noProof/>
            <w:webHidden/>
          </w:rPr>
          <w:fldChar w:fldCharType="begin"/>
        </w:r>
        <w:r w:rsidR="00446CAF">
          <w:rPr>
            <w:noProof/>
            <w:webHidden/>
          </w:rPr>
          <w:instrText xml:space="preserve"> PAGEREF _Toc21009614 \h </w:instrText>
        </w:r>
        <w:r w:rsidR="00446CAF">
          <w:rPr>
            <w:noProof/>
            <w:webHidden/>
          </w:rPr>
        </w:r>
        <w:r w:rsidR="00446CAF">
          <w:rPr>
            <w:noProof/>
            <w:webHidden/>
          </w:rPr>
          <w:fldChar w:fldCharType="separate"/>
        </w:r>
        <w:r w:rsidR="00446CAF">
          <w:rPr>
            <w:noProof/>
            <w:webHidden/>
          </w:rPr>
          <w:t>233</w:t>
        </w:r>
        <w:r w:rsidR="00446CAF">
          <w:rPr>
            <w:noProof/>
            <w:webHidden/>
          </w:rPr>
          <w:fldChar w:fldCharType="end"/>
        </w:r>
      </w:hyperlink>
    </w:p>
    <w:p w14:paraId="314F7B81" w14:textId="29B231A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15" w:history="1">
        <w:r w:rsidR="00446CAF" w:rsidRPr="00382436">
          <w:rPr>
            <w:rStyle w:val="Hiperveza"/>
            <w:noProof/>
          </w:rPr>
          <w:t>2.28.3.</w:t>
        </w:r>
        <w:r w:rsidR="00446CAF">
          <w:rPr>
            <w:rFonts w:asciiTheme="minorHAnsi" w:eastAsiaTheme="minorEastAsia" w:hAnsiTheme="minorHAnsi" w:cstheme="minorBidi"/>
            <w:noProof/>
            <w:lang w:val="hr-HR" w:eastAsia="hr-HR"/>
          </w:rPr>
          <w:tab/>
        </w:r>
        <w:r w:rsidR="00446CAF" w:rsidRPr="00382436">
          <w:rPr>
            <w:rStyle w:val="Hiperveza"/>
            <w:noProof/>
          </w:rPr>
          <w:t>Mjerenje razine</w:t>
        </w:r>
        <w:r w:rsidR="00446CAF">
          <w:rPr>
            <w:noProof/>
            <w:webHidden/>
          </w:rPr>
          <w:tab/>
        </w:r>
        <w:r w:rsidR="00446CAF">
          <w:rPr>
            <w:noProof/>
            <w:webHidden/>
          </w:rPr>
          <w:fldChar w:fldCharType="begin"/>
        </w:r>
        <w:r w:rsidR="00446CAF">
          <w:rPr>
            <w:noProof/>
            <w:webHidden/>
          </w:rPr>
          <w:instrText xml:space="preserve"> PAGEREF _Toc21009615 \h </w:instrText>
        </w:r>
        <w:r w:rsidR="00446CAF">
          <w:rPr>
            <w:noProof/>
            <w:webHidden/>
          </w:rPr>
        </w:r>
        <w:r w:rsidR="00446CAF">
          <w:rPr>
            <w:noProof/>
            <w:webHidden/>
          </w:rPr>
          <w:fldChar w:fldCharType="separate"/>
        </w:r>
        <w:r w:rsidR="00446CAF">
          <w:rPr>
            <w:noProof/>
            <w:webHidden/>
          </w:rPr>
          <w:t>233</w:t>
        </w:r>
        <w:r w:rsidR="00446CAF">
          <w:rPr>
            <w:noProof/>
            <w:webHidden/>
          </w:rPr>
          <w:fldChar w:fldCharType="end"/>
        </w:r>
      </w:hyperlink>
    </w:p>
    <w:p w14:paraId="5141C905" w14:textId="079D0488"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16" w:history="1">
        <w:r w:rsidR="00446CAF" w:rsidRPr="00382436">
          <w:rPr>
            <w:rStyle w:val="Hiperveza"/>
            <w:noProof/>
          </w:rPr>
          <w:t>2.28.4.</w:t>
        </w:r>
        <w:r w:rsidR="00446CAF">
          <w:rPr>
            <w:rFonts w:asciiTheme="minorHAnsi" w:eastAsiaTheme="minorEastAsia" w:hAnsiTheme="minorHAnsi" w:cstheme="minorBidi"/>
            <w:noProof/>
            <w:lang w:val="hr-HR" w:eastAsia="hr-HR"/>
          </w:rPr>
          <w:tab/>
        </w:r>
        <w:r w:rsidR="00446CAF" w:rsidRPr="00382436">
          <w:rPr>
            <w:rStyle w:val="Hiperveza"/>
            <w:noProof/>
          </w:rPr>
          <w:t>Temperatura</w:t>
        </w:r>
        <w:r w:rsidR="00446CAF">
          <w:rPr>
            <w:noProof/>
            <w:webHidden/>
          </w:rPr>
          <w:tab/>
        </w:r>
        <w:r w:rsidR="00446CAF">
          <w:rPr>
            <w:noProof/>
            <w:webHidden/>
          </w:rPr>
          <w:fldChar w:fldCharType="begin"/>
        </w:r>
        <w:r w:rsidR="00446CAF">
          <w:rPr>
            <w:noProof/>
            <w:webHidden/>
          </w:rPr>
          <w:instrText xml:space="preserve"> PAGEREF _Toc21009616 \h </w:instrText>
        </w:r>
        <w:r w:rsidR="00446CAF">
          <w:rPr>
            <w:noProof/>
            <w:webHidden/>
          </w:rPr>
        </w:r>
        <w:r w:rsidR="00446CAF">
          <w:rPr>
            <w:noProof/>
            <w:webHidden/>
          </w:rPr>
          <w:fldChar w:fldCharType="separate"/>
        </w:r>
        <w:r w:rsidR="00446CAF">
          <w:rPr>
            <w:noProof/>
            <w:webHidden/>
          </w:rPr>
          <w:t>234</w:t>
        </w:r>
        <w:r w:rsidR="00446CAF">
          <w:rPr>
            <w:noProof/>
            <w:webHidden/>
          </w:rPr>
          <w:fldChar w:fldCharType="end"/>
        </w:r>
      </w:hyperlink>
    </w:p>
    <w:p w14:paraId="63C9B7C1" w14:textId="2BD0D812"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17" w:history="1">
        <w:r w:rsidR="00446CAF" w:rsidRPr="00382436">
          <w:rPr>
            <w:rStyle w:val="Hiperveza"/>
            <w:noProof/>
          </w:rPr>
          <w:t>2.28.5.</w:t>
        </w:r>
        <w:r w:rsidR="00446CAF">
          <w:rPr>
            <w:rFonts w:asciiTheme="minorHAnsi" w:eastAsiaTheme="minorEastAsia" w:hAnsiTheme="minorHAnsi" w:cstheme="minorBidi"/>
            <w:noProof/>
            <w:lang w:val="hr-HR" w:eastAsia="hr-HR"/>
          </w:rPr>
          <w:tab/>
        </w:r>
        <w:r w:rsidR="00446CAF" w:rsidRPr="00382436">
          <w:rPr>
            <w:rStyle w:val="Hiperveza"/>
            <w:noProof/>
          </w:rPr>
          <w:t>Zaštita od groma</w:t>
        </w:r>
        <w:r w:rsidR="00446CAF">
          <w:rPr>
            <w:noProof/>
            <w:webHidden/>
          </w:rPr>
          <w:tab/>
        </w:r>
        <w:r w:rsidR="00446CAF">
          <w:rPr>
            <w:noProof/>
            <w:webHidden/>
          </w:rPr>
          <w:fldChar w:fldCharType="begin"/>
        </w:r>
        <w:r w:rsidR="00446CAF">
          <w:rPr>
            <w:noProof/>
            <w:webHidden/>
          </w:rPr>
          <w:instrText xml:space="preserve"> PAGEREF _Toc21009617 \h </w:instrText>
        </w:r>
        <w:r w:rsidR="00446CAF">
          <w:rPr>
            <w:noProof/>
            <w:webHidden/>
          </w:rPr>
        </w:r>
        <w:r w:rsidR="00446CAF">
          <w:rPr>
            <w:noProof/>
            <w:webHidden/>
          </w:rPr>
          <w:fldChar w:fldCharType="separate"/>
        </w:r>
        <w:r w:rsidR="00446CAF">
          <w:rPr>
            <w:noProof/>
            <w:webHidden/>
          </w:rPr>
          <w:t>234</w:t>
        </w:r>
        <w:r w:rsidR="00446CAF">
          <w:rPr>
            <w:noProof/>
            <w:webHidden/>
          </w:rPr>
          <w:fldChar w:fldCharType="end"/>
        </w:r>
      </w:hyperlink>
    </w:p>
    <w:p w14:paraId="4C9B5961" w14:textId="5171569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18" w:history="1">
        <w:r w:rsidR="00446CAF" w:rsidRPr="00382436">
          <w:rPr>
            <w:rStyle w:val="Hiperveza"/>
            <w:noProof/>
          </w:rPr>
          <w:t>2.28.6.</w:t>
        </w:r>
        <w:r w:rsidR="00446CAF">
          <w:rPr>
            <w:rFonts w:asciiTheme="minorHAnsi" w:eastAsiaTheme="minorEastAsia" w:hAnsiTheme="minorHAnsi" w:cstheme="minorBidi"/>
            <w:noProof/>
            <w:lang w:val="hr-HR" w:eastAsia="hr-HR"/>
          </w:rPr>
          <w:tab/>
        </w:r>
        <w:r w:rsidR="00446CAF" w:rsidRPr="00382436">
          <w:rPr>
            <w:rStyle w:val="Hiperveza"/>
            <w:noProof/>
          </w:rPr>
          <w:t>Jedinice</w:t>
        </w:r>
        <w:r w:rsidR="00446CAF">
          <w:rPr>
            <w:noProof/>
            <w:webHidden/>
          </w:rPr>
          <w:tab/>
        </w:r>
        <w:r w:rsidR="00446CAF">
          <w:rPr>
            <w:noProof/>
            <w:webHidden/>
          </w:rPr>
          <w:fldChar w:fldCharType="begin"/>
        </w:r>
        <w:r w:rsidR="00446CAF">
          <w:rPr>
            <w:noProof/>
            <w:webHidden/>
          </w:rPr>
          <w:instrText xml:space="preserve"> PAGEREF _Toc21009618 \h </w:instrText>
        </w:r>
        <w:r w:rsidR="00446CAF">
          <w:rPr>
            <w:noProof/>
            <w:webHidden/>
          </w:rPr>
        </w:r>
        <w:r w:rsidR="00446CAF">
          <w:rPr>
            <w:noProof/>
            <w:webHidden/>
          </w:rPr>
          <w:fldChar w:fldCharType="separate"/>
        </w:r>
        <w:r w:rsidR="00446CAF">
          <w:rPr>
            <w:noProof/>
            <w:webHidden/>
          </w:rPr>
          <w:t>234</w:t>
        </w:r>
        <w:r w:rsidR="00446CAF">
          <w:rPr>
            <w:noProof/>
            <w:webHidden/>
          </w:rPr>
          <w:fldChar w:fldCharType="end"/>
        </w:r>
      </w:hyperlink>
    </w:p>
    <w:p w14:paraId="7EC0B826" w14:textId="4A328E80"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619" w:history="1">
        <w:r w:rsidR="00446CAF" w:rsidRPr="00382436">
          <w:rPr>
            <w:rStyle w:val="Hiperveza"/>
            <w:noProof/>
          </w:rPr>
          <w:t>2.29.</w:t>
        </w:r>
        <w:r w:rsidR="00446CAF">
          <w:rPr>
            <w:rFonts w:asciiTheme="minorHAnsi" w:eastAsiaTheme="minorEastAsia" w:hAnsiTheme="minorHAnsi" w:cstheme="minorBidi"/>
            <w:noProof/>
            <w:lang w:val="hr-HR" w:eastAsia="hr-HR"/>
          </w:rPr>
          <w:tab/>
        </w:r>
        <w:r w:rsidR="00446CAF" w:rsidRPr="00382436">
          <w:rPr>
            <w:rStyle w:val="Hiperveza"/>
            <w:noProof/>
          </w:rPr>
          <w:t>Provjere radova Izvođača</w:t>
        </w:r>
        <w:r w:rsidR="00446CAF">
          <w:rPr>
            <w:noProof/>
            <w:webHidden/>
          </w:rPr>
          <w:tab/>
        </w:r>
        <w:r w:rsidR="00446CAF">
          <w:rPr>
            <w:noProof/>
            <w:webHidden/>
          </w:rPr>
          <w:fldChar w:fldCharType="begin"/>
        </w:r>
        <w:r w:rsidR="00446CAF">
          <w:rPr>
            <w:noProof/>
            <w:webHidden/>
          </w:rPr>
          <w:instrText xml:space="preserve"> PAGEREF _Toc21009619 \h </w:instrText>
        </w:r>
        <w:r w:rsidR="00446CAF">
          <w:rPr>
            <w:noProof/>
            <w:webHidden/>
          </w:rPr>
        </w:r>
        <w:r w:rsidR="00446CAF">
          <w:rPr>
            <w:noProof/>
            <w:webHidden/>
          </w:rPr>
          <w:fldChar w:fldCharType="separate"/>
        </w:r>
        <w:r w:rsidR="00446CAF">
          <w:rPr>
            <w:noProof/>
            <w:webHidden/>
          </w:rPr>
          <w:t>236</w:t>
        </w:r>
        <w:r w:rsidR="00446CAF">
          <w:rPr>
            <w:noProof/>
            <w:webHidden/>
          </w:rPr>
          <w:fldChar w:fldCharType="end"/>
        </w:r>
      </w:hyperlink>
    </w:p>
    <w:p w14:paraId="426588CF" w14:textId="5F193A7F"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20" w:history="1">
        <w:r w:rsidR="00446CAF" w:rsidRPr="00382436">
          <w:rPr>
            <w:rStyle w:val="Hiperveza"/>
            <w:noProof/>
          </w:rPr>
          <w:t>2.29.1.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_Toc21009620 \h </w:instrText>
        </w:r>
        <w:r w:rsidR="00446CAF">
          <w:rPr>
            <w:noProof/>
            <w:webHidden/>
          </w:rPr>
        </w:r>
        <w:r w:rsidR="00446CAF">
          <w:rPr>
            <w:noProof/>
            <w:webHidden/>
          </w:rPr>
          <w:fldChar w:fldCharType="separate"/>
        </w:r>
        <w:r w:rsidR="00446CAF">
          <w:rPr>
            <w:noProof/>
            <w:webHidden/>
          </w:rPr>
          <w:t>236</w:t>
        </w:r>
        <w:r w:rsidR="00446CAF">
          <w:rPr>
            <w:noProof/>
            <w:webHidden/>
          </w:rPr>
          <w:fldChar w:fldCharType="end"/>
        </w:r>
      </w:hyperlink>
    </w:p>
    <w:p w14:paraId="4C3E428B" w14:textId="7733F85E"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21" w:history="1">
        <w:r w:rsidR="00446CAF" w:rsidRPr="00382436">
          <w:rPr>
            <w:rStyle w:val="Hiperveza"/>
            <w:noProof/>
          </w:rPr>
          <w:t>2.29.2.</w:t>
        </w:r>
        <w:r w:rsidR="00446CAF">
          <w:rPr>
            <w:rFonts w:asciiTheme="minorHAnsi" w:eastAsiaTheme="minorEastAsia" w:hAnsiTheme="minorHAnsi" w:cstheme="minorBidi"/>
            <w:noProof/>
            <w:lang w:val="hr-HR" w:eastAsia="hr-HR"/>
          </w:rPr>
          <w:tab/>
        </w:r>
        <w:r w:rsidR="00446CAF" w:rsidRPr="00382436">
          <w:rPr>
            <w:rStyle w:val="Hiperveza"/>
            <w:noProof/>
          </w:rPr>
          <w:t>Certifikati testiranja i dokumentacija</w:t>
        </w:r>
        <w:r w:rsidR="00446CAF">
          <w:rPr>
            <w:noProof/>
            <w:webHidden/>
          </w:rPr>
          <w:tab/>
        </w:r>
        <w:r w:rsidR="00446CAF">
          <w:rPr>
            <w:noProof/>
            <w:webHidden/>
          </w:rPr>
          <w:fldChar w:fldCharType="begin"/>
        </w:r>
        <w:r w:rsidR="00446CAF">
          <w:rPr>
            <w:noProof/>
            <w:webHidden/>
          </w:rPr>
          <w:instrText xml:space="preserve"> PAGEREF _Toc21009621 \h </w:instrText>
        </w:r>
        <w:r w:rsidR="00446CAF">
          <w:rPr>
            <w:noProof/>
            <w:webHidden/>
          </w:rPr>
        </w:r>
        <w:r w:rsidR="00446CAF">
          <w:rPr>
            <w:noProof/>
            <w:webHidden/>
          </w:rPr>
          <w:fldChar w:fldCharType="separate"/>
        </w:r>
        <w:r w:rsidR="00446CAF">
          <w:rPr>
            <w:noProof/>
            <w:webHidden/>
          </w:rPr>
          <w:t>237</w:t>
        </w:r>
        <w:r w:rsidR="00446CAF">
          <w:rPr>
            <w:noProof/>
            <w:webHidden/>
          </w:rPr>
          <w:fldChar w:fldCharType="end"/>
        </w:r>
      </w:hyperlink>
    </w:p>
    <w:p w14:paraId="0B8BA411" w14:textId="642D1514"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22" w:history="1">
        <w:r w:rsidR="00446CAF" w:rsidRPr="00382436">
          <w:rPr>
            <w:rStyle w:val="Hiperveza"/>
            <w:noProof/>
          </w:rPr>
          <w:t>2.29.3.</w:t>
        </w:r>
        <w:r w:rsidR="00446CAF">
          <w:rPr>
            <w:rFonts w:asciiTheme="minorHAnsi" w:eastAsiaTheme="minorEastAsia" w:hAnsiTheme="minorHAnsi" w:cstheme="minorBidi"/>
            <w:noProof/>
            <w:lang w:val="hr-HR" w:eastAsia="hr-HR"/>
          </w:rPr>
          <w:tab/>
        </w:r>
        <w:r w:rsidR="00446CAF" w:rsidRPr="00382436">
          <w:rPr>
            <w:rStyle w:val="Hiperveza"/>
            <w:noProof/>
          </w:rPr>
          <w:t>Električna oprema</w:t>
        </w:r>
        <w:r w:rsidR="00446CAF">
          <w:rPr>
            <w:noProof/>
            <w:webHidden/>
          </w:rPr>
          <w:tab/>
        </w:r>
        <w:r w:rsidR="00446CAF">
          <w:rPr>
            <w:noProof/>
            <w:webHidden/>
          </w:rPr>
          <w:fldChar w:fldCharType="begin"/>
        </w:r>
        <w:r w:rsidR="00446CAF">
          <w:rPr>
            <w:noProof/>
            <w:webHidden/>
          </w:rPr>
          <w:instrText xml:space="preserve"> PAGEREF _Toc21009622 \h </w:instrText>
        </w:r>
        <w:r w:rsidR="00446CAF">
          <w:rPr>
            <w:noProof/>
            <w:webHidden/>
          </w:rPr>
        </w:r>
        <w:r w:rsidR="00446CAF">
          <w:rPr>
            <w:noProof/>
            <w:webHidden/>
          </w:rPr>
          <w:fldChar w:fldCharType="separate"/>
        </w:r>
        <w:r w:rsidR="00446CAF">
          <w:rPr>
            <w:noProof/>
            <w:webHidden/>
          </w:rPr>
          <w:t>237</w:t>
        </w:r>
        <w:r w:rsidR="00446CAF">
          <w:rPr>
            <w:noProof/>
            <w:webHidden/>
          </w:rPr>
          <w:fldChar w:fldCharType="end"/>
        </w:r>
      </w:hyperlink>
    </w:p>
    <w:p w14:paraId="0721E44A" w14:textId="6E4A015E"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623" w:history="1">
        <w:r w:rsidR="00446CAF" w:rsidRPr="00382436">
          <w:rPr>
            <w:rStyle w:val="Hiperveza"/>
            <w:noProof/>
          </w:rPr>
          <w:t>2.30.</w:t>
        </w:r>
        <w:r w:rsidR="00446CAF">
          <w:rPr>
            <w:rFonts w:asciiTheme="minorHAnsi" w:eastAsiaTheme="minorEastAsia" w:hAnsiTheme="minorHAnsi" w:cstheme="minorBidi"/>
            <w:noProof/>
            <w:lang w:val="hr-HR" w:eastAsia="hr-HR"/>
          </w:rPr>
          <w:tab/>
        </w:r>
        <w:r w:rsidR="00446CAF" w:rsidRPr="00382436">
          <w:rPr>
            <w:rStyle w:val="Hiperveza"/>
            <w:noProof/>
          </w:rPr>
          <w:t>Završna ispitivanja</w:t>
        </w:r>
        <w:r w:rsidR="00446CAF">
          <w:rPr>
            <w:noProof/>
            <w:webHidden/>
          </w:rPr>
          <w:tab/>
        </w:r>
        <w:r w:rsidR="00446CAF">
          <w:rPr>
            <w:noProof/>
            <w:webHidden/>
          </w:rPr>
          <w:fldChar w:fldCharType="begin"/>
        </w:r>
        <w:r w:rsidR="00446CAF">
          <w:rPr>
            <w:noProof/>
            <w:webHidden/>
          </w:rPr>
          <w:instrText xml:space="preserve"> PAGEREF _Toc21009623 \h </w:instrText>
        </w:r>
        <w:r w:rsidR="00446CAF">
          <w:rPr>
            <w:noProof/>
            <w:webHidden/>
          </w:rPr>
        </w:r>
        <w:r w:rsidR="00446CAF">
          <w:rPr>
            <w:noProof/>
            <w:webHidden/>
          </w:rPr>
          <w:fldChar w:fldCharType="separate"/>
        </w:r>
        <w:r w:rsidR="00446CAF">
          <w:rPr>
            <w:noProof/>
            <w:webHidden/>
          </w:rPr>
          <w:t>240</w:t>
        </w:r>
        <w:r w:rsidR="00446CAF">
          <w:rPr>
            <w:noProof/>
            <w:webHidden/>
          </w:rPr>
          <w:fldChar w:fldCharType="end"/>
        </w:r>
      </w:hyperlink>
    </w:p>
    <w:p w14:paraId="3A3FA2A1" w14:textId="2E57CBCB"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24" w:history="1">
        <w:r w:rsidR="00446CAF" w:rsidRPr="00382436">
          <w:rPr>
            <w:rStyle w:val="Hiperveza"/>
            <w:noProof/>
          </w:rPr>
          <w:t>2.30.1.</w:t>
        </w:r>
        <w:r w:rsidR="00446CAF">
          <w:rPr>
            <w:rFonts w:asciiTheme="minorHAnsi" w:eastAsiaTheme="minorEastAsia" w:hAnsiTheme="minorHAnsi" w:cstheme="minorBidi"/>
            <w:noProof/>
            <w:lang w:val="hr-HR" w:eastAsia="hr-HR"/>
          </w:rPr>
          <w:tab/>
        </w:r>
        <w:r w:rsidR="00446CAF" w:rsidRPr="00382436">
          <w:rPr>
            <w:rStyle w:val="Hiperveza"/>
            <w:noProof/>
          </w:rPr>
          <w:t>Općenito</w:t>
        </w:r>
        <w:r w:rsidR="00446CAF">
          <w:rPr>
            <w:noProof/>
            <w:webHidden/>
          </w:rPr>
          <w:tab/>
        </w:r>
        <w:r w:rsidR="00446CAF">
          <w:rPr>
            <w:noProof/>
            <w:webHidden/>
          </w:rPr>
          <w:fldChar w:fldCharType="begin"/>
        </w:r>
        <w:r w:rsidR="00446CAF">
          <w:rPr>
            <w:noProof/>
            <w:webHidden/>
          </w:rPr>
          <w:instrText xml:space="preserve"> PAGEREF _Toc21009624 \h </w:instrText>
        </w:r>
        <w:r w:rsidR="00446CAF">
          <w:rPr>
            <w:noProof/>
            <w:webHidden/>
          </w:rPr>
        </w:r>
        <w:r w:rsidR="00446CAF">
          <w:rPr>
            <w:noProof/>
            <w:webHidden/>
          </w:rPr>
          <w:fldChar w:fldCharType="separate"/>
        </w:r>
        <w:r w:rsidR="00446CAF">
          <w:rPr>
            <w:noProof/>
            <w:webHidden/>
          </w:rPr>
          <w:t>240</w:t>
        </w:r>
        <w:r w:rsidR="00446CAF">
          <w:rPr>
            <w:noProof/>
            <w:webHidden/>
          </w:rPr>
          <w:fldChar w:fldCharType="end"/>
        </w:r>
      </w:hyperlink>
    </w:p>
    <w:p w14:paraId="364ED9B9" w14:textId="42150931" w:rsidR="00446CAF" w:rsidRDefault="00E869CF">
      <w:pPr>
        <w:pStyle w:val="Sadraj3"/>
        <w:tabs>
          <w:tab w:val="left" w:pos="1320"/>
          <w:tab w:val="right" w:leader="dot" w:pos="8991"/>
        </w:tabs>
        <w:rPr>
          <w:rFonts w:asciiTheme="minorHAnsi" w:eastAsiaTheme="minorEastAsia" w:hAnsiTheme="minorHAnsi" w:cstheme="minorBidi"/>
          <w:noProof/>
          <w:lang w:val="hr-HR" w:eastAsia="hr-HR"/>
        </w:rPr>
      </w:pPr>
      <w:hyperlink w:anchor="_Toc21009625" w:history="1">
        <w:r w:rsidR="00446CAF" w:rsidRPr="00382436">
          <w:rPr>
            <w:rStyle w:val="Hiperveza"/>
            <w:noProof/>
          </w:rPr>
          <w:t>2.30.2.</w:t>
        </w:r>
        <w:r w:rsidR="00446CAF">
          <w:rPr>
            <w:rFonts w:asciiTheme="minorHAnsi" w:eastAsiaTheme="minorEastAsia" w:hAnsiTheme="minorHAnsi" w:cstheme="minorBidi"/>
            <w:noProof/>
            <w:lang w:val="hr-HR" w:eastAsia="hr-HR"/>
          </w:rPr>
          <w:tab/>
        </w:r>
        <w:r w:rsidR="00446CAF" w:rsidRPr="00382436">
          <w:rPr>
            <w:rStyle w:val="Hiperveza"/>
            <w:noProof/>
          </w:rPr>
          <w:t>Elektroispitivanje</w:t>
        </w:r>
        <w:r w:rsidR="00446CAF">
          <w:rPr>
            <w:noProof/>
            <w:webHidden/>
          </w:rPr>
          <w:tab/>
        </w:r>
        <w:r w:rsidR="00446CAF">
          <w:rPr>
            <w:noProof/>
            <w:webHidden/>
          </w:rPr>
          <w:fldChar w:fldCharType="begin"/>
        </w:r>
        <w:r w:rsidR="00446CAF">
          <w:rPr>
            <w:noProof/>
            <w:webHidden/>
          </w:rPr>
          <w:instrText xml:space="preserve"> PAGEREF _Toc21009625 \h </w:instrText>
        </w:r>
        <w:r w:rsidR="00446CAF">
          <w:rPr>
            <w:noProof/>
            <w:webHidden/>
          </w:rPr>
        </w:r>
        <w:r w:rsidR="00446CAF">
          <w:rPr>
            <w:noProof/>
            <w:webHidden/>
          </w:rPr>
          <w:fldChar w:fldCharType="separate"/>
        </w:r>
        <w:r w:rsidR="00446CAF">
          <w:rPr>
            <w:noProof/>
            <w:webHidden/>
          </w:rPr>
          <w:t>240</w:t>
        </w:r>
        <w:r w:rsidR="00446CAF">
          <w:rPr>
            <w:noProof/>
            <w:webHidden/>
          </w:rPr>
          <w:fldChar w:fldCharType="end"/>
        </w:r>
      </w:hyperlink>
    </w:p>
    <w:p w14:paraId="0A0362E1" w14:textId="6197CC30" w:rsidR="00446CAF" w:rsidRDefault="00E869CF">
      <w:pPr>
        <w:pStyle w:val="Sadraj2"/>
        <w:tabs>
          <w:tab w:val="left" w:pos="1100"/>
          <w:tab w:val="right" w:leader="dot" w:pos="8991"/>
        </w:tabs>
        <w:rPr>
          <w:rFonts w:asciiTheme="minorHAnsi" w:eastAsiaTheme="minorEastAsia" w:hAnsiTheme="minorHAnsi" w:cstheme="minorBidi"/>
          <w:noProof/>
          <w:lang w:val="hr-HR" w:eastAsia="hr-HR"/>
        </w:rPr>
      </w:pPr>
      <w:hyperlink w:anchor="_Toc21009626" w:history="1">
        <w:r w:rsidR="00446CAF" w:rsidRPr="00382436">
          <w:rPr>
            <w:rStyle w:val="Hiperveza"/>
            <w:noProof/>
          </w:rPr>
          <w:t>2.31.</w:t>
        </w:r>
        <w:r w:rsidR="00446CAF">
          <w:rPr>
            <w:rFonts w:asciiTheme="minorHAnsi" w:eastAsiaTheme="minorEastAsia" w:hAnsiTheme="minorHAnsi" w:cstheme="minorBidi"/>
            <w:noProof/>
            <w:lang w:val="hr-HR" w:eastAsia="hr-HR"/>
          </w:rPr>
          <w:tab/>
        </w:r>
        <w:r w:rsidR="00446CAF" w:rsidRPr="00382436">
          <w:rPr>
            <w:rStyle w:val="Hiperveza"/>
            <w:noProof/>
          </w:rPr>
          <w:t>Ispitivanje nakon završetka pokusnog rada</w:t>
        </w:r>
        <w:r w:rsidR="00446CAF">
          <w:rPr>
            <w:noProof/>
            <w:webHidden/>
          </w:rPr>
          <w:tab/>
        </w:r>
        <w:r w:rsidR="00446CAF">
          <w:rPr>
            <w:noProof/>
            <w:webHidden/>
          </w:rPr>
          <w:fldChar w:fldCharType="begin"/>
        </w:r>
        <w:r w:rsidR="00446CAF">
          <w:rPr>
            <w:noProof/>
            <w:webHidden/>
          </w:rPr>
          <w:instrText xml:space="preserve"> PAGEREF _Toc21009626 \h </w:instrText>
        </w:r>
        <w:r w:rsidR="00446CAF">
          <w:rPr>
            <w:noProof/>
            <w:webHidden/>
          </w:rPr>
        </w:r>
        <w:r w:rsidR="00446CAF">
          <w:rPr>
            <w:noProof/>
            <w:webHidden/>
          </w:rPr>
          <w:fldChar w:fldCharType="separate"/>
        </w:r>
        <w:r w:rsidR="00446CAF">
          <w:rPr>
            <w:noProof/>
            <w:webHidden/>
          </w:rPr>
          <w:t>242</w:t>
        </w:r>
        <w:r w:rsidR="00446CAF">
          <w:rPr>
            <w:noProof/>
            <w:webHidden/>
          </w:rPr>
          <w:fldChar w:fldCharType="end"/>
        </w:r>
      </w:hyperlink>
    </w:p>
    <w:p w14:paraId="3EF50EF5" w14:textId="72F53EEB" w:rsidR="00446CAF" w:rsidRDefault="00E869CF">
      <w:pPr>
        <w:pStyle w:val="Sadraj1"/>
        <w:tabs>
          <w:tab w:val="left" w:pos="440"/>
          <w:tab w:val="right" w:leader="dot" w:pos="8991"/>
        </w:tabs>
        <w:rPr>
          <w:rFonts w:asciiTheme="minorHAnsi" w:eastAsiaTheme="minorEastAsia" w:hAnsiTheme="minorHAnsi" w:cstheme="minorBidi"/>
          <w:noProof/>
          <w:lang w:val="hr-HR" w:eastAsia="hr-HR"/>
        </w:rPr>
      </w:pPr>
      <w:hyperlink w:anchor="_Toc21009627" w:history="1">
        <w:r w:rsidR="00446CAF" w:rsidRPr="00382436">
          <w:rPr>
            <w:rStyle w:val="Hiperveza"/>
            <w:noProof/>
          </w:rPr>
          <w:t>3.</w:t>
        </w:r>
        <w:r w:rsidR="00446CAF">
          <w:rPr>
            <w:rFonts w:asciiTheme="minorHAnsi" w:eastAsiaTheme="minorEastAsia" w:hAnsiTheme="minorHAnsi" w:cstheme="minorBidi"/>
            <w:noProof/>
            <w:lang w:val="hr-HR" w:eastAsia="hr-HR"/>
          </w:rPr>
          <w:tab/>
        </w:r>
        <w:r w:rsidR="00446CAF" w:rsidRPr="00382436">
          <w:rPr>
            <w:rStyle w:val="Hiperveza"/>
            <w:noProof/>
          </w:rPr>
          <w:t>ZAKONI I NORME</w:t>
        </w:r>
        <w:r w:rsidR="00446CAF">
          <w:rPr>
            <w:noProof/>
            <w:webHidden/>
          </w:rPr>
          <w:tab/>
        </w:r>
        <w:r w:rsidR="00446CAF">
          <w:rPr>
            <w:noProof/>
            <w:webHidden/>
          </w:rPr>
          <w:fldChar w:fldCharType="begin"/>
        </w:r>
        <w:r w:rsidR="00446CAF">
          <w:rPr>
            <w:noProof/>
            <w:webHidden/>
          </w:rPr>
          <w:instrText xml:space="preserve"> PAGEREF _Toc21009627 \h </w:instrText>
        </w:r>
        <w:r w:rsidR="00446CAF">
          <w:rPr>
            <w:noProof/>
            <w:webHidden/>
          </w:rPr>
        </w:r>
        <w:r w:rsidR="00446CAF">
          <w:rPr>
            <w:noProof/>
            <w:webHidden/>
          </w:rPr>
          <w:fldChar w:fldCharType="separate"/>
        </w:r>
        <w:r w:rsidR="00446CAF">
          <w:rPr>
            <w:noProof/>
            <w:webHidden/>
          </w:rPr>
          <w:t>244</w:t>
        </w:r>
        <w:r w:rsidR="00446CAF">
          <w:rPr>
            <w:noProof/>
            <w:webHidden/>
          </w:rPr>
          <w:fldChar w:fldCharType="end"/>
        </w:r>
      </w:hyperlink>
    </w:p>
    <w:p w14:paraId="5A4B8FD7" w14:textId="7D0FD66E"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628" w:history="1">
        <w:r w:rsidR="00446CAF" w:rsidRPr="00382436">
          <w:rPr>
            <w:rStyle w:val="Hiperveza"/>
            <w:noProof/>
          </w:rPr>
          <w:t>3.1.</w:t>
        </w:r>
        <w:r w:rsidR="00446CAF">
          <w:rPr>
            <w:rFonts w:asciiTheme="minorHAnsi" w:eastAsiaTheme="minorEastAsia" w:hAnsiTheme="minorHAnsi" w:cstheme="minorBidi"/>
            <w:noProof/>
            <w:lang w:val="hr-HR" w:eastAsia="hr-HR"/>
          </w:rPr>
          <w:tab/>
        </w:r>
        <w:r w:rsidR="00446CAF" w:rsidRPr="00382436">
          <w:rPr>
            <w:rStyle w:val="Hiperveza"/>
            <w:noProof/>
          </w:rPr>
          <w:t>Zakoni</w:t>
        </w:r>
        <w:r w:rsidR="00446CAF">
          <w:rPr>
            <w:noProof/>
            <w:webHidden/>
          </w:rPr>
          <w:tab/>
        </w:r>
        <w:r w:rsidR="00446CAF">
          <w:rPr>
            <w:noProof/>
            <w:webHidden/>
          </w:rPr>
          <w:fldChar w:fldCharType="begin"/>
        </w:r>
        <w:r w:rsidR="00446CAF">
          <w:rPr>
            <w:noProof/>
            <w:webHidden/>
          </w:rPr>
          <w:instrText xml:space="preserve"> PAGEREF _Toc21009628 \h </w:instrText>
        </w:r>
        <w:r w:rsidR="00446CAF">
          <w:rPr>
            <w:noProof/>
            <w:webHidden/>
          </w:rPr>
        </w:r>
        <w:r w:rsidR="00446CAF">
          <w:rPr>
            <w:noProof/>
            <w:webHidden/>
          </w:rPr>
          <w:fldChar w:fldCharType="separate"/>
        </w:r>
        <w:r w:rsidR="00446CAF">
          <w:rPr>
            <w:noProof/>
            <w:webHidden/>
          </w:rPr>
          <w:t>244</w:t>
        </w:r>
        <w:r w:rsidR="00446CAF">
          <w:rPr>
            <w:noProof/>
            <w:webHidden/>
          </w:rPr>
          <w:fldChar w:fldCharType="end"/>
        </w:r>
      </w:hyperlink>
    </w:p>
    <w:p w14:paraId="1FDA05D9" w14:textId="7303497C" w:rsidR="00446CAF" w:rsidRDefault="00E869CF">
      <w:pPr>
        <w:pStyle w:val="Sadraj2"/>
        <w:tabs>
          <w:tab w:val="left" w:pos="880"/>
          <w:tab w:val="right" w:leader="dot" w:pos="8991"/>
        </w:tabs>
        <w:rPr>
          <w:rFonts w:asciiTheme="minorHAnsi" w:eastAsiaTheme="minorEastAsia" w:hAnsiTheme="minorHAnsi" w:cstheme="minorBidi"/>
          <w:noProof/>
          <w:lang w:val="hr-HR" w:eastAsia="hr-HR"/>
        </w:rPr>
      </w:pPr>
      <w:hyperlink w:anchor="_Toc21009629" w:history="1">
        <w:r w:rsidR="00446CAF" w:rsidRPr="00382436">
          <w:rPr>
            <w:rStyle w:val="Hiperveza"/>
            <w:noProof/>
          </w:rPr>
          <w:t>3.2.</w:t>
        </w:r>
        <w:r w:rsidR="00446CAF">
          <w:rPr>
            <w:rFonts w:asciiTheme="minorHAnsi" w:eastAsiaTheme="minorEastAsia" w:hAnsiTheme="minorHAnsi" w:cstheme="minorBidi"/>
            <w:noProof/>
            <w:lang w:val="hr-HR" w:eastAsia="hr-HR"/>
          </w:rPr>
          <w:tab/>
        </w:r>
        <w:r w:rsidR="00446CAF" w:rsidRPr="00382436">
          <w:rPr>
            <w:rStyle w:val="Hiperveza"/>
            <w:noProof/>
          </w:rPr>
          <w:t>Norme</w:t>
        </w:r>
        <w:r w:rsidR="00446CAF">
          <w:rPr>
            <w:noProof/>
            <w:webHidden/>
          </w:rPr>
          <w:tab/>
        </w:r>
        <w:r w:rsidR="00446CAF">
          <w:rPr>
            <w:noProof/>
            <w:webHidden/>
          </w:rPr>
          <w:fldChar w:fldCharType="begin"/>
        </w:r>
        <w:r w:rsidR="00446CAF">
          <w:rPr>
            <w:noProof/>
            <w:webHidden/>
          </w:rPr>
          <w:instrText xml:space="preserve"> PAGEREF _Toc21009629 \h </w:instrText>
        </w:r>
        <w:r w:rsidR="00446CAF">
          <w:rPr>
            <w:noProof/>
            <w:webHidden/>
          </w:rPr>
        </w:r>
        <w:r w:rsidR="00446CAF">
          <w:rPr>
            <w:noProof/>
            <w:webHidden/>
          </w:rPr>
          <w:fldChar w:fldCharType="separate"/>
        </w:r>
        <w:r w:rsidR="00446CAF">
          <w:rPr>
            <w:noProof/>
            <w:webHidden/>
          </w:rPr>
          <w:t>244</w:t>
        </w:r>
        <w:r w:rsidR="00446CAF">
          <w:rPr>
            <w:noProof/>
            <w:webHidden/>
          </w:rPr>
          <w:fldChar w:fldCharType="end"/>
        </w:r>
      </w:hyperlink>
    </w:p>
    <w:p w14:paraId="3A535B8C" w14:textId="42E69B9D" w:rsidR="00490508" w:rsidRPr="00941A8F" w:rsidRDefault="001D2067">
      <w:pPr>
        <w:rPr>
          <w:lang w:val="hr-HR"/>
        </w:rPr>
      </w:pPr>
      <w:r w:rsidRPr="00941A8F">
        <w:rPr>
          <w:lang w:val="hr-HR"/>
        </w:rPr>
        <w:fldChar w:fldCharType="end"/>
      </w:r>
    </w:p>
    <w:p w14:paraId="2AEBE9EB" w14:textId="77777777" w:rsidR="00ED0201" w:rsidRPr="00941A8F" w:rsidRDefault="00ED0201" w:rsidP="007C2C6A">
      <w:pPr>
        <w:pStyle w:val="Tijeloteksta"/>
        <w:sectPr w:rsidR="00ED0201" w:rsidRPr="00941A8F" w:rsidSect="00F11158">
          <w:pgSz w:w="11907" w:h="16839" w:code="9"/>
          <w:pgMar w:top="1814" w:right="1134" w:bottom="1191" w:left="1304" w:header="720" w:footer="720" w:gutter="0"/>
          <w:paperSrc w:other="54964"/>
          <w:cols w:space="720" w:equalWidth="0">
            <w:col w:w="9001"/>
          </w:cols>
          <w:noEndnote/>
        </w:sectPr>
      </w:pPr>
    </w:p>
    <w:p w14:paraId="3779B0F7" w14:textId="27D20963" w:rsidR="0031299E" w:rsidRPr="00941A8F" w:rsidRDefault="0048544B" w:rsidP="00FC254C">
      <w:pPr>
        <w:pStyle w:val="Naslov1"/>
      </w:pPr>
      <w:bookmarkStart w:id="4" w:name="_Toc21009224"/>
      <w:bookmarkStart w:id="5" w:name="_Toc286067792"/>
      <w:bookmarkStart w:id="6" w:name="_Toc332197621"/>
      <w:bookmarkStart w:id="7" w:name="_Toc332628861"/>
      <w:r>
        <w:lastRenderedPageBreak/>
        <w:t xml:space="preserve">POSEBNI </w:t>
      </w:r>
      <w:r w:rsidR="00F97531" w:rsidRPr="00941A8F">
        <w:t>ZAHTJEVI NARUČITELJA</w:t>
      </w:r>
      <w:bookmarkEnd w:id="4"/>
    </w:p>
    <w:p w14:paraId="104B0503" w14:textId="7BB7D120" w:rsidR="004C6236" w:rsidRDefault="004C6236" w:rsidP="00FC254C">
      <w:pPr>
        <w:pStyle w:val="Naslov2"/>
      </w:pPr>
      <w:bookmarkStart w:id="8" w:name="_Ref509831276"/>
      <w:bookmarkStart w:id="9" w:name="_Toc21009225"/>
      <w:r>
        <w:t>Odredbe o normama</w:t>
      </w:r>
      <w:bookmarkEnd w:id="8"/>
      <w:bookmarkEnd w:id="9"/>
    </w:p>
    <w:p w14:paraId="662A168A" w14:textId="77777777" w:rsidR="007F4C15" w:rsidRDefault="007F4C15" w:rsidP="007F4C15">
      <w:pPr>
        <w:pStyle w:val="Tijeloteksta"/>
      </w:pPr>
      <w:r>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ovim Zahtjevima Naručitelja, sukladno članku 209. Zakona o javnoj nabavi (NN 120/2016) priznaju se „jednakovrijedne“.</w:t>
      </w:r>
    </w:p>
    <w:p w14:paraId="51159085" w14:textId="43561ED3" w:rsidR="002321CD" w:rsidRPr="00FE3344" w:rsidRDefault="007F4C15" w:rsidP="007F4C15">
      <w:pPr>
        <w:pStyle w:val="Tijeloteksta"/>
      </w:pPr>
      <w:r w:rsidRPr="00FE3344">
        <w:t xml:space="preserve">U </w:t>
      </w:r>
      <w:r>
        <w:t>Zahtjevima Naručitelja</w:t>
      </w:r>
      <w:r w:rsidRPr="00FE3344">
        <w:t xml:space="preserve"> navedena su tehnička pravila koja opisuju predmet nabave pomoću hrvatskih odnosno europskih odnosno međunarodnih normi. </w:t>
      </w:r>
      <w:r>
        <w:t>Izvođač mora izvesti</w:t>
      </w:r>
      <w:r w:rsidRPr="00FE3344">
        <w:t xml:space="preserve"> predmet nabave u skladu s normama iz </w:t>
      </w:r>
      <w:r>
        <w:t>tehničkih specifikacija</w:t>
      </w:r>
      <w:r w:rsidRPr="00FE3344">
        <w:t xml:space="preserve"> </w:t>
      </w:r>
      <w:r>
        <w:t>ili jednakovrijednim normama. S</w:t>
      </w:r>
      <w:r w:rsidRPr="00FE3344">
        <w:t xml:space="preserve">toga </w:t>
      </w:r>
      <w:r>
        <w:t xml:space="preserve">je </w:t>
      </w:r>
      <w:r w:rsidRPr="00FE3344">
        <w:t>za svaku navedenu normu navedenu pod dotičnom normizacijskom sustavu dozvoljeno nuditi</w:t>
      </w:r>
      <w:r>
        <w:t>/ugraditi</w:t>
      </w:r>
      <w:r w:rsidRPr="00FE3344">
        <w:t xml:space="preserve"> jednakovrijednu normu, tehničko odobrenje odnosno uputu iz odgovarajuće hrvatske, europske ili međunarodne nomenklature, tj. </w:t>
      </w:r>
      <w:r w:rsidRPr="00493E67">
        <w:t>smatra se da je navođenje bilo koje od normi popraćeno izrazom „ili jednakovrijedno“.</w:t>
      </w:r>
    </w:p>
    <w:p w14:paraId="54D984B3" w14:textId="43561ED3" w:rsidR="0085221A" w:rsidRDefault="0085221A" w:rsidP="00FC254C">
      <w:pPr>
        <w:pStyle w:val="Naslov2"/>
      </w:pPr>
      <w:bookmarkStart w:id="10" w:name="_Toc509831678"/>
      <w:bookmarkStart w:id="11" w:name="_Toc21009226"/>
      <w:bookmarkEnd w:id="10"/>
      <w:r>
        <w:t>Opće napomene</w:t>
      </w:r>
      <w:bookmarkEnd w:id="11"/>
    </w:p>
    <w:p w14:paraId="0254CBE6" w14:textId="77777777" w:rsidR="0085221A" w:rsidRPr="00E422E1" w:rsidRDefault="0085221A" w:rsidP="0085221A">
      <w:pPr>
        <w:pStyle w:val="Naslov3"/>
      </w:pPr>
      <w:bookmarkStart w:id="12" w:name="_Toc511213109"/>
      <w:bookmarkStart w:id="13" w:name="_Toc21009227"/>
      <w:r w:rsidRPr="00E422E1">
        <w:t>Uvjeti Ugovora</w:t>
      </w:r>
      <w:bookmarkEnd w:id="12"/>
      <w:bookmarkEnd w:id="13"/>
    </w:p>
    <w:p w14:paraId="0A1EDD85" w14:textId="77777777" w:rsidR="0085221A" w:rsidRPr="00E422E1" w:rsidRDefault="0085221A" w:rsidP="0085221A">
      <w:pPr>
        <w:pStyle w:val="Tijeloteksta"/>
      </w:pPr>
      <w:r w:rsidRPr="00E422E1">
        <w:t>Ovi Zahtjevi Naručitelja biti će čitani zajedno s Općim i Posebnim uvjetima Ugovora, Nacrtima i svim drugim dokumentima koji su dio Ugovora o radovima odnosno koji čine Ugovor o radovima (u daljnjem tekstu: “Ugovor”).</w:t>
      </w:r>
    </w:p>
    <w:p w14:paraId="5D24FC2D" w14:textId="77777777" w:rsidR="0085221A" w:rsidRPr="00E422E1" w:rsidRDefault="0085221A" w:rsidP="0085221A">
      <w:pPr>
        <w:pStyle w:val="Naslov3"/>
      </w:pPr>
      <w:bookmarkStart w:id="14" w:name="_Toc511213110"/>
      <w:bookmarkStart w:id="15" w:name="_Toc21009228"/>
      <w:r w:rsidRPr="00E422E1">
        <w:t>Prednost pojedinih dijelova Zahtjeva Naručitelja</w:t>
      </w:r>
      <w:bookmarkEnd w:id="14"/>
      <w:bookmarkEnd w:id="15"/>
    </w:p>
    <w:p w14:paraId="6EEB3868" w14:textId="5FC9AFE2" w:rsidR="0085221A" w:rsidRPr="00E422E1" w:rsidRDefault="0085221A" w:rsidP="0085221A">
      <w:pPr>
        <w:pStyle w:val="Tijeloteksta"/>
      </w:pPr>
      <w:r w:rsidRPr="00E422E1">
        <w:t xml:space="preserve">U slučaju nejasnoća ili proturječnosti između Zahtjeva naručitelja u dijelovima, vodeći raspored će biti: poglavlje </w:t>
      </w:r>
      <w:r>
        <w:t>1</w:t>
      </w:r>
      <w:r w:rsidR="008125E7">
        <w:t>,</w:t>
      </w:r>
      <w:r w:rsidRPr="00E422E1">
        <w:t xml:space="preserve"> pa </w:t>
      </w:r>
      <w:r>
        <w:t>poglavlje 2</w:t>
      </w:r>
      <w:r w:rsidRPr="00E422E1">
        <w:t>.</w:t>
      </w:r>
    </w:p>
    <w:p w14:paraId="50DFD82E" w14:textId="77777777" w:rsidR="0085221A" w:rsidRPr="00E422E1" w:rsidRDefault="0085221A" w:rsidP="0085221A">
      <w:pPr>
        <w:pStyle w:val="Naslov3"/>
      </w:pPr>
      <w:bookmarkStart w:id="16" w:name="_Toc511213111"/>
      <w:bookmarkStart w:id="17" w:name="_Toc21009229"/>
      <w:r w:rsidRPr="00E422E1">
        <w:t>Prednost dokumentacije o nabavi</w:t>
      </w:r>
      <w:bookmarkEnd w:id="16"/>
      <w:bookmarkEnd w:id="17"/>
    </w:p>
    <w:p w14:paraId="3F973E0C" w14:textId="6DE635D3" w:rsidR="0085221A" w:rsidRDefault="0085221A" w:rsidP="0085221A">
      <w:pPr>
        <w:pStyle w:val="Tijeloteksta"/>
      </w:pPr>
      <w:r w:rsidRPr="00E422E1">
        <w:t>U slučaju nejasnoća ili suprotnosti između tehničkih zahtjeva i specifikacija koje su sadržane u ovim Zahtjevima Naručitelja u odnosu na ponudu Izvođača, tehnički zahtjevi i specifikacije u Zahtjevima Naručitelja uvijek imaju prednost.</w:t>
      </w:r>
    </w:p>
    <w:p w14:paraId="70A7DC99" w14:textId="6DF49C76" w:rsidR="0095583A" w:rsidRDefault="0095583A" w:rsidP="00DF10A4">
      <w:pPr>
        <w:pStyle w:val="Naslov3"/>
      </w:pPr>
      <w:bookmarkStart w:id="18" w:name="_Toc21009230"/>
      <w:r>
        <w:t>Terminologija</w:t>
      </w:r>
      <w:bookmarkEnd w:id="18"/>
    </w:p>
    <w:p w14:paraId="21950BDB" w14:textId="4F65F17B" w:rsidR="0095583A" w:rsidRDefault="0095583A" w:rsidP="00DF10A4">
      <w:pPr>
        <w:pStyle w:val="Bezproreda"/>
      </w:pPr>
      <w:proofErr w:type="spellStart"/>
      <w:r>
        <w:t>Pojašnjenje</w:t>
      </w:r>
      <w:proofErr w:type="spellEnd"/>
      <w:r>
        <w:t xml:space="preserve"> </w:t>
      </w:r>
      <w:proofErr w:type="spellStart"/>
      <w:r>
        <w:t>termina</w:t>
      </w:r>
      <w:proofErr w:type="spellEnd"/>
      <w:r>
        <w:t xml:space="preserve"> u </w:t>
      </w:r>
      <w:proofErr w:type="spellStart"/>
      <w:r>
        <w:t>daljnjem</w:t>
      </w:r>
      <w:proofErr w:type="spellEnd"/>
      <w:r>
        <w:t xml:space="preserve"> </w:t>
      </w:r>
      <w:proofErr w:type="spellStart"/>
      <w:r>
        <w:t>tekstu</w:t>
      </w:r>
      <w:proofErr w:type="spellEnd"/>
      <w:r>
        <w:t>:</w:t>
      </w:r>
    </w:p>
    <w:p w14:paraId="5C234048" w14:textId="1EE95BB4" w:rsidR="0095583A" w:rsidRDefault="0095583A" w:rsidP="00DF10A4">
      <w:pPr>
        <w:pStyle w:val="Bezproreda"/>
      </w:pPr>
      <w:r>
        <w:t xml:space="preserve">Influent – </w:t>
      </w:r>
      <w:proofErr w:type="spellStart"/>
      <w:r>
        <w:t>netretirana</w:t>
      </w:r>
      <w:proofErr w:type="spellEnd"/>
      <w:r>
        <w:t xml:space="preserve"> </w:t>
      </w:r>
      <w:proofErr w:type="spellStart"/>
      <w:r>
        <w:t>otpadna</w:t>
      </w:r>
      <w:proofErr w:type="spellEnd"/>
      <w:r>
        <w:t xml:space="preserve"> </w:t>
      </w:r>
      <w:proofErr w:type="spellStart"/>
      <w:r>
        <w:t>voda</w:t>
      </w:r>
      <w:proofErr w:type="spellEnd"/>
      <w:r>
        <w:t xml:space="preserve"> </w:t>
      </w:r>
      <w:proofErr w:type="spellStart"/>
      <w:r>
        <w:t>prije</w:t>
      </w:r>
      <w:proofErr w:type="spellEnd"/>
      <w:r>
        <w:t xml:space="preserve"> </w:t>
      </w:r>
      <w:proofErr w:type="spellStart"/>
      <w:r>
        <w:t>pročišćavanja</w:t>
      </w:r>
      <w:proofErr w:type="spellEnd"/>
      <w:r>
        <w:t xml:space="preserve"> (</w:t>
      </w:r>
      <w:proofErr w:type="spellStart"/>
      <w:r>
        <w:t>ulazna</w:t>
      </w:r>
      <w:proofErr w:type="spellEnd"/>
      <w:r>
        <w:t xml:space="preserve"> </w:t>
      </w:r>
      <w:proofErr w:type="spellStart"/>
      <w:r>
        <w:t>otpadna</w:t>
      </w:r>
      <w:proofErr w:type="spellEnd"/>
      <w:r>
        <w:t xml:space="preserve"> </w:t>
      </w:r>
      <w:proofErr w:type="spellStart"/>
      <w:r>
        <w:t>voda</w:t>
      </w:r>
      <w:proofErr w:type="spellEnd"/>
      <w:r>
        <w:t>),</w:t>
      </w:r>
    </w:p>
    <w:p w14:paraId="6C2D3F7C" w14:textId="14EC376C" w:rsidR="0095583A" w:rsidRDefault="0095583A" w:rsidP="00DF10A4">
      <w:pPr>
        <w:pStyle w:val="Bezproreda"/>
      </w:pPr>
      <w:proofErr w:type="spellStart"/>
      <w:r>
        <w:t>Kvaliteta</w:t>
      </w:r>
      <w:proofErr w:type="spellEnd"/>
      <w:r>
        <w:t xml:space="preserve"> </w:t>
      </w:r>
      <w:proofErr w:type="spellStart"/>
      <w:r>
        <w:t>influenta</w:t>
      </w:r>
      <w:proofErr w:type="spellEnd"/>
      <w:r>
        <w:t xml:space="preserve"> – </w:t>
      </w:r>
      <w:proofErr w:type="spellStart"/>
      <w:r>
        <w:t>sastav</w:t>
      </w:r>
      <w:proofErr w:type="spellEnd"/>
      <w:r>
        <w:t xml:space="preserve"> </w:t>
      </w:r>
      <w:proofErr w:type="spellStart"/>
      <w:r>
        <w:t>otpadne</w:t>
      </w:r>
      <w:proofErr w:type="spellEnd"/>
      <w:r>
        <w:t xml:space="preserve"> </w:t>
      </w:r>
      <w:proofErr w:type="spellStart"/>
      <w:r>
        <w:t>vode</w:t>
      </w:r>
      <w:proofErr w:type="spellEnd"/>
      <w:r>
        <w:t xml:space="preserve"> </w:t>
      </w:r>
      <w:proofErr w:type="spellStart"/>
      <w:r>
        <w:t>prije</w:t>
      </w:r>
      <w:proofErr w:type="spellEnd"/>
      <w:r>
        <w:t xml:space="preserve"> </w:t>
      </w:r>
      <w:proofErr w:type="spellStart"/>
      <w:r>
        <w:t>pročišćavanja</w:t>
      </w:r>
      <w:proofErr w:type="spellEnd"/>
      <w:r>
        <w:t>,</w:t>
      </w:r>
    </w:p>
    <w:p w14:paraId="1D8F1383" w14:textId="53F5D88B" w:rsidR="0095583A" w:rsidRDefault="0095583A" w:rsidP="00DF10A4">
      <w:pPr>
        <w:pStyle w:val="Bezproreda"/>
      </w:pPr>
      <w:proofErr w:type="spellStart"/>
      <w:r>
        <w:t>Efluent</w:t>
      </w:r>
      <w:proofErr w:type="spellEnd"/>
      <w:r>
        <w:t xml:space="preserve"> – </w:t>
      </w:r>
      <w:proofErr w:type="spellStart"/>
      <w:r>
        <w:t>pročišćena</w:t>
      </w:r>
      <w:proofErr w:type="spellEnd"/>
      <w:r>
        <w:t xml:space="preserve"> </w:t>
      </w:r>
      <w:proofErr w:type="spellStart"/>
      <w:r>
        <w:t>otpadna</w:t>
      </w:r>
      <w:proofErr w:type="spellEnd"/>
      <w:r>
        <w:t xml:space="preserve"> </w:t>
      </w:r>
      <w:proofErr w:type="spellStart"/>
      <w:r>
        <w:t>voda</w:t>
      </w:r>
      <w:proofErr w:type="spellEnd"/>
      <w:r>
        <w:t>,</w:t>
      </w:r>
    </w:p>
    <w:p w14:paraId="490806B3" w14:textId="64613B80" w:rsidR="0095583A" w:rsidRPr="0095583A" w:rsidRDefault="0095583A" w:rsidP="00DF10A4">
      <w:pPr>
        <w:pStyle w:val="Bezproreda"/>
      </w:pPr>
      <w:proofErr w:type="spellStart"/>
      <w:r>
        <w:t>Kvaliteta</w:t>
      </w:r>
      <w:proofErr w:type="spellEnd"/>
      <w:r>
        <w:t xml:space="preserve"> </w:t>
      </w:r>
      <w:proofErr w:type="spellStart"/>
      <w:r>
        <w:t>efluenta</w:t>
      </w:r>
      <w:proofErr w:type="spellEnd"/>
      <w:r>
        <w:t xml:space="preserve"> – </w:t>
      </w:r>
      <w:proofErr w:type="spellStart"/>
      <w:r>
        <w:t>sastav</w:t>
      </w:r>
      <w:proofErr w:type="spellEnd"/>
      <w:r>
        <w:t xml:space="preserve"> </w:t>
      </w:r>
      <w:proofErr w:type="spellStart"/>
      <w:r>
        <w:t>pročišćene</w:t>
      </w:r>
      <w:proofErr w:type="spellEnd"/>
      <w:r>
        <w:t xml:space="preserve"> </w:t>
      </w:r>
      <w:proofErr w:type="spellStart"/>
      <w:proofErr w:type="gramStart"/>
      <w:r>
        <w:t>otpadne</w:t>
      </w:r>
      <w:proofErr w:type="spellEnd"/>
      <w:r>
        <w:t xml:space="preserve">  </w:t>
      </w:r>
      <w:proofErr w:type="spellStart"/>
      <w:r>
        <w:t>vode</w:t>
      </w:r>
      <w:proofErr w:type="spellEnd"/>
      <w:proofErr w:type="gramEnd"/>
      <w:r>
        <w:t>.</w:t>
      </w:r>
    </w:p>
    <w:p w14:paraId="5286D057" w14:textId="0C347E2F" w:rsidR="0031299E" w:rsidRPr="00941A8F" w:rsidRDefault="00F4568E" w:rsidP="00FC254C">
      <w:pPr>
        <w:pStyle w:val="Naslov2"/>
      </w:pPr>
      <w:bookmarkStart w:id="19" w:name="_Toc21009231"/>
      <w:r w:rsidRPr="00941A8F">
        <w:t>Uvod</w:t>
      </w:r>
      <w:bookmarkEnd w:id="19"/>
    </w:p>
    <w:p w14:paraId="18F386EE" w14:textId="15ED59B2" w:rsidR="0031299E" w:rsidRDefault="00F4568E" w:rsidP="007E5EED">
      <w:pPr>
        <w:pStyle w:val="Naslov3"/>
      </w:pPr>
      <w:bookmarkStart w:id="20" w:name="_Toc21009232"/>
      <w:r w:rsidRPr="00941A8F">
        <w:t xml:space="preserve">Okvir </w:t>
      </w:r>
      <w:r w:rsidR="00055D59" w:rsidRPr="00941A8F">
        <w:t>P</w:t>
      </w:r>
      <w:r w:rsidRPr="00941A8F">
        <w:t>rojekta</w:t>
      </w:r>
      <w:bookmarkEnd w:id="20"/>
    </w:p>
    <w:p w14:paraId="1B196065" w14:textId="55956E45" w:rsidR="00452FD3" w:rsidRPr="00F435A6" w:rsidRDefault="00452FD3" w:rsidP="00452FD3">
      <w:pPr>
        <w:pStyle w:val="Tijeloteksta"/>
        <w:spacing w:before="1"/>
        <w:ind w:left="218" w:right="843"/>
        <w:rPr>
          <w:rFonts w:asciiTheme="minorHAnsi" w:hAnsiTheme="minorHAnsi" w:cstheme="minorHAnsi"/>
        </w:rPr>
      </w:pPr>
      <w:r w:rsidRPr="00F435A6">
        <w:rPr>
          <w:rFonts w:asciiTheme="minorHAnsi" w:hAnsiTheme="minorHAnsi" w:cstheme="minorHAnsi"/>
        </w:rPr>
        <w:t xml:space="preserve">Projekt Razvoj vodno-komunalne infrastrukture aglomeracije </w:t>
      </w:r>
      <w:r w:rsidR="002C6EEA" w:rsidRPr="002C6EEA">
        <w:rPr>
          <w:rFonts w:asciiTheme="minorHAnsi" w:hAnsiTheme="minorHAnsi" w:cstheme="minorHAnsi"/>
        </w:rPr>
        <w:t>Slatina</w:t>
      </w:r>
      <w:r w:rsidRPr="00F435A6">
        <w:rPr>
          <w:rFonts w:asciiTheme="minorHAnsi" w:hAnsiTheme="minorHAnsi" w:cstheme="minorHAnsi"/>
        </w:rPr>
        <w:t xml:space="preserve"> sufinancira se sredstvima EU u okviru Operativnog programa Okoliš 2007</w:t>
      </w:r>
      <w:r w:rsidR="00583A0F">
        <w:rPr>
          <w:rFonts w:asciiTheme="minorHAnsi" w:hAnsiTheme="minorHAnsi" w:cstheme="minorHAnsi"/>
        </w:rPr>
        <w:t xml:space="preserve"> </w:t>
      </w:r>
      <w:r w:rsidRPr="00F435A6">
        <w:rPr>
          <w:rFonts w:asciiTheme="minorHAnsi" w:hAnsiTheme="minorHAnsi" w:cstheme="minorHAnsi"/>
        </w:rPr>
        <w:t>-</w:t>
      </w:r>
      <w:r w:rsidR="00583A0F">
        <w:rPr>
          <w:rFonts w:asciiTheme="minorHAnsi" w:hAnsiTheme="minorHAnsi" w:cstheme="minorHAnsi"/>
        </w:rPr>
        <w:t xml:space="preserve"> </w:t>
      </w:r>
      <w:r w:rsidRPr="00F435A6">
        <w:rPr>
          <w:rFonts w:asciiTheme="minorHAnsi" w:hAnsiTheme="minorHAnsi" w:cstheme="minorHAnsi"/>
        </w:rPr>
        <w:t xml:space="preserve">2013. Sukladno Zakonu o uspostavi institucionalnog okvira za korištenje strukturnih instrumenata Europske unije u </w:t>
      </w:r>
      <w:r w:rsidRPr="00F435A6">
        <w:rPr>
          <w:rFonts w:asciiTheme="minorHAnsi" w:hAnsiTheme="minorHAnsi" w:cstheme="minorHAnsi"/>
        </w:rPr>
        <w:lastRenderedPageBreak/>
        <w:t>Republici Hrvatskoj (NN 78/12) i Uredbom o tijelima u sustavu upravljanja i kontrole korištenja strukturnih instrumenata Europske unije u Republici Hrvatskoj (NN 97/12) određena je struktura sustava upravljanja i kontrole korištenja strukturnih instrumenata nakon stjecanja punopravnog članstva Republike Hrvatske u Europskoj uniji; Ministarstvo regionalnog razvoja i fondova Europske unije određeno je Koordinacijskim tijelom, Agencija za reviziju sustava provedbe programa Europske unije (ARPA) određena je kao Revizijsko tijelo, Ministarstvo financija određeno je kao Tijelo za ovjeravanje, upravljačko tijelo Operativnog programa Okoliš – Ministarstvo zaštite okoliša i  prirode, posredničko tijelo razine 1 Operativnog programa Okoliš – Ministarstvo poljoprivrede, posredničko tijelo razine 2 Operativnog programa Okoliš – Hrva</w:t>
      </w:r>
      <w:r w:rsidR="001B23EB">
        <w:rPr>
          <w:rFonts w:asciiTheme="minorHAnsi" w:hAnsiTheme="minorHAnsi" w:cstheme="minorHAnsi"/>
        </w:rPr>
        <w:t xml:space="preserve">tske vode, korisnik projekta i Naručitelj je </w:t>
      </w:r>
      <w:proofErr w:type="spellStart"/>
      <w:r w:rsidR="000E665D" w:rsidRPr="000E665D">
        <w:rPr>
          <w:rFonts w:asciiTheme="minorHAnsi" w:hAnsiTheme="minorHAnsi" w:cstheme="minorHAnsi"/>
        </w:rPr>
        <w:t>Komrad</w:t>
      </w:r>
      <w:proofErr w:type="spellEnd"/>
      <w:r w:rsidR="000E665D" w:rsidRPr="000E665D">
        <w:rPr>
          <w:rFonts w:asciiTheme="minorHAnsi" w:hAnsiTheme="minorHAnsi" w:cstheme="minorHAnsi"/>
        </w:rPr>
        <w:t xml:space="preserve"> d.o.o., Braće Radića 2, 33520 Slatina</w:t>
      </w:r>
      <w:r w:rsidRPr="00F435A6">
        <w:rPr>
          <w:rFonts w:asciiTheme="minorHAnsi" w:hAnsiTheme="minorHAnsi" w:cstheme="minorHAnsi"/>
        </w:rPr>
        <w:t>,</w:t>
      </w:r>
      <w:r w:rsidRPr="00F435A6">
        <w:rPr>
          <w:rFonts w:asciiTheme="minorHAnsi" w:hAnsiTheme="minorHAnsi" w:cstheme="minorHAnsi"/>
          <w:spacing w:val="-4"/>
        </w:rPr>
        <w:t xml:space="preserve"> </w:t>
      </w:r>
      <w:r w:rsidRPr="00F435A6">
        <w:rPr>
          <w:rFonts w:asciiTheme="minorHAnsi" w:hAnsiTheme="minorHAnsi" w:cstheme="minorHAnsi"/>
        </w:rPr>
        <w:t>Hrvatska.</w:t>
      </w:r>
    </w:p>
    <w:p w14:paraId="3793C0CF" w14:textId="60C5357B" w:rsidR="00452FD3" w:rsidRPr="00F435A6" w:rsidRDefault="00452FD3" w:rsidP="00452FD3">
      <w:pPr>
        <w:pStyle w:val="Tijeloteksta"/>
        <w:ind w:left="218" w:right="844"/>
        <w:rPr>
          <w:rFonts w:asciiTheme="minorHAnsi" w:hAnsiTheme="minorHAnsi" w:cstheme="minorHAnsi"/>
        </w:rPr>
      </w:pPr>
      <w:r w:rsidRPr="00F435A6">
        <w:rPr>
          <w:rFonts w:asciiTheme="minorHAnsi" w:hAnsiTheme="minorHAnsi" w:cstheme="minorHAnsi"/>
        </w:rPr>
        <w:t xml:space="preserve">Sva navedena nacionalna tijela imaju obvezu kontrole Projekta „Razvoj vodno-komunalne infrastrukture aglomeracije </w:t>
      </w:r>
      <w:r w:rsidR="006725AA" w:rsidRPr="002C6EEA">
        <w:rPr>
          <w:rFonts w:asciiTheme="minorHAnsi" w:hAnsiTheme="minorHAnsi" w:cstheme="minorHAnsi"/>
        </w:rPr>
        <w:t>Slatina</w:t>
      </w:r>
      <w:r w:rsidRPr="00F435A6">
        <w:rPr>
          <w:rFonts w:asciiTheme="minorHAnsi" w:hAnsiTheme="minorHAnsi" w:cstheme="minorHAnsi"/>
        </w:rPr>
        <w:t xml:space="preserve">“ i s tog osnova pristup svim informacijama. Revizijska i druga kontrolna tijela Europske komisije također imaju obvezu kontrole Projekta „Razvoj vodno-komunalne infrastrukture aglomeracije </w:t>
      </w:r>
      <w:r w:rsidR="006725AA" w:rsidRPr="002C6EEA">
        <w:rPr>
          <w:rFonts w:asciiTheme="minorHAnsi" w:hAnsiTheme="minorHAnsi" w:cstheme="minorHAnsi"/>
        </w:rPr>
        <w:t>Slatina</w:t>
      </w:r>
      <w:r w:rsidRPr="00F435A6">
        <w:rPr>
          <w:rFonts w:asciiTheme="minorHAnsi" w:hAnsiTheme="minorHAnsi" w:cstheme="minorHAnsi"/>
        </w:rPr>
        <w:t>“ i s tog osnova pristup svim informacijama.</w:t>
      </w:r>
    </w:p>
    <w:p w14:paraId="3A588EEE" w14:textId="3C083E9B" w:rsidR="00452FD3" w:rsidRPr="00F435A6" w:rsidRDefault="00452FD3" w:rsidP="00452FD3">
      <w:pPr>
        <w:pStyle w:val="Tijeloteksta"/>
        <w:ind w:left="218" w:right="844"/>
        <w:rPr>
          <w:rFonts w:asciiTheme="minorHAnsi" w:hAnsiTheme="minorHAnsi" w:cstheme="minorHAnsi"/>
        </w:rPr>
      </w:pPr>
      <w:r w:rsidRPr="00F435A6">
        <w:rPr>
          <w:rFonts w:asciiTheme="minorHAnsi" w:hAnsiTheme="minorHAnsi" w:cstheme="minorHAnsi"/>
        </w:rPr>
        <w:t xml:space="preserve">Hrvatske vode kao posredničko tijelo razine 2 imaju, od svih navedenih nacionalnih tijela, primarni zadatak kontrole Projekta „Razvoj vodno-komunalne infrastrukture aglomeracije </w:t>
      </w:r>
      <w:r w:rsidR="006725AA" w:rsidRPr="002C6EEA">
        <w:rPr>
          <w:rFonts w:asciiTheme="minorHAnsi" w:hAnsiTheme="minorHAnsi" w:cstheme="minorHAnsi"/>
        </w:rPr>
        <w:t>Slatina</w:t>
      </w:r>
      <w:r w:rsidRPr="00F435A6">
        <w:rPr>
          <w:rFonts w:asciiTheme="minorHAnsi" w:hAnsiTheme="minorHAnsi" w:cstheme="minorHAnsi"/>
        </w:rPr>
        <w:t>“ te sukladno Zakonu o uspostavi institucionalnog okvira za korištenje strukturnih instrumenata Europske unije u Republici Hrvatskoj („Narodne novine“, 78/12) imaju obvezu obavljanja kontrola jesu li robe, radovi, usluge koji su financirani stvarno isporučeni, jesu li izdaci koje je korisnik prikazao stvarno nastali te udovoljavaju li nacionalnim pravilima i pravilima Europske unije tijekom cijelog razdoblja provedbe i trajanja</w:t>
      </w:r>
      <w:r w:rsidRPr="00F435A6">
        <w:rPr>
          <w:rFonts w:asciiTheme="minorHAnsi" w:hAnsiTheme="minorHAnsi" w:cstheme="minorHAnsi"/>
          <w:spacing w:val="-21"/>
        </w:rPr>
        <w:t xml:space="preserve"> </w:t>
      </w:r>
      <w:r w:rsidRPr="00F435A6">
        <w:rPr>
          <w:rFonts w:asciiTheme="minorHAnsi" w:hAnsiTheme="minorHAnsi" w:cstheme="minorHAnsi"/>
        </w:rPr>
        <w:t>projekta:</w:t>
      </w:r>
    </w:p>
    <w:p w14:paraId="7270101B"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before="120" w:after="80" w:line="240" w:lineRule="auto"/>
        <w:ind w:right="849"/>
        <w:contextualSpacing w:val="0"/>
        <w:rPr>
          <w:rFonts w:asciiTheme="minorHAnsi" w:hAnsiTheme="minorHAnsi" w:cstheme="minorHAnsi"/>
        </w:rPr>
      </w:pPr>
      <w:proofErr w:type="spellStart"/>
      <w:r w:rsidRPr="00F435A6">
        <w:rPr>
          <w:rFonts w:asciiTheme="minorHAnsi" w:hAnsiTheme="minorHAnsi" w:cstheme="minorHAnsi"/>
        </w:rPr>
        <w:t>Provedba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odnosno</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kontrola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provedbe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mjera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vidljivosti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informiranja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osiguravanje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pravilne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provedbe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ovih</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mjera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od</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strane</w:t>
      </w:r>
      <w:proofErr w:type="spellEnd"/>
      <w:r w:rsidRPr="00F435A6">
        <w:rPr>
          <w:rFonts w:asciiTheme="minorHAnsi" w:hAnsiTheme="minorHAnsi" w:cstheme="minorHAnsi"/>
          <w:spacing w:val="-9"/>
        </w:rPr>
        <w:t xml:space="preserve"> </w:t>
      </w:r>
      <w:proofErr w:type="spellStart"/>
      <w:r w:rsidRPr="00F435A6">
        <w:rPr>
          <w:rFonts w:asciiTheme="minorHAnsi" w:hAnsiTheme="minorHAnsi" w:cstheme="minorHAnsi"/>
        </w:rPr>
        <w:t>korisnika</w:t>
      </w:r>
      <w:proofErr w:type="spellEnd"/>
      <w:r w:rsidRPr="00F435A6">
        <w:rPr>
          <w:rFonts w:asciiTheme="minorHAnsi" w:hAnsiTheme="minorHAnsi" w:cstheme="minorHAnsi"/>
        </w:rPr>
        <w:t>,</w:t>
      </w:r>
    </w:p>
    <w:p w14:paraId="5026DF3B"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40" w:lineRule="auto"/>
        <w:ind w:right="843"/>
        <w:contextualSpacing w:val="0"/>
        <w:rPr>
          <w:rFonts w:asciiTheme="minorHAnsi" w:hAnsiTheme="minorHAnsi" w:cstheme="minorHAnsi"/>
        </w:rPr>
      </w:pPr>
      <w:proofErr w:type="spellStart"/>
      <w:r w:rsidRPr="00F435A6">
        <w:rPr>
          <w:rFonts w:asciiTheme="minorHAnsi" w:hAnsiTheme="minorHAnsi" w:cstheme="minorHAnsi"/>
        </w:rPr>
        <w:t>Provjere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isporuka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prihvatljivosti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izdataka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projekta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te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obavljanje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administrativnih</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provjera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w:t>
      </w:r>
      <w:proofErr w:type="spellEnd"/>
      <w:r w:rsidRPr="00F435A6">
        <w:rPr>
          <w:rFonts w:asciiTheme="minorHAnsi" w:hAnsiTheme="minorHAnsi" w:cstheme="minorHAnsi"/>
          <w:spacing w:val="-2"/>
        </w:rPr>
        <w:t xml:space="preserve"> </w:t>
      </w:r>
      <w:proofErr w:type="spellStart"/>
      <w:r w:rsidRPr="00F435A6">
        <w:rPr>
          <w:rFonts w:asciiTheme="minorHAnsi" w:hAnsiTheme="minorHAnsi" w:cstheme="minorHAnsi"/>
        </w:rPr>
        <w:t>terenu</w:t>
      </w:r>
      <w:proofErr w:type="spellEnd"/>
      <w:r w:rsidRPr="00F435A6">
        <w:rPr>
          <w:rFonts w:asciiTheme="minorHAnsi" w:hAnsiTheme="minorHAnsi" w:cstheme="minorHAnsi"/>
        </w:rPr>
        <w:t>,</w:t>
      </w:r>
    </w:p>
    <w:p w14:paraId="7E4ECB59"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79" w:lineRule="exact"/>
        <w:contextualSpacing w:val="0"/>
        <w:rPr>
          <w:rFonts w:asciiTheme="minorHAnsi" w:hAnsiTheme="minorHAnsi" w:cstheme="minorHAnsi"/>
        </w:rPr>
      </w:pPr>
      <w:proofErr w:type="spellStart"/>
      <w:r w:rsidRPr="00F435A6">
        <w:rPr>
          <w:rFonts w:asciiTheme="minorHAnsi" w:hAnsiTheme="minorHAnsi" w:cstheme="minorHAnsi"/>
        </w:rPr>
        <w:t>Dostava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informacija</w:t>
      </w:r>
      <w:proofErr w:type="spellEnd"/>
      <w:r w:rsidRPr="00F435A6">
        <w:rPr>
          <w:rFonts w:asciiTheme="minorHAnsi" w:hAnsiTheme="minorHAnsi" w:cstheme="minorHAnsi"/>
        </w:rPr>
        <w:t xml:space="preserve"> o </w:t>
      </w:r>
      <w:proofErr w:type="spellStart"/>
      <w:r w:rsidRPr="00F435A6">
        <w:rPr>
          <w:rFonts w:asciiTheme="minorHAnsi" w:hAnsiTheme="minorHAnsi" w:cstheme="minorHAnsi"/>
        </w:rPr>
        <w:t>provjerenim</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izdacima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nacionalnim</w:t>
      </w:r>
      <w:proofErr w:type="spellEnd"/>
      <w:r w:rsidRPr="00F435A6">
        <w:rPr>
          <w:rFonts w:asciiTheme="minorHAnsi" w:hAnsiTheme="minorHAnsi" w:cstheme="minorHAnsi"/>
          <w:spacing w:val="-12"/>
        </w:rPr>
        <w:t xml:space="preserve"> </w:t>
      </w:r>
      <w:proofErr w:type="spellStart"/>
      <w:r w:rsidRPr="00F435A6">
        <w:rPr>
          <w:rFonts w:asciiTheme="minorHAnsi" w:hAnsiTheme="minorHAnsi" w:cstheme="minorHAnsi"/>
        </w:rPr>
        <w:t>tijelima</w:t>
      </w:r>
      <w:proofErr w:type="spellEnd"/>
      <w:r w:rsidRPr="00F435A6">
        <w:rPr>
          <w:rFonts w:asciiTheme="minorHAnsi" w:hAnsiTheme="minorHAnsi" w:cstheme="minorHAnsi"/>
        </w:rPr>
        <w:t>,</w:t>
      </w:r>
    </w:p>
    <w:p w14:paraId="2FDC0B45"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79" w:lineRule="exact"/>
        <w:contextualSpacing w:val="0"/>
        <w:rPr>
          <w:rFonts w:asciiTheme="minorHAnsi" w:hAnsiTheme="minorHAnsi" w:cstheme="minorHAnsi"/>
        </w:rPr>
      </w:pPr>
      <w:proofErr w:type="spellStart"/>
      <w:r w:rsidRPr="00F435A6">
        <w:rPr>
          <w:rFonts w:asciiTheme="minorHAnsi" w:hAnsiTheme="minorHAnsi" w:cstheme="minorHAnsi"/>
        </w:rPr>
        <w:t>Nadziranje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napretka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projekta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izvještavanje</w:t>
      </w:r>
      <w:proofErr w:type="spellEnd"/>
      <w:r w:rsidRPr="00F435A6">
        <w:rPr>
          <w:rFonts w:asciiTheme="minorHAnsi" w:hAnsiTheme="minorHAnsi" w:cstheme="minorHAnsi"/>
        </w:rPr>
        <w:t xml:space="preserve"> o</w:t>
      </w:r>
      <w:r w:rsidRPr="00F435A6">
        <w:rPr>
          <w:rFonts w:asciiTheme="minorHAnsi" w:hAnsiTheme="minorHAnsi" w:cstheme="minorHAnsi"/>
          <w:spacing w:val="-2"/>
        </w:rPr>
        <w:t xml:space="preserve"> </w:t>
      </w:r>
      <w:proofErr w:type="spellStart"/>
      <w:r w:rsidRPr="00F435A6">
        <w:rPr>
          <w:rFonts w:asciiTheme="minorHAnsi" w:hAnsiTheme="minorHAnsi" w:cstheme="minorHAnsi"/>
        </w:rPr>
        <w:t>istome</w:t>
      </w:r>
      <w:proofErr w:type="spellEnd"/>
      <w:r w:rsidRPr="00F435A6">
        <w:rPr>
          <w:rFonts w:asciiTheme="minorHAnsi" w:hAnsiTheme="minorHAnsi" w:cstheme="minorHAnsi"/>
        </w:rPr>
        <w:t>,</w:t>
      </w:r>
    </w:p>
    <w:p w14:paraId="27A92C50" w14:textId="77777777" w:rsidR="00452FD3" w:rsidRPr="00F435A6" w:rsidRDefault="00452FD3" w:rsidP="00AD4D49">
      <w:pPr>
        <w:pStyle w:val="Odlomakpopisa"/>
        <w:widowControl w:val="0"/>
        <w:numPr>
          <w:ilvl w:val="2"/>
          <w:numId w:val="126"/>
        </w:numPr>
        <w:tabs>
          <w:tab w:val="left" w:pos="938"/>
          <w:tab w:val="left" w:pos="939"/>
        </w:tabs>
        <w:autoSpaceDE w:val="0"/>
        <w:autoSpaceDN w:val="0"/>
        <w:spacing w:after="80" w:line="240" w:lineRule="auto"/>
        <w:contextualSpacing w:val="0"/>
        <w:rPr>
          <w:rFonts w:asciiTheme="minorHAnsi" w:hAnsiTheme="minorHAnsi" w:cstheme="minorHAnsi"/>
        </w:rPr>
      </w:pPr>
      <w:proofErr w:type="spellStart"/>
      <w:r w:rsidRPr="00F435A6">
        <w:rPr>
          <w:rFonts w:asciiTheme="minorHAnsi" w:hAnsiTheme="minorHAnsi" w:cstheme="minorHAnsi"/>
        </w:rPr>
        <w:t>Provjera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eventualnih</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sumnji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nepravilnosti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predlaganje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korektivnih</w:t>
      </w:r>
      <w:proofErr w:type="spellEnd"/>
      <w:r w:rsidRPr="00F435A6">
        <w:rPr>
          <w:rFonts w:asciiTheme="minorHAnsi" w:hAnsiTheme="minorHAnsi" w:cstheme="minorHAnsi"/>
          <w:spacing w:val="-10"/>
        </w:rPr>
        <w:t xml:space="preserve"> </w:t>
      </w:r>
      <w:proofErr w:type="spellStart"/>
      <w:r w:rsidRPr="00F435A6">
        <w:rPr>
          <w:rFonts w:asciiTheme="minorHAnsi" w:hAnsiTheme="minorHAnsi" w:cstheme="minorHAnsi"/>
        </w:rPr>
        <w:t>mjera</w:t>
      </w:r>
      <w:proofErr w:type="spellEnd"/>
      <w:r w:rsidRPr="00F435A6">
        <w:rPr>
          <w:rFonts w:asciiTheme="minorHAnsi" w:hAnsiTheme="minorHAnsi" w:cstheme="minorHAnsi"/>
        </w:rPr>
        <w:t>,</w:t>
      </w:r>
    </w:p>
    <w:p w14:paraId="4D96C9F8" w14:textId="74B5D114" w:rsidR="00452FD3" w:rsidRPr="00452FD3" w:rsidRDefault="00452FD3" w:rsidP="00AD4D49">
      <w:pPr>
        <w:pStyle w:val="Odlomakpopisa"/>
        <w:widowControl w:val="0"/>
        <w:numPr>
          <w:ilvl w:val="2"/>
          <w:numId w:val="126"/>
        </w:numPr>
        <w:tabs>
          <w:tab w:val="left" w:pos="938"/>
          <w:tab w:val="left" w:pos="939"/>
        </w:tabs>
        <w:autoSpaceDE w:val="0"/>
        <w:autoSpaceDN w:val="0"/>
        <w:spacing w:after="80" w:line="240" w:lineRule="auto"/>
        <w:ind w:right="846"/>
        <w:contextualSpacing w:val="0"/>
        <w:rPr>
          <w:rFonts w:asciiTheme="minorHAnsi" w:hAnsiTheme="minorHAnsi" w:cstheme="minorHAnsi"/>
        </w:rPr>
      </w:pPr>
      <w:proofErr w:type="spellStart"/>
      <w:r w:rsidRPr="00F435A6">
        <w:rPr>
          <w:rFonts w:asciiTheme="minorHAnsi" w:hAnsiTheme="minorHAnsi" w:cstheme="minorHAnsi"/>
        </w:rPr>
        <w:t>Osiguravanje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korištenja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posebnog</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računovodstvenog</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sustava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od</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strane</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korisnika</w:t>
      </w:r>
      <w:proofErr w:type="spellEnd"/>
      <w:r w:rsidRPr="00F435A6">
        <w:rPr>
          <w:rFonts w:asciiTheme="minorHAnsi" w:hAnsiTheme="minorHAnsi" w:cstheme="minorHAnsi"/>
        </w:rPr>
        <w:t xml:space="preserve"> za </w:t>
      </w:r>
      <w:proofErr w:type="spellStart"/>
      <w:r w:rsidRPr="00F435A6">
        <w:rPr>
          <w:rFonts w:asciiTheme="minorHAnsi" w:hAnsiTheme="minorHAnsi" w:cstheme="minorHAnsi"/>
        </w:rPr>
        <w:t>provedbu</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projekta</w:t>
      </w:r>
      <w:proofErr w:type="spellEnd"/>
      <w:r w:rsidRPr="00F435A6">
        <w:rPr>
          <w:rFonts w:asciiTheme="minorHAnsi" w:hAnsiTheme="minorHAnsi" w:cstheme="minorHAnsi"/>
        </w:rPr>
        <w:t xml:space="preserve">, </w:t>
      </w:r>
      <w:proofErr w:type="spellStart"/>
      <w:r w:rsidRPr="00F435A6">
        <w:rPr>
          <w:rFonts w:asciiTheme="minorHAnsi" w:hAnsiTheme="minorHAnsi" w:cstheme="minorHAnsi"/>
        </w:rPr>
        <w:t>i</w:t>
      </w:r>
      <w:proofErr w:type="spellEnd"/>
      <w:r w:rsidRPr="00F435A6">
        <w:rPr>
          <w:rFonts w:asciiTheme="minorHAnsi" w:hAnsiTheme="minorHAnsi" w:cstheme="minorHAnsi"/>
          <w:spacing w:val="-3"/>
        </w:rPr>
        <w:t xml:space="preserve"> </w:t>
      </w:r>
      <w:proofErr w:type="spellStart"/>
      <w:r w:rsidRPr="00F435A6">
        <w:rPr>
          <w:rFonts w:asciiTheme="minorHAnsi" w:hAnsiTheme="minorHAnsi" w:cstheme="minorHAnsi"/>
        </w:rPr>
        <w:t>ostalo</w:t>
      </w:r>
      <w:proofErr w:type="spellEnd"/>
      <w:r w:rsidRPr="00F435A6">
        <w:rPr>
          <w:rFonts w:asciiTheme="minorHAnsi" w:hAnsiTheme="minorHAnsi" w:cstheme="minorHAnsi"/>
        </w:rPr>
        <w:t>.</w:t>
      </w:r>
    </w:p>
    <w:p w14:paraId="59CA4C5E" w14:textId="77777777" w:rsidR="0031299E" w:rsidRPr="00941A8F" w:rsidRDefault="00932132" w:rsidP="005411BA">
      <w:pPr>
        <w:pStyle w:val="Naslov3"/>
      </w:pPr>
      <w:bookmarkStart w:id="21" w:name="_Toc21009233"/>
      <w:r w:rsidRPr="00941A8F">
        <w:t xml:space="preserve">Radovi obuhvaćeni </w:t>
      </w:r>
      <w:r w:rsidR="00055D59" w:rsidRPr="00941A8F">
        <w:t>U</w:t>
      </w:r>
      <w:r w:rsidRPr="00941A8F">
        <w:t>govorom</w:t>
      </w:r>
      <w:bookmarkEnd w:id="21"/>
    </w:p>
    <w:p w14:paraId="667E7A48" w14:textId="5CC01DE8" w:rsidR="00452FD3" w:rsidRDefault="00452FD3" w:rsidP="00394D6A">
      <w:pPr>
        <w:pStyle w:val="Tijeloteksta"/>
      </w:pPr>
      <w:r>
        <w:t xml:space="preserve">Ugovor o izgradnji Uređaja za pročišćavanje otpadnih voda </w:t>
      </w:r>
      <w:r w:rsidR="006725AA">
        <w:t xml:space="preserve">i pristupne ceste </w:t>
      </w:r>
      <w:r>
        <w:t xml:space="preserve">aglomeracije </w:t>
      </w:r>
      <w:r w:rsidR="006725AA">
        <w:t>Slatina</w:t>
      </w:r>
      <w:r>
        <w:t xml:space="preserve"> (dalje u </w:t>
      </w:r>
      <w:proofErr w:type="spellStart"/>
      <w:r>
        <w:t>tesktu</w:t>
      </w:r>
      <w:proofErr w:type="spellEnd"/>
      <w:r>
        <w:t xml:space="preserve"> UPOV) jedan je od dva ugovora o radovima u okviru projekta „Razvoj vodno – komunalne infrastrukture aglomeracije </w:t>
      </w:r>
      <w:r w:rsidR="006725AA">
        <w:t>Slatina</w:t>
      </w:r>
      <w:r>
        <w:t>.</w:t>
      </w:r>
    </w:p>
    <w:p w14:paraId="319DABE7" w14:textId="6F300958" w:rsidR="00452FD3" w:rsidRDefault="00452FD3" w:rsidP="00394D6A">
      <w:pPr>
        <w:pStyle w:val="Tijeloteksta"/>
        <w:rPr>
          <w:b/>
        </w:rPr>
      </w:pPr>
      <w:r w:rsidRPr="00452FD3">
        <w:rPr>
          <w:b/>
        </w:rPr>
        <w:t xml:space="preserve">Tablica 1. Ugovori o radovima u okviru projekta „Razvoj vodno – komunalne infrastrukture aglomeracije </w:t>
      </w:r>
      <w:r w:rsidR="006725AA">
        <w:rPr>
          <w:b/>
        </w:rPr>
        <w:t>Slatina</w:t>
      </w:r>
      <w:r w:rsidRPr="00452FD3">
        <w:rPr>
          <w:b/>
        </w:rPr>
        <w:t>“</w:t>
      </w:r>
    </w:p>
    <w:tbl>
      <w:tblPr>
        <w:tblStyle w:val="Reetkatablice"/>
        <w:tblW w:w="9356" w:type="dxa"/>
        <w:tblInd w:w="-289" w:type="dxa"/>
        <w:tblLook w:val="04A0" w:firstRow="1" w:lastRow="0" w:firstColumn="1" w:lastColumn="0" w:noHBand="0" w:noVBand="1"/>
      </w:tblPr>
      <w:tblGrid>
        <w:gridCol w:w="1135"/>
        <w:gridCol w:w="2800"/>
        <w:gridCol w:w="2019"/>
        <w:gridCol w:w="1701"/>
        <w:gridCol w:w="1701"/>
      </w:tblGrid>
      <w:tr w:rsidR="007F76EA" w14:paraId="39686EF4" w14:textId="77777777" w:rsidTr="007F76EA">
        <w:tc>
          <w:tcPr>
            <w:tcW w:w="1135" w:type="dxa"/>
            <w:shd w:val="clear" w:color="auto" w:fill="D9D9D9" w:themeFill="background1" w:themeFillShade="D9"/>
          </w:tcPr>
          <w:p w14:paraId="21EFD0A5" w14:textId="4FF3B497" w:rsidR="00452FD3" w:rsidRPr="007F76EA" w:rsidRDefault="00452FD3" w:rsidP="00394D6A">
            <w:pPr>
              <w:pStyle w:val="Tijeloteksta"/>
              <w:rPr>
                <w:b/>
              </w:rPr>
            </w:pPr>
            <w:r w:rsidRPr="007F76EA">
              <w:rPr>
                <w:b/>
              </w:rPr>
              <w:t>Ugovor</w:t>
            </w:r>
          </w:p>
        </w:tc>
        <w:tc>
          <w:tcPr>
            <w:tcW w:w="2800" w:type="dxa"/>
            <w:shd w:val="clear" w:color="auto" w:fill="D9D9D9" w:themeFill="background1" w:themeFillShade="D9"/>
          </w:tcPr>
          <w:p w14:paraId="08241912" w14:textId="2864D3CA" w:rsidR="00452FD3" w:rsidRPr="007F76EA" w:rsidRDefault="00452FD3" w:rsidP="00394D6A">
            <w:pPr>
              <w:pStyle w:val="Tijeloteksta"/>
              <w:rPr>
                <w:b/>
              </w:rPr>
            </w:pPr>
            <w:r w:rsidRPr="007F76EA">
              <w:rPr>
                <w:b/>
              </w:rPr>
              <w:t>Opis</w:t>
            </w:r>
          </w:p>
        </w:tc>
        <w:tc>
          <w:tcPr>
            <w:tcW w:w="2019" w:type="dxa"/>
            <w:shd w:val="clear" w:color="auto" w:fill="D9D9D9" w:themeFill="background1" w:themeFillShade="D9"/>
          </w:tcPr>
          <w:p w14:paraId="6BE273D2" w14:textId="143B46BF" w:rsidR="00452FD3" w:rsidRPr="007F76EA" w:rsidRDefault="00452FD3" w:rsidP="00394D6A">
            <w:pPr>
              <w:pStyle w:val="Tijeloteksta"/>
              <w:rPr>
                <w:b/>
              </w:rPr>
            </w:pPr>
            <w:r w:rsidRPr="007F76EA">
              <w:rPr>
                <w:b/>
              </w:rPr>
              <w:t>Uvjeti ugovora</w:t>
            </w:r>
          </w:p>
        </w:tc>
        <w:tc>
          <w:tcPr>
            <w:tcW w:w="1701" w:type="dxa"/>
            <w:shd w:val="clear" w:color="auto" w:fill="D9D9D9" w:themeFill="background1" w:themeFillShade="D9"/>
          </w:tcPr>
          <w:p w14:paraId="6982268A" w14:textId="38E744A4" w:rsidR="00452FD3" w:rsidRPr="007F76EA" w:rsidRDefault="007F76EA" w:rsidP="00394D6A">
            <w:pPr>
              <w:pStyle w:val="Tijeloteksta"/>
              <w:rPr>
                <w:b/>
              </w:rPr>
            </w:pPr>
            <w:r w:rsidRPr="007F76EA">
              <w:rPr>
                <w:b/>
              </w:rPr>
              <w:t>Financiranje</w:t>
            </w:r>
          </w:p>
        </w:tc>
        <w:tc>
          <w:tcPr>
            <w:tcW w:w="1701" w:type="dxa"/>
            <w:shd w:val="clear" w:color="auto" w:fill="D9D9D9" w:themeFill="background1" w:themeFillShade="D9"/>
          </w:tcPr>
          <w:p w14:paraId="410D61A9" w14:textId="5282F062" w:rsidR="00452FD3" w:rsidRPr="007F76EA" w:rsidRDefault="007F76EA" w:rsidP="00394D6A">
            <w:pPr>
              <w:pStyle w:val="Tijeloteksta"/>
              <w:rPr>
                <w:b/>
              </w:rPr>
            </w:pPr>
            <w:r w:rsidRPr="007F76EA">
              <w:rPr>
                <w:b/>
              </w:rPr>
              <w:t>Napomena</w:t>
            </w:r>
          </w:p>
        </w:tc>
      </w:tr>
      <w:tr w:rsidR="007F76EA" w14:paraId="689D71D5" w14:textId="77777777" w:rsidTr="007F76EA">
        <w:tc>
          <w:tcPr>
            <w:tcW w:w="1135" w:type="dxa"/>
          </w:tcPr>
          <w:p w14:paraId="76756951" w14:textId="72C607DD" w:rsidR="00452FD3" w:rsidRPr="007F76EA" w:rsidRDefault="00452FD3" w:rsidP="00394D6A">
            <w:pPr>
              <w:pStyle w:val="Tijeloteksta"/>
            </w:pPr>
            <w:r w:rsidRPr="007F76EA">
              <w:t>Ugovor 1</w:t>
            </w:r>
          </w:p>
        </w:tc>
        <w:tc>
          <w:tcPr>
            <w:tcW w:w="2800" w:type="dxa"/>
          </w:tcPr>
          <w:p w14:paraId="11565119" w14:textId="6B5CADDD" w:rsidR="00452FD3" w:rsidRPr="007F76EA" w:rsidRDefault="006725AA" w:rsidP="00394D6A">
            <w:pPr>
              <w:pStyle w:val="Tijeloteksta"/>
            </w:pPr>
            <w:r w:rsidRPr="006725AA">
              <w:t>Izgradnja i rekonstrukcija sustava odvodnje i vodoopskrbe</w:t>
            </w:r>
          </w:p>
        </w:tc>
        <w:tc>
          <w:tcPr>
            <w:tcW w:w="2019" w:type="dxa"/>
          </w:tcPr>
          <w:p w14:paraId="3771EB8C" w14:textId="58D1EBC1" w:rsidR="00452FD3" w:rsidRPr="007F76EA" w:rsidRDefault="007F76EA" w:rsidP="00394D6A">
            <w:pPr>
              <w:pStyle w:val="Tijeloteksta"/>
            </w:pPr>
            <w:r w:rsidRPr="007F76EA">
              <w:t xml:space="preserve">FIDIC </w:t>
            </w:r>
            <w:r w:rsidR="00452FD3" w:rsidRPr="007F76EA">
              <w:t>crvena knjiga</w:t>
            </w:r>
          </w:p>
        </w:tc>
        <w:tc>
          <w:tcPr>
            <w:tcW w:w="1701" w:type="dxa"/>
          </w:tcPr>
          <w:p w14:paraId="28662DEE" w14:textId="75360897" w:rsidR="00452FD3" w:rsidRPr="007F76EA" w:rsidRDefault="007F76EA" w:rsidP="00394D6A">
            <w:pPr>
              <w:pStyle w:val="Tijeloteksta"/>
            </w:pPr>
            <w:r w:rsidRPr="007F76EA">
              <w:t>Kohezijski fond Nacionalna sredstva</w:t>
            </w:r>
          </w:p>
        </w:tc>
        <w:tc>
          <w:tcPr>
            <w:tcW w:w="1701" w:type="dxa"/>
          </w:tcPr>
          <w:p w14:paraId="72FCD5A8" w14:textId="03DC085B" w:rsidR="00452FD3" w:rsidRPr="007F76EA" w:rsidRDefault="007F76EA" w:rsidP="00394D6A">
            <w:pPr>
              <w:pStyle w:val="Tijeloteksta"/>
            </w:pPr>
            <w:r w:rsidRPr="007F76EA">
              <w:t>Paralelan, zaseban postupak javne nabave</w:t>
            </w:r>
          </w:p>
        </w:tc>
      </w:tr>
      <w:tr w:rsidR="007F76EA" w14:paraId="6AD2D1F8" w14:textId="77777777" w:rsidTr="007F76EA">
        <w:tc>
          <w:tcPr>
            <w:tcW w:w="1135" w:type="dxa"/>
          </w:tcPr>
          <w:p w14:paraId="7B24F67B" w14:textId="74D32C30" w:rsidR="00452FD3" w:rsidRDefault="00452FD3" w:rsidP="00394D6A">
            <w:pPr>
              <w:pStyle w:val="Tijeloteksta"/>
              <w:rPr>
                <w:b/>
              </w:rPr>
            </w:pPr>
            <w:r>
              <w:rPr>
                <w:b/>
              </w:rPr>
              <w:lastRenderedPageBreak/>
              <w:t>Ugovor 2</w:t>
            </w:r>
          </w:p>
        </w:tc>
        <w:tc>
          <w:tcPr>
            <w:tcW w:w="2800" w:type="dxa"/>
          </w:tcPr>
          <w:p w14:paraId="5410C16C" w14:textId="075FDCC5" w:rsidR="00452FD3" w:rsidRDefault="006725AA" w:rsidP="00394D6A">
            <w:pPr>
              <w:pStyle w:val="Tijeloteksta"/>
              <w:rPr>
                <w:b/>
              </w:rPr>
            </w:pPr>
            <w:r w:rsidRPr="006725AA">
              <w:rPr>
                <w:b/>
              </w:rPr>
              <w:t>Izgradnja Postrojenja za pročišćavanje otpadnih voda aglomeracije Slatina i pristupne ceste</w:t>
            </w:r>
          </w:p>
        </w:tc>
        <w:tc>
          <w:tcPr>
            <w:tcW w:w="2019" w:type="dxa"/>
          </w:tcPr>
          <w:p w14:paraId="21D92613" w14:textId="2D543578" w:rsidR="00452FD3" w:rsidRDefault="00452FD3" w:rsidP="00394D6A">
            <w:pPr>
              <w:pStyle w:val="Tijeloteksta"/>
              <w:rPr>
                <w:b/>
              </w:rPr>
            </w:pPr>
            <w:r>
              <w:rPr>
                <w:b/>
              </w:rPr>
              <w:t>FIDIC žuta knjiga</w:t>
            </w:r>
          </w:p>
        </w:tc>
        <w:tc>
          <w:tcPr>
            <w:tcW w:w="1701" w:type="dxa"/>
          </w:tcPr>
          <w:p w14:paraId="22967894" w14:textId="629AEE3D" w:rsidR="00452FD3" w:rsidRDefault="007F76EA" w:rsidP="00394D6A">
            <w:pPr>
              <w:pStyle w:val="Tijeloteksta"/>
              <w:rPr>
                <w:b/>
              </w:rPr>
            </w:pPr>
            <w:r>
              <w:rPr>
                <w:b/>
              </w:rPr>
              <w:t>Kohezijski fond Nacionalna sredstva</w:t>
            </w:r>
          </w:p>
        </w:tc>
        <w:tc>
          <w:tcPr>
            <w:tcW w:w="1701" w:type="dxa"/>
          </w:tcPr>
          <w:p w14:paraId="019C78CC" w14:textId="3BFC8B8E" w:rsidR="00452FD3" w:rsidRDefault="007F76EA" w:rsidP="00394D6A">
            <w:pPr>
              <w:pStyle w:val="Tijeloteksta"/>
              <w:rPr>
                <w:b/>
              </w:rPr>
            </w:pPr>
            <w:r>
              <w:rPr>
                <w:b/>
              </w:rPr>
              <w:t>Ovaj, predmetni postupak javne nabave</w:t>
            </w:r>
          </w:p>
        </w:tc>
      </w:tr>
    </w:tbl>
    <w:p w14:paraId="6456D2BC" w14:textId="1E78D822" w:rsidR="00452FD3" w:rsidRPr="007F76EA" w:rsidRDefault="007F76EA" w:rsidP="00394D6A">
      <w:pPr>
        <w:pStyle w:val="Tijeloteksta"/>
      </w:pPr>
      <w:r>
        <w:t>Predmetni Ugovor i Ugovor 1 realizirat će se paralelno. Koordinaciju između Ugovora 1 i predmetnog ugovora vodit će Inženjer</w:t>
      </w:r>
    </w:p>
    <w:p w14:paraId="6A71DC6D" w14:textId="7C0EFC85" w:rsidR="008D61F9" w:rsidRPr="00941A8F" w:rsidRDefault="00036F0B" w:rsidP="00394D6A">
      <w:pPr>
        <w:pStyle w:val="Tijeloteksta"/>
      </w:pPr>
      <w:r w:rsidRPr="00941A8F">
        <w:t>Radovi uključuju projektiranje</w:t>
      </w:r>
      <w:r w:rsidR="006E71B9" w:rsidRPr="00941A8F">
        <w:t>, ishođenje potrebnih dozvola i suglasnosti</w:t>
      </w:r>
      <w:r w:rsidRPr="00941A8F">
        <w:t xml:space="preserve">, nabavu, izgradnju, dovršenje, </w:t>
      </w:r>
      <w:r w:rsidR="006E71B9" w:rsidRPr="00941A8F">
        <w:t xml:space="preserve">testove po dovršetku, puštanje u rad, </w:t>
      </w:r>
      <w:r w:rsidR="00EC7513" w:rsidRPr="00941A8F">
        <w:t>pokusn</w:t>
      </w:r>
      <w:r w:rsidRPr="00941A8F">
        <w:t>i rad</w:t>
      </w:r>
      <w:r w:rsidR="006E71B9" w:rsidRPr="00941A8F">
        <w:t>, tehnički pregled, obuku osoblja Naručitel</w:t>
      </w:r>
      <w:r w:rsidR="005B055D" w:rsidRPr="00941A8F">
        <w:t>ja, ishođenje uporabne dozvole,</w:t>
      </w:r>
      <w:r w:rsidR="006E71B9" w:rsidRPr="00941A8F">
        <w:t xml:space="preserve"> </w:t>
      </w:r>
      <w:r w:rsidR="005B055D" w:rsidRPr="00941A8F">
        <w:t xml:space="preserve">dokazivanje jamčenog operativnog troška </w:t>
      </w:r>
      <w:r w:rsidR="00FB719C">
        <w:t>Uređaja</w:t>
      </w:r>
      <w:r w:rsidR="005B055D" w:rsidRPr="00941A8F">
        <w:t xml:space="preserve"> za pročišćavanje otpadnih voda tijekom </w:t>
      </w:r>
      <w:r w:rsidR="00BD794C">
        <w:t>pokusnog rada</w:t>
      </w:r>
      <w:r w:rsidR="008125E7">
        <w:t>,</w:t>
      </w:r>
      <w:r w:rsidR="005B055D" w:rsidRPr="00941A8F">
        <w:t xml:space="preserve"> </w:t>
      </w:r>
      <w:r w:rsidRPr="00941A8F">
        <w:t>te sve vezane poslove uključivo pripremne terenske radove</w:t>
      </w:r>
      <w:r w:rsidR="00BD794C">
        <w:t xml:space="preserve"> i otklanjanje nedostataka tijekom Razdoblja odgovornosti za nedostatke.</w:t>
      </w:r>
    </w:p>
    <w:p w14:paraId="2D223C38" w14:textId="6A4F431A" w:rsidR="004C3594" w:rsidRPr="00941A8F" w:rsidRDefault="00401655" w:rsidP="004C3594">
      <w:pPr>
        <w:pStyle w:val="Tijeloteksta"/>
      </w:pPr>
      <w:r>
        <w:t>Uređaj</w:t>
      </w:r>
      <w:r w:rsidR="004C3594" w:rsidRPr="00941A8F">
        <w:t xml:space="preserve"> za pročišćavanje otpadnih voda će se temeljiti na </w:t>
      </w:r>
      <w:r w:rsidR="007F76EA">
        <w:t>konvencionalnoj tehnolog</w:t>
      </w:r>
      <w:r w:rsidR="00A31C9B">
        <w:t>i</w:t>
      </w:r>
      <w:r w:rsidR="007F76EA">
        <w:t>ji</w:t>
      </w:r>
      <w:r w:rsidR="000E5EC0">
        <w:t>, SBR tehnologiji ili kombiniranoj tehnologiji ta dva postupka</w:t>
      </w:r>
      <w:r w:rsidR="004C3594" w:rsidRPr="00941A8F">
        <w:t>.</w:t>
      </w:r>
    </w:p>
    <w:p w14:paraId="156D00D2" w14:textId="49FE4E3B" w:rsidR="00036F0B" w:rsidRPr="00941A8F" w:rsidRDefault="00472D60" w:rsidP="00394D6A">
      <w:pPr>
        <w:pStyle w:val="Tijeloteksta"/>
      </w:pPr>
      <w:r w:rsidRPr="00941A8F">
        <w:t>Izvođač</w:t>
      </w:r>
      <w:r w:rsidR="00036F0B" w:rsidRPr="00941A8F">
        <w:t xml:space="preserve"> </w:t>
      </w:r>
      <w:r w:rsidR="008F25CF" w:rsidRPr="00941A8F">
        <w:t>je dužan</w:t>
      </w:r>
      <w:r w:rsidR="00036F0B" w:rsidRPr="00941A8F">
        <w:t xml:space="preserve"> projektirati i </w:t>
      </w:r>
      <w:r w:rsidR="00B55578" w:rsidRPr="00941A8F">
        <w:t xml:space="preserve">izgraditi </w:t>
      </w:r>
      <w:r w:rsidR="00401655">
        <w:t>Uređaj</w:t>
      </w:r>
      <w:r w:rsidR="004C3594" w:rsidRPr="00941A8F">
        <w:t xml:space="preserve"> za pročišćavanje otpadnih voda</w:t>
      </w:r>
      <w:r w:rsidR="008125E7">
        <w:t>,</w:t>
      </w:r>
      <w:r w:rsidR="004C3594" w:rsidRPr="00941A8F">
        <w:t xml:space="preserve"> te Glavne cjevovode</w:t>
      </w:r>
      <w:r w:rsidR="00B55578" w:rsidRPr="00941A8F">
        <w:t xml:space="preserve"> sukladno</w:t>
      </w:r>
      <w:r w:rsidR="00036F0B" w:rsidRPr="00941A8F">
        <w:t xml:space="preserve"> informacijama, zahtjevima i tehničkim specifikacijama </w:t>
      </w:r>
      <w:r w:rsidR="00B55578" w:rsidRPr="00941A8F">
        <w:t>da</w:t>
      </w:r>
      <w:r w:rsidR="00036F0B" w:rsidRPr="00941A8F">
        <w:t xml:space="preserve">nim u </w:t>
      </w:r>
      <w:r w:rsidR="008F25CF" w:rsidRPr="00941A8F">
        <w:t>ovoj D</w:t>
      </w:r>
      <w:r w:rsidR="00036F0B" w:rsidRPr="00941A8F">
        <w:t>okumentaciji</w:t>
      </w:r>
      <w:r w:rsidR="008F25CF" w:rsidRPr="00941A8F">
        <w:t xml:space="preserve"> </w:t>
      </w:r>
      <w:r w:rsidR="001F371B">
        <w:t>o nabavi</w:t>
      </w:r>
      <w:r w:rsidR="00036F0B" w:rsidRPr="00941A8F">
        <w:t>.</w:t>
      </w:r>
    </w:p>
    <w:p w14:paraId="11C52EEA" w14:textId="6D658293" w:rsidR="00036F0B" w:rsidRPr="00941A8F" w:rsidRDefault="00B55578" w:rsidP="00394D6A">
      <w:pPr>
        <w:pStyle w:val="Tijeloteksta"/>
      </w:pPr>
      <w:r w:rsidRPr="00941A8F">
        <w:t xml:space="preserve">Izgradnja </w:t>
      </w:r>
      <w:r w:rsidR="00D77DCF" w:rsidRPr="00941A8F">
        <w:t>uključuje također</w:t>
      </w:r>
      <w:r w:rsidR="008F4368" w:rsidRPr="00941A8F">
        <w:t xml:space="preserve"> i </w:t>
      </w:r>
      <w:r w:rsidR="006725AA">
        <w:t xml:space="preserve">izgradnju pristupne ceste te </w:t>
      </w:r>
      <w:r w:rsidR="00D77DCF" w:rsidRPr="00941A8F">
        <w:t>pripremu terena</w:t>
      </w:r>
      <w:r w:rsidR="008F4368" w:rsidRPr="00941A8F">
        <w:t xml:space="preserve"> i </w:t>
      </w:r>
      <w:r w:rsidR="00D77DCF" w:rsidRPr="00941A8F">
        <w:t xml:space="preserve">svih pomoćnih sadržaja, kao što su upravne i kontrolne zgrade, </w:t>
      </w:r>
      <w:r w:rsidR="00F61341" w:rsidRPr="00941A8F">
        <w:t xml:space="preserve">upravljačka </w:t>
      </w:r>
      <w:r w:rsidR="009E4BF2" w:rsidRPr="00941A8F">
        <w:t>sredstva</w:t>
      </w:r>
      <w:r w:rsidR="00F61341" w:rsidRPr="00941A8F">
        <w:t xml:space="preserve">, krajobrazno uređenje lokacije </w:t>
      </w:r>
      <w:r w:rsidR="00FB719C">
        <w:t>Uređaja</w:t>
      </w:r>
      <w:r w:rsidR="00FF78A2" w:rsidRPr="00941A8F">
        <w:t>, n</w:t>
      </w:r>
      <w:r w:rsidR="00A31C9B">
        <w:t>abava</w:t>
      </w:r>
      <w:r w:rsidR="00F61341" w:rsidRPr="00941A8F">
        <w:t xml:space="preserve"> </w:t>
      </w:r>
      <w:r w:rsidR="00FF78A2" w:rsidRPr="00941A8F">
        <w:t xml:space="preserve">glavnog dovodnog kolektora i druge kabelske i cijevne infrastrukture, </w:t>
      </w:r>
      <w:r w:rsidR="00F61341" w:rsidRPr="00941A8F">
        <w:t xml:space="preserve">unutarnjih prometnih površina, opskrbu vodom, radionice za popravke, površina za odlaganje, manipulativnih i parkirališnih površina, </w:t>
      </w:r>
      <w:r w:rsidR="00231E6E" w:rsidRPr="00941A8F">
        <w:t>ispusnu građevinu</w:t>
      </w:r>
      <w:r w:rsidR="008F4368" w:rsidRPr="00941A8F">
        <w:t xml:space="preserve"> i </w:t>
      </w:r>
      <w:r w:rsidR="00F61341" w:rsidRPr="00941A8F">
        <w:t>ostal</w:t>
      </w:r>
      <w:r w:rsidR="0015618D" w:rsidRPr="00941A8F">
        <w:t>e objekte</w:t>
      </w:r>
      <w:r w:rsidR="008125E7">
        <w:t>,</w:t>
      </w:r>
      <w:r w:rsidR="0015618D" w:rsidRPr="00941A8F">
        <w:t xml:space="preserve"> te nasipavanje terena </w:t>
      </w:r>
      <w:r w:rsidR="00FB719C">
        <w:t>Uređaja</w:t>
      </w:r>
      <w:r w:rsidR="00F61341" w:rsidRPr="00941A8F">
        <w:t>.</w:t>
      </w:r>
    </w:p>
    <w:p w14:paraId="54A58A71" w14:textId="65CCF5B7" w:rsidR="00B55578" w:rsidRPr="00941A8F" w:rsidRDefault="00A07155" w:rsidP="00394D6A">
      <w:pPr>
        <w:pStyle w:val="Tijeloteksta"/>
      </w:pPr>
      <w:r w:rsidRPr="00941A8F">
        <w:t xml:space="preserve">Dimenzije, raspored, tlocrt/pozicioniranje te oznake </w:t>
      </w:r>
      <w:r w:rsidR="002B1141" w:rsidRPr="00941A8F">
        <w:t xml:space="preserve">građevina </w:t>
      </w:r>
      <w:r w:rsidRPr="00941A8F">
        <w:t xml:space="preserve">danih u nacrtima u </w:t>
      </w:r>
      <w:r w:rsidR="000A6DA9" w:rsidRPr="00941A8F">
        <w:t>Knjizi</w:t>
      </w:r>
      <w:r w:rsidRPr="00941A8F">
        <w:t xml:space="preserve"> 5 </w:t>
      </w:r>
      <w:r w:rsidR="00BB30E7" w:rsidRPr="00941A8F">
        <w:t xml:space="preserve">ove Dokumentacije </w:t>
      </w:r>
      <w:r w:rsidR="001F371B">
        <w:t>o nabavi</w:t>
      </w:r>
      <w:r w:rsidR="00BB30E7" w:rsidRPr="00941A8F">
        <w:t xml:space="preserve"> </w:t>
      </w:r>
      <w:r w:rsidRPr="00941A8F">
        <w:t xml:space="preserve">su indikativni te daju koncept koji je pripremio </w:t>
      </w:r>
      <w:r w:rsidR="00055D59" w:rsidRPr="00941A8F">
        <w:t>Naručitelj</w:t>
      </w:r>
      <w:r w:rsidRPr="00941A8F">
        <w:t xml:space="preserve">. U granicama područja budućeg </w:t>
      </w:r>
      <w:r w:rsidR="00FB719C">
        <w:t>Uređaja</w:t>
      </w:r>
      <w:r w:rsidR="002F5CE6" w:rsidRPr="00941A8F">
        <w:t xml:space="preserve">, </w:t>
      </w:r>
      <w:r w:rsidR="003371F2" w:rsidRPr="00941A8F">
        <w:t>Izvođač</w:t>
      </w:r>
      <w:r w:rsidR="002F5CE6" w:rsidRPr="00941A8F">
        <w:t xml:space="preserve"> je slobodan projektirati, pozicionirati i dimenzionirati različite elemente </w:t>
      </w:r>
      <w:r w:rsidR="00FB719C">
        <w:t>Uređaja</w:t>
      </w:r>
      <w:r w:rsidR="002F5CE6" w:rsidRPr="00941A8F">
        <w:t xml:space="preserve"> na način koji </w:t>
      </w:r>
      <w:r w:rsidR="003371F2" w:rsidRPr="00941A8F">
        <w:t>Izvođač</w:t>
      </w:r>
      <w:r w:rsidR="002F5CE6" w:rsidRPr="00941A8F">
        <w:t xml:space="preserve"> drži najboljim, </w:t>
      </w:r>
      <w:r w:rsidR="008A53FD" w:rsidRPr="00941A8F">
        <w:t>uvažavajući</w:t>
      </w:r>
      <w:r w:rsidR="002F5CE6" w:rsidRPr="00941A8F">
        <w:t xml:space="preserve"> uvjete iz ov</w:t>
      </w:r>
      <w:r w:rsidR="00BF0892" w:rsidRPr="00941A8F">
        <w:t xml:space="preserve">e Dokumentacije </w:t>
      </w:r>
      <w:r w:rsidR="001F371B">
        <w:t>o nabavi</w:t>
      </w:r>
      <w:r w:rsidR="00846C88" w:rsidRPr="00941A8F">
        <w:t>, posebice iz ovih Zahtjeva Naručitelja</w:t>
      </w:r>
      <w:r w:rsidR="002F5CE6" w:rsidRPr="00941A8F">
        <w:t>.</w:t>
      </w:r>
    </w:p>
    <w:p w14:paraId="6DBCFD2B" w14:textId="568C1A71" w:rsidR="0031299E" w:rsidRPr="00941A8F" w:rsidRDefault="002F5CE6" w:rsidP="005411BA">
      <w:pPr>
        <w:pStyle w:val="Naslov3"/>
      </w:pPr>
      <w:bookmarkStart w:id="22" w:name="_Toc21009234"/>
      <w:r w:rsidRPr="00941A8F">
        <w:t xml:space="preserve">Lokacija </w:t>
      </w:r>
      <w:r w:rsidR="00055D59" w:rsidRPr="00941A8F">
        <w:t>P</w:t>
      </w:r>
      <w:r w:rsidRPr="00941A8F">
        <w:t>rojekta</w:t>
      </w:r>
      <w:r w:rsidR="004C3594" w:rsidRPr="00941A8F">
        <w:t xml:space="preserve"> </w:t>
      </w:r>
      <w:r w:rsidR="007E3A2C" w:rsidRPr="00941A8F">
        <w:t>općenito</w:t>
      </w:r>
      <w:bookmarkEnd w:id="22"/>
    </w:p>
    <w:p w14:paraId="0712A8B4" w14:textId="77777777" w:rsidR="006725AA" w:rsidRDefault="006725AA" w:rsidP="006725AA">
      <w:pPr>
        <w:pStyle w:val="Tijeloteksta"/>
      </w:pPr>
      <w:r>
        <w:t xml:space="preserve">Slatinsko područje smješteno je u istočnom dijelu Virovitičko-podravske županije s površinom od 784 km. Nalazi se u kontinentalnom dijelu Republike Hrvatske na prostoru dodira Središnje i Istočne Hrvatske. Na sjeveru je omeđeno rijekom Dravom, na jugu grebenima Papuka, na istoku je široko otvoreno prema istočnoj hrvatskoj ravnici te na zapadu prema Podravini. </w:t>
      </w:r>
    </w:p>
    <w:p w14:paraId="71DEADD2" w14:textId="77777777" w:rsidR="006725AA" w:rsidRDefault="006725AA" w:rsidP="006725AA">
      <w:pPr>
        <w:pStyle w:val="Tijeloteksta"/>
      </w:pPr>
      <w:r>
        <w:t xml:space="preserve">Lokacija zahvata obuhvaća grad Slatinu i susjedna naselja (Bakić, Kozice, </w:t>
      </w:r>
      <w:proofErr w:type="spellStart"/>
      <w:r>
        <w:t>Medinci</w:t>
      </w:r>
      <w:proofErr w:type="spellEnd"/>
      <w:r>
        <w:t xml:space="preserve">, Markovo, Novi </w:t>
      </w:r>
      <w:proofErr w:type="spellStart"/>
      <w:r>
        <w:t>Senkovac</w:t>
      </w:r>
      <w:proofErr w:type="spellEnd"/>
      <w:r>
        <w:t xml:space="preserve"> i </w:t>
      </w:r>
      <w:proofErr w:type="spellStart"/>
      <w:r>
        <w:t>Sladojevci</w:t>
      </w:r>
      <w:proofErr w:type="spellEnd"/>
      <w:r>
        <w:t>).</w:t>
      </w:r>
    </w:p>
    <w:p w14:paraId="06BF467B" w14:textId="77777777" w:rsidR="006725AA" w:rsidRDefault="006725AA" w:rsidP="006725AA">
      <w:pPr>
        <w:pStyle w:val="Tijeloteksta"/>
      </w:pPr>
    </w:p>
    <w:p w14:paraId="72FF9374" w14:textId="77777777" w:rsidR="006725AA" w:rsidRDefault="006725AA" w:rsidP="006725AA">
      <w:pPr>
        <w:pStyle w:val="Tijeloteksta"/>
      </w:pPr>
      <w:r>
        <w:t xml:space="preserve">Na predmetnom području ne postoji cjelovit pristup rješavanja problematike sakupljanja i pročišćavanja vode. </w:t>
      </w:r>
    </w:p>
    <w:p w14:paraId="51C8C0E0" w14:textId="77777777" w:rsidR="006725AA" w:rsidRDefault="006725AA" w:rsidP="006725AA">
      <w:pPr>
        <w:pStyle w:val="Tijeloteksta"/>
      </w:pPr>
      <w:r>
        <w:t>Javni sustav odvodnje je izgrađen samo u dijelovima naselja grada Slatine dok se u ostalim dijelovima područja aglomeracije Slatine sanitarne otpadne vode se skupljaju u septičkim jamama koje u većini slučajeva ne ispunjavaju zahtijevane kapacitete i nisu održavane što posljedično utječe na procjeđivanje otpadnih tvari u podzemlje.</w:t>
      </w:r>
    </w:p>
    <w:p w14:paraId="1D9C3568" w14:textId="77777777" w:rsidR="006725AA" w:rsidRDefault="006725AA" w:rsidP="006725AA">
      <w:pPr>
        <w:pStyle w:val="Tijeloteksta"/>
      </w:pPr>
    </w:p>
    <w:p w14:paraId="0CB99D11" w14:textId="77777777" w:rsidR="006725AA" w:rsidRDefault="006725AA" w:rsidP="006725AA">
      <w:pPr>
        <w:pStyle w:val="Tijeloteksta"/>
      </w:pPr>
      <w:r>
        <w:t>Svrha projekta:</w:t>
      </w:r>
    </w:p>
    <w:p w14:paraId="47CB5730" w14:textId="77777777" w:rsidR="006725AA" w:rsidRDefault="006725AA" w:rsidP="006725AA">
      <w:pPr>
        <w:pStyle w:val="Tijeloteksta"/>
      </w:pPr>
      <w:r>
        <w:lastRenderedPageBreak/>
        <w:t>Svrha Projekta Slatina je poboljšanje vodno-komunalne infrastrukture na području Općine Slatina, u kontekstu provedbe Direktive o pročišćavanju komunalnih otpadnih voda (91/271/EEZ od 21.05.1991.) i Direktive o kakvoći vode namijenjene za ljudsku potrošnju (98/83/EZ od 03.11.1998.).</w:t>
      </w:r>
    </w:p>
    <w:p w14:paraId="5EDCA740" w14:textId="77777777" w:rsidR="006725AA" w:rsidRDefault="006725AA" w:rsidP="006725AA">
      <w:pPr>
        <w:pStyle w:val="Tijeloteksta"/>
      </w:pPr>
    </w:p>
    <w:p w14:paraId="520921C8" w14:textId="77777777" w:rsidR="006725AA" w:rsidRDefault="006725AA" w:rsidP="006725AA">
      <w:pPr>
        <w:pStyle w:val="Tijeloteksta"/>
      </w:pPr>
      <w:r>
        <w:t>Obuhvat zahvata u prostoru je definiran:</w:t>
      </w:r>
    </w:p>
    <w:p w14:paraId="4361E633" w14:textId="77777777" w:rsidR="006725AA" w:rsidRDefault="006725AA" w:rsidP="006725AA">
      <w:pPr>
        <w:pStyle w:val="Tijeloteksta"/>
      </w:pPr>
      <w:r>
        <w:t xml:space="preserve">Studijom izvodljivosti za prijavu projekta Slatina – sustav odvodnje i pročišćavanja otpadnih voda, izrađen od strane Instituta za ekološki </w:t>
      </w:r>
      <w:proofErr w:type="spellStart"/>
      <w:r>
        <w:t>inženiring</w:t>
      </w:r>
      <w:proofErr w:type="spellEnd"/>
      <w:r>
        <w:t xml:space="preserve"> d.o.o. Maribor, Slovenija </w:t>
      </w:r>
    </w:p>
    <w:p w14:paraId="1DC905A0" w14:textId="77777777" w:rsidR="006725AA" w:rsidRDefault="006725AA" w:rsidP="006725AA">
      <w:pPr>
        <w:pStyle w:val="Tijeloteksta"/>
      </w:pPr>
      <w:r>
        <w:t xml:space="preserve">Veličina aglomeracije: </w:t>
      </w:r>
      <w:r>
        <w:tab/>
        <w:t>16.000 ES</w:t>
      </w:r>
    </w:p>
    <w:p w14:paraId="354454BA" w14:textId="43E98F76" w:rsidR="007F76EA" w:rsidRDefault="006725AA" w:rsidP="006725AA">
      <w:pPr>
        <w:pStyle w:val="Tijeloteksta"/>
      </w:pPr>
      <w:r>
        <w:t xml:space="preserve">Područje aglomeracije: </w:t>
      </w:r>
      <w:r>
        <w:tab/>
        <w:t xml:space="preserve">grad Slatina, naselja: Bakić, </w:t>
      </w:r>
      <w:proofErr w:type="spellStart"/>
      <w:r>
        <w:t>Sladojevci</w:t>
      </w:r>
      <w:proofErr w:type="spellEnd"/>
      <w:r>
        <w:t xml:space="preserve">, Kozice, </w:t>
      </w:r>
      <w:proofErr w:type="spellStart"/>
      <w:r>
        <w:t>Medinci</w:t>
      </w:r>
      <w:proofErr w:type="spellEnd"/>
      <w:r>
        <w:t xml:space="preserve">, Markovo i Novi </w:t>
      </w:r>
      <w:proofErr w:type="spellStart"/>
      <w:r>
        <w:t>Senkovac</w:t>
      </w:r>
      <w:proofErr w:type="spellEnd"/>
      <w:r w:rsidR="007F76EA">
        <w:t>.</w:t>
      </w:r>
    </w:p>
    <w:p w14:paraId="5B1BF5BD" w14:textId="7A7E10AD" w:rsidR="007F76EA" w:rsidRDefault="006725AA" w:rsidP="006725AA">
      <w:pPr>
        <w:pStyle w:val="Tijeloteksta"/>
        <w:jc w:val="center"/>
      </w:pPr>
      <w:r w:rsidRPr="009A7E7D">
        <w:rPr>
          <w:noProof/>
          <w:lang w:val="en-US"/>
        </w:rPr>
        <w:drawing>
          <wp:inline distT="0" distB="0" distL="0" distR="0" wp14:anchorId="5152A8F8" wp14:editId="6110EF78">
            <wp:extent cx="5507665" cy="4198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2670" cy="4217589"/>
                    </a:xfrm>
                    <a:prstGeom prst="rect">
                      <a:avLst/>
                    </a:prstGeom>
                    <a:noFill/>
                    <a:ln>
                      <a:noFill/>
                    </a:ln>
                  </pic:spPr>
                </pic:pic>
              </a:graphicData>
            </a:graphic>
          </wp:inline>
        </w:drawing>
      </w:r>
    </w:p>
    <w:p w14:paraId="4AC4CE9F" w14:textId="5ECD02B0" w:rsidR="0031299E" w:rsidRPr="00941A8F" w:rsidRDefault="007E3A2C" w:rsidP="00FC254C">
      <w:pPr>
        <w:pStyle w:val="Naslov3"/>
      </w:pPr>
      <w:bookmarkStart w:id="23" w:name="_Toc21009235"/>
      <w:r w:rsidRPr="00941A8F">
        <w:t>Općeniti o</w:t>
      </w:r>
      <w:r w:rsidR="005F7A5A" w:rsidRPr="00941A8F">
        <w:t xml:space="preserve">pis </w:t>
      </w:r>
      <w:r w:rsidR="00055D59" w:rsidRPr="00941A8F">
        <w:t>P</w:t>
      </w:r>
      <w:r w:rsidR="005F7A5A" w:rsidRPr="00941A8F">
        <w:t>rojekta</w:t>
      </w:r>
      <w:bookmarkEnd w:id="23"/>
      <w:r w:rsidR="004C3594" w:rsidRPr="00941A8F">
        <w:t xml:space="preserve"> </w:t>
      </w:r>
    </w:p>
    <w:p w14:paraId="771E41B8" w14:textId="77777777" w:rsidR="006725AA" w:rsidRDefault="006725AA" w:rsidP="006725AA">
      <w:pPr>
        <w:pStyle w:val="Tijeloteksta"/>
        <w:jc w:val="left"/>
      </w:pPr>
      <w:r>
        <w:t xml:space="preserve">Projekt poboljšanja </w:t>
      </w:r>
      <w:proofErr w:type="spellStart"/>
      <w:r>
        <w:t>vodnokomunalne</w:t>
      </w:r>
      <w:proofErr w:type="spellEnd"/>
      <w:r>
        <w:t xml:space="preserve"> infrastrukture aglomeracije Slatina ima za cilj unaprjeđenje sustava vodoopskrbe i odvodnje te pročišćavanja otpadnih voda na području grada Slatina te okolnih naselja.</w:t>
      </w:r>
    </w:p>
    <w:p w14:paraId="5ECC1B84" w14:textId="77777777" w:rsidR="006725AA" w:rsidRDefault="006725AA" w:rsidP="006725AA">
      <w:pPr>
        <w:pStyle w:val="Tijeloteksta"/>
        <w:jc w:val="left"/>
      </w:pPr>
      <w:r>
        <w:t>Projekt uključuje zahvate u svrhu prikupljanja, odvodnje i pročišćavanja otpadnih voda.</w:t>
      </w:r>
    </w:p>
    <w:p w14:paraId="1F01FCD1" w14:textId="1138AC21" w:rsidR="00A7756C" w:rsidRPr="00941A8F" w:rsidRDefault="006725AA" w:rsidP="006725AA">
      <w:pPr>
        <w:pStyle w:val="Tijeloteksta"/>
        <w:jc w:val="left"/>
      </w:pPr>
      <w:r>
        <w:t>Zahvati kod prikupljanja, odvodnje i pročišćavanja uključuju proširenje te unaprjeđivanje postojećeg sustava odvodnje te izgradnju uređaja za pročišćavanje otpadnih voda.</w:t>
      </w:r>
    </w:p>
    <w:p w14:paraId="3F022998" w14:textId="413A4F88" w:rsidR="006725AA" w:rsidRDefault="006725AA" w:rsidP="00FC254C">
      <w:pPr>
        <w:pStyle w:val="Naslov4"/>
      </w:pPr>
      <w:bookmarkStart w:id="24" w:name="_Ref336338363"/>
      <w:r>
        <w:t>Obuhvat aglomeracije</w:t>
      </w:r>
    </w:p>
    <w:p w14:paraId="7509F1EA" w14:textId="19929239" w:rsidR="006725AA" w:rsidRDefault="006725AA" w:rsidP="006725AA">
      <w:pPr>
        <w:pStyle w:val="Tijeloteksta"/>
      </w:pPr>
    </w:p>
    <w:p w14:paraId="5DABECAA" w14:textId="77777777" w:rsidR="006725AA" w:rsidRDefault="006725AA" w:rsidP="006725AA">
      <w:pPr>
        <w:pStyle w:val="Tijeloteksta"/>
      </w:pPr>
      <w:r>
        <w:t>Aglomeraciju Slatina čine sljedeća naselja:</w:t>
      </w:r>
    </w:p>
    <w:p w14:paraId="27A31B83" w14:textId="77777777" w:rsidR="006725AA" w:rsidRDefault="006725AA" w:rsidP="006725AA">
      <w:pPr>
        <w:pStyle w:val="Tijeloteksta"/>
      </w:pPr>
      <w:r>
        <w:lastRenderedPageBreak/>
        <w:t>•</w:t>
      </w:r>
      <w:r>
        <w:tab/>
        <w:t>Slatina,</w:t>
      </w:r>
    </w:p>
    <w:p w14:paraId="37633DB1" w14:textId="77777777" w:rsidR="006725AA" w:rsidRDefault="006725AA" w:rsidP="006725AA">
      <w:pPr>
        <w:pStyle w:val="Tijeloteksta"/>
      </w:pPr>
      <w:r>
        <w:t>•</w:t>
      </w:r>
      <w:r>
        <w:tab/>
        <w:t>Kozice,</w:t>
      </w:r>
    </w:p>
    <w:p w14:paraId="7542859E" w14:textId="77777777" w:rsidR="006725AA" w:rsidRDefault="006725AA" w:rsidP="006725AA">
      <w:pPr>
        <w:pStyle w:val="Tijeloteksta"/>
      </w:pPr>
      <w:r>
        <w:t>•</w:t>
      </w:r>
      <w:r>
        <w:tab/>
      </w:r>
      <w:proofErr w:type="spellStart"/>
      <w:r>
        <w:t>Sladojevci</w:t>
      </w:r>
      <w:proofErr w:type="spellEnd"/>
      <w:r>
        <w:t>,</w:t>
      </w:r>
    </w:p>
    <w:p w14:paraId="140CE1D5" w14:textId="77777777" w:rsidR="006725AA" w:rsidRDefault="006725AA" w:rsidP="006725AA">
      <w:pPr>
        <w:pStyle w:val="Tijeloteksta"/>
      </w:pPr>
      <w:r>
        <w:t>•</w:t>
      </w:r>
      <w:r>
        <w:tab/>
      </w:r>
      <w:proofErr w:type="spellStart"/>
      <w:r>
        <w:t>Medinci</w:t>
      </w:r>
      <w:proofErr w:type="spellEnd"/>
      <w:r>
        <w:t>,</w:t>
      </w:r>
    </w:p>
    <w:p w14:paraId="4D405D5A" w14:textId="77777777" w:rsidR="006725AA" w:rsidRDefault="006725AA" w:rsidP="006725AA">
      <w:pPr>
        <w:pStyle w:val="Tijeloteksta"/>
      </w:pPr>
      <w:r>
        <w:t>•</w:t>
      </w:r>
      <w:r>
        <w:tab/>
        <w:t>Markovo,</w:t>
      </w:r>
    </w:p>
    <w:p w14:paraId="394A2FA5" w14:textId="77777777" w:rsidR="006725AA" w:rsidRDefault="006725AA" w:rsidP="006725AA">
      <w:pPr>
        <w:pStyle w:val="Tijeloteksta"/>
      </w:pPr>
      <w:r>
        <w:t>•</w:t>
      </w:r>
      <w:r>
        <w:tab/>
        <w:t xml:space="preserve">Novi </w:t>
      </w:r>
      <w:proofErr w:type="spellStart"/>
      <w:r>
        <w:t>Senkovac</w:t>
      </w:r>
      <w:proofErr w:type="spellEnd"/>
      <w:r>
        <w:t xml:space="preserve"> i</w:t>
      </w:r>
    </w:p>
    <w:p w14:paraId="6E12A0A2" w14:textId="77777777" w:rsidR="006725AA" w:rsidRDefault="006725AA" w:rsidP="006725AA">
      <w:pPr>
        <w:pStyle w:val="Tijeloteksta"/>
      </w:pPr>
      <w:r>
        <w:t>•</w:t>
      </w:r>
      <w:r>
        <w:tab/>
        <w:t>Bakić.</w:t>
      </w:r>
    </w:p>
    <w:p w14:paraId="2700640F" w14:textId="6A49CDD5" w:rsidR="006725AA" w:rsidRDefault="006725AA" w:rsidP="006725AA">
      <w:pPr>
        <w:pStyle w:val="Tijeloteksta"/>
      </w:pPr>
      <w:r>
        <w:t xml:space="preserve">Naselja Bistrica, Donji </w:t>
      </w:r>
      <w:proofErr w:type="spellStart"/>
      <w:r>
        <w:t>Menjani</w:t>
      </w:r>
      <w:proofErr w:type="spellEnd"/>
      <w:r>
        <w:t xml:space="preserve">, </w:t>
      </w:r>
      <w:proofErr w:type="spellStart"/>
      <w:r>
        <w:t>Sladojevački</w:t>
      </w:r>
      <w:proofErr w:type="spellEnd"/>
      <w:r>
        <w:t xml:space="preserve"> Lug, Gornji Miholjac, Nova </w:t>
      </w:r>
      <w:proofErr w:type="spellStart"/>
      <w:r>
        <w:t>Šarovka</w:t>
      </w:r>
      <w:proofErr w:type="spellEnd"/>
      <w:r>
        <w:t>, Grabić rješavati će se individualnim rješenjima. (karta aglomeracije u nastavku).</w:t>
      </w:r>
    </w:p>
    <w:p w14:paraId="2C6A451D" w14:textId="03EA301F" w:rsidR="006725AA" w:rsidRPr="006725AA" w:rsidRDefault="006725AA" w:rsidP="006725AA">
      <w:pPr>
        <w:pStyle w:val="Tijeloteksta"/>
        <w:jc w:val="center"/>
      </w:pPr>
      <w:r w:rsidRPr="009A7E7D">
        <w:rPr>
          <w:noProof/>
          <w:color w:val="FF0000"/>
          <w:lang w:val="en-US"/>
        </w:rPr>
        <w:drawing>
          <wp:inline distT="0" distB="0" distL="0" distR="0" wp14:anchorId="4A44CCC9" wp14:editId="4C710559">
            <wp:extent cx="4595495" cy="324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5495" cy="3246120"/>
                    </a:xfrm>
                    <a:prstGeom prst="rect">
                      <a:avLst/>
                    </a:prstGeom>
                    <a:noFill/>
                  </pic:spPr>
                </pic:pic>
              </a:graphicData>
            </a:graphic>
          </wp:inline>
        </w:drawing>
      </w:r>
    </w:p>
    <w:p w14:paraId="5A91AF11" w14:textId="3A59FFAE" w:rsidR="006725AA" w:rsidRPr="006725AA" w:rsidRDefault="004C3594" w:rsidP="006725AA">
      <w:pPr>
        <w:pStyle w:val="Naslov4"/>
      </w:pPr>
      <w:r w:rsidRPr="00941A8F">
        <w:t xml:space="preserve">Postojeće stanje sustava </w:t>
      </w:r>
      <w:r w:rsidR="00A7756C">
        <w:t>odvodnje i pročišćavanja</w:t>
      </w:r>
      <w:r w:rsidR="006725AA">
        <w:t xml:space="preserve"> otpadnih voda aglomeracije </w:t>
      </w:r>
      <w:r w:rsidR="004F5A0C">
        <w:t>Slatina</w:t>
      </w:r>
    </w:p>
    <w:p w14:paraId="20C79586" w14:textId="77777777" w:rsidR="004F5A0C" w:rsidRDefault="004F5A0C" w:rsidP="004F5A0C">
      <w:pPr>
        <w:pStyle w:val="Tijeloteksta"/>
      </w:pPr>
      <w:r>
        <w:t>Prema postojećoj dokumentaciji i informacijama naručitelja (</w:t>
      </w:r>
      <w:proofErr w:type="spellStart"/>
      <w:r>
        <w:t>Komrad</w:t>
      </w:r>
      <w:proofErr w:type="spellEnd"/>
      <w:r>
        <w:t>, 2017) izgradnja odvodnje Grada Slatine izvedena je u najvećoj mjeri prema Idejnom projektu iz 1982 god. Glavni kolektori su:</w:t>
      </w:r>
    </w:p>
    <w:p w14:paraId="23BFFAFE" w14:textId="77777777" w:rsidR="004F5A0C" w:rsidRDefault="004F5A0C" w:rsidP="004F5A0C">
      <w:pPr>
        <w:pStyle w:val="Tijeloteksta"/>
      </w:pPr>
      <w:r>
        <w:t>- K1, koji prolazi trasom: Ulica braće Radić (dio istočno od Ulice Ive Tijardovića) - Strossmayerova ulica -</w:t>
      </w:r>
    </w:p>
    <w:p w14:paraId="170C966D" w14:textId="77777777" w:rsidR="004F5A0C" w:rsidRDefault="004F5A0C" w:rsidP="004F5A0C">
      <w:pPr>
        <w:pStyle w:val="Tijeloteksta"/>
      </w:pPr>
      <w:r>
        <w:t xml:space="preserve">Industrijska ulica – postojeći privremeni ispust u </w:t>
      </w:r>
      <w:proofErr w:type="spellStart"/>
      <w:r>
        <w:t>Javoricu</w:t>
      </w:r>
      <w:proofErr w:type="spellEnd"/>
      <w:r>
        <w:t xml:space="preserve"> kod </w:t>
      </w:r>
      <w:proofErr w:type="spellStart"/>
      <w:r>
        <w:t>Mesoprerade</w:t>
      </w:r>
      <w:proofErr w:type="spellEnd"/>
      <w:r>
        <w:t xml:space="preserve"> – projektirani nastavak do</w:t>
      </w:r>
    </w:p>
    <w:p w14:paraId="58F39742" w14:textId="77777777" w:rsidR="004F5A0C" w:rsidRDefault="004F5A0C" w:rsidP="004F5A0C">
      <w:pPr>
        <w:pStyle w:val="Tijeloteksta"/>
      </w:pPr>
      <w:r>
        <w:t>budućeg kolektora K6 uz obilaznicu Slatine,</w:t>
      </w:r>
    </w:p>
    <w:p w14:paraId="13FE99A5" w14:textId="77777777" w:rsidR="004F5A0C" w:rsidRDefault="004F5A0C" w:rsidP="004F5A0C">
      <w:pPr>
        <w:pStyle w:val="Tijeloteksta"/>
      </w:pPr>
      <w:r>
        <w:t>- K2, koji prolazi trasom: Ulica Ante Kovačića - Ulica Vladimira Nazora (do raskrižja s Frankopanskom</w:t>
      </w:r>
    </w:p>
    <w:p w14:paraId="2958FA2D" w14:textId="77777777" w:rsidR="004F5A0C" w:rsidRDefault="004F5A0C" w:rsidP="004F5A0C">
      <w:pPr>
        <w:pStyle w:val="Tijeloteksta"/>
      </w:pPr>
      <w:r>
        <w:t>ulicom)- Frankopanska ulica – K3 u Ulici Nikole Šubića Zrinskog,</w:t>
      </w:r>
    </w:p>
    <w:p w14:paraId="558262C5" w14:textId="77777777" w:rsidR="004F5A0C" w:rsidRDefault="004F5A0C" w:rsidP="004F5A0C">
      <w:pPr>
        <w:pStyle w:val="Tijeloteksta"/>
      </w:pPr>
      <w:r>
        <w:t>- K3, koji prolazi trasom: Potočani – Ulica kralja Zvonimira – spoj na Slave Raškaj – Poduzetnička zona</w:t>
      </w:r>
    </w:p>
    <w:p w14:paraId="0613F1EB" w14:textId="77777777" w:rsidR="004F5A0C" w:rsidRDefault="004F5A0C" w:rsidP="004F5A0C">
      <w:pPr>
        <w:pStyle w:val="Tijeloteksta"/>
      </w:pPr>
      <w:r>
        <w:t>„</w:t>
      </w:r>
      <w:proofErr w:type="spellStart"/>
      <w:r>
        <w:t>Trnovača</w:t>
      </w:r>
      <w:proofErr w:type="spellEnd"/>
      <w:r>
        <w:t xml:space="preserve">“ – Ulica Nikole Šubića Zrinskog – privremeni ispust u </w:t>
      </w:r>
      <w:proofErr w:type="spellStart"/>
      <w:r>
        <w:t>Kurjakušu</w:t>
      </w:r>
      <w:proofErr w:type="spellEnd"/>
      <w:r>
        <w:t xml:space="preserve"> “,</w:t>
      </w:r>
    </w:p>
    <w:p w14:paraId="46346963" w14:textId="77777777" w:rsidR="004F5A0C" w:rsidRDefault="004F5A0C" w:rsidP="004F5A0C">
      <w:pPr>
        <w:pStyle w:val="Tijeloteksta"/>
      </w:pPr>
      <w:r>
        <w:t>- K4, koji prolazi trasom: Ulica braće Radić (dio zapadno od Ulice Ive Tijardovića) – dionica uz prugu –</w:t>
      </w:r>
    </w:p>
    <w:p w14:paraId="63BBCA76" w14:textId="77777777" w:rsidR="004F5A0C" w:rsidRDefault="004F5A0C" w:rsidP="004F5A0C">
      <w:pPr>
        <w:pStyle w:val="Tijeloteksta"/>
      </w:pPr>
      <w:r>
        <w:t xml:space="preserve">Ulica Matije Gupca – Poduzetnička zona „Turbina 1“ – postojeći privremeni ispust u </w:t>
      </w:r>
      <w:proofErr w:type="spellStart"/>
      <w:r>
        <w:t>Javoricu</w:t>
      </w:r>
      <w:proofErr w:type="spellEnd"/>
      <w:r>
        <w:t xml:space="preserve"> (kod</w:t>
      </w:r>
    </w:p>
    <w:p w14:paraId="3653065B" w14:textId="77777777" w:rsidR="004F5A0C" w:rsidRDefault="004F5A0C" w:rsidP="004F5A0C">
      <w:pPr>
        <w:pStyle w:val="Tijeloteksta"/>
      </w:pPr>
      <w:r>
        <w:lastRenderedPageBreak/>
        <w:t>mosta za Mlinsku ulicu) – spoja na projektirani nastavak kolektora K1,</w:t>
      </w:r>
    </w:p>
    <w:p w14:paraId="2A27A3B5" w14:textId="77777777" w:rsidR="004F5A0C" w:rsidRDefault="004F5A0C" w:rsidP="004F5A0C">
      <w:pPr>
        <w:pStyle w:val="Tijeloteksta"/>
      </w:pPr>
      <w:r>
        <w:t>- K5, koji prolazi trasom: Ulica Vladimira Nazora (sjeverno od kružnog toka „Slatina 2“ do kraja ulice) –</w:t>
      </w:r>
    </w:p>
    <w:p w14:paraId="4DC017A4" w14:textId="77777777" w:rsidR="004F5A0C" w:rsidRDefault="004F5A0C" w:rsidP="004F5A0C">
      <w:pPr>
        <w:pStyle w:val="Tijeloteksta"/>
      </w:pPr>
      <w:r>
        <w:t>CS nasuprot Primorske ulice – tlačni vod do kolektora K3,</w:t>
      </w:r>
    </w:p>
    <w:p w14:paraId="5D57D3F4" w14:textId="77777777" w:rsidR="004F5A0C" w:rsidRDefault="004F5A0C" w:rsidP="004F5A0C">
      <w:pPr>
        <w:pStyle w:val="Tijeloteksta"/>
      </w:pPr>
      <w:r>
        <w:t>- K6, koji je projektiran trasom: Ulica Matije Gupca (od postojeće crpne stanice do obilaznice) – dionica</w:t>
      </w:r>
    </w:p>
    <w:p w14:paraId="0D6B2EA1" w14:textId="77777777" w:rsidR="004F5A0C" w:rsidRDefault="004F5A0C" w:rsidP="004F5A0C">
      <w:pPr>
        <w:pStyle w:val="Tijeloteksta"/>
      </w:pPr>
      <w:r>
        <w:t>uz obilaznicu – K3 u Ulici Nikole Šubića Zrinskog.</w:t>
      </w:r>
    </w:p>
    <w:p w14:paraId="63E89B0C" w14:textId="77777777" w:rsidR="004F5A0C" w:rsidRDefault="004F5A0C" w:rsidP="004F5A0C">
      <w:pPr>
        <w:pStyle w:val="Tijeloteksta"/>
      </w:pPr>
    </w:p>
    <w:p w14:paraId="6D90FCEA" w14:textId="77777777" w:rsidR="004F5A0C" w:rsidRDefault="004F5A0C" w:rsidP="004F5A0C">
      <w:pPr>
        <w:pStyle w:val="Tijeloteksta"/>
      </w:pPr>
      <w:r>
        <w:t>Izgrađeni kolektori imaju određena odstupanja kao kolektor 4 (koji se nalazi na zapadnom području grada) koji je također izgrađen sa zonama mješovite odvodnje iako je bio predviđen za prihvat samo fekalnih i sanitarnih otpadnih voda. Zatim kolektora 1 kojem je djelomično izmijenjena trasa u odnosu na idejni projekt iz 1982 god.</w:t>
      </w:r>
    </w:p>
    <w:p w14:paraId="6E4389E0" w14:textId="77777777" w:rsidR="004F5A0C" w:rsidRDefault="004F5A0C" w:rsidP="004F5A0C">
      <w:pPr>
        <w:pStyle w:val="Tijeloteksta"/>
      </w:pPr>
      <w:r>
        <w:t xml:space="preserve">Tako je izgrađen poseban sliv. kolektora 5, u produžetku ulice Vladimira Nazora koji gravitira ka sjeveru iza sliva kolektora 2. Na isti kolektor su priključene ulice Primorska i K.Š. </w:t>
      </w:r>
      <w:proofErr w:type="spellStart"/>
      <w:r>
        <w:t>Djalskog</w:t>
      </w:r>
      <w:proofErr w:type="spellEnd"/>
      <w:r>
        <w:t xml:space="preserve">. Na predmetnom slivu se nalazi crpna stanica CS2 koja vode </w:t>
      </w:r>
      <w:proofErr w:type="spellStart"/>
      <w:r>
        <w:t>prepumpava</w:t>
      </w:r>
      <w:proofErr w:type="spellEnd"/>
      <w:r>
        <w:t xml:space="preserve"> do čvora K3-1.</w:t>
      </w:r>
    </w:p>
    <w:p w14:paraId="300D53BB" w14:textId="77777777" w:rsidR="004F5A0C" w:rsidRDefault="004F5A0C" w:rsidP="004F5A0C">
      <w:pPr>
        <w:pStyle w:val="Tijeloteksta"/>
      </w:pPr>
      <w:r>
        <w:t>Također se može ustanoviti na osnovi dokumentacije izvedenog stanja da su pojedine zone kolektora</w:t>
      </w:r>
    </w:p>
    <w:p w14:paraId="1A0DDC68" w14:textId="77777777" w:rsidR="004F5A0C" w:rsidRDefault="004F5A0C" w:rsidP="004F5A0C">
      <w:pPr>
        <w:pStyle w:val="Tijeloteksta"/>
      </w:pPr>
      <w:r>
        <w:t xml:space="preserve">sekundarnih i glavnih izvedene sa manjim ili većim kontra padovima, zatim se može ustanoviti da postoje male zone i slivovi koji su direktno spojeni na potok </w:t>
      </w:r>
      <w:proofErr w:type="spellStart"/>
      <w:r>
        <w:t>Javoricu</w:t>
      </w:r>
      <w:proofErr w:type="spellEnd"/>
      <w:r>
        <w:t>, pored gore spomenutih pet kolektora.</w:t>
      </w:r>
    </w:p>
    <w:p w14:paraId="07E34810" w14:textId="21B4397B" w:rsidR="00A7756C" w:rsidRPr="00A7756C" w:rsidRDefault="00A7756C" w:rsidP="004F5A0C">
      <w:pPr>
        <w:pStyle w:val="Tijeloteksta"/>
      </w:pPr>
      <w:r>
        <w:t xml:space="preserve">Što se lokalne industrije tiče, identificirana su dva najveća zagađivača: tvornica </w:t>
      </w:r>
      <w:r w:rsidR="009544FA">
        <w:t>SLAVONIJA-SLAD d.o.o. za proizvodnju slada</w:t>
      </w:r>
      <w:r>
        <w:t xml:space="preserve"> i </w:t>
      </w:r>
      <w:r w:rsidR="009544FA">
        <w:t>PSUNJ, Tvornica kože d.o.o</w:t>
      </w:r>
      <w:r>
        <w:t>.</w:t>
      </w:r>
    </w:p>
    <w:p w14:paraId="7E63B568" w14:textId="3BAD47B0" w:rsidR="004F5A0C" w:rsidRDefault="004F5A0C" w:rsidP="00FE4E8C">
      <w:pPr>
        <w:pStyle w:val="Naslov3"/>
      </w:pPr>
      <w:bookmarkStart w:id="25" w:name="_Toc21009236"/>
      <w:bookmarkStart w:id="26" w:name="_Ref359417565"/>
      <w:bookmarkEnd w:id="24"/>
      <w:r w:rsidRPr="004F5A0C">
        <w:t>Proširenje i koncept odvodnje otpadnih voda na području aglomeracije provedbom Projekta</w:t>
      </w:r>
      <w:bookmarkEnd w:id="25"/>
    </w:p>
    <w:p w14:paraId="0141AFC6" w14:textId="77777777" w:rsidR="004F5A0C" w:rsidRDefault="004F5A0C" w:rsidP="004F5A0C">
      <w:pPr>
        <w:pStyle w:val="Tijeloteksta"/>
      </w:pPr>
      <w:r>
        <w:t xml:space="preserve">Novoj koncepciji odvodnje aglomeracije Slatina prethodila je analiza aglomeracije i varijantnih tehničkih rješenja sustava odvodnje. Buduća aglomeracija Slatina osim samog grada Slatine, obuhvaća odvodnju sljedećih naselja: </w:t>
      </w:r>
      <w:proofErr w:type="spellStart"/>
      <w:r>
        <w:t>Sladojevci</w:t>
      </w:r>
      <w:proofErr w:type="spellEnd"/>
      <w:r>
        <w:t xml:space="preserve">, Bakić, </w:t>
      </w:r>
      <w:proofErr w:type="spellStart"/>
      <w:r>
        <w:t>Medinci</w:t>
      </w:r>
      <w:proofErr w:type="spellEnd"/>
      <w:r>
        <w:t xml:space="preserve">, Markovo, Novi </w:t>
      </w:r>
      <w:proofErr w:type="spellStart"/>
      <w:r>
        <w:t>Senkovac</w:t>
      </w:r>
      <w:proofErr w:type="spellEnd"/>
      <w:r>
        <w:t xml:space="preserve"> i Kozice. </w:t>
      </w:r>
    </w:p>
    <w:p w14:paraId="01A40E12" w14:textId="5000EDD6" w:rsidR="004F5A0C" w:rsidRPr="004F5A0C" w:rsidRDefault="004F5A0C" w:rsidP="004F5A0C">
      <w:pPr>
        <w:pStyle w:val="Tijeloteksta"/>
      </w:pPr>
      <w:r>
        <w:t>Sve otpadne vode aglomeracije transportirat će se do budućeg uređaja za pročišćavanje čija je izgradnja predmet ovog Ugovora.</w:t>
      </w:r>
    </w:p>
    <w:p w14:paraId="2030935F" w14:textId="20CD4884" w:rsidR="00FE4E8C" w:rsidRPr="00941A8F" w:rsidRDefault="00093DB0" w:rsidP="00FE4E8C">
      <w:pPr>
        <w:pStyle w:val="Naslov3"/>
      </w:pPr>
      <w:bookmarkStart w:id="27" w:name="_Toc21009237"/>
      <w:r w:rsidRPr="00941A8F">
        <w:t>Tijela nadležna za komunalnu i drugu infrastrukturu na području Projekta</w:t>
      </w:r>
      <w:bookmarkEnd w:id="26"/>
      <w:bookmarkEnd w:id="27"/>
    </w:p>
    <w:p w14:paraId="02926C6C" w14:textId="49BFAACD" w:rsidR="005E121F" w:rsidRDefault="00093DB0" w:rsidP="00FE4E8C">
      <w:pPr>
        <w:pStyle w:val="Tijeloteksta"/>
      </w:pPr>
      <w:r w:rsidRPr="00941A8F">
        <w:t xml:space="preserve">Popis </w:t>
      </w:r>
      <w:r w:rsidR="005E121F" w:rsidRPr="00941A8F">
        <w:t xml:space="preserve">nadležnih </w:t>
      </w:r>
      <w:r w:rsidRPr="00941A8F">
        <w:t xml:space="preserve">tijela </w:t>
      </w:r>
      <w:r w:rsidR="005E121F" w:rsidRPr="00941A8F">
        <w:t>dan je u tablici u nastavku:</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5638"/>
      </w:tblGrid>
      <w:tr w:rsidR="004F5A0C" w:rsidRPr="009A7E7D" w14:paraId="2E910FA0" w14:textId="77777777" w:rsidTr="00736781">
        <w:trPr>
          <w:trHeight w:val="1202"/>
        </w:trPr>
        <w:tc>
          <w:tcPr>
            <w:tcW w:w="3653" w:type="dxa"/>
            <w:tcBorders>
              <w:top w:val="single" w:sz="4" w:space="0" w:color="000000"/>
              <w:left w:val="single" w:sz="4" w:space="0" w:color="000000"/>
              <w:bottom w:val="single" w:sz="4" w:space="0" w:color="000000"/>
              <w:right w:val="single" w:sz="4" w:space="0" w:color="000000"/>
            </w:tcBorders>
          </w:tcPr>
          <w:p w14:paraId="32B7F3DA" w14:textId="77777777" w:rsidR="004F5A0C" w:rsidRPr="009A7E7D" w:rsidRDefault="004F5A0C" w:rsidP="00736781">
            <w:pPr>
              <w:pStyle w:val="TableParagraph"/>
            </w:pPr>
            <w:bookmarkStart w:id="28" w:name="_Hlk4955390"/>
          </w:p>
          <w:p w14:paraId="5612D2DA" w14:textId="77777777" w:rsidR="004F5A0C" w:rsidRPr="009A7E7D" w:rsidRDefault="004F5A0C" w:rsidP="00736781">
            <w:pPr>
              <w:pStyle w:val="TableParagraph"/>
              <w:spacing w:before="197"/>
              <w:ind w:left="107"/>
            </w:pPr>
            <w:proofErr w:type="spellStart"/>
            <w:r w:rsidRPr="009A7E7D">
              <w:t>Upravljanje</w:t>
            </w:r>
            <w:proofErr w:type="spellEnd"/>
            <w:r w:rsidRPr="009A7E7D">
              <w:t xml:space="preserve"> </w:t>
            </w:r>
            <w:proofErr w:type="spellStart"/>
            <w:r w:rsidRPr="009A7E7D">
              <w:t>vodama</w:t>
            </w:r>
            <w:proofErr w:type="spellEnd"/>
          </w:p>
        </w:tc>
        <w:tc>
          <w:tcPr>
            <w:tcW w:w="5638" w:type="dxa"/>
            <w:tcBorders>
              <w:top w:val="single" w:sz="4" w:space="0" w:color="000000"/>
              <w:left w:val="single" w:sz="4" w:space="0" w:color="000000"/>
              <w:bottom w:val="single" w:sz="4" w:space="0" w:color="000000"/>
              <w:right w:val="single" w:sz="4" w:space="0" w:color="000000"/>
            </w:tcBorders>
          </w:tcPr>
          <w:p w14:paraId="2B2FDB2D" w14:textId="77777777" w:rsidR="004F5A0C" w:rsidRPr="009A7E7D" w:rsidRDefault="004F5A0C" w:rsidP="00736781">
            <w:pPr>
              <w:pStyle w:val="TableParagraph"/>
              <w:spacing w:before="4"/>
              <w:rPr>
                <w:sz w:val="27"/>
              </w:rPr>
            </w:pPr>
          </w:p>
          <w:p w14:paraId="65F808FD" w14:textId="77777777" w:rsidR="004F5A0C" w:rsidRPr="009A7E7D" w:rsidRDefault="004F5A0C" w:rsidP="00736781">
            <w:pPr>
              <w:pStyle w:val="TableParagraph"/>
              <w:spacing w:line="268" w:lineRule="exact"/>
              <w:ind w:left="107"/>
              <w:rPr>
                <w:b/>
              </w:rPr>
            </w:pPr>
            <w:proofErr w:type="spellStart"/>
            <w:r w:rsidRPr="009A7E7D">
              <w:rPr>
                <w:b/>
              </w:rPr>
              <w:t>Hrvatske</w:t>
            </w:r>
            <w:proofErr w:type="spellEnd"/>
            <w:r w:rsidRPr="009A7E7D">
              <w:rPr>
                <w:b/>
              </w:rPr>
              <w:t xml:space="preserve"> </w:t>
            </w:r>
            <w:proofErr w:type="spellStart"/>
            <w:r w:rsidRPr="009A7E7D">
              <w:rPr>
                <w:b/>
              </w:rPr>
              <w:t>vode</w:t>
            </w:r>
            <w:proofErr w:type="spellEnd"/>
            <w:r w:rsidRPr="009A7E7D">
              <w:rPr>
                <w:b/>
              </w:rPr>
              <w:t xml:space="preserve">, VGO za </w:t>
            </w:r>
            <w:proofErr w:type="spellStart"/>
            <w:r w:rsidRPr="009A7E7D">
              <w:rPr>
                <w:b/>
              </w:rPr>
              <w:t>Dunav</w:t>
            </w:r>
            <w:proofErr w:type="spellEnd"/>
            <w:r w:rsidRPr="009A7E7D">
              <w:rPr>
                <w:b/>
              </w:rPr>
              <w:t xml:space="preserve"> </w:t>
            </w:r>
            <w:proofErr w:type="spellStart"/>
            <w:r w:rsidRPr="009A7E7D">
              <w:rPr>
                <w:b/>
              </w:rPr>
              <w:t>i</w:t>
            </w:r>
            <w:proofErr w:type="spellEnd"/>
            <w:r w:rsidRPr="009A7E7D">
              <w:rPr>
                <w:b/>
              </w:rPr>
              <w:t xml:space="preserve"> </w:t>
            </w:r>
            <w:proofErr w:type="spellStart"/>
            <w:r w:rsidRPr="009A7E7D">
              <w:rPr>
                <w:b/>
              </w:rPr>
              <w:t>donju</w:t>
            </w:r>
            <w:proofErr w:type="spellEnd"/>
            <w:r w:rsidRPr="009A7E7D">
              <w:rPr>
                <w:b/>
              </w:rPr>
              <w:t xml:space="preserve"> </w:t>
            </w:r>
            <w:proofErr w:type="spellStart"/>
            <w:r w:rsidRPr="009A7E7D">
              <w:rPr>
                <w:b/>
              </w:rPr>
              <w:t>Dravu</w:t>
            </w:r>
            <w:proofErr w:type="spellEnd"/>
          </w:p>
          <w:p w14:paraId="777DC239" w14:textId="77777777" w:rsidR="004F5A0C" w:rsidRPr="009A7E7D" w:rsidRDefault="004F5A0C" w:rsidP="00736781">
            <w:pPr>
              <w:pStyle w:val="TableParagraph"/>
              <w:spacing w:line="268" w:lineRule="exact"/>
              <w:ind w:left="107"/>
            </w:pPr>
            <w:proofErr w:type="spellStart"/>
            <w:r w:rsidRPr="009A7E7D">
              <w:t>Splavarska</w:t>
            </w:r>
            <w:proofErr w:type="spellEnd"/>
            <w:r w:rsidRPr="009A7E7D">
              <w:t xml:space="preserve"> 2a, 31000 Osijek</w:t>
            </w:r>
          </w:p>
        </w:tc>
      </w:tr>
      <w:tr w:rsidR="004F5A0C" w:rsidRPr="009A7E7D" w14:paraId="76F7AB11" w14:textId="77777777" w:rsidTr="00736781">
        <w:trPr>
          <w:trHeight w:val="897"/>
        </w:trPr>
        <w:tc>
          <w:tcPr>
            <w:tcW w:w="3653" w:type="dxa"/>
            <w:tcBorders>
              <w:top w:val="single" w:sz="4" w:space="0" w:color="000000"/>
              <w:left w:val="single" w:sz="4" w:space="0" w:color="000000"/>
              <w:bottom w:val="single" w:sz="4" w:space="0" w:color="000000"/>
              <w:right w:val="single" w:sz="4" w:space="0" w:color="000000"/>
            </w:tcBorders>
          </w:tcPr>
          <w:p w14:paraId="0E113DFA" w14:textId="77777777" w:rsidR="004F5A0C" w:rsidRPr="009A7E7D" w:rsidRDefault="004F5A0C" w:rsidP="00736781">
            <w:pPr>
              <w:pStyle w:val="TableParagraph"/>
              <w:spacing w:before="8"/>
              <w:rPr>
                <w:sz w:val="25"/>
              </w:rPr>
            </w:pPr>
          </w:p>
          <w:p w14:paraId="468352EC" w14:textId="77777777" w:rsidR="004F5A0C" w:rsidRPr="009A7E7D" w:rsidRDefault="004F5A0C" w:rsidP="00736781">
            <w:pPr>
              <w:pStyle w:val="TableParagraph"/>
              <w:ind w:left="107"/>
            </w:pPr>
            <w:proofErr w:type="spellStart"/>
            <w:r w:rsidRPr="009A7E7D">
              <w:t>Vodoopskrba</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3710FCEE" w14:textId="77777777" w:rsidR="004F5A0C" w:rsidRPr="009A7E7D" w:rsidRDefault="004F5A0C" w:rsidP="00736781">
            <w:pPr>
              <w:pStyle w:val="TableParagraph"/>
              <w:spacing w:before="181" w:line="268" w:lineRule="exact"/>
              <w:ind w:left="107"/>
              <w:rPr>
                <w:b/>
              </w:rPr>
            </w:pPr>
            <w:proofErr w:type="spellStart"/>
            <w:r w:rsidRPr="009A7E7D">
              <w:rPr>
                <w:b/>
              </w:rPr>
              <w:t>Komrad</w:t>
            </w:r>
            <w:proofErr w:type="spellEnd"/>
            <w:r w:rsidRPr="009A7E7D">
              <w:rPr>
                <w:b/>
              </w:rPr>
              <w:t xml:space="preserve"> d.o.o.</w:t>
            </w:r>
          </w:p>
          <w:p w14:paraId="21C3FE18" w14:textId="77777777" w:rsidR="004F5A0C" w:rsidRPr="009A7E7D" w:rsidRDefault="004F5A0C" w:rsidP="00736781">
            <w:pPr>
              <w:pStyle w:val="TableParagraph"/>
              <w:spacing w:line="268" w:lineRule="exact"/>
              <w:ind w:left="107"/>
            </w:pPr>
            <w:proofErr w:type="spellStart"/>
            <w:r w:rsidRPr="009A7E7D">
              <w:t>Braće</w:t>
            </w:r>
            <w:proofErr w:type="spellEnd"/>
            <w:r w:rsidRPr="009A7E7D">
              <w:t xml:space="preserve"> </w:t>
            </w:r>
            <w:proofErr w:type="spellStart"/>
            <w:r w:rsidRPr="009A7E7D">
              <w:t>Radića</w:t>
            </w:r>
            <w:proofErr w:type="spellEnd"/>
            <w:r w:rsidRPr="009A7E7D">
              <w:t xml:space="preserve"> 2, 33520 Slatina</w:t>
            </w:r>
          </w:p>
        </w:tc>
      </w:tr>
      <w:tr w:rsidR="004F5A0C" w:rsidRPr="009A7E7D" w14:paraId="6AA0EEC5" w14:textId="77777777" w:rsidTr="00736781">
        <w:trPr>
          <w:trHeight w:val="1346"/>
        </w:trPr>
        <w:tc>
          <w:tcPr>
            <w:tcW w:w="3653" w:type="dxa"/>
            <w:tcBorders>
              <w:top w:val="single" w:sz="4" w:space="0" w:color="000000"/>
              <w:left w:val="single" w:sz="4" w:space="0" w:color="000000"/>
              <w:bottom w:val="single" w:sz="4" w:space="0" w:color="000000"/>
              <w:right w:val="single" w:sz="4" w:space="0" w:color="000000"/>
            </w:tcBorders>
          </w:tcPr>
          <w:p w14:paraId="166AAEE7" w14:textId="77777777" w:rsidR="004F5A0C" w:rsidRPr="009A7E7D" w:rsidRDefault="004F5A0C" w:rsidP="00736781">
            <w:pPr>
              <w:pStyle w:val="TableParagraph"/>
              <w:rPr>
                <w:color w:val="000000" w:themeColor="text1"/>
              </w:rPr>
            </w:pPr>
          </w:p>
          <w:p w14:paraId="15C493FC" w14:textId="77777777" w:rsidR="004F5A0C" w:rsidRPr="009A7E7D" w:rsidRDefault="004F5A0C" w:rsidP="00736781">
            <w:pPr>
              <w:pStyle w:val="TableParagraph"/>
              <w:spacing w:before="1"/>
              <w:rPr>
                <w:color w:val="000000" w:themeColor="text1"/>
              </w:rPr>
            </w:pPr>
          </w:p>
          <w:p w14:paraId="316DE9A3" w14:textId="77777777" w:rsidR="004F5A0C" w:rsidRPr="009A7E7D" w:rsidRDefault="004F5A0C" w:rsidP="00736781">
            <w:pPr>
              <w:pStyle w:val="TableParagraph"/>
              <w:ind w:left="107"/>
              <w:rPr>
                <w:color w:val="000000" w:themeColor="text1"/>
              </w:rPr>
            </w:pPr>
            <w:proofErr w:type="spellStart"/>
            <w:r w:rsidRPr="009A7E7D">
              <w:rPr>
                <w:color w:val="000000" w:themeColor="text1"/>
              </w:rPr>
              <w:t>Plinoopskrba</w:t>
            </w:r>
            <w:proofErr w:type="spellEnd"/>
          </w:p>
        </w:tc>
        <w:tc>
          <w:tcPr>
            <w:tcW w:w="5638" w:type="dxa"/>
            <w:tcBorders>
              <w:top w:val="single" w:sz="4" w:space="0" w:color="000000"/>
              <w:left w:val="single" w:sz="4" w:space="0" w:color="000000"/>
              <w:bottom w:val="single" w:sz="4" w:space="0" w:color="000000"/>
              <w:right w:val="single" w:sz="4" w:space="0" w:color="000000"/>
            </w:tcBorders>
          </w:tcPr>
          <w:p w14:paraId="60A8E9CE" w14:textId="77777777" w:rsidR="004F5A0C" w:rsidRPr="009A7E7D" w:rsidRDefault="004F5A0C" w:rsidP="00736781">
            <w:pPr>
              <w:pStyle w:val="TableParagraph"/>
              <w:spacing w:before="1" w:line="268" w:lineRule="exact"/>
              <w:ind w:left="107"/>
              <w:rPr>
                <w:b/>
                <w:color w:val="000000" w:themeColor="text1"/>
              </w:rPr>
            </w:pPr>
            <w:proofErr w:type="spellStart"/>
            <w:r w:rsidRPr="009A7E7D">
              <w:rPr>
                <w:b/>
                <w:color w:val="000000" w:themeColor="text1"/>
              </w:rPr>
              <w:t>Plinacro</w:t>
            </w:r>
            <w:proofErr w:type="spellEnd"/>
            <w:r w:rsidRPr="009A7E7D">
              <w:rPr>
                <w:b/>
                <w:color w:val="000000" w:themeColor="text1"/>
              </w:rPr>
              <w:t xml:space="preserve"> d.o.o.</w:t>
            </w:r>
          </w:p>
          <w:p w14:paraId="4B1E6AA3" w14:textId="77777777" w:rsidR="004F5A0C" w:rsidRPr="009A7E7D" w:rsidRDefault="004F5A0C" w:rsidP="00736781">
            <w:pPr>
              <w:pStyle w:val="TableParagraph"/>
              <w:spacing w:line="268" w:lineRule="exact"/>
              <w:ind w:left="107"/>
              <w:rPr>
                <w:color w:val="000000" w:themeColor="text1"/>
              </w:rPr>
            </w:pPr>
            <w:proofErr w:type="spellStart"/>
            <w:r w:rsidRPr="009A7E7D">
              <w:rPr>
                <w:color w:val="000000" w:themeColor="text1"/>
              </w:rPr>
              <w:t>Savska</w:t>
            </w:r>
            <w:proofErr w:type="spellEnd"/>
            <w:r w:rsidRPr="009A7E7D">
              <w:rPr>
                <w:color w:val="000000" w:themeColor="text1"/>
              </w:rPr>
              <w:t xml:space="preserve"> </w:t>
            </w:r>
            <w:proofErr w:type="spellStart"/>
            <w:r w:rsidRPr="009A7E7D">
              <w:rPr>
                <w:color w:val="000000" w:themeColor="text1"/>
              </w:rPr>
              <w:t>cesta</w:t>
            </w:r>
            <w:proofErr w:type="spellEnd"/>
            <w:r w:rsidRPr="009A7E7D">
              <w:rPr>
                <w:color w:val="000000" w:themeColor="text1"/>
              </w:rPr>
              <w:t xml:space="preserve"> 88A, 10000, Zagreb</w:t>
            </w:r>
          </w:p>
          <w:p w14:paraId="68EDD125" w14:textId="77777777" w:rsidR="004F5A0C" w:rsidRPr="009A7E7D" w:rsidRDefault="004F5A0C" w:rsidP="00736781">
            <w:pPr>
              <w:pStyle w:val="TableParagraph"/>
              <w:rPr>
                <w:color w:val="000000" w:themeColor="text1"/>
              </w:rPr>
            </w:pPr>
          </w:p>
          <w:p w14:paraId="067D61CB" w14:textId="77777777" w:rsidR="004F5A0C" w:rsidRPr="009A7E7D" w:rsidRDefault="004F5A0C" w:rsidP="00736781">
            <w:pPr>
              <w:pStyle w:val="TableParagraph"/>
              <w:spacing w:line="268" w:lineRule="exact"/>
              <w:ind w:left="107"/>
              <w:rPr>
                <w:b/>
                <w:color w:val="000000" w:themeColor="text1"/>
              </w:rPr>
            </w:pPr>
            <w:proofErr w:type="spellStart"/>
            <w:r w:rsidRPr="009A7E7D">
              <w:rPr>
                <w:b/>
                <w:color w:val="000000" w:themeColor="text1"/>
              </w:rPr>
              <w:t>Plin</w:t>
            </w:r>
            <w:proofErr w:type="spellEnd"/>
            <w:r w:rsidRPr="009A7E7D">
              <w:rPr>
                <w:b/>
                <w:color w:val="000000" w:themeColor="text1"/>
              </w:rPr>
              <w:t xml:space="preserve"> VTC d.o.o.</w:t>
            </w:r>
          </w:p>
          <w:p w14:paraId="131D6B10" w14:textId="77777777" w:rsidR="004F5A0C" w:rsidRPr="009A7E7D" w:rsidRDefault="004F5A0C" w:rsidP="00736781">
            <w:pPr>
              <w:pStyle w:val="TableParagraph"/>
              <w:spacing w:line="252" w:lineRule="exact"/>
              <w:ind w:left="107"/>
              <w:rPr>
                <w:color w:val="000000" w:themeColor="text1"/>
              </w:rPr>
            </w:pPr>
            <w:proofErr w:type="spellStart"/>
            <w:r w:rsidRPr="009A7E7D">
              <w:rPr>
                <w:color w:val="000000" w:themeColor="text1"/>
              </w:rPr>
              <w:t>Trg</w:t>
            </w:r>
            <w:proofErr w:type="spellEnd"/>
            <w:r w:rsidRPr="009A7E7D">
              <w:rPr>
                <w:color w:val="000000" w:themeColor="text1"/>
              </w:rPr>
              <w:t xml:space="preserve"> </w:t>
            </w:r>
            <w:proofErr w:type="spellStart"/>
            <w:r w:rsidRPr="009A7E7D">
              <w:rPr>
                <w:color w:val="000000" w:themeColor="text1"/>
              </w:rPr>
              <w:t>bana</w:t>
            </w:r>
            <w:proofErr w:type="spellEnd"/>
            <w:r w:rsidRPr="009A7E7D">
              <w:rPr>
                <w:color w:val="000000" w:themeColor="text1"/>
              </w:rPr>
              <w:t xml:space="preserve"> </w:t>
            </w:r>
            <w:proofErr w:type="spellStart"/>
            <w:r w:rsidRPr="009A7E7D">
              <w:rPr>
                <w:color w:val="000000" w:themeColor="text1"/>
              </w:rPr>
              <w:t>Josipa</w:t>
            </w:r>
            <w:proofErr w:type="spellEnd"/>
            <w:r w:rsidRPr="009A7E7D">
              <w:rPr>
                <w:color w:val="000000" w:themeColor="text1"/>
              </w:rPr>
              <w:t xml:space="preserve"> </w:t>
            </w:r>
            <w:proofErr w:type="spellStart"/>
            <w:r w:rsidRPr="009A7E7D">
              <w:rPr>
                <w:color w:val="000000" w:themeColor="text1"/>
              </w:rPr>
              <w:t>Jelačića</w:t>
            </w:r>
            <w:proofErr w:type="spellEnd"/>
            <w:r w:rsidRPr="009A7E7D">
              <w:rPr>
                <w:color w:val="000000" w:themeColor="text1"/>
              </w:rPr>
              <w:t xml:space="preserve"> 21/II, 33000 Virovitica</w:t>
            </w:r>
          </w:p>
        </w:tc>
      </w:tr>
      <w:tr w:rsidR="004F5A0C" w:rsidRPr="009A7E7D" w14:paraId="6C48F864" w14:textId="77777777" w:rsidTr="00736781">
        <w:trPr>
          <w:trHeight w:val="898"/>
        </w:trPr>
        <w:tc>
          <w:tcPr>
            <w:tcW w:w="3653" w:type="dxa"/>
            <w:tcBorders>
              <w:top w:val="single" w:sz="4" w:space="0" w:color="000000"/>
              <w:left w:val="single" w:sz="4" w:space="0" w:color="000000"/>
              <w:bottom w:val="single" w:sz="4" w:space="0" w:color="000000"/>
              <w:right w:val="single" w:sz="4" w:space="0" w:color="000000"/>
            </w:tcBorders>
          </w:tcPr>
          <w:p w14:paraId="3AF4F0FB" w14:textId="77777777" w:rsidR="004F5A0C" w:rsidRPr="009A7E7D" w:rsidRDefault="004F5A0C" w:rsidP="00736781">
            <w:pPr>
              <w:pStyle w:val="TableParagraph"/>
              <w:spacing w:before="8"/>
              <w:rPr>
                <w:color w:val="000000" w:themeColor="text1"/>
                <w:sz w:val="25"/>
              </w:rPr>
            </w:pPr>
          </w:p>
          <w:p w14:paraId="61CD98DC" w14:textId="77777777" w:rsidR="004F5A0C" w:rsidRPr="009A7E7D" w:rsidRDefault="004F5A0C" w:rsidP="00736781">
            <w:pPr>
              <w:pStyle w:val="TableParagraph"/>
              <w:ind w:left="107"/>
              <w:rPr>
                <w:color w:val="000000" w:themeColor="text1"/>
              </w:rPr>
            </w:pPr>
            <w:proofErr w:type="spellStart"/>
            <w:r w:rsidRPr="009A7E7D">
              <w:rPr>
                <w:color w:val="000000" w:themeColor="text1"/>
              </w:rPr>
              <w:t>Državne</w:t>
            </w:r>
            <w:proofErr w:type="spellEnd"/>
            <w:r w:rsidRPr="009A7E7D">
              <w:rPr>
                <w:color w:val="000000" w:themeColor="text1"/>
              </w:rPr>
              <w:t xml:space="preserve"> </w:t>
            </w:r>
            <w:proofErr w:type="spellStart"/>
            <w:r w:rsidRPr="009A7E7D">
              <w:rPr>
                <w:color w:val="000000" w:themeColor="text1"/>
              </w:rPr>
              <w:t>ceste</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276E1B4C" w14:textId="77777777" w:rsidR="004F5A0C" w:rsidRPr="009A7E7D" w:rsidRDefault="004F5A0C" w:rsidP="00736781">
            <w:pPr>
              <w:pStyle w:val="TableParagraph"/>
              <w:spacing w:before="137"/>
              <w:ind w:left="107"/>
              <w:rPr>
                <w:b/>
                <w:color w:val="000000" w:themeColor="text1"/>
              </w:rPr>
            </w:pPr>
            <w:proofErr w:type="spellStart"/>
            <w:r w:rsidRPr="009A7E7D">
              <w:rPr>
                <w:b/>
                <w:color w:val="000000" w:themeColor="text1"/>
              </w:rPr>
              <w:t>Hrvatske</w:t>
            </w:r>
            <w:proofErr w:type="spellEnd"/>
            <w:r w:rsidRPr="009A7E7D">
              <w:rPr>
                <w:b/>
                <w:color w:val="000000" w:themeColor="text1"/>
              </w:rPr>
              <w:t xml:space="preserve"> </w:t>
            </w:r>
            <w:proofErr w:type="spellStart"/>
            <w:r w:rsidRPr="009A7E7D">
              <w:rPr>
                <w:b/>
                <w:color w:val="000000" w:themeColor="text1"/>
              </w:rPr>
              <w:t>ceste</w:t>
            </w:r>
            <w:proofErr w:type="spellEnd"/>
          </w:p>
          <w:p w14:paraId="4619F140" w14:textId="77777777" w:rsidR="004F5A0C" w:rsidRPr="009A7E7D" w:rsidRDefault="004F5A0C" w:rsidP="00736781">
            <w:pPr>
              <w:pStyle w:val="TableParagraph"/>
              <w:spacing w:before="44"/>
              <w:ind w:left="107"/>
              <w:rPr>
                <w:color w:val="000000" w:themeColor="text1"/>
              </w:rPr>
            </w:pPr>
            <w:proofErr w:type="spellStart"/>
            <w:r w:rsidRPr="009A7E7D">
              <w:rPr>
                <w:color w:val="000000" w:themeColor="text1"/>
              </w:rPr>
              <w:t>Vončinina</w:t>
            </w:r>
            <w:proofErr w:type="spellEnd"/>
            <w:r w:rsidRPr="009A7E7D">
              <w:rPr>
                <w:color w:val="000000" w:themeColor="text1"/>
              </w:rPr>
              <w:t xml:space="preserve"> 3, 10000 Zagreb</w:t>
            </w:r>
          </w:p>
        </w:tc>
      </w:tr>
      <w:tr w:rsidR="004F5A0C" w:rsidRPr="009A7E7D" w14:paraId="4A66D7D1" w14:textId="77777777" w:rsidTr="00736781">
        <w:trPr>
          <w:trHeight w:val="902"/>
        </w:trPr>
        <w:tc>
          <w:tcPr>
            <w:tcW w:w="3653" w:type="dxa"/>
            <w:tcBorders>
              <w:top w:val="single" w:sz="4" w:space="0" w:color="000000"/>
              <w:left w:val="single" w:sz="4" w:space="0" w:color="000000"/>
              <w:bottom w:val="single" w:sz="4" w:space="0" w:color="000000"/>
              <w:right w:val="single" w:sz="4" w:space="0" w:color="000000"/>
            </w:tcBorders>
          </w:tcPr>
          <w:p w14:paraId="466E13DB" w14:textId="77777777" w:rsidR="004F5A0C" w:rsidRPr="009A7E7D" w:rsidRDefault="004F5A0C" w:rsidP="00736781">
            <w:pPr>
              <w:pStyle w:val="TableParagraph"/>
              <w:spacing w:before="8"/>
              <w:rPr>
                <w:color w:val="000000" w:themeColor="text1"/>
                <w:sz w:val="25"/>
              </w:rPr>
            </w:pPr>
          </w:p>
          <w:p w14:paraId="07FC9865" w14:textId="77777777" w:rsidR="004F5A0C" w:rsidRPr="009A7E7D" w:rsidRDefault="004F5A0C" w:rsidP="00736781">
            <w:pPr>
              <w:pStyle w:val="TableParagraph"/>
              <w:spacing w:before="1"/>
              <w:ind w:left="107"/>
              <w:rPr>
                <w:color w:val="000000" w:themeColor="text1"/>
              </w:rPr>
            </w:pPr>
            <w:proofErr w:type="spellStart"/>
            <w:r w:rsidRPr="009A7E7D">
              <w:rPr>
                <w:color w:val="000000" w:themeColor="text1"/>
              </w:rPr>
              <w:t>Županijske</w:t>
            </w:r>
            <w:proofErr w:type="spellEnd"/>
            <w:r w:rsidRPr="009A7E7D">
              <w:rPr>
                <w:color w:val="000000" w:themeColor="text1"/>
              </w:rPr>
              <w:t xml:space="preserve"> </w:t>
            </w:r>
            <w:proofErr w:type="spellStart"/>
            <w:r w:rsidRPr="009A7E7D">
              <w:rPr>
                <w:color w:val="000000" w:themeColor="text1"/>
              </w:rPr>
              <w:t>i</w:t>
            </w:r>
            <w:proofErr w:type="spellEnd"/>
            <w:r w:rsidRPr="009A7E7D">
              <w:rPr>
                <w:color w:val="000000" w:themeColor="text1"/>
              </w:rPr>
              <w:t xml:space="preserve"> </w:t>
            </w:r>
            <w:proofErr w:type="spellStart"/>
            <w:r w:rsidRPr="009A7E7D">
              <w:rPr>
                <w:color w:val="000000" w:themeColor="text1"/>
              </w:rPr>
              <w:t>lokalne</w:t>
            </w:r>
            <w:proofErr w:type="spellEnd"/>
            <w:r w:rsidRPr="009A7E7D">
              <w:rPr>
                <w:color w:val="000000" w:themeColor="text1"/>
              </w:rPr>
              <w:t xml:space="preserve"> </w:t>
            </w:r>
            <w:proofErr w:type="spellStart"/>
            <w:r w:rsidRPr="009A7E7D">
              <w:rPr>
                <w:color w:val="000000" w:themeColor="text1"/>
              </w:rPr>
              <w:t>ceste</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006F1A62" w14:textId="77777777" w:rsidR="004F5A0C" w:rsidRPr="009A7E7D" w:rsidRDefault="004F5A0C" w:rsidP="00736781">
            <w:pPr>
              <w:pStyle w:val="TableParagraph"/>
              <w:spacing w:before="181"/>
              <w:ind w:left="107"/>
              <w:rPr>
                <w:b/>
                <w:color w:val="000000" w:themeColor="text1"/>
              </w:rPr>
            </w:pPr>
            <w:proofErr w:type="spellStart"/>
            <w:r w:rsidRPr="009A7E7D">
              <w:rPr>
                <w:b/>
                <w:color w:val="000000" w:themeColor="text1"/>
              </w:rPr>
              <w:t>Županijska</w:t>
            </w:r>
            <w:proofErr w:type="spellEnd"/>
            <w:r w:rsidRPr="009A7E7D">
              <w:rPr>
                <w:b/>
                <w:color w:val="000000" w:themeColor="text1"/>
              </w:rPr>
              <w:t xml:space="preserve"> </w:t>
            </w:r>
            <w:proofErr w:type="spellStart"/>
            <w:r w:rsidRPr="009A7E7D">
              <w:rPr>
                <w:b/>
                <w:color w:val="000000" w:themeColor="text1"/>
              </w:rPr>
              <w:t>uprava</w:t>
            </w:r>
            <w:proofErr w:type="spellEnd"/>
            <w:r w:rsidRPr="009A7E7D">
              <w:rPr>
                <w:b/>
                <w:color w:val="000000" w:themeColor="text1"/>
              </w:rPr>
              <w:t xml:space="preserve"> za </w:t>
            </w:r>
            <w:proofErr w:type="spellStart"/>
            <w:r w:rsidRPr="009A7E7D">
              <w:rPr>
                <w:b/>
                <w:color w:val="000000" w:themeColor="text1"/>
              </w:rPr>
              <w:t>ceste</w:t>
            </w:r>
            <w:proofErr w:type="spellEnd"/>
            <w:r w:rsidRPr="009A7E7D">
              <w:rPr>
                <w:b/>
                <w:color w:val="000000" w:themeColor="text1"/>
              </w:rPr>
              <w:t xml:space="preserve"> </w:t>
            </w:r>
            <w:proofErr w:type="spellStart"/>
            <w:r w:rsidRPr="009A7E7D">
              <w:rPr>
                <w:b/>
                <w:color w:val="000000" w:themeColor="text1"/>
              </w:rPr>
              <w:t>Virovitičko-podravske</w:t>
            </w:r>
            <w:proofErr w:type="spellEnd"/>
            <w:r w:rsidRPr="009A7E7D">
              <w:rPr>
                <w:b/>
                <w:color w:val="000000" w:themeColor="text1"/>
              </w:rPr>
              <w:t xml:space="preserve"> </w:t>
            </w:r>
            <w:proofErr w:type="spellStart"/>
            <w:r w:rsidRPr="009A7E7D">
              <w:rPr>
                <w:b/>
                <w:color w:val="000000" w:themeColor="text1"/>
              </w:rPr>
              <w:t>županije</w:t>
            </w:r>
            <w:proofErr w:type="spellEnd"/>
          </w:p>
          <w:p w14:paraId="4153E437" w14:textId="77777777" w:rsidR="004F5A0C" w:rsidRPr="009A7E7D" w:rsidRDefault="004F5A0C" w:rsidP="00736781">
            <w:pPr>
              <w:pStyle w:val="TableParagraph"/>
              <w:ind w:left="107"/>
              <w:rPr>
                <w:color w:val="000000" w:themeColor="text1"/>
              </w:rPr>
            </w:pPr>
            <w:proofErr w:type="spellStart"/>
            <w:r w:rsidRPr="009A7E7D">
              <w:rPr>
                <w:color w:val="000000" w:themeColor="text1"/>
              </w:rPr>
              <w:t>Matije</w:t>
            </w:r>
            <w:proofErr w:type="spellEnd"/>
            <w:r w:rsidRPr="009A7E7D">
              <w:rPr>
                <w:color w:val="000000" w:themeColor="text1"/>
              </w:rPr>
              <w:t xml:space="preserve"> </w:t>
            </w:r>
            <w:proofErr w:type="spellStart"/>
            <w:r w:rsidRPr="009A7E7D">
              <w:rPr>
                <w:color w:val="000000" w:themeColor="text1"/>
              </w:rPr>
              <w:t>Gupca</w:t>
            </w:r>
            <w:proofErr w:type="spellEnd"/>
            <w:r w:rsidRPr="009A7E7D">
              <w:rPr>
                <w:color w:val="000000" w:themeColor="text1"/>
              </w:rPr>
              <w:t xml:space="preserve"> 53, 33 000 Virovitica</w:t>
            </w:r>
          </w:p>
        </w:tc>
      </w:tr>
      <w:tr w:rsidR="004F5A0C" w:rsidRPr="009A7E7D" w14:paraId="62076DDB" w14:textId="77777777" w:rsidTr="00736781">
        <w:trPr>
          <w:trHeight w:val="897"/>
        </w:trPr>
        <w:tc>
          <w:tcPr>
            <w:tcW w:w="3653" w:type="dxa"/>
            <w:tcBorders>
              <w:top w:val="single" w:sz="4" w:space="0" w:color="000000"/>
              <w:left w:val="single" w:sz="4" w:space="0" w:color="000000"/>
              <w:bottom w:val="single" w:sz="4" w:space="0" w:color="000000"/>
              <w:right w:val="single" w:sz="4" w:space="0" w:color="000000"/>
            </w:tcBorders>
          </w:tcPr>
          <w:p w14:paraId="667236F4" w14:textId="77777777" w:rsidR="004F5A0C" w:rsidRPr="009A7E7D" w:rsidRDefault="004F5A0C" w:rsidP="00736781">
            <w:pPr>
              <w:pStyle w:val="TableParagraph"/>
              <w:spacing w:before="8"/>
              <w:rPr>
                <w:color w:val="000000" w:themeColor="text1"/>
                <w:sz w:val="25"/>
              </w:rPr>
            </w:pPr>
          </w:p>
          <w:p w14:paraId="46B31A2A" w14:textId="77777777" w:rsidR="004F5A0C" w:rsidRPr="009A7E7D" w:rsidRDefault="004F5A0C" w:rsidP="00736781">
            <w:pPr>
              <w:pStyle w:val="TableParagraph"/>
              <w:ind w:left="107"/>
              <w:rPr>
                <w:color w:val="000000" w:themeColor="text1"/>
              </w:rPr>
            </w:pPr>
            <w:proofErr w:type="spellStart"/>
            <w:r w:rsidRPr="009A7E7D">
              <w:rPr>
                <w:color w:val="000000" w:themeColor="text1"/>
              </w:rPr>
              <w:t>Odvodnja</w:t>
            </w:r>
            <w:proofErr w:type="spellEnd"/>
            <w:r w:rsidRPr="009A7E7D">
              <w:rPr>
                <w:color w:val="000000" w:themeColor="text1"/>
              </w:rPr>
              <w:t xml:space="preserve"> </w:t>
            </w:r>
            <w:proofErr w:type="spellStart"/>
            <w:r w:rsidRPr="009A7E7D">
              <w:rPr>
                <w:color w:val="000000" w:themeColor="text1"/>
              </w:rPr>
              <w:t>otpadnih</w:t>
            </w:r>
            <w:proofErr w:type="spellEnd"/>
            <w:r w:rsidRPr="009A7E7D">
              <w:rPr>
                <w:color w:val="000000" w:themeColor="text1"/>
              </w:rPr>
              <w:t xml:space="preserve"> </w:t>
            </w:r>
            <w:proofErr w:type="spellStart"/>
            <w:r w:rsidRPr="009A7E7D">
              <w:rPr>
                <w:color w:val="000000" w:themeColor="text1"/>
              </w:rPr>
              <w:t>voda</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5FFF89D5" w14:textId="77777777" w:rsidR="004F5A0C" w:rsidRPr="009A7E7D" w:rsidRDefault="004F5A0C" w:rsidP="00736781">
            <w:pPr>
              <w:pStyle w:val="TableParagraph"/>
              <w:spacing w:before="181" w:line="268" w:lineRule="exact"/>
              <w:ind w:left="107"/>
              <w:rPr>
                <w:b/>
                <w:color w:val="000000" w:themeColor="text1"/>
              </w:rPr>
            </w:pPr>
            <w:proofErr w:type="spellStart"/>
            <w:r w:rsidRPr="009A7E7D">
              <w:rPr>
                <w:b/>
                <w:color w:val="000000" w:themeColor="text1"/>
              </w:rPr>
              <w:t>Komrad</w:t>
            </w:r>
            <w:proofErr w:type="spellEnd"/>
            <w:r w:rsidRPr="009A7E7D">
              <w:rPr>
                <w:b/>
                <w:color w:val="000000" w:themeColor="text1"/>
              </w:rPr>
              <w:t xml:space="preserve"> d.o.o.</w:t>
            </w:r>
          </w:p>
          <w:p w14:paraId="6957A2A4" w14:textId="77777777" w:rsidR="004F5A0C" w:rsidRPr="009A7E7D" w:rsidRDefault="004F5A0C" w:rsidP="00736781">
            <w:pPr>
              <w:pStyle w:val="TableParagraph"/>
              <w:spacing w:before="3"/>
              <w:ind w:left="107"/>
              <w:rPr>
                <w:color w:val="000000" w:themeColor="text1"/>
              </w:rPr>
            </w:pPr>
            <w:proofErr w:type="spellStart"/>
            <w:r w:rsidRPr="009A7E7D">
              <w:rPr>
                <w:color w:val="000000" w:themeColor="text1"/>
              </w:rPr>
              <w:t>Braće</w:t>
            </w:r>
            <w:proofErr w:type="spellEnd"/>
            <w:r w:rsidRPr="009A7E7D">
              <w:rPr>
                <w:color w:val="000000" w:themeColor="text1"/>
              </w:rPr>
              <w:t xml:space="preserve"> </w:t>
            </w:r>
            <w:proofErr w:type="spellStart"/>
            <w:r w:rsidRPr="009A7E7D">
              <w:rPr>
                <w:color w:val="000000" w:themeColor="text1"/>
              </w:rPr>
              <w:t>Radić</w:t>
            </w:r>
            <w:proofErr w:type="spellEnd"/>
            <w:r w:rsidRPr="009A7E7D">
              <w:rPr>
                <w:color w:val="000000" w:themeColor="text1"/>
              </w:rPr>
              <w:t xml:space="preserve"> 2, 33520 Slatina</w:t>
            </w:r>
          </w:p>
        </w:tc>
      </w:tr>
      <w:tr w:rsidR="004F5A0C" w:rsidRPr="009A7E7D" w14:paraId="2BBC00EF" w14:textId="77777777" w:rsidTr="00736781">
        <w:trPr>
          <w:trHeight w:val="1050"/>
        </w:trPr>
        <w:tc>
          <w:tcPr>
            <w:tcW w:w="3653" w:type="dxa"/>
            <w:tcBorders>
              <w:top w:val="single" w:sz="4" w:space="0" w:color="000000"/>
              <w:left w:val="single" w:sz="4" w:space="0" w:color="000000"/>
              <w:bottom w:val="single" w:sz="4" w:space="0" w:color="000000"/>
              <w:right w:val="single" w:sz="4" w:space="0" w:color="000000"/>
            </w:tcBorders>
          </w:tcPr>
          <w:p w14:paraId="520E4333" w14:textId="77777777" w:rsidR="004F5A0C" w:rsidRPr="009A7E7D" w:rsidRDefault="004F5A0C" w:rsidP="00736781">
            <w:pPr>
              <w:pStyle w:val="TableParagraph"/>
              <w:spacing w:before="9"/>
              <w:rPr>
                <w:color w:val="000000" w:themeColor="text1"/>
                <w:sz w:val="20"/>
              </w:rPr>
            </w:pPr>
          </w:p>
          <w:p w14:paraId="0834D0CD" w14:textId="77777777" w:rsidR="004F5A0C" w:rsidRPr="009A7E7D" w:rsidRDefault="004F5A0C" w:rsidP="00736781">
            <w:pPr>
              <w:pStyle w:val="TableParagraph"/>
              <w:ind w:left="107"/>
              <w:rPr>
                <w:color w:val="000000" w:themeColor="text1"/>
              </w:rPr>
            </w:pPr>
            <w:proofErr w:type="spellStart"/>
            <w:r w:rsidRPr="009A7E7D">
              <w:rPr>
                <w:color w:val="000000" w:themeColor="text1"/>
              </w:rPr>
              <w:t>Distribucija</w:t>
            </w:r>
            <w:proofErr w:type="spellEnd"/>
            <w:r w:rsidRPr="009A7E7D">
              <w:rPr>
                <w:color w:val="000000" w:themeColor="text1"/>
              </w:rPr>
              <w:t xml:space="preserve"> </w:t>
            </w:r>
            <w:proofErr w:type="spellStart"/>
            <w:r w:rsidRPr="009A7E7D">
              <w:rPr>
                <w:color w:val="000000" w:themeColor="text1"/>
              </w:rPr>
              <w:t>i</w:t>
            </w:r>
            <w:proofErr w:type="spellEnd"/>
            <w:r w:rsidRPr="009A7E7D">
              <w:rPr>
                <w:color w:val="000000" w:themeColor="text1"/>
              </w:rPr>
              <w:t xml:space="preserve"> </w:t>
            </w:r>
            <w:proofErr w:type="spellStart"/>
            <w:r w:rsidRPr="009A7E7D">
              <w:rPr>
                <w:color w:val="000000" w:themeColor="text1"/>
              </w:rPr>
              <w:t>opskrba</w:t>
            </w:r>
            <w:proofErr w:type="spellEnd"/>
            <w:r w:rsidRPr="009A7E7D">
              <w:rPr>
                <w:color w:val="000000" w:themeColor="text1"/>
              </w:rPr>
              <w:t xml:space="preserve"> </w:t>
            </w:r>
            <w:proofErr w:type="spellStart"/>
            <w:r w:rsidRPr="009A7E7D">
              <w:rPr>
                <w:color w:val="000000" w:themeColor="text1"/>
              </w:rPr>
              <w:t>električnom</w:t>
            </w:r>
            <w:proofErr w:type="spellEnd"/>
            <w:r w:rsidRPr="009A7E7D">
              <w:rPr>
                <w:color w:val="000000" w:themeColor="text1"/>
              </w:rPr>
              <w:t xml:space="preserve"> </w:t>
            </w:r>
            <w:proofErr w:type="spellStart"/>
            <w:r w:rsidRPr="009A7E7D">
              <w:rPr>
                <w:color w:val="000000" w:themeColor="text1"/>
              </w:rPr>
              <w:t>energijom</w:t>
            </w:r>
            <w:proofErr w:type="spellEnd"/>
          </w:p>
        </w:tc>
        <w:tc>
          <w:tcPr>
            <w:tcW w:w="5638" w:type="dxa"/>
            <w:tcBorders>
              <w:top w:val="single" w:sz="4" w:space="0" w:color="000000"/>
              <w:left w:val="single" w:sz="4" w:space="0" w:color="000000"/>
              <w:bottom w:val="single" w:sz="4" w:space="0" w:color="000000"/>
              <w:right w:val="single" w:sz="4" w:space="0" w:color="000000"/>
            </w:tcBorders>
          </w:tcPr>
          <w:p w14:paraId="6D3AF0B5" w14:textId="77777777" w:rsidR="004F5A0C" w:rsidRPr="009A7E7D" w:rsidRDefault="004F5A0C" w:rsidP="00736781">
            <w:pPr>
              <w:pStyle w:val="TableParagraph"/>
              <w:spacing w:before="9"/>
              <w:rPr>
                <w:color w:val="000000" w:themeColor="text1"/>
                <w:sz w:val="20"/>
              </w:rPr>
            </w:pPr>
          </w:p>
          <w:p w14:paraId="09313E5A" w14:textId="77777777" w:rsidR="004F5A0C" w:rsidRPr="009A7E7D" w:rsidRDefault="004F5A0C" w:rsidP="00736781">
            <w:pPr>
              <w:pStyle w:val="TableParagraph"/>
              <w:ind w:left="107"/>
              <w:rPr>
                <w:b/>
                <w:color w:val="000000" w:themeColor="text1"/>
              </w:rPr>
            </w:pPr>
            <w:r w:rsidRPr="009A7E7D">
              <w:rPr>
                <w:b/>
                <w:color w:val="000000" w:themeColor="text1"/>
              </w:rPr>
              <w:t>HEP ODS d.o.o., Elektra Virovitica</w:t>
            </w:r>
          </w:p>
          <w:p w14:paraId="4131BA11" w14:textId="77777777" w:rsidR="004F5A0C" w:rsidRPr="009A7E7D" w:rsidRDefault="004F5A0C" w:rsidP="00736781">
            <w:pPr>
              <w:pStyle w:val="TableParagraph"/>
              <w:spacing w:before="4"/>
              <w:ind w:left="107"/>
              <w:rPr>
                <w:color w:val="000000" w:themeColor="text1"/>
              </w:rPr>
            </w:pPr>
            <w:proofErr w:type="spellStart"/>
            <w:r w:rsidRPr="009A7E7D">
              <w:rPr>
                <w:color w:val="000000" w:themeColor="text1"/>
              </w:rPr>
              <w:t>Antuna</w:t>
            </w:r>
            <w:proofErr w:type="spellEnd"/>
            <w:r w:rsidRPr="009A7E7D">
              <w:rPr>
                <w:color w:val="000000" w:themeColor="text1"/>
              </w:rPr>
              <w:t xml:space="preserve"> </w:t>
            </w:r>
            <w:proofErr w:type="spellStart"/>
            <w:r w:rsidRPr="009A7E7D">
              <w:rPr>
                <w:color w:val="000000" w:themeColor="text1"/>
              </w:rPr>
              <w:t>Mihanovića</w:t>
            </w:r>
            <w:proofErr w:type="spellEnd"/>
            <w:r w:rsidRPr="009A7E7D">
              <w:rPr>
                <w:color w:val="000000" w:themeColor="text1"/>
              </w:rPr>
              <w:t xml:space="preserve"> 42, 33000 Virovitica</w:t>
            </w:r>
          </w:p>
        </w:tc>
      </w:tr>
      <w:tr w:rsidR="004F5A0C" w:rsidRPr="009A7E7D" w14:paraId="22C49A94" w14:textId="77777777" w:rsidTr="00736781">
        <w:trPr>
          <w:trHeight w:val="898"/>
        </w:trPr>
        <w:tc>
          <w:tcPr>
            <w:tcW w:w="3653" w:type="dxa"/>
            <w:tcBorders>
              <w:top w:val="single" w:sz="4" w:space="0" w:color="000000"/>
              <w:left w:val="single" w:sz="4" w:space="0" w:color="000000"/>
              <w:bottom w:val="single" w:sz="4" w:space="0" w:color="000000"/>
              <w:right w:val="single" w:sz="4" w:space="0" w:color="000000"/>
            </w:tcBorders>
          </w:tcPr>
          <w:p w14:paraId="667C93BC" w14:textId="77777777" w:rsidR="004F5A0C" w:rsidRPr="009A7E7D" w:rsidRDefault="004F5A0C" w:rsidP="00736781">
            <w:pPr>
              <w:pStyle w:val="TableParagraph"/>
              <w:spacing w:before="8"/>
              <w:rPr>
                <w:sz w:val="25"/>
              </w:rPr>
            </w:pPr>
          </w:p>
          <w:p w14:paraId="543C7501" w14:textId="77777777" w:rsidR="004F5A0C" w:rsidRPr="009A7E7D" w:rsidRDefault="004F5A0C" w:rsidP="00736781">
            <w:pPr>
              <w:pStyle w:val="TableParagraph"/>
              <w:ind w:left="107"/>
            </w:pPr>
            <w:proofErr w:type="spellStart"/>
            <w:r w:rsidRPr="009A7E7D">
              <w:t>Telekomunikacije</w:t>
            </w:r>
            <w:proofErr w:type="spellEnd"/>
          </w:p>
        </w:tc>
        <w:tc>
          <w:tcPr>
            <w:tcW w:w="5638" w:type="dxa"/>
            <w:tcBorders>
              <w:top w:val="single" w:sz="4" w:space="0" w:color="000000"/>
              <w:left w:val="single" w:sz="4" w:space="0" w:color="000000"/>
              <w:bottom w:val="single" w:sz="4" w:space="0" w:color="000000"/>
              <w:right w:val="single" w:sz="4" w:space="0" w:color="000000"/>
            </w:tcBorders>
            <w:hideMark/>
          </w:tcPr>
          <w:p w14:paraId="2E617BCF" w14:textId="77777777" w:rsidR="004F5A0C" w:rsidRPr="009A7E7D" w:rsidRDefault="004F5A0C" w:rsidP="00736781">
            <w:pPr>
              <w:pStyle w:val="TableParagraph"/>
              <w:spacing w:before="137"/>
              <w:ind w:left="107"/>
              <w:rPr>
                <w:b/>
              </w:rPr>
            </w:pPr>
            <w:r w:rsidRPr="009A7E7D">
              <w:rPr>
                <w:b/>
              </w:rPr>
              <w:t xml:space="preserve">Hrvatska </w:t>
            </w:r>
            <w:proofErr w:type="spellStart"/>
            <w:r w:rsidRPr="009A7E7D">
              <w:rPr>
                <w:b/>
              </w:rPr>
              <w:t>agencija</w:t>
            </w:r>
            <w:proofErr w:type="spellEnd"/>
            <w:r w:rsidRPr="009A7E7D">
              <w:rPr>
                <w:b/>
              </w:rPr>
              <w:t xml:space="preserve"> za </w:t>
            </w:r>
            <w:proofErr w:type="spellStart"/>
            <w:r w:rsidRPr="009A7E7D">
              <w:rPr>
                <w:b/>
              </w:rPr>
              <w:t>poštu</w:t>
            </w:r>
            <w:proofErr w:type="spellEnd"/>
            <w:r w:rsidRPr="009A7E7D">
              <w:rPr>
                <w:b/>
              </w:rPr>
              <w:t xml:space="preserve"> </w:t>
            </w:r>
            <w:proofErr w:type="spellStart"/>
            <w:r w:rsidRPr="009A7E7D">
              <w:rPr>
                <w:b/>
              </w:rPr>
              <w:t>i</w:t>
            </w:r>
            <w:proofErr w:type="spellEnd"/>
            <w:r w:rsidRPr="009A7E7D">
              <w:rPr>
                <w:b/>
              </w:rPr>
              <w:t xml:space="preserve"> </w:t>
            </w:r>
            <w:proofErr w:type="spellStart"/>
            <w:r w:rsidRPr="009A7E7D">
              <w:rPr>
                <w:b/>
              </w:rPr>
              <w:t>elektroničke</w:t>
            </w:r>
            <w:proofErr w:type="spellEnd"/>
            <w:r w:rsidRPr="009A7E7D">
              <w:rPr>
                <w:b/>
              </w:rPr>
              <w:t xml:space="preserve"> </w:t>
            </w:r>
            <w:proofErr w:type="spellStart"/>
            <w:r w:rsidRPr="009A7E7D">
              <w:rPr>
                <w:b/>
              </w:rPr>
              <w:t>komunikacije</w:t>
            </w:r>
            <w:proofErr w:type="spellEnd"/>
          </w:p>
          <w:p w14:paraId="6CD782DF" w14:textId="77777777" w:rsidR="004F5A0C" w:rsidRPr="009A7E7D" w:rsidRDefault="004F5A0C" w:rsidP="00736781">
            <w:pPr>
              <w:pStyle w:val="TableParagraph"/>
              <w:spacing w:before="44"/>
              <w:ind w:left="107"/>
            </w:pPr>
            <w:proofErr w:type="spellStart"/>
            <w:r w:rsidRPr="009A7E7D">
              <w:t>Jurišićeva</w:t>
            </w:r>
            <w:proofErr w:type="spellEnd"/>
            <w:r w:rsidRPr="009A7E7D">
              <w:t xml:space="preserve"> 13, 10000 Zagreb</w:t>
            </w:r>
          </w:p>
        </w:tc>
      </w:tr>
      <w:bookmarkEnd w:id="28"/>
    </w:tbl>
    <w:p w14:paraId="59085F1A" w14:textId="77777777" w:rsidR="004F5A0C" w:rsidRPr="00941A8F" w:rsidRDefault="004F5A0C" w:rsidP="00FE4E8C">
      <w:pPr>
        <w:pStyle w:val="Tijeloteksta"/>
      </w:pPr>
    </w:p>
    <w:p w14:paraId="4D666968" w14:textId="77777777" w:rsidR="00D36C3A" w:rsidRPr="00941A8F" w:rsidRDefault="00A155D3" w:rsidP="00D36C3A">
      <w:pPr>
        <w:pStyle w:val="Naslov2"/>
      </w:pPr>
      <w:bookmarkStart w:id="29" w:name="_Toc21009238"/>
      <w:bookmarkStart w:id="30" w:name="_Toc332197842"/>
      <w:bookmarkStart w:id="31" w:name="_Toc332629081"/>
      <w:r w:rsidRPr="00941A8F">
        <w:t>Opseg radova</w:t>
      </w:r>
      <w:r w:rsidR="006E39F9" w:rsidRPr="00941A8F">
        <w:t xml:space="preserve"> uključenih u Ugovor</w:t>
      </w:r>
      <w:bookmarkEnd w:id="29"/>
    </w:p>
    <w:p w14:paraId="6CE6A3C1" w14:textId="77777777" w:rsidR="00E26E06" w:rsidRPr="00941A8F" w:rsidRDefault="00E26E06" w:rsidP="00E26E06">
      <w:pPr>
        <w:pStyle w:val="Tijeloteksta"/>
      </w:pPr>
      <w:r w:rsidRPr="00941A8F">
        <w:t>Opseg radova Izvođača uključuje, ali nije ograničen na slijedeće:</w:t>
      </w:r>
    </w:p>
    <w:p w14:paraId="67250F4F" w14:textId="1751072B" w:rsidR="00E26E06" w:rsidRPr="00941A8F" w:rsidRDefault="00E26E06" w:rsidP="00AD4D49">
      <w:pPr>
        <w:pStyle w:val="Tijeloteksta"/>
        <w:numPr>
          <w:ilvl w:val="0"/>
          <w:numId w:val="103"/>
        </w:numPr>
        <w:rPr>
          <w:b/>
        </w:rPr>
      </w:pPr>
      <w:r w:rsidRPr="00941A8F">
        <w:rPr>
          <w:b/>
        </w:rPr>
        <w:t xml:space="preserve">Projektiranje i svi potrebni istražni i terenski radovi, uključivo ishođenje svih potrebnih dozvola i suglasnosti za </w:t>
      </w:r>
      <w:r w:rsidR="00401655">
        <w:rPr>
          <w:b/>
        </w:rPr>
        <w:t>Uređaj</w:t>
      </w:r>
      <w:r w:rsidRPr="00941A8F">
        <w:rPr>
          <w:b/>
        </w:rPr>
        <w:t xml:space="preserve"> za pročišćavanje otpadnih voda</w:t>
      </w:r>
    </w:p>
    <w:p w14:paraId="5EE9B0E2" w14:textId="77777777" w:rsidR="004F5A0C" w:rsidRDefault="004F5A0C" w:rsidP="00AD4D49">
      <w:pPr>
        <w:pStyle w:val="Tijeloteksta"/>
        <w:numPr>
          <w:ilvl w:val="1"/>
          <w:numId w:val="103"/>
        </w:numPr>
      </w:pPr>
      <w:r>
        <w:t>Izrada izmjena i/ili dopuna postojećeg Idejnog projekta Postrojenja ili izrada novog Idejnog projekta, ukoliko Izvođač drži potrebnim</w:t>
      </w:r>
    </w:p>
    <w:p w14:paraId="4633B07B" w14:textId="77777777" w:rsidR="004F5A0C" w:rsidRDefault="004F5A0C" w:rsidP="00AD4D49">
      <w:pPr>
        <w:pStyle w:val="Tijeloteksta"/>
        <w:numPr>
          <w:ilvl w:val="1"/>
          <w:numId w:val="103"/>
        </w:numPr>
      </w:pPr>
      <w:r>
        <w:t>Ishođenje izmjene i dopune lokacijske dozvole ili izdavanje nove lokacijske dozvole</w:t>
      </w:r>
    </w:p>
    <w:p w14:paraId="48064B7B" w14:textId="77777777" w:rsidR="004F5A0C" w:rsidRDefault="004F5A0C" w:rsidP="00AD4D49">
      <w:pPr>
        <w:pStyle w:val="Tijeloteksta"/>
        <w:numPr>
          <w:ilvl w:val="1"/>
          <w:numId w:val="103"/>
        </w:numPr>
      </w:pPr>
      <w:r>
        <w:t>Provedba svih potrebnih istražnih i terenskih radova</w:t>
      </w:r>
    </w:p>
    <w:p w14:paraId="348A7DA2" w14:textId="77777777" w:rsidR="004F5A0C" w:rsidRDefault="004F5A0C" w:rsidP="00AD4D49">
      <w:pPr>
        <w:pStyle w:val="Tijeloteksta"/>
        <w:numPr>
          <w:ilvl w:val="1"/>
          <w:numId w:val="103"/>
        </w:numPr>
      </w:pPr>
      <w:r>
        <w:t>Geodetski radovi i usluge - Izvođač je dužan o svom trošku provesti sve nužne geodetske radove kako bi izradu svu projektnu dokumentaciju i ishodio sve potrebne dozvole</w:t>
      </w:r>
    </w:p>
    <w:p w14:paraId="4002826C" w14:textId="77777777" w:rsidR="004F5A0C" w:rsidRDefault="004F5A0C" w:rsidP="00AD4D49">
      <w:pPr>
        <w:pStyle w:val="Tijeloteksta"/>
        <w:numPr>
          <w:ilvl w:val="1"/>
          <w:numId w:val="103"/>
        </w:numPr>
      </w:pPr>
      <w:r>
        <w:t>Geotehnički istražni radovi i usluge</w:t>
      </w:r>
    </w:p>
    <w:p w14:paraId="3B524985" w14:textId="77777777" w:rsidR="004F5A0C" w:rsidRDefault="004F5A0C" w:rsidP="00AD4D49">
      <w:pPr>
        <w:pStyle w:val="Tijeloteksta"/>
        <w:numPr>
          <w:ilvl w:val="1"/>
          <w:numId w:val="103"/>
        </w:numPr>
      </w:pPr>
      <w:r>
        <w:t>Izrada Glavnog projekta Postrojenja</w:t>
      </w:r>
    </w:p>
    <w:p w14:paraId="5EDB3673" w14:textId="77777777" w:rsidR="004F5A0C" w:rsidRDefault="004F5A0C" w:rsidP="00AD4D49">
      <w:pPr>
        <w:pStyle w:val="Tijeloteksta"/>
        <w:numPr>
          <w:ilvl w:val="1"/>
          <w:numId w:val="103"/>
        </w:numPr>
      </w:pPr>
      <w:r>
        <w:t>Izrada Izvedbenog  projekta pristupne ceste</w:t>
      </w:r>
    </w:p>
    <w:p w14:paraId="1AC4D064" w14:textId="77777777" w:rsidR="004F5A0C" w:rsidRDefault="004F5A0C" w:rsidP="00AD4D49">
      <w:pPr>
        <w:pStyle w:val="Tijeloteksta"/>
        <w:numPr>
          <w:ilvl w:val="1"/>
          <w:numId w:val="103"/>
        </w:numPr>
      </w:pPr>
      <w:r>
        <w:t>Izrada svih potrebnih Izvedbenih projekta za gradnju Postrojenja</w:t>
      </w:r>
    </w:p>
    <w:p w14:paraId="0B7B546A" w14:textId="77777777" w:rsidR="004F5A0C" w:rsidRDefault="004F5A0C" w:rsidP="00AD4D49">
      <w:pPr>
        <w:pStyle w:val="Tijeloteksta"/>
        <w:numPr>
          <w:ilvl w:val="1"/>
          <w:numId w:val="103"/>
        </w:numPr>
      </w:pPr>
      <w:r>
        <w:t>Izrada Projekata izvedenog stanja</w:t>
      </w:r>
    </w:p>
    <w:p w14:paraId="15620FF2" w14:textId="77777777" w:rsidR="004F5A0C" w:rsidRPr="004F5A0C" w:rsidRDefault="004F5A0C" w:rsidP="004F5A0C">
      <w:pPr>
        <w:pStyle w:val="Tijeloteksta"/>
        <w:ind w:left="1440"/>
        <w:rPr>
          <w:b/>
        </w:rPr>
      </w:pPr>
      <w:r w:rsidRPr="004F5A0C">
        <w:rPr>
          <w:b/>
        </w:rPr>
        <w:t>Građenje Postrojenja, uključivo ishođenje uporabne/ih dozvola</w:t>
      </w:r>
    </w:p>
    <w:p w14:paraId="6E0A7B8C" w14:textId="77777777" w:rsidR="004F5A0C" w:rsidRDefault="004F5A0C" w:rsidP="00AD4D49">
      <w:pPr>
        <w:pStyle w:val="Tijeloteksta"/>
        <w:numPr>
          <w:ilvl w:val="1"/>
          <w:numId w:val="103"/>
        </w:numPr>
      </w:pPr>
      <w:r>
        <w:t>Građenje</w:t>
      </w:r>
    </w:p>
    <w:p w14:paraId="23329263" w14:textId="700B0FD1" w:rsidR="004F5A0C" w:rsidRDefault="004F5A0C" w:rsidP="00AD4D49">
      <w:pPr>
        <w:pStyle w:val="Tijeloteksta"/>
        <w:numPr>
          <w:ilvl w:val="1"/>
          <w:numId w:val="103"/>
        </w:numPr>
      </w:pPr>
      <w:r>
        <w:t xml:space="preserve">Testovi po dovršetku uključivo pokusni rad Postrojenja s obukom osoblja Naručitelja za rad sa UPOV-om </w:t>
      </w:r>
      <w:r w:rsidRPr="004F5A0C">
        <w:t>i dokazivanjem jamčenih operativnih troškova za Uređaj za pročišćavanje otpadnih voda tijekom pokusnog rada</w:t>
      </w:r>
    </w:p>
    <w:p w14:paraId="53CAA18D" w14:textId="14907DAA" w:rsidR="00E26E06" w:rsidRDefault="00E26E06" w:rsidP="00AD4D49">
      <w:pPr>
        <w:pStyle w:val="Tijeloteksta"/>
        <w:numPr>
          <w:ilvl w:val="0"/>
          <w:numId w:val="103"/>
        </w:numPr>
        <w:rPr>
          <w:b/>
        </w:rPr>
      </w:pPr>
      <w:r w:rsidRPr="00941A8F">
        <w:rPr>
          <w:b/>
        </w:rPr>
        <w:t xml:space="preserve">Otklanjanje nedostataka tijekom </w:t>
      </w:r>
      <w:r w:rsidR="00BD794C">
        <w:rPr>
          <w:b/>
        </w:rPr>
        <w:t>Razdoblja odgovornosti za nedostatke</w:t>
      </w:r>
      <w:r w:rsidR="00BD794C" w:rsidRPr="00941A8F">
        <w:rPr>
          <w:b/>
        </w:rPr>
        <w:t xml:space="preserve"> </w:t>
      </w:r>
      <w:r w:rsidRPr="00941A8F">
        <w:rPr>
          <w:b/>
        </w:rPr>
        <w:t xml:space="preserve">za </w:t>
      </w:r>
      <w:r w:rsidR="00401655">
        <w:rPr>
          <w:b/>
        </w:rPr>
        <w:t>Uređaj</w:t>
      </w:r>
      <w:r w:rsidR="000A08C6" w:rsidRPr="00941A8F">
        <w:rPr>
          <w:b/>
        </w:rPr>
        <w:t xml:space="preserve"> za pročišćavanje otpadnih voda </w:t>
      </w:r>
    </w:p>
    <w:p w14:paraId="231084D1" w14:textId="77777777" w:rsidR="004F5A0C" w:rsidRPr="004F5A0C" w:rsidRDefault="004F5A0C" w:rsidP="004F5A0C">
      <w:pPr>
        <w:pStyle w:val="Tijeloteksta"/>
        <w:ind w:left="720"/>
      </w:pPr>
      <w:r w:rsidRPr="004F5A0C">
        <w:lastRenderedPageBreak/>
        <w:t>Predmet ugovora je projektiranje i izgradnja Postrojenja za pročišćavanje otpadnih voda III. stupnja pročišćavanja kapaciteta 16.000 ES.</w:t>
      </w:r>
    </w:p>
    <w:p w14:paraId="4BC400BE" w14:textId="77777777" w:rsidR="004F5A0C" w:rsidRPr="004F5A0C" w:rsidRDefault="004F5A0C" w:rsidP="004F5A0C">
      <w:pPr>
        <w:pStyle w:val="Tijeloteksta"/>
        <w:ind w:left="720"/>
      </w:pPr>
      <w:r w:rsidRPr="004F5A0C">
        <w:t>Postrojenje za pročišćavanje otpadnih voda će se načelno sastojati od sljedećih cjelina:</w:t>
      </w:r>
    </w:p>
    <w:p w14:paraId="395D696B" w14:textId="77777777" w:rsidR="004F5A0C" w:rsidRPr="004F5A0C" w:rsidRDefault="004F5A0C" w:rsidP="004F5A0C">
      <w:pPr>
        <w:pStyle w:val="Tijeloteksta"/>
        <w:ind w:left="720"/>
      </w:pPr>
      <w:r w:rsidRPr="004F5A0C">
        <w:t>•</w:t>
      </w:r>
      <w:r w:rsidRPr="004F5A0C">
        <w:tab/>
        <w:t>spoj ulaznog kolektora na Postrojenje (izgradnja ulaznog kolektora je također predmet ovog ugovora)</w:t>
      </w:r>
    </w:p>
    <w:p w14:paraId="4FA1F307" w14:textId="77777777" w:rsidR="004F5A0C" w:rsidRPr="004F5A0C" w:rsidRDefault="004F5A0C" w:rsidP="004F5A0C">
      <w:pPr>
        <w:pStyle w:val="Tijeloteksta"/>
        <w:ind w:left="720"/>
      </w:pPr>
      <w:r w:rsidRPr="004F5A0C">
        <w:t>•</w:t>
      </w:r>
      <w:r w:rsidRPr="004F5A0C">
        <w:tab/>
        <w:t>izgradnja ispusta pročišćenog efluenta u recipijent</w:t>
      </w:r>
    </w:p>
    <w:p w14:paraId="12F5467C" w14:textId="77777777" w:rsidR="004F5A0C" w:rsidRPr="004F5A0C" w:rsidRDefault="004F5A0C" w:rsidP="004F5A0C">
      <w:pPr>
        <w:pStyle w:val="Tijeloteksta"/>
        <w:ind w:left="720"/>
      </w:pPr>
      <w:r w:rsidRPr="004F5A0C">
        <w:t>•</w:t>
      </w:r>
      <w:r w:rsidRPr="004F5A0C">
        <w:tab/>
        <w:t>jedinica za prihvat sadržaja septičkih jama</w:t>
      </w:r>
    </w:p>
    <w:p w14:paraId="669DCEF2" w14:textId="77777777" w:rsidR="004F5A0C" w:rsidRPr="004F5A0C" w:rsidRDefault="004F5A0C" w:rsidP="004F5A0C">
      <w:pPr>
        <w:pStyle w:val="Tijeloteksta"/>
        <w:ind w:left="720"/>
      </w:pPr>
      <w:r w:rsidRPr="004F5A0C">
        <w:t>•</w:t>
      </w:r>
      <w:r w:rsidRPr="004F5A0C">
        <w:tab/>
        <w:t>mehanička obrada otpadne voda koja se načelno sastoji od sljedećih cjelina:</w:t>
      </w:r>
    </w:p>
    <w:p w14:paraId="4F191A31" w14:textId="77777777" w:rsidR="004F5A0C" w:rsidRPr="004F5A0C" w:rsidRDefault="004F5A0C" w:rsidP="004F5A0C">
      <w:pPr>
        <w:pStyle w:val="Tijeloteksta"/>
        <w:ind w:left="720"/>
      </w:pPr>
      <w:r w:rsidRPr="004F5A0C">
        <w:t>o</w:t>
      </w:r>
      <w:r w:rsidRPr="004F5A0C">
        <w:tab/>
        <w:t>grubo sito</w:t>
      </w:r>
    </w:p>
    <w:p w14:paraId="110EA272" w14:textId="77777777" w:rsidR="004F5A0C" w:rsidRPr="004F5A0C" w:rsidRDefault="004F5A0C" w:rsidP="004F5A0C">
      <w:pPr>
        <w:pStyle w:val="Tijeloteksta"/>
        <w:ind w:left="720"/>
      </w:pPr>
      <w:r w:rsidRPr="004F5A0C">
        <w:t>o</w:t>
      </w:r>
      <w:r w:rsidRPr="004F5A0C">
        <w:tab/>
        <w:t>fino sito</w:t>
      </w:r>
    </w:p>
    <w:p w14:paraId="797A9E51" w14:textId="77777777" w:rsidR="004F5A0C" w:rsidRPr="004F5A0C" w:rsidRDefault="004F5A0C" w:rsidP="004F5A0C">
      <w:pPr>
        <w:pStyle w:val="Tijeloteksta"/>
        <w:ind w:left="720"/>
      </w:pPr>
      <w:r w:rsidRPr="004F5A0C">
        <w:t>o</w:t>
      </w:r>
      <w:r w:rsidRPr="004F5A0C">
        <w:tab/>
      </w:r>
      <w:proofErr w:type="spellStart"/>
      <w:r w:rsidRPr="004F5A0C">
        <w:t>aerirani</w:t>
      </w:r>
      <w:proofErr w:type="spellEnd"/>
      <w:r w:rsidRPr="004F5A0C">
        <w:t xml:space="preserve"> </w:t>
      </w:r>
      <w:proofErr w:type="spellStart"/>
      <w:r w:rsidRPr="004F5A0C">
        <w:t>pjeskolov-mastolov</w:t>
      </w:r>
      <w:proofErr w:type="spellEnd"/>
    </w:p>
    <w:p w14:paraId="70187E63" w14:textId="77777777" w:rsidR="004F5A0C" w:rsidRPr="004F5A0C" w:rsidRDefault="004F5A0C" w:rsidP="004F5A0C">
      <w:pPr>
        <w:pStyle w:val="Tijeloteksta"/>
        <w:ind w:left="720"/>
      </w:pPr>
      <w:r w:rsidRPr="004F5A0C">
        <w:t>•</w:t>
      </w:r>
      <w:r w:rsidRPr="004F5A0C">
        <w:tab/>
        <w:t>distribucija otpadne vode prema linijama za biološku obradu</w:t>
      </w:r>
    </w:p>
    <w:p w14:paraId="76B58AA2" w14:textId="77777777" w:rsidR="004F5A0C" w:rsidRPr="004F5A0C" w:rsidRDefault="004F5A0C" w:rsidP="004F5A0C">
      <w:pPr>
        <w:pStyle w:val="Tijeloteksta"/>
        <w:ind w:left="720"/>
      </w:pPr>
      <w:r w:rsidRPr="004F5A0C">
        <w:t>•</w:t>
      </w:r>
      <w:r w:rsidRPr="004F5A0C">
        <w:tab/>
        <w:t>biološka obrada – linija vode</w:t>
      </w:r>
    </w:p>
    <w:p w14:paraId="2D944DA2" w14:textId="77777777" w:rsidR="004F5A0C" w:rsidRPr="004F5A0C" w:rsidRDefault="004F5A0C" w:rsidP="004F5A0C">
      <w:pPr>
        <w:pStyle w:val="Tijeloteksta"/>
        <w:ind w:left="720"/>
      </w:pPr>
      <w:r w:rsidRPr="004F5A0C">
        <w:t>•</w:t>
      </w:r>
      <w:r w:rsidRPr="004F5A0C">
        <w:tab/>
        <w:t xml:space="preserve">biološka obrada - linija mulja koja se sastoji od izdvajanja viška biološkog mulja, </w:t>
      </w:r>
      <w:proofErr w:type="spellStart"/>
      <w:r w:rsidRPr="004F5A0C">
        <w:t>ugušćivanja</w:t>
      </w:r>
      <w:proofErr w:type="spellEnd"/>
      <w:r w:rsidRPr="004F5A0C">
        <w:t>,  dehidracije i sušenja mulja</w:t>
      </w:r>
    </w:p>
    <w:p w14:paraId="2D72FF2B" w14:textId="77777777" w:rsidR="004F5A0C" w:rsidRPr="004F5A0C" w:rsidRDefault="004F5A0C" w:rsidP="004F5A0C">
      <w:pPr>
        <w:pStyle w:val="Tijeloteksta"/>
        <w:ind w:left="720"/>
      </w:pPr>
    </w:p>
    <w:p w14:paraId="2FB3DAC1" w14:textId="77777777" w:rsidR="004F5A0C" w:rsidRPr="004F5A0C" w:rsidRDefault="004F5A0C" w:rsidP="004F5A0C">
      <w:pPr>
        <w:pStyle w:val="Tijeloteksta"/>
        <w:ind w:left="720"/>
      </w:pPr>
      <w:r w:rsidRPr="004F5A0C">
        <w:t>•</w:t>
      </w:r>
      <w:r w:rsidRPr="004F5A0C">
        <w:tab/>
        <w:t>kontrola neugodnih mirisa i obrada otpadnog zraka</w:t>
      </w:r>
    </w:p>
    <w:p w14:paraId="21DBF88E" w14:textId="77777777" w:rsidR="004F5A0C" w:rsidRPr="004F5A0C" w:rsidRDefault="004F5A0C" w:rsidP="004F5A0C">
      <w:pPr>
        <w:pStyle w:val="Tijeloteksta"/>
        <w:ind w:left="720"/>
      </w:pPr>
      <w:r w:rsidRPr="004F5A0C">
        <w:t>•</w:t>
      </w:r>
      <w:r w:rsidRPr="004F5A0C">
        <w:tab/>
        <w:t>procesna mjerenja</w:t>
      </w:r>
    </w:p>
    <w:p w14:paraId="0EDB1C48" w14:textId="77777777" w:rsidR="004F5A0C" w:rsidRPr="004F5A0C" w:rsidRDefault="004F5A0C" w:rsidP="004F5A0C">
      <w:pPr>
        <w:pStyle w:val="Tijeloteksta"/>
        <w:ind w:left="720"/>
      </w:pPr>
      <w:r w:rsidRPr="004F5A0C">
        <w:t>•</w:t>
      </w:r>
      <w:r w:rsidRPr="004F5A0C">
        <w:tab/>
        <w:t>nadzorno upravljački sustav Postrojenja</w:t>
      </w:r>
    </w:p>
    <w:p w14:paraId="06D8AE95" w14:textId="77777777" w:rsidR="004F5A0C" w:rsidRPr="004F5A0C" w:rsidRDefault="004F5A0C" w:rsidP="004F5A0C">
      <w:pPr>
        <w:pStyle w:val="Tijeloteksta"/>
        <w:ind w:left="720"/>
      </w:pPr>
      <w:r w:rsidRPr="004F5A0C">
        <w:t>•</w:t>
      </w:r>
      <w:r w:rsidRPr="004F5A0C">
        <w:tab/>
        <w:t>infrastruktura i krajobrazno uređenje Postrojenja.</w:t>
      </w:r>
    </w:p>
    <w:p w14:paraId="0631B123" w14:textId="41AE34FD" w:rsidR="004F5A0C" w:rsidRPr="004F5A0C" w:rsidRDefault="004F5A0C" w:rsidP="004F5A0C">
      <w:pPr>
        <w:pStyle w:val="Tijeloteksta"/>
        <w:ind w:left="720"/>
      </w:pPr>
      <w:r w:rsidRPr="004F5A0C">
        <w:t>Postupak pročišćavanja otpadnih voda će uključivati biološko pročišćavanje za redukciju suspendiranih tvari, BPK i KPK te uklanjanje N i P.</w:t>
      </w:r>
    </w:p>
    <w:p w14:paraId="1FA46E9F" w14:textId="77777777" w:rsidR="007E3A2C" w:rsidRPr="00941A8F" w:rsidRDefault="007E3A2C" w:rsidP="00BC73C7">
      <w:pPr>
        <w:pStyle w:val="Naslov3"/>
      </w:pPr>
      <w:bookmarkStart w:id="32" w:name="_Toc392979811"/>
      <w:bookmarkStart w:id="33" w:name="_Toc393453521"/>
      <w:bookmarkStart w:id="34" w:name="_Toc21009239"/>
      <w:r w:rsidRPr="00941A8F">
        <w:t xml:space="preserve">Izrada </w:t>
      </w:r>
      <w:r w:rsidR="005E1D61" w:rsidRPr="00941A8F">
        <w:t>p</w:t>
      </w:r>
      <w:r w:rsidRPr="00941A8F">
        <w:t xml:space="preserve">rojektne dokumentacije i </w:t>
      </w:r>
      <w:r w:rsidR="005E1D61" w:rsidRPr="00941A8F">
        <w:t>i</w:t>
      </w:r>
      <w:r w:rsidRPr="00941A8F">
        <w:t>stražni radovi</w:t>
      </w:r>
      <w:bookmarkEnd w:id="32"/>
      <w:bookmarkEnd w:id="33"/>
      <w:bookmarkEnd w:id="34"/>
    </w:p>
    <w:p w14:paraId="02349FC9" w14:textId="77777777" w:rsidR="007E3A2C" w:rsidRPr="00941A8F" w:rsidRDefault="007E3A2C" w:rsidP="00BC73C7">
      <w:pPr>
        <w:pStyle w:val="Naslov4"/>
      </w:pPr>
      <w:bookmarkStart w:id="35" w:name="_Toc392979812"/>
      <w:bookmarkStart w:id="36" w:name="_Toc393453522"/>
      <w:r w:rsidRPr="00941A8F">
        <w:t>Idejni projekti</w:t>
      </w:r>
      <w:bookmarkEnd w:id="35"/>
      <w:bookmarkEnd w:id="36"/>
    </w:p>
    <w:p w14:paraId="73EFE61D" w14:textId="77777777" w:rsidR="004F5A0C" w:rsidRPr="004F5A0C" w:rsidRDefault="004F5A0C" w:rsidP="004F5A0C">
      <w:pPr>
        <w:pStyle w:val="Odlomakpopisa"/>
        <w:spacing w:before="120" w:after="120" w:line="240" w:lineRule="auto"/>
        <w:rPr>
          <w:lang w:val="hr-HR"/>
        </w:rPr>
      </w:pPr>
      <w:r w:rsidRPr="004F5A0C">
        <w:rPr>
          <w:lang w:val="hr-HR"/>
        </w:rPr>
        <w:t>•</w:t>
      </w:r>
      <w:r w:rsidRPr="004F5A0C">
        <w:rPr>
          <w:lang w:val="hr-HR"/>
        </w:rPr>
        <w:tab/>
        <w:t>Lokacijska je dozvola za Postrojenje ishođena temeljem Idejnog projekta Postrojenja.</w:t>
      </w:r>
    </w:p>
    <w:p w14:paraId="555BE8E9" w14:textId="630D769A" w:rsidR="004F5A0C" w:rsidRPr="004F5A0C" w:rsidRDefault="004F5A0C" w:rsidP="004F5A0C">
      <w:pPr>
        <w:pStyle w:val="Odlomakpopisa"/>
        <w:spacing w:before="120" w:after="120" w:line="240" w:lineRule="auto"/>
        <w:rPr>
          <w:lang w:val="hr-HR"/>
        </w:rPr>
      </w:pPr>
      <w:r w:rsidRPr="004F5A0C">
        <w:rPr>
          <w:lang w:val="hr-HR"/>
        </w:rPr>
        <w:t>•</w:t>
      </w:r>
      <w:r w:rsidRPr="004F5A0C">
        <w:rPr>
          <w:lang w:val="hr-HR"/>
        </w:rPr>
        <w:tab/>
        <w:t>Ukoliko je Izvođač odstupio od lokacijskih uvjeta dužan je izraditi izmjene i/ili dopune ili novi Idejni projekt sukladno svojoj ponudi i D</w:t>
      </w:r>
      <w:r>
        <w:rPr>
          <w:lang w:val="hr-HR"/>
        </w:rPr>
        <w:t>ON</w:t>
      </w:r>
      <w:r w:rsidRPr="004F5A0C">
        <w:rPr>
          <w:lang w:val="hr-HR"/>
        </w:rPr>
        <w:t xml:space="preserve"> u cijelosti i ishoditi novu Lokacijsku dozvolu ili izmjene i dopune postojeće sukladno Zakonu o prostornom uređenju (NN 153/13 i 65/17) i Zakonu o gradnji (NN 153/13</w:t>
      </w:r>
      <w:r w:rsidR="00026CEB">
        <w:rPr>
          <w:lang w:val="hr-HR"/>
        </w:rPr>
        <w:t>,</w:t>
      </w:r>
      <w:r w:rsidRPr="004F5A0C">
        <w:rPr>
          <w:lang w:val="hr-HR"/>
        </w:rPr>
        <w:t xml:space="preserve"> 20/17</w:t>
      </w:r>
      <w:r w:rsidR="00026CEB">
        <w:rPr>
          <w:lang w:val="hr-HR"/>
        </w:rPr>
        <w:t xml:space="preserve"> i 39/19</w:t>
      </w:r>
      <w:r w:rsidRPr="004F5A0C">
        <w:rPr>
          <w:lang w:val="hr-HR"/>
        </w:rPr>
        <w:t>) i ostalim važećim zakonima i propisima.</w:t>
      </w:r>
    </w:p>
    <w:p w14:paraId="42030E95" w14:textId="77777777" w:rsidR="004F5A0C" w:rsidRPr="004F5A0C" w:rsidRDefault="004F5A0C" w:rsidP="004F5A0C">
      <w:pPr>
        <w:pStyle w:val="Odlomakpopisa"/>
        <w:spacing w:before="120" w:after="120" w:line="240" w:lineRule="auto"/>
        <w:rPr>
          <w:lang w:val="hr-HR"/>
        </w:rPr>
      </w:pPr>
      <w:r w:rsidRPr="004F5A0C">
        <w:rPr>
          <w:lang w:val="hr-HR"/>
        </w:rPr>
        <w:t>•</w:t>
      </w:r>
      <w:r w:rsidRPr="004F5A0C">
        <w:rPr>
          <w:lang w:val="hr-HR"/>
        </w:rPr>
        <w:tab/>
        <w:t>Idejni projekt Izvođača ili izmjena i dopuna idejnog projekta mora biti odobrena od strane Inženjera i Naručitelja.</w:t>
      </w:r>
    </w:p>
    <w:p w14:paraId="4E4808CE" w14:textId="0A533F1A" w:rsidR="00AC1342" w:rsidRDefault="004F5A0C" w:rsidP="004F5A0C">
      <w:pPr>
        <w:pStyle w:val="Odlomakpopisa"/>
        <w:spacing w:before="120" w:after="120" w:line="240" w:lineRule="auto"/>
        <w:rPr>
          <w:lang w:val="hr-HR"/>
        </w:rPr>
      </w:pPr>
      <w:r w:rsidRPr="004F5A0C">
        <w:rPr>
          <w:lang w:val="hr-HR"/>
        </w:rPr>
        <w:t>•</w:t>
      </w:r>
      <w:r w:rsidRPr="004F5A0C">
        <w:rPr>
          <w:lang w:val="hr-HR"/>
        </w:rPr>
        <w:tab/>
        <w:t>Izrada idejnog projekta ili izmjene i dopune idejnog projekta nije obvezna za Izvođača.</w:t>
      </w:r>
    </w:p>
    <w:p w14:paraId="3C86B1FC" w14:textId="5C2D9DA9" w:rsidR="007E3A2C" w:rsidRPr="00941A8F" w:rsidRDefault="007E3A2C" w:rsidP="000A08C6">
      <w:pPr>
        <w:pStyle w:val="Naslov4"/>
      </w:pPr>
      <w:bookmarkStart w:id="37" w:name="_Toc392979813"/>
      <w:bookmarkStart w:id="38" w:name="_Toc393453523"/>
      <w:r w:rsidRPr="00941A8F">
        <w:t>Istražni i terenski radovi</w:t>
      </w:r>
      <w:bookmarkEnd w:id="37"/>
      <w:bookmarkEnd w:id="38"/>
      <w:r w:rsidR="000A08C6" w:rsidRPr="00941A8F">
        <w:t xml:space="preserve"> za </w:t>
      </w:r>
      <w:r w:rsidR="00401655">
        <w:t>Uređaj</w:t>
      </w:r>
      <w:r w:rsidR="000A08C6" w:rsidRPr="00941A8F">
        <w:t xml:space="preserve"> za pročišćavanje otpadnih voda</w:t>
      </w:r>
    </w:p>
    <w:p w14:paraId="1666E0A6" w14:textId="77777777" w:rsidR="007E3A2C" w:rsidRPr="00941A8F" w:rsidRDefault="007E3A2C" w:rsidP="00E5009A">
      <w:pPr>
        <w:pStyle w:val="Naslov5"/>
      </w:pPr>
      <w:r w:rsidRPr="00941A8F">
        <w:t>Geodetski radovi i usluge</w:t>
      </w:r>
    </w:p>
    <w:p w14:paraId="03C4FA74" w14:textId="77777777" w:rsidR="007E3A2C" w:rsidRPr="00941A8F" w:rsidRDefault="007E3A2C" w:rsidP="00AD4D49">
      <w:pPr>
        <w:pStyle w:val="Odlomakpopisa"/>
        <w:numPr>
          <w:ilvl w:val="0"/>
          <w:numId w:val="61"/>
        </w:numPr>
        <w:spacing w:before="120" w:after="120" w:line="240" w:lineRule="auto"/>
        <w:rPr>
          <w:lang w:val="hr-HR"/>
        </w:rPr>
      </w:pPr>
      <w:r w:rsidRPr="00941A8F">
        <w:rPr>
          <w:lang w:val="hr-HR"/>
        </w:rPr>
        <w:t>Izvođač je dužan o svom trošku provesti sve nužne geodetske radove kako bi izradu svu projektnu dokumentaciju i ishodio sve potrebne dozvole.</w:t>
      </w:r>
    </w:p>
    <w:p w14:paraId="36C8E5D2" w14:textId="77777777" w:rsidR="007E3A2C" w:rsidRPr="00941A8F" w:rsidRDefault="007E3A2C" w:rsidP="00E5009A">
      <w:pPr>
        <w:pStyle w:val="Naslov5"/>
      </w:pPr>
      <w:r w:rsidRPr="00941A8F">
        <w:lastRenderedPageBreak/>
        <w:t>Geotehnički istražni radovi i usluge</w:t>
      </w:r>
    </w:p>
    <w:p w14:paraId="54256D2C" w14:textId="44A2C124" w:rsidR="007E3A2C" w:rsidRPr="00941A8F" w:rsidRDefault="007E3A2C" w:rsidP="00AD4D49">
      <w:pPr>
        <w:pStyle w:val="Odlomakpopisa"/>
        <w:numPr>
          <w:ilvl w:val="0"/>
          <w:numId w:val="57"/>
        </w:numPr>
        <w:spacing w:before="120" w:after="120" w:line="240" w:lineRule="auto"/>
        <w:rPr>
          <w:lang w:val="hr-HR"/>
        </w:rPr>
      </w:pPr>
      <w:r w:rsidRPr="00941A8F">
        <w:rPr>
          <w:lang w:val="hr-HR"/>
        </w:rPr>
        <w:t xml:space="preserve">Izvođač je dužan o svom trošku, u opsegu radova na projektiranju izraditi relevantne geotehničke podloge (na temelju postojećih i dodatnih geotehničkih istraživanja) za sve objekte </w:t>
      </w:r>
      <w:r w:rsidR="000A08C6" w:rsidRPr="00941A8F">
        <w:rPr>
          <w:lang w:val="hr-HR"/>
        </w:rPr>
        <w:t xml:space="preserve">pojedinih </w:t>
      </w:r>
      <w:r w:rsidR="00FB719C">
        <w:rPr>
          <w:lang w:val="hr-HR"/>
        </w:rPr>
        <w:t>Uređaja</w:t>
      </w:r>
      <w:r w:rsidRPr="00941A8F">
        <w:rPr>
          <w:lang w:val="hr-HR"/>
        </w:rPr>
        <w:t>. Geotehnički dio projektiranja uključuje, ali nije ograničen, na:</w:t>
      </w:r>
    </w:p>
    <w:p w14:paraId="3ADA208E"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definiranje potrebnih karakteristika materijala za nasipavanje terena,</w:t>
      </w:r>
    </w:p>
    <w:p w14:paraId="5D1FACD1"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 xml:space="preserve">proračun uzgona za sve </w:t>
      </w:r>
      <w:r w:rsidR="000A08C6" w:rsidRPr="00941A8F">
        <w:rPr>
          <w:lang w:val="hr-HR"/>
        </w:rPr>
        <w:t>ukopane objekte</w:t>
      </w:r>
      <w:r w:rsidRPr="00941A8F">
        <w:rPr>
          <w:lang w:val="hr-HR"/>
        </w:rPr>
        <w:t>,</w:t>
      </w:r>
    </w:p>
    <w:p w14:paraId="2335C7D6" w14:textId="77777777" w:rsidR="000A08C6" w:rsidRPr="00941A8F" w:rsidRDefault="000A08C6" w:rsidP="00AD4D49">
      <w:pPr>
        <w:pStyle w:val="Odlomakpopisa"/>
        <w:numPr>
          <w:ilvl w:val="1"/>
          <w:numId w:val="57"/>
        </w:numPr>
        <w:spacing w:before="120" w:after="120" w:line="240" w:lineRule="auto"/>
        <w:rPr>
          <w:lang w:val="hr-HR"/>
        </w:rPr>
      </w:pPr>
      <w:r w:rsidRPr="00941A8F">
        <w:rPr>
          <w:lang w:val="hr-HR"/>
        </w:rPr>
        <w:t>proračun temeljenja za sve objekte,</w:t>
      </w:r>
    </w:p>
    <w:p w14:paraId="61402486"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 xml:space="preserve">proračun slijeganja za sve </w:t>
      </w:r>
      <w:r w:rsidR="000A08C6" w:rsidRPr="00941A8F">
        <w:rPr>
          <w:lang w:val="hr-HR"/>
        </w:rPr>
        <w:t>objekte</w:t>
      </w:r>
      <w:r w:rsidRPr="00941A8F">
        <w:rPr>
          <w:lang w:val="hr-HR"/>
        </w:rPr>
        <w:t>,</w:t>
      </w:r>
    </w:p>
    <w:p w14:paraId="74C602F7" w14:textId="77777777" w:rsidR="007E3A2C" w:rsidRPr="00941A8F" w:rsidRDefault="007E3A2C" w:rsidP="00AD4D49">
      <w:pPr>
        <w:pStyle w:val="Odlomakpopisa"/>
        <w:numPr>
          <w:ilvl w:val="1"/>
          <w:numId w:val="57"/>
        </w:numPr>
        <w:spacing w:before="120" w:after="120" w:line="240" w:lineRule="auto"/>
        <w:rPr>
          <w:lang w:val="hr-HR"/>
        </w:rPr>
      </w:pPr>
      <w:r w:rsidRPr="00941A8F">
        <w:rPr>
          <w:lang w:val="hr-HR"/>
        </w:rPr>
        <w:t>zaštitu građevne jame za sve ukopane objekte UPOV-a.</w:t>
      </w:r>
    </w:p>
    <w:p w14:paraId="6B6CB936" w14:textId="54B7124F" w:rsidR="007E3A2C" w:rsidRPr="00941A8F" w:rsidRDefault="007E3A2C" w:rsidP="00BC73C7">
      <w:pPr>
        <w:pStyle w:val="Naslov4"/>
      </w:pPr>
      <w:bookmarkStart w:id="39" w:name="_Toc392979814"/>
      <w:bookmarkStart w:id="40" w:name="_Toc393453524"/>
      <w:r w:rsidRPr="00941A8F">
        <w:t>Glavni projekti i ishođenje građevinskih dozvola</w:t>
      </w:r>
      <w:bookmarkEnd w:id="39"/>
      <w:bookmarkEnd w:id="40"/>
      <w:r w:rsidR="000A08C6" w:rsidRPr="00941A8F">
        <w:t xml:space="preserve"> za </w:t>
      </w:r>
      <w:r w:rsidR="00401655">
        <w:t>Uređaj</w:t>
      </w:r>
      <w:r w:rsidR="00F16C14">
        <w:t xml:space="preserve"> za pročišćavanje otpadnih voda</w:t>
      </w:r>
    </w:p>
    <w:p w14:paraId="450A33A5" w14:textId="77777777" w:rsidR="007E3A2C" w:rsidRPr="00941A8F" w:rsidRDefault="007E3A2C" w:rsidP="00AD4D49">
      <w:pPr>
        <w:pStyle w:val="Odlomakpopisa"/>
        <w:numPr>
          <w:ilvl w:val="0"/>
          <w:numId w:val="57"/>
        </w:numPr>
        <w:spacing w:before="120" w:after="120" w:line="240" w:lineRule="auto"/>
        <w:rPr>
          <w:lang w:val="hr-HR"/>
        </w:rPr>
      </w:pPr>
      <w:r w:rsidRPr="00941A8F">
        <w:rPr>
          <w:lang w:val="hr-HR"/>
        </w:rPr>
        <w:t>Izvođač će izraditi Glavne projekte i ishoditi Građevinsk</w:t>
      </w:r>
      <w:r w:rsidR="000A08C6" w:rsidRPr="00941A8F">
        <w:rPr>
          <w:lang w:val="hr-HR"/>
        </w:rPr>
        <w:t>e dozvole</w:t>
      </w:r>
      <w:r w:rsidRPr="00941A8F">
        <w:rPr>
          <w:lang w:val="hr-HR"/>
        </w:rPr>
        <w:t>.</w:t>
      </w:r>
      <w:r w:rsidR="00AC1342" w:rsidRPr="00941A8F">
        <w:rPr>
          <w:lang w:val="hr-HR"/>
        </w:rPr>
        <w:t xml:space="preserve"> U slučaju etapnog građenja, Izvođač će za svaku od etapa ishoditi posebnu građevinsku dozvolu. Svi vezani postupci i troškovi su odgovornost Izvođača.</w:t>
      </w:r>
    </w:p>
    <w:p w14:paraId="336C117E" w14:textId="194E9138" w:rsidR="007E3A2C" w:rsidRPr="00941A8F" w:rsidRDefault="007E3A2C" w:rsidP="00AD4D49">
      <w:pPr>
        <w:pStyle w:val="Odlomakpopisa"/>
        <w:numPr>
          <w:ilvl w:val="0"/>
          <w:numId w:val="57"/>
        </w:numPr>
        <w:spacing w:before="120" w:after="120" w:line="240" w:lineRule="auto"/>
        <w:rPr>
          <w:lang w:val="hr-HR"/>
        </w:rPr>
      </w:pPr>
      <w:r w:rsidRPr="00941A8F">
        <w:rPr>
          <w:lang w:val="hr-HR"/>
        </w:rPr>
        <w:t>Svi troškovi vezani uz izradu projekata i ishođenje dozvola</w:t>
      </w:r>
      <w:r w:rsidR="00026CEB">
        <w:rPr>
          <w:lang w:val="hr-HR"/>
        </w:rPr>
        <w:t>,</w:t>
      </w:r>
      <w:r w:rsidRPr="00941A8F">
        <w:rPr>
          <w:lang w:val="hr-HR"/>
        </w:rPr>
        <w:t xml:space="preserve"> uključujući sve pristojbe, idu na teret Izvođača.</w:t>
      </w:r>
    </w:p>
    <w:p w14:paraId="53E7CC5D" w14:textId="77777777" w:rsidR="007E3A2C" w:rsidRPr="00941A8F" w:rsidRDefault="007E3A2C" w:rsidP="00AD4D49">
      <w:pPr>
        <w:pStyle w:val="Odlomakpopisa"/>
        <w:numPr>
          <w:ilvl w:val="0"/>
          <w:numId w:val="57"/>
        </w:numPr>
        <w:spacing w:before="120" w:after="120" w:line="240" w:lineRule="auto"/>
        <w:rPr>
          <w:lang w:val="hr-HR"/>
        </w:rPr>
      </w:pPr>
      <w:r w:rsidRPr="00941A8F">
        <w:rPr>
          <w:lang w:val="hr-HR"/>
        </w:rPr>
        <w:t>Svi troškovi vezani uz kontrolu projekata, sukladno Pravilniku o kontroli projekata (NN 32/14), idu na teret Naručitelja.</w:t>
      </w:r>
    </w:p>
    <w:p w14:paraId="7E97F176" w14:textId="5D348BB8" w:rsidR="007E3A2C" w:rsidRPr="00941A8F" w:rsidRDefault="007E3A2C" w:rsidP="00AD4D49">
      <w:pPr>
        <w:pStyle w:val="Odlomakpopisa"/>
        <w:numPr>
          <w:ilvl w:val="0"/>
          <w:numId w:val="57"/>
        </w:numPr>
        <w:spacing w:before="120" w:after="120" w:line="240" w:lineRule="auto"/>
        <w:rPr>
          <w:lang w:val="hr-HR"/>
        </w:rPr>
      </w:pPr>
      <w:r w:rsidRPr="00941A8F">
        <w:rPr>
          <w:lang w:val="hr-HR"/>
        </w:rPr>
        <w:t>Sva projektna dokumentacija za ishođenje građevinskih dozvola mora biti usklađena sa zahtjevima Zakona o gradnji (NN 153/13</w:t>
      </w:r>
      <w:r w:rsidR="00F16C14">
        <w:rPr>
          <w:lang w:val="hr-HR"/>
        </w:rPr>
        <w:t>, 20/17</w:t>
      </w:r>
      <w:r w:rsidR="00026CEB">
        <w:rPr>
          <w:lang w:val="hr-HR"/>
        </w:rPr>
        <w:t xml:space="preserve"> i 39/19</w:t>
      </w:r>
      <w:r w:rsidRPr="00941A8F">
        <w:rPr>
          <w:lang w:val="hr-HR"/>
        </w:rPr>
        <w:t>) i podzakonskih akata.</w:t>
      </w:r>
    </w:p>
    <w:p w14:paraId="2617285E" w14:textId="12D241FA" w:rsidR="007E3A2C" w:rsidRPr="00941A8F" w:rsidRDefault="007E3A2C" w:rsidP="00AD4D49">
      <w:pPr>
        <w:pStyle w:val="Odlomakpopisa"/>
        <w:numPr>
          <w:ilvl w:val="0"/>
          <w:numId w:val="57"/>
        </w:numPr>
        <w:spacing w:before="120" w:after="120" w:line="240" w:lineRule="auto"/>
        <w:rPr>
          <w:lang w:val="hr-HR"/>
        </w:rPr>
      </w:pPr>
      <w:r w:rsidRPr="00941A8F">
        <w:rPr>
          <w:lang w:val="hr-HR"/>
        </w:rPr>
        <w:t xml:space="preserve">U </w:t>
      </w:r>
      <w:r w:rsidR="000A08C6" w:rsidRPr="00941A8F">
        <w:rPr>
          <w:lang w:val="hr-HR"/>
        </w:rPr>
        <w:t>glavnim projektima</w:t>
      </w:r>
      <w:r w:rsidRPr="00941A8F">
        <w:rPr>
          <w:lang w:val="hr-HR"/>
        </w:rPr>
        <w:t xml:space="preserve"> </w:t>
      </w:r>
      <w:r w:rsidR="00FB719C">
        <w:rPr>
          <w:lang w:val="hr-HR"/>
        </w:rPr>
        <w:t>Uređaja</w:t>
      </w:r>
      <w:r w:rsidR="000A08C6" w:rsidRPr="00941A8F">
        <w:rPr>
          <w:lang w:val="hr-HR"/>
        </w:rPr>
        <w:t xml:space="preserve"> za pročišćavanje</w:t>
      </w:r>
      <w:r w:rsidRPr="00941A8F">
        <w:rPr>
          <w:lang w:val="hr-HR"/>
        </w:rPr>
        <w:t xml:space="preserve"> </w:t>
      </w:r>
      <w:r w:rsidR="000A08C6" w:rsidRPr="00941A8F">
        <w:rPr>
          <w:lang w:val="hr-HR"/>
        </w:rPr>
        <w:t>otpadnih voda</w:t>
      </w:r>
      <w:r w:rsidR="00976D16">
        <w:rPr>
          <w:lang w:val="hr-HR"/>
        </w:rPr>
        <w:t>,</w:t>
      </w:r>
      <w:r w:rsidR="000A08C6" w:rsidRPr="00941A8F">
        <w:rPr>
          <w:lang w:val="hr-HR"/>
        </w:rPr>
        <w:t xml:space="preserve"> </w:t>
      </w:r>
      <w:r w:rsidRPr="00941A8F">
        <w:rPr>
          <w:lang w:val="hr-HR"/>
        </w:rPr>
        <w:t>Izvođač je dužan definirati Pokusni rad sukladno zahtjevima Zakona o gradnji (</w:t>
      </w:r>
      <w:r w:rsidR="00026CEB" w:rsidRPr="00941A8F">
        <w:rPr>
          <w:lang w:val="hr-HR"/>
        </w:rPr>
        <w:t>NN 153/13</w:t>
      </w:r>
      <w:r w:rsidR="00026CEB">
        <w:rPr>
          <w:lang w:val="hr-HR"/>
        </w:rPr>
        <w:t>, 20/17 i 39/19</w:t>
      </w:r>
      <w:r w:rsidRPr="00941A8F">
        <w:rPr>
          <w:lang w:val="hr-HR"/>
        </w:rPr>
        <w:t xml:space="preserve">) i </w:t>
      </w:r>
      <w:r w:rsidR="00AC1342" w:rsidRPr="00941A8F">
        <w:rPr>
          <w:lang w:val="hr-HR"/>
        </w:rPr>
        <w:t xml:space="preserve">ovoj </w:t>
      </w:r>
      <w:r w:rsidR="00941A8F" w:rsidRPr="00941A8F">
        <w:rPr>
          <w:lang w:val="hr-HR"/>
        </w:rPr>
        <w:t>DON</w:t>
      </w:r>
      <w:r w:rsidRPr="00941A8F">
        <w:rPr>
          <w:lang w:val="hr-HR"/>
        </w:rPr>
        <w:t xml:space="preserve"> u cijelosti.</w:t>
      </w:r>
      <w:r w:rsidR="00026CEB">
        <w:rPr>
          <w:lang w:val="hr-HR"/>
        </w:rPr>
        <w:t xml:space="preserve"> </w:t>
      </w:r>
    </w:p>
    <w:p w14:paraId="61745239" w14:textId="77777777" w:rsidR="007E3A2C" w:rsidRPr="00941A8F" w:rsidRDefault="000A08C6" w:rsidP="00AD4D49">
      <w:pPr>
        <w:pStyle w:val="Odlomakpopisa"/>
        <w:numPr>
          <w:ilvl w:val="0"/>
          <w:numId w:val="57"/>
        </w:numPr>
        <w:spacing w:before="120" w:after="120" w:line="240" w:lineRule="auto"/>
        <w:rPr>
          <w:lang w:val="hr-HR"/>
        </w:rPr>
      </w:pPr>
      <w:r w:rsidRPr="00941A8F">
        <w:rPr>
          <w:lang w:val="hr-HR"/>
        </w:rPr>
        <w:t xml:space="preserve">Svi </w:t>
      </w:r>
      <w:r w:rsidR="007E3A2C" w:rsidRPr="00941A8F">
        <w:rPr>
          <w:lang w:val="hr-HR"/>
        </w:rPr>
        <w:t>Glavni projekti Izvođača moraju biti odobreni od strane Inženjera i Naručitelja.</w:t>
      </w:r>
    </w:p>
    <w:p w14:paraId="468337C3" w14:textId="39B8F55B" w:rsidR="007E3A2C" w:rsidRPr="00941A8F" w:rsidRDefault="007E3A2C" w:rsidP="00BC73C7">
      <w:pPr>
        <w:pStyle w:val="Naslov4"/>
      </w:pPr>
      <w:bookmarkStart w:id="41" w:name="_Toc392979815"/>
      <w:bookmarkStart w:id="42" w:name="_Toc393453525"/>
      <w:r w:rsidRPr="00941A8F">
        <w:t>Izvedbeni projekti</w:t>
      </w:r>
      <w:bookmarkEnd w:id="41"/>
      <w:bookmarkEnd w:id="42"/>
      <w:r w:rsidR="000A08C6" w:rsidRPr="00941A8F">
        <w:t xml:space="preserve"> za </w:t>
      </w:r>
      <w:r w:rsidR="00401655">
        <w:t>Uređaj</w:t>
      </w:r>
      <w:r w:rsidR="00F16C14">
        <w:t xml:space="preserve"> za pročišćavanje otpadnih voda</w:t>
      </w:r>
    </w:p>
    <w:p w14:paraId="32FF12A0" w14:textId="29803F99" w:rsidR="00AC1342" w:rsidRDefault="00AC1342" w:rsidP="00AD4D49">
      <w:pPr>
        <w:pStyle w:val="Odlomakpopisa"/>
        <w:numPr>
          <w:ilvl w:val="0"/>
          <w:numId w:val="58"/>
        </w:numPr>
        <w:spacing w:before="120" w:after="120" w:line="240" w:lineRule="auto"/>
        <w:rPr>
          <w:lang w:val="hr-HR"/>
        </w:rPr>
      </w:pPr>
      <w:r w:rsidRPr="00941A8F">
        <w:rPr>
          <w:lang w:val="hr-HR"/>
        </w:rPr>
        <w:t xml:space="preserve">Izvođač </w:t>
      </w:r>
      <w:r w:rsidR="00F16C14">
        <w:rPr>
          <w:lang w:val="hr-HR"/>
        </w:rPr>
        <w:t>će</w:t>
      </w:r>
      <w:r w:rsidRPr="00941A8F">
        <w:rPr>
          <w:lang w:val="hr-HR"/>
        </w:rPr>
        <w:t xml:space="preserve"> izraditi sve Izvedbene projekte za </w:t>
      </w:r>
      <w:r w:rsidR="00401655">
        <w:rPr>
          <w:lang w:val="hr-HR"/>
        </w:rPr>
        <w:t>Uređaj</w:t>
      </w:r>
      <w:r w:rsidRPr="00941A8F">
        <w:rPr>
          <w:lang w:val="hr-HR"/>
        </w:rPr>
        <w:t xml:space="preserve"> za pročišćavanje otpadnih voda</w:t>
      </w:r>
      <w:r w:rsidR="00F16C14">
        <w:rPr>
          <w:lang w:val="hr-HR"/>
        </w:rPr>
        <w:t xml:space="preserve">, glavni pristupni put, </w:t>
      </w:r>
      <w:proofErr w:type="spellStart"/>
      <w:r w:rsidR="00F16C14">
        <w:rPr>
          <w:lang w:val="hr-HR"/>
        </w:rPr>
        <w:t>infrstrukturni</w:t>
      </w:r>
      <w:proofErr w:type="spellEnd"/>
      <w:r w:rsidR="00F16C14">
        <w:rPr>
          <w:lang w:val="hr-HR"/>
        </w:rPr>
        <w:t xml:space="preserve"> put, dovodne kolektore, priključke na ostale komunalne instalacije s pripadnom trafostanicom</w:t>
      </w:r>
      <w:r w:rsidRPr="00941A8F">
        <w:rPr>
          <w:lang w:val="hr-HR"/>
        </w:rPr>
        <w:t xml:space="preserve">. Izvođač je dužan na gradilištu imati izvedbene projekte za do tada izvedene dijelove </w:t>
      </w:r>
      <w:r w:rsidR="00FB719C">
        <w:rPr>
          <w:lang w:val="hr-HR"/>
        </w:rPr>
        <w:t>Uređaja</w:t>
      </w:r>
      <w:r w:rsidRPr="00941A8F">
        <w:rPr>
          <w:lang w:val="hr-HR"/>
        </w:rPr>
        <w:t xml:space="preserve"> i građevinske i druge radove koji su u tijeku sa svim izmjenama i dopunama</w:t>
      </w:r>
      <w:r w:rsidR="00CA15B8">
        <w:rPr>
          <w:lang w:val="hr-HR"/>
        </w:rPr>
        <w:t>.</w:t>
      </w:r>
    </w:p>
    <w:p w14:paraId="2FAF47BD" w14:textId="0DC126AC" w:rsidR="00CA15B8" w:rsidRPr="00941A8F" w:rsidRDefault="00CA15B8" w:rsidP="00AD4D49">
      <w:pPr>
        <w:pStyle w:val="Odlomakpopisa"/>
        <w:numPr>
          <w:ilvl w:val="0"/>
          <w:numId w:val="58"/>
        </w:numPr>
        <w:spacing w:before="120" w:after="120" w:line="240" w:lineRule="auto"/>
        <w:rPr>
          <w:lang w:val="hr-HR"/>
        </w:rPr>
      </w:pPr>
      <w:r>
        <w:rPr>
          <w:lang w:val="hr-HR"/>
        </w:rPr>
        <w:t>Izvedbeni projekti moraju biti odobreni od strane Inženjera i Naručitelja.</w:t>
      </w:r>
    </w:p>
    <w:p w14:paraId="7E7A5558" w14:textId="330AFE2E" w:rsidR="007E3A2C" w:rsidRPr="00941A8F" w:rsidRDefault="007E3A2C" w:rsidP="00BC73C7">
      <w:pPr>
        <w:pStyle w:val="Naslov4"/>
      </w:pPr>
      <w:bookmarkStart w:id="43" w:name="_Toc392979816"/>
      <w:bookmarkStart w:id="44" w:name="_Toc393453526"/>
      <w:r w:rsidRPr="00941A8F">
        <w:t>Projekti izvedenog stanja</w:t>
      </w:r>
      <w:bookmarkEnd w:id="43"/>
      <w:bookmarkEnd w:id="44"/>
      <w:r w:rsidR="000A08C6" w:rsidRPr="00941A8F">
        <w:t xml:space="preserve"> za </w:t>
      </w:r>
      <w:r w:rsidR="00401655">
        <w:t>Uređaj</w:t>
      </w:r>
      <w:r w:rsidR="000A08C6" w:rsidRPr="00941A8F">
        <w:t xml:space="preserve"> za pročišćavanje otpadnih voda</w:t>
      </w:r>
    </w:p>
    <w:p w14:paraId="36290D47" w14:textId="77777777" w:rsidR="007E3A2C" w:rsidRPr="00941A8F" w:rsidRDefault="007E3A2C" w:rsidP="00AD4D49">
      <w:pPr>
        <w:pStyle w:val="Odlomakpopisa"/>
        <w:numPr>
          <w:ilvl w:val="0"/>
          <w:numId w:val="59"/>
        </w:numPr>
        <w:spacing w:before="120" w:after="120" w:line="240" w:lineRule="auto"/>
        <w:rPr>
          <w:lang w:val="hr-HR"/>
        </w:rPr>
      </w:pPr>
      <w:r w:rsidRPr="00941A8F">
        <w:rPr>
          <w:lang w:val="hr-HR"/>
        </w:rPr>
        <w:t>Izvođač će izraditi projekte izvedenog stanja uključivo geodetske snimke izvedenog stanja.</w:t>
      </w:r>
    </w:p>
    <w:p w14:paraId="5FEF1D74" w14:textId="77777777" w:rsidR="007E3A2C" w:rsidRPr="00941A8F" w:rsidRDefault="007E3A2C" w:rsidP="00AD4D49">
      <w:pPr>
        <w:pStyle w:val="Odlomakpopisa"/>
        <w:numPr>
          <w:ilvl w:val="0"/>
          <w:numId w:val="59"/>
        </w:numPr>
        <w:spacing w:before="120" w:after="120" w:line="240" w:lineRule="auto"/>
        <w:rPr>
          <w:lang w:val="hr-HR"/>
        </w:rPr>
      </w:pPr>
      <w:r w:rsidRPr="00941A8F">
        <w:rPr>
          <w:lang w:val="hr-HR"/>
        </w:rPr>
        <w:t>Projekti izvedenog stanja se izrađuju na način da se izrađeni izvedbeni projekti dopunjuju sa svim ucrtanim izmjenama i dopunama sukladno stvarno izvedenim radovima.</w:t>
      </w:r>
    </w:p>
    <w:p w14:paraId="7349E1F9" w14:textId="77777777" w:rsidR="007E3A2C" w:rsidRPr="00941A8F" w:rsidRDefault="007E3A2C" w:rsidP="00AD4D49">
      <w:pPr>
        <w:pStyle w:val="Odlomakpopisa"/>
        <w:numPr>
          <w:ilvl w:val="0"/>
          <w:numId w:val="59"/>
        </w:numPr>
        <w:spacing w:before="120" w:after="120" w:line="240" w:lineRule="auto"/>
        <w:rPr>
          <w:lang w:val="hr-HR"/>
        </w:rPr>
      </w:pPr>
      <w:r w:rsidRPr="00941A8F">
        <w:rPr>
          <w:lang w:val="hr-HR"/>
        </w:rPr>
        <w:t>Projekti izvedenog stanja Izvođača moraju biti odobreni od strane Inženjera i Naručitelja.</w:t>
      </w:r>
    </w:p>
    <w:p w14:paraId="746F10CE" w14:textId="77777777" w:rsidR="007E3A2C" w:rsidRPr="00941A8F" w:rsidRDefault="007E3A2C" w:rsidP="00BC73C7">
      <w:pPr>
        <w:pStyle w:val="Naslov3"/>
      </w:pPr>
      <w:bookmarkStart w:id="45" w:name="_Toc392979817"/>
      <w:bookmarkStart w:id="46" w:name="_Toc393453527"/>
      <w:bookmarkStart w:id="47" w:name="_Toc21009240"/>
      <w:r w:rsidRPr="00941A8F">
        <w:t>Građenje i Pokusni rad</w:t>
      </w:r>
      <w:bookmarkEnd w:id="45"/>
      <w:bookmarkEnd w:id="46"/>
      <w:bookmarkEnd w:id="47"/>
    </w:p>
    <w:p w14:paraId="63E498B5" w14:textId="77777777" w:rsidR="007E3A2C" w:rsidRPr="00941A8F" w:rsidRDefault="007E3A2C" w:rsidP="00BC73C7">
      <w:pPr>
        <w:pStyle w:val="Naslov4"/>
      </w:pPr>
      <w:bookmarkStart w:id="48" w:name="_Toc392979818"/>
      <w:bookmarkStart w:id="49" w:name="_Toc393453528"/>
      <w:r w:rsidRPr="00941A8F">
        <w:t>Građenje</w:t>
      </w:r>
      <w:bookmarkEnd w:id="48"/>
      <w:bookmarkEnd w:id="49"/>
    </w:p>
    <w:p w14:paraId="53C34AEB" w14:textId="77777777" w:rsidR="007E3A2C" w:rsidRPr="00941A8F" w:rsidRDefault="007E3A2C" w:rsidP="00AD4D49">
      <w:pPr>
        <w:pStyle w:val="Odlomakpopisa"/>
        <w:numPr>
          <w:ilvl w:val="0"/>
          <w:numId w:val="60"/>
        </w:numPr>
        <w:spacing w:before="120" w:after="120" w:line="240" w:lineRule="auto"/>
        <w:rPr>
          <w:lang w:val="hr-HR"/>
        </w:rPr>
      </w:pPr>
      <w:r w:rsidRPr="00941A8F">
        <w:rPr>
          <w:lang w:val="hr-HR"/>
        </w:rPr>
        <w:t>Izvođač će izvesti sve radove temeljem Glavnih i Izvedbenih projekata odnosno temeljem Građevinskih dozvola.</w:t>
      </w:r>
    </w:p>
    <w:p w14:paraId="061DFA2F" w14:textId="08B02761" w:rsidR="00A06608" w:rsidRPr="00941A8F" w:rsidRDefault="00A06608" w:rsidP="00AD4D49">
      <w:pPr>
        <w:pStyle w:val="Odlomakpopisa"/>
        <w:numPr>
          <w:ilvl w:val="0"/>
          <w:numId w:val="60"/>
        </w:numPr>
        <w:spacing w:before="120" w:after="120" w:line="240" w:lineRule="auto"/>
        <w:rPr>
          <w:lang w:val="hr-HR"/>
        </w:rPr>
      </w:pPr>
      <w:r w:rsidRPr="00941A8F">
        <w:rPr>
          <w:lang w:val="hr-HR"/>
        </w:rPr>
        <w:t xml:space="preserve">Izvođač će provesti pokusni rad </w:t>
      </w:r>
      <w:r w:rsidR="00FB719C">
        <w:rPr>
          <w:lang w:val="hr-HR"/>
        </w:rPr>
        <w:t>Uređaja</w:t>
      </w:r>
      <w:r w:rsidRPr="00941A8F">
        <w:rPr>
          <w:lang w:val="hr-HR"/>
        </w:rPr>
        <w:t xml:space="preserve"> za pročišćavanje otpadnih voda sukladno zahtjevima ove Dokumentacije </w:t>
      </w:r>
      <w:r w:rsidR="001F371B">
        <w:rPr>
          <w:lang w:val="hr-HR"/>
        </w:rPr>
        <w:t>o nabavi</w:t>
      </w:r>
      <w:r w:rsidRPr="00941A8F">
        <w:rPr>
          <w:lang w:val="hr-HR"/>
        </w:rPr>
        <w:t xml:space="preserve"> u cijelosti.</w:t>
      </w:r>
    </w:p>
    <w:p w14:paraId="47138443" w14:textId="711DEE2B" w:rsidR="007E3A2C" w:rsidRPr="00941A8F" w:rsidRDefault="007E3A2C" w:rsidP="00BC73C7">
      <w:pPr>
        <w:pStyle w:val="Naslov4"/>
      </w:pPr>
      <w:bookmarkStart w:id="50" w:name="_Toc392979819"/>
      <w:bookmarkStart w:id="51" w:name="_Toc393453529"/>
      <w:r w:rsidRPr="00941A8F">
        <w:lastRenderedPageBreak/>
        <w:t>Testovi po dovršetku</w:t>
      </w:r>
      <w:bookmarkEnd w:id="50"/>
      <w:bookmarkEnd w:id="51"/>
    </w:p>
    <w:p w14:paraId="52C5D81A" w14:textId="11F1E749" w:rsidR="007E3A2C" w:rsidRPr="00941A8F" w:rsidRDefault="007E3A2C" w:rsidP="007E3A2C">
      <w:pPr>
        <w:rPr>
          <w:lang w:val="hr-HR"/>
        </w:rPr>
      </w:pPr>
      <w:r w:rsidRPr="00941A8F">
        <w:rPr>
          <w:lang w:val="hr-HR"/>
        </w:rPr>
        <w:t xml:space="preserve">Izvođač će </w:t>
      </w:r>
      <w:r w:rsidR="00CA15B8">
        <w:rPr>
          <w:lang w:val="hr-HR"/>
        </w:rPr>
        <w:t xml:space="preserve">o svom trošku </w:t>
      </w:r>
      <w:r w:rsidRPr="00941A8F">
        <w:rPr>
          <w:lang w:val="hr-HR"/>
        </w:rPr>
        <w:t>minimalno provesti sva ispitivanja sukladno Zahtjevima Naručitelja.</w:t>
      </w:r>
    </w:p>
    <w:p w14:paraId="0B004E84" w14:textId="77777777" w:rsidR="007E3A2C" w:rsidRPr="00941A8F" w:rsidRDefault="007E3A2C" w:rsidP="007E3A2C">
      <w:pPr>
        <w:rPr>
          <w:lang w:val="hr-HR"/>
        </w:rPr>
      </w:pPr>
      <w:r w:rsidRPr="00941A8F">
        <w:rPr>
          <w:lang w:val="hr-HR"/>
        </w:rPr>
        <w:t>Izvođač je dužan provesti sva dodatna ispitivanja sukladno zahtjevu Inženjera i Naručitelja.</w:t>
      </w:r>
    </w:p>
    <w:p w14:paraId="25D0D51A" w14:textId="77777777" w:rsidR="007E3A2C" w:rsidRPr="00941A8F" w:rsidRDefault="007E3A2C" w:rsidP="007E3A2C">
      <w:pPr>
        <w:rPr>
          <w:lang w:val="hr-HR"/>
        </w:rPr>
      </w:pPr>
      <w:r w:rsidRPr="00941A8F">
        <w:rPr>
          <w:lang w:val="hr-HR"/>
        </w:rPr>
        <w:t>Izvođač je dužan dostaviti dokaze o sukladnosti za svu opremu izdane od strane nadležnih hrvatskih institucija.</w:t>
      </w:r>
    </w:p>
    <w:p w14:paraId="578C144B" w14:textId="77777777" w:rsidR="007E3A2C" w:rsidRPr="00941A8F" w:rsidRDefault="007E3A2C" w:rsidP="007E3A2C">
      <w:pPr>
        <w:rPr>
          <w:lang w:val="hr-HR"/>
        </w:rPr>
      </w:pPr>
      <w:r w:rsidRPr="00941A8F">
        <w:rPr>
          <w:lang w:val="hr-HR"/>
        </w:rPr>
        <w:t>Izvođač je dužan obavijestiti Inženjera i Naručitelja najmanje 21 dan unaprijed o datumu početka svakog od Testova po dovršetku.</w:t>
      </w:r>
    </w:p>
    <w:p w14:paraId="33F376E2" w14:textId="77777777" w:rsidR="007E3A2C" w:rsidRPr="00941A8F" w:rsidRDefault="007E3A2C" w:rsidP="00E5009A">
      <w:pPr>
        <w:pStyle w:val="Naslov5"/>
      </w:pPr>
      <w:r w:rsidRPr="00941A8F">
        <w:t>Ispitivanja i dokazi kvalitete ugrađene opreme prije puštanja u rad</w:t>
      </w:r>
    </w:p>
    <w:p w14:paraId="1E249CB0" w14:textId="36DEF179" w:rsidR="007E3A2C" w:rsidRPr="00941A8F" w:rsidRDefault="007E3A2C" w:rsidP="007E3A2C">
      <w:pPr>
        <w:rPr>
          <w:lang w:val="hr-HR"/>
        </w:rPr>
      </w:pPr>
      <w:r w:rsidRPr="00941A8F">
        <w:rPr>
          <w:lang w:val="hr-HR"/>
        </w:rPr>
        <w:t>Nakon dovršetka</w:t>
      </w:r>
      <w:r w:rsidR="000201E3">
        <w:rPr>
          <w:lang w:val="hr-HR"/>
        </w:rPr>
        <w:t xml:space="preserve"> građevinskih radova i instalacije opreme</w:t>
      </w:r>
      <w:r w:rsidRPr="00941A8F">
        <w:rPr>
          <w:lang w:val="hr-HR"/>
        </w:rPr>
        <w:t>, Izvođač će ako je ispravno ugradio i ispitao funkcionalnost sve ugrađene opreme, obavijestiti pisanim putem Inženjera da je spreman za provedbu ispitivanja ugrađene opreme prije puštanja u rad.</w:t>
      </w:r>
    </w:p>
    <w:p w14:paraId="7D9BC494" w14:textId="59D20799" w:rsidR="007E3A2C" w:rsidRPr="00941A8F" w:rsidRDefault="007E3A2C" w:rsidP="007E3A2C">
      <w:pPr>
        <w:rPr>
          <w:lang w:val="hr-HR"/>
        </w:rPr>
      </w:pPr>
      <w:r w:rsidRPr="00941A8F">
        <w:rPr>
          <w:lang w:val="hr-HR"/>
        </w:rPr>
        <w:t>Izvođač je dužan provesti ispitivanje prije puštanja u rad, sukladno Programu ispitivanja i puštanja u rad definiranog Glavnim projektom</w:t>
      </w:r>
      <w:r w:rsidR="001C238C">
        <w:rPr>
          <w:lang w:val="hr-HR"/>
        </w:rPr>
        <w:t>.</w:t>
      </w:r>
    </w:p>
    <w:p w14:paraId="5BD16E41" w14:textId="77777777" w:rsidR="007E3A2C" w:rsidRPr="00941A8F" w:rsidRDefault="007E3A2C" w:rsidP="007E3A2C">
      <w:pPr>
        <w:rPr>
          <w:lang w:val="hr-HR"/>
        </w:rPr>
      </w:pPr>
      <w:r w:rsidRPr="00941A8F">
        <w:rPr>
          <w:lang w:val="hr-HR"/>
        </w:rPr>
        <w:t>Za potrebe provedbe ispitivanja opreme prije puštanja u rad Izvođač je dužan osigurati i dostaviti slijedeće:</w:t>
      </w:r>
    </w:p>
    <w:p w14:paraId="0C7FA3A2"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Stručno i kvalificirano osoblje za provedbu ispitivanja.</w:t>
      </w:r>
    </w:p>
    <w:p w14:paraId="17B54689"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Osigurati da prilikom provedbe ispitivanja Inženjer ima na uvid Upute proizvođača opreme koja se ispituje, kao i potrebne dokaze kvalitete i ocjene sukladnosti iste.</w:t>
      </w:r>
    </w:p>
    <w:p w14:paraId="205FB097"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Osigurati svu potrebnu mjernu opremu kojom se dokazuje funkcionalnost opreme do ispunjavanja uvjeta ispitivanja.</w:t>
      </w:r>
    </w:p>
    <w:p w14:paraId="12065AE3" w14:textId="77777777" w:rsidR="007E3A2C" w:rsidRPr="00941A8F" w:rsidRDefault="007E3A2C" w:rsidP="00AD4D49">
      <w:pPr>
        <w:pStyle w:val="Odlomakpopisa"/>
        <w:numPr>
          <w:ilvl w:val="0"/>
          <w:numId w:val="62"/>
        </w:numPr>
        <w:spacing w:before="120" w:after="120" w:line="240" w:lineRule="auto"/>
        <w:rPr>
          <w:lang w:val="hr-HR"/>
        </w:rPr>
      </w:pPr>
      <w:r w:rsidRPr="00941A8F">
        <w:rPr>
          <w:lang w:val="hr-HR"/>
        </w:rPr>
        <w:t>Osigurati za ispitivanu opremu potrebna maziva, goriva i električnu energiju.</w:t>
      </w:r>
    </w:p>
    <w:p w14:paraId="18D97BA0" w14:textId="78AC9687" w:rsidR="007E3A2C" w:rsidRPr="00941A8F" w:rsidRDefault="007E3A2C" w:rsidP="00E5009A">
      <w:pPr>
        <w:pStyle w:val="Naslov5"/>
      </w:pPr>
      <w:r w:rsidRPr="00941A8F">
        <w:t>Pokusni rad</w:t>
      </w:r>
      <w:r w:rsidR="00A06608" w:rsidRPr="00941A8F">
        <w:t xml:space="preserve"> </w:t>
      </w:r>
      <w:r w:rsidR="00FB719C">
        <w:t>Uređaja</w:t>
      </w:r>
      <w:r w:rsidR="00A06608" w:rsidRPr="00941A8F">
        <w:t xml:space="preserve"> za pročišćavanje otpadnih voda </w:t>
      </w:r>
    </w:p>
    <w:p w14:paraId="6A6875B3" w14:textId="77777777" w:rsidR="007E3A2C" w:rsidRPr="00941A8F" w:rsidRDefault="007E3A2C" w:rsidP="007E3A2C">
      <w:pPr>
        <w:rPr>
          <w:lang w:val="hr-HR"/>
        </w:rPr>
      </w:pPr>
      <w:r w:rsidRPr="00941A8F">
        <w:rPr>
          <w:lang w:val="hr-HR"/>
        </w:rPr>
        <w:t xml:space="preserve">Za </w:t>
      </w:r>
      <w:r w:rsidR="00F15BB9" w:rsidRPr="00941A8F">
        <w:rPr>
          <w:lang w:val="hr-HR"/>
        </w:rPr>
        <w:t>prijavu</w:t>
      </w:r>
      <w:r w:rsidRPr="00941A8F">
        <w:rPr>
          <w:lang w:val="hr-HR"/>
        </w:rPr>
        <w:t xml:space="preserve"> pokusnog rada nadležnim institucijama, Izvođač će izraditi elaborat za prijavu pokusnog rada te ishoditi odobrenje nadležnog tijela na isti.</w:t>
      </w:r>
    </w:p>
    <w:p w14:paraId="4478464B" w14:textId="158229A7" w:rsidR="007E3A2C" w:rsidRPr="00941A8F" w:rsidRDefault="007E3A2C" w:rsidP="007E3A2C">
      <w:pPr>
        <w:rPr>
          <w:lang w:val="hr-HR"/>
        </w:rPr>
      </w:pPr>
      <w:r w:rsidRPr="00941A8F">
        <w:rPr>
          <w:lang w:val="hr-HR"/>
        </w:rPr>
        <w:t>Sva testiranja predviđena u razdoblju pokusnog rada se izvode kako je navedeno u glavnom projektu i građevinskoj dozvoli, sukladno važećem Zakonu o gradnji (posebice članak 143., NN 153/13</w:t>
      </w:r>
      <w:r w:rsidR="00CA15B8">
        <w:rPr>
          <w:lang w:val="hr-HR"/>
        </w:rPr>
        <w:t>, 20/17</w:t>
      </w:r>
      <w:r w:rsidRPr="00941A8F">
        <w:rPr>
          <w:lang w:val="hr-HR"/>
        </w:rPr>
        <w:t>) i u Programu testiranja tijekom Testova po dovršetku.</w:t>
      </w:r>
    </w:p>
    <w:p w14:paraId="552D8529" w14:textId="374814FD" w:rsidR="007E3A2C" w:rsidRPr="00941A8F" w:rsidRDefault="007E3A2C" w:rsidP="007E3A2C">
      <w:pPr>
        <w:rPr>
          <w:lang w:val="hr-HR"/>
        </w:rPr>
      </w:pPr>
      <w:r w:rsidRPr="00941A8F">
        <w:rPr>
          <w:lang w:val="hr-HR"/>
        </w:rPr>
        <w:t xml:space="preserve">Tijekom pokusnog rada Inženjer ima pravo prisustvovati svim operativnim aktivnostima i aktivnostima održavanja, cilj kojih je optimizirati funkciju i rad cijelog </w:t>
      </w:r>
      <w:r w:rsidR="00FB719C">
        <w:rPr>
          <w:lang w:val="hr-HR"/>
        </w:rPr>
        <w:t>Uređaj</w:t>
      </w:r>
      <w:r w:rsidRPr="00941A8F">
        <w:rPr>
          <w:lang w:val="hr-HR"/>
        </w:rPr>
        <w:t>a.</w:t>
      </w:r>
    </w:p>
    <w:p w14:paraId="4E5A4E89" w14:textId="77777777" w:rsidR="007E3A2C" w:rsidRPr="00941A8F" w:rsidRDefault="007E3A2C" w:rsidP="00BC73C7">
      <w:pPr>
        <w:pStyle w:val="Tijeloteksta"/>
      </w:pPr>
      <w:r w:rsidRPr="00941A8F">
        <w:rPr>
          <w:b/>
        </w:rPr>
        <w:t>Ispitivanja funkcionalnosti opreme pri puštanju u rad</w:t>
      </w:r>
    </w:p>
    <w:p w14:paraId="7983B309" w14:textId="77777777" w:rsidR="007E3A2C" w:rsidRPr="00941A8F" w:rsidRDefault="007E3A2C" w:rsidP="007E3A2C">
      <w:pPr>
        <w:rPr>
          <w:lang w:val="hr-HR"/>
        </w:rPr>
      </w:pPr>
      <w:r w:rsidRPr="00941A8F">
        <w:rPr>
          <w:lang w:val="hr-HR"/>
        </w:rPr>
        <w:t>Izvođač je dužan provesti ispitivanja funkcionalnosti opreme pri puštanju u rad sukladno Zahtjevima Naručitelja.</w:t>
      </w:r>
    </w:p>
    <w:p w14:paraId="4C78553B" w14:textId="77777777" w:rsidR="007E3A2C" w:rsidRPr="00941A8F" w:rsidRDefault="007E3A2C" w:rsidP="00BC73C7">
      <w:pPr>
        <w:pStyle w:val="Tijeloteksta"/>
      </w:pPr>
      <w:r w:rsidRPr="00941A8F">
        <w:rPr>
          <w:b/>
        </w:rPr>
        <w:t>Pokusni rad u svrhu dokazivanja Ugovorom zahtijevanih parametara</w:t>
      </w:r>
    </w:p>
    <w:p w14:paraId="3F6AA71A" w14:textId="5F801F2C" w:rsidR="007E3A2C" w:rsidRPr="00941A8F" w:rsidRDefault="007E3A2C" w:rsidP="007E3A2C">
      <w:pPr>
        <w:rPr>
          <w:lang w:val="hr-HR"/>
        </w:rPr>
      </w:pPr>
      <w:r w:rsidRPr="00941A8F">
        <w:rPr>
          <w:lang w:val="hr-HR"/>
        </w:rPr>
        <w:t>Izvođač je dužan provesti pokusni rad sukladno</w:t>
      </w:r>
      <w:r w:rsidR="00A06608" w:rsidRPr="00941A8F">
        <w:rPr>
          <w:lang w:val="hr-HR"/>
        </w:rPr>
        <w:t xml:space="preserve"> ovim</w:t>
      </w:r>
      <w:r w:rsidRPr="00941A8F">
        <w:rPr>
          <w:lang w:val="hr-HR"/>
        </w:rPr>
        <w:t xml:space="preserve"> Zahtjevima Naručitelja.</w:t>
      </w:r>
      <w:r w:rsidR="00BD55CF" w:rsidRPr="00941A8F">
        <w:rPr>
          <w:lang w:val="hr-HR"/>
        </w:rPr>
        <w:t xml:space="preserve"> U okviru pokusnog rada </w:t>
      </w:r>
      <w:r w:rsidR="00401655">
        <w:rPr>
          <w:lang w:val="hr-HR"/>
        </w:rPr>
        <w:t>Uređaja</w:t>
      </w:r>
      <w:r w:rsidR="00BD55CF" w:rsidRPr="00941A8F">
        <w:rPr>
          <w:lang w:val="hr-HR"/>
        </w:rPr>
        <w:t xml:space="preserve"> za pročišćavanje otpadnih voda će se provesti ispitivanja s ciljem dokazivanja </w:t>
      </w:r>
      <w:proofErr w:type="spellStart"/>
      <w:r w:rsidR="00BD55CF" w:rsidRPr="00941A8F">
        <w:t>jamčenih</w:t>
      </w:r>
      <w:proofErr w:type="spellEnd"/>
      <w:r w:rsidR="00BD55CF" w:rsidRPr="00941A8F">
        <w:t xml:space="preserve"> </w:t>
      </w:r>
      <w:proofErr w:type="spellStart"/>
      <w:r w:rsidR="00BD55CF" w:rsidRPr="00941A8F">
        <w:t>operativnih</w:t>
      </w:r>
      <w:proofErr w:type="spellEnd"/>
      <w:r w:rsidR="00BD55CF" w:rsidRPr="00941A8F">
        <w:t xml:space="preserve"> </w:t>
      </w:r>
      <w:proofErr w:type="spellStart"/>
      <w:r w:rsidR="00BD55CF" w:rsidRPr="00941A8F">
        <w:t>troškova</w:t>
      </w:r>
      <w:proofErr w:type="spellEnd"/>
      <w:r w:rsidR="00BD55CF" w:rsidRPr="00941A8F">
        <w:t xml:space="preserve"> za </w:t>
      </w:r>
      <w:proofErr w:type="spellStart"/>
      <w:r w:rsidR="00401655">
        <w:t>Uređaj</w:t>
      </w:r>
      <w:proofErr w:type="spellEnd"/>
      <w:r w:rsidR="00BD55CF" w:rsidRPr="00941A8F">
        <w:t xml:space="preserve"> za </w:t>
      </w:r>
      <w:proofErr w:type="spellStart"/>
      <w:r w:rsidR="00BD55CF" w:rsidRPr="00941A8F">
        <w:t>pročišćavanje</w:t>
      </w:r>
      <w:proofErr w:type="spellEnd"/>
      <w:r w:rsidR="00BD55CF" w:rsidRPr="00941A8F">
        <w:t xml:space="preserve"> </w:t>
      </w:r>
      <w:proofErr w:type="spellStart"/>
      <w:r w:rsidR="00BD55CF" w:rsidRPr="00941A8F">
        <w:t>otpadnih</w:t>
      </w:r>
      <w:proofErr w:type="spellEnd"/>
      <w:r w:rsidR="00B167E9">
        <w:t xml:space="preserve"> </w:t>
      </w:r>
      <w:proofErr w:type="spellStart"/>
      <w:r w:rsidR="00B167E9">
        <w:t>voda</w:t>
      </w:r>
      <w:proofErr w:type="spellEnd"/>
      <w:r w:rsidR="00BD55CF" w:rsidRPr="00941A8F">
        <w:t>.</w:t>
      </w:r>
    </w:p>
    <w:p w14:paraId="79997525" w14:textId="77777777" w:rsidR="007E3A2C" w:rsidRPr="00941A8F" w:rsidRDefault="007E3A2C" w:rsidP="00BC73C7">
      <w:pPr>
        <w:pStyle w:val="Tijeloteksta"/>
      </w:pPr>
      <w:r w:rsidRPr="00941A8F">
        <w:rPr>
          <w:b/>
        </w:rPr>
        <w:lastRenderedPageBreak/>
        <w:t>Obuka osoblja Naručitelja, uključivo sva potrebna tehnička dokumentacija za rad</w:t>
      </w:r>
    </w:p>
    <w:p w14:paraId="0F301171" w14:textId="77777777" w:rsidR="007E3A2C" w:rsidRPr="00941A8F" w:rsidRDefault="007E3A2C" w:rsidP="007E3A2C">
      <w:pPr>
        <w:rPr>
          <w:lang w:val="hr-HR"/>
        </w:rPr>
      </w:pPr>
      <w:r w:rsidRPr="00941A8F">
        <w:rPr>
          <w:lang w:val="hr-HR"/>
        </w:rPr>
        <w:t xml:space="preserve">Za vrijeme trajanja Pokusnog rada Izvođač je dužan izvršiti obuku osoblja Naručitelja i dostaviti svu dokumentaciju za </w:t>
      </w:r>
      <w:r w:rsidR="00BD55CF" w:rsidRPr="00941A8F">
        <w:rPr>
          <w:lang w:val="hr-HR"/>
        </w:rPr>
        <w:t>rukovanje i održavanje svih građevina koje su predmet ovog Ugovora</w:t>
      </w:r>
      <w:r w:rsidRPr="00941A8F">
        <w:rPr>
          <w:lang w:val="hr-HR"/>
        </w:rPr>
        <w:t xml:space="preserve"> prema</w:t>
      </w:r>
      <w:r w:rsidR="00A06608" w:rsidRPr="00941A8F">
        <w:rPr>
          <w:lang w:val="hr-HR"/>
        </w:rPr>
        <w:t xml:space="preserve"> ovim</w:t>
      </w:r>
      <w:r w:rsidRPr="00941A8F">
        <w:rPr>
          <w:lang w:val="hr-HR"/>
        </w:rPr>
        <w:t xml:space="preserve"> Zahtjevima Naručitelja.</w:t>
      </w:r>
    </w:p>
    <w:p w14:paraId="4219DF69" w14:textId="77777777" w:rsidR="007E3A2C" w:rsidRPr="00941A8F" w:rsidRDefault="007E3A2C" w:rsidP="00BC73C7">
      <w:pPr>
        <w:pStyle w:val="Naslov3"/>
      </w:pPr>
      <w:bookmarkStart w:id="52" w:name="_Toc392979820"/>
      <w:bookmarkStart w:id="53" w:name="_Toc393453530"/>
      <w:bookmarkStart w:id="54" w:name="_Toc21009241"/>
      <w:r w:rsidRPr="00941A8F">
        <w:t>Ishođenje Uporabne dozvole i Tehnički pregled</w:t>
      </w:r>
      <w:bookmarkEnd w:id="52"/>
      <w:bookmarkEnd w:id="53"/>
      <w:bookmarkEnd w:id="54"/>
    </w:p>
    <w:p w14:paraId="759CA44B" w14:textId="76675772" w:rsidR="007E3A2C" w:rsidRPr="00941A8F" w:rsidRDefault="007E3A2C" w:rsidP="001F12A0">
      <w:pPr>
        <w:rPr>
          <w:lang w:val="hr-HR"/>
        </w:rPr>
      </w:pPr>
      <w:r w:rsidRPr="00941A8F">
        <w:rPr>
          <w:lang w:val="hr-HR"/>
        </w:rPr>
        <w:t>Izvođač je dužan nakon uspješno provedenog Pokusnog rada</w:t>
      </w:r>
      <w:r w:rsidR="00350C14" w:rsidRPr="00941A8F">
        <w:rPr>
          <w:lang w:val="hr-HR"/>
        </w:rPr>
        <w:t xml:space="preserve"> </w:t>
      </w:r>
      <w:r w:rsidR="00FB719C">
        <w:rPr>
          <w:lang w:val="hr-HR"/>
        </w:rPr>
        <w:t>Uređaja</w:t>
      </w:r>
      <w:r w:rsidR="00350C14" w:rsidRPr="00941A8F">
        <w:rPr>
          <w:lang w:val="hr-HR"/>
        </w:rPr>
        <w:t xml:space="preserve"> za pročišćavanje otpadnih voda </w:t>
      </w:r>
      <w:r w:rsidRPr="00941A8F">
        <w:rPr>
          <w:lang w:val="hr-HR"/>
        </w:rPr>
        <w:t xml:space="preserve">izraditi i dostaviti pisani izvještaj o provedenom pokusnom radu koji uključuje sva ovom </w:t>
      </w:r>
      <w:r w:rsidR="00941A8F" w:rsidRPr="00941A8F">
        <w:rPr>
          <w:lang w:val="hr-HR"/>
        </w:rPr>
        <w:t>DON</w:t>
      </w:r>
      <w:r w:rsidRPr="00941A8F">
        <w:rPr>
          <w:lang w:val="hr-HR"/>
        </w:rPr>
        <w:t xml:space="preserve"> tražena ispitivanja. Ispitivanja moraju biti provedena od strane Hrvatske akreditacijske agencije akreditiranih tvrtki ili zavoda ili laboratorija i sl. Ukoliko ispitivanja provodi tvrtka, zavod, laboratorij i sl. moraju biti akreditirani od za to ovlaštenog tijela prema sjedištu države u kojoj je registriran.</w:t>
      </w:r>
    </w:p>
    <w:p w14:paraId="1557D9B2" w14:textId="77777777" w:rsidR="007E3A2C" w:rsidRPr="00941A8F" w:rsidRDefault="007E3A2C" w:rsidP="001F12A0">
      <w:pPr>
        <w:rPr>
          <w:lang w:val="hr-HR"/>
        </w:rPr>
      </w:pPr>
      <w:r w:rsidRPr="00941A8F">
        <w:rPr>
          <w:lang w:val="hr-HR"/>
        </w:rPr>
        <w:t>Izvještaj o provedenom Pokusnom radu Izvođača mora biti odobren od strane Inženjera i Naručitelja.</w:t>
      </w:r>
    </w:p>
    <w:p w14:paraId="66472C4C" w14:textId="73B22FBD" w:rsidR="00350C14" w:rsidRPr="00941A8F" w:rsidRDefault="00350C14" w:rsidP="001F12A0">
      <w:pPr>
        <w:rPr>
          <w:lang w:val="hr-HR"/>
        </w:rPr>
      </w:pPr>
      <w:r w:rsidRPr="00941A8F">
        <w:rPr>
          <w:lang w:val="hr-HR"/>
        </w:rPr>
        <w:t>Pokusni rad se neće provoditi za Glavne cjevovode</w:t>
      </w:r>
      <w:r w:rsidR="001F371B">
        <w:rPr>
          <w:lang w:val="hr-HR"/>
        </w:rPr>
        <w:t xml:space="preserve"> niti za garažu</w:t>
      </w:r>
      <w:r w:rsidRPr="00941A8F">
        <w:rPr>
          <w:lang w:val="hr-HR"/>
        </w:rPr>
        <w:t>.</w:t>
      </w:r>
    </w:p>
    <w:p w14:paraId="537B4702" w14:textId="383D5EC2" w:rsidR="007E3A2C" w:rsidRPr="00941A8F" w:rsidRDefault="007E3A2C" w:rsidP="001F12A0">
      <w:pPr>
        <w:rPr>
          <w:lang w:val="hr-HR"/>
        </w:rPr>
      </w:pPr>
      <w:r w:rsidRPr="00941A8F">
        <w:rPr>
          <w:lang w:val="hr-HR"/>
        </w:rPr>
        <w:t>Izvođač je odgovoran za pripremu sve dokumentacije potrebne za Tehnički pregled sukladno Zakonu o gradnji (NN 153/13</w:t>
      </w:r>
      <w:r w:rsidR="00CA15B8">
        <w:rPr>
          <w:lang w:val="hr-HR"/>
        </w:rPr>
        <w:t>, 20/17</w:t>
      </w:r>
      <w:r w:rsidRPr="00941A8F">
        <w:rPr>
          <w:lang w:val="hr-HR"/>
        </w:rPr>
        <w:t>) i ostalim važećim zakonima i propisima</w:t>
      </w:r>
      <w:r w:rsidR="00A21B01">
        <w:rPr>
          <w:lang w:val="hr-HR"/>
        </w:rPr>
        <w:t xml:space="preserve"> (uključujući i </w:t>
      </w:r>
      <w:r w:rsidR="00A21B01" w:rsidRPr="00A21B01">
        <w:rPr>
          <w:lang w:val="hr-HR"/>
        </w:rPr>
        <w:t>Pravilnik o sadržaju pisane Izjave izvođača o izvedenim radovima i uvjetima održavanja građevine (NN 43/14)</w:t>
      </w:r>
      <w:r w:rsidR="00A21B01">
        <w:rPr>
          <w:lang w:val="hr-HR"/>
        </w:rPr>
        <w:t>)</w:t>
      </w:r>
      <w:r w:rsidRPr="00941A8F">
        <w:rPr>
          <w:lang w:val="hr-HR"/>
        </w:rPr>
        <w:t>.</w:t>
      </w:r>
    </w:p>
    <w:p w14:paraId="3B600B0B" w14:textId="0D856E4F" w:rsidR="007E3A2C" w:rsidRPr="00941A8F" w:rsidRDefault="007E3A2C" w:rsidP="001F12A0">
      <w:pPr>
        <w:rPr>
          <w:lang w:val="hr-HR"/>
        </w:rPr>
      </w:pPr>
      <w:r w:rsidRPr="00941A8F">
        <w:rPr>
          <w:lang w:val="hr-HR"/>
        </w:rPr>
        <w:t>Izvođač je dužan prisustvovati Tehničkom pregledu sukladno Zakonu o gradnji (NN 153/13</w:t>
      </w:r>
      <w:r w:rsidR="00CA15B8">
        <w:rPr>
          <w:lang w:val="hr-HR"/>
        </w:rPr>
        <w:t xml:space="preserve">, 20/17) </w:t>
      </w:r>
      <w:r w:rsidRPr="00941A8F">
        <w:rPr>
          <w:lang w:val="hr-HR"/>
        </w:rPr>
        <w:t>i ostalim važećim zakonima i propisima.</w:t>
      </w:r>
    </w:p>
    <w:p w14:paraId="6E946D60" w14:textId="4822A584" w:rsidR="007E3A2C" w:rsidRPr="00941A8F" w:rsidRDefault="00BD794C" w:rsidP="00BC73C7">
      <w:pPr>
        <w:pStyle w:val="Naslov3"/>
      </w:pPr>
      <w:bookmarkStart w:id="55" w:name="_Toc21009242"/>
      <w:r>
        <w:t>Razdoblje odgovornosti za nedostatke</w:t>
      </w:r>
      <w:bookmarkEnd w:id="55"/>
    </w:p>
    <w:p w14:paraId="4F34E78C" w14:textId="74348F1E" w:rsidR="007E3A2C" w:rsidRPr="00941A8F" w:rsidRDefault="007E3A2C" w:rsidP="00BC73C7">
      <w:pPr>
        <w:rPr>
          <w:lang w:val="hr-HR"/>
        </w:rPr>
      </w:pPr>
      <w:r w:rsidRPr="00941A8F">
        <w:rPr>
          <w:lang w:val="hr-HR"/>
        </w:rPr>
        <w:t xml:space="preserve">Izvođač je dužan otkloniti sve nedostatke tijekom </w:t>
      </w:r>
      <w:r w:rsidR="00BD794C">
        <w:rPr>
          <w:lang w:val="hr-HR"/>
        </w:rPr>
        <w:t xml:space="preserve">Razdoblja odgovornosti za nedostatke </w:t>
      </w:r>
      <w:r w:rsidRPr="00941A8F">
        <w:rPr>
          <w:lang w:val="hr-HR"/>
        </w:rPr>
        <w:t xml:space="preserve">sukladno </w:t>
      </w:r>
      <w:r w:rsidR="00BD794C">
        <w:rPr>
          <w:lang w:val="hr-HR"/>
        </w:rPr>
        <w:t xml:space="preserve">ovim </w:t>
      </w:r>
      <w:r w:rsidRPr="00941A8F">
        <w:rPr>
          <w:lang w:val="hr-HR"/>
        </w:rPr>
        <w:t>Zahtjevima Naručitelja</w:t>
      </w:r>
      <w:r w:rsidR="00BD794C">
        <w:rPr>
          <w:lang w:val="hr-HR"/>
        </w:rPr>
        <w:t xml:space="preserve"> te Općim i Posebnim uvjetima Ugovora</w:t>
      </w:r>
      <w:r w:rsidRPr="00941A8F">
        <w:rPr>
          <w:lang w:val="hr-HR"/>
        </w:rPr>
        <w:t>.</w:t>
      </w:r>
    </w:p>
    <w:p w14:paraId="3BA3C073" w14:textId="765E010F" w:rsidR="0031299E" w:rsidRPr="00941A8F" w:rsidRDefault="00DE2E1A" w:rsidP="005411BA">
      <w:pPr>
        <w:pStyle w:val="Naslov2"/>
      </w:pPr>
      <w:bookmarkStart w:id="56" w:name="_Toc21009243"/>
      <w:bookmarkStart w:id="57" w:name="_Ref351060251"/>
      <w:bookmarkEnd w:id="30"/>
      <w:bookmarkEnd w:id="31"/>
      <w:r w:rsidRPr="00941A8F">
        <w:t>Područje</w:t>
      </w:r>
      <w:r w:rsidR="00F72FD2" w:rsidRPr="00941A8F">
        <w:t xml:space="preserve"> izgradnje</w:t>
      </w:r>
      <w:bookmarkEnd w:id="56"/>
      <w:r w:rsidR="00F72FD2" w:rsidRPr="00941A8F">
        <w:t xml:space="preserve"> </w:t>
      </w:r>
      <w:bookmarkEnd w:id="57"/>
    </w:p>
    <w:p w14:paraId="141AC669" w14:textId="77777777" w:rsidR="00D113D9" w:rsidRPr="00941A8F" w:rsidRDefault="00C65FCC" w:rsidP="00D113D9">
      <w:pPr>
        <w:pStyle w:val="Naslov3"/>
      </w:pPr>
      <w:bookmarkStart w:id="58" w:name="_Toc21009244"/>
      <w:r w:rsidRPr="00941A8F">
        <w:t>Podaci o Gradilišt</w:t>
      </w:r>
      <w:r w:rsidR="00271E00" w:rsidRPr="00941A8F">
        <w:t>ima</w:t>
      </w:r>
      <w:bookmarkEnd w:id="58"/>
    </w:p>
    <w:p w14:paraId="623A5A52" w14:textId="153B69D8" w:rsidR="00F0186A" w:rsidRPr="00941A8F" w:rsidRDefault="00C65FCC" w:rsidP="00394D6A">
      <w:pPr>
        <w:pStyle w:val="Tijeloteksta"/>
      </w:pPr>
      <w:r w:rsidRPr="00941A8F">
        <w:t xml:space="preserve">Izvođač </w:t>
      </w:r>
      <w:r w:rsidR="0082086A" w:rsidRPr="00941A8F">
        <w:t>će</w:t>
      </w:r>
      <w:r w:rsidRPr="00941A8F">
        <w:t xml:space="preserve"> na svoj trošak i rizik procijeniti sve uvjete na području izgradnje </w:t>
      </w:r>
      <w:r w:rsidR="00FB719C">
        <w:t>Uređaja</w:t>
      </w:r>
      <w:r w:rsidRPr="00941A8F">
        <w:t xml:space="preserve"> u cilju </w:t>
      </w:r>
      <w:r w:rsidR="00116AC2" w:rsidRPr="00941A8F">
        <w:t xml:space="preserve">pripreme </w:t>
      </w:r>
      <w:r w:rsidR="002E356B" w:rsidRPr="00941A8F">
        <w:t>svoje Ponude</w:t>
      </w:r>
      <w:r w:rsidR="00116AC2" w:rsidRPr="00941A8F">
        <w:t>.</w:t>
      </w:r>
    </w:p>
    <w:p w14:paraId="73A7F41F" w14:textId="77777777" w:rsidR="00D113D9" w:rsidRPr="00941A8F" w:rsidRDefault="00563EF1" w:rsidP="00D113D9">
      <w:pPr>
        <w:pStyle w:val="Naslov3"/>
      </w:pPr>
      <w:bookmarkStart w:id="59" w:name="_Toc21009245"/>
      <w:r w:rsidRPr="00941A8F">
        <w:t>Lokacij</w:t>
      </w:r>
      <w:r w:rsidR="000718B1" w:rsidRPr="00941A8F">
        <w:t>e i pristup</w:t>
      </w:r>
      <w:bookmarkEnd w:id="59"/>
    </w:p>
    <w:p w14:paraId="728967FC" w14:textId="7BF4A867" w:rsidR="00CA15B8" w:rsidRDefault="00401655" w:rsidP="00271E00">
      <w:pPr>
        <w:pStyle w:val="Naslov4"/>
      </w:pPr>
      <w:bookmarkStart w:id="60" w:name="_Ref411323424"/>
      <w:r>
        <w:t>Uređaj</w:t>
      </w:r>
      <w:r w:rsidR="00271E00" w:rsidRPr="00941A8F">
        <w:t xml:space="preserve"> za pročišćavanje otpadnih voda</w:t>
      </w:r>
      <w:bookmarkEnd w:id="60"/>
    </w:p>
    <w:p w14:paraId="73ED670F" w14:textId="5C002302" w:rsidR="00B55D6A" w:rsidRPr="00B55D6A" w:rsidRDefault="00B55D6A" w:rsidP="00B55D6A">
      <w:pPr>
        <w:pStyle w:val="Tijeloteksta"/>
      </w:pPr>
      <w:r w:rsidRPr="00B55D6A">
        <w:t>Postrojenje - uređaj za pročišćavanje otpadnih voda aglomeracije Slatina planiran je na lokaciji u Slatini na katastarskoj čestici 1667 uz Slatinsku Čađavicu.</w:t>
      </w:r>
    </w:p>
    <w:p w14:paraId="03174F3D" w14:textId="77777777" w:rsidR="00C0668F" w:rsidRPr="00941A8F" w:rsidRDefault="00C0668F" w:rsidP="00D113D9">
      <w:pPr>
        <w:pStyle w:val="Naslov3"/>
        <w:rPr>
          <w:lang w:eastAsia="hr-HR"/>
        </w:rPr>
      </w:pPr>
      <w:bookmarkStart w:id="61" w:name="_Toc21009246"/>
      <w:r w:rsidRPr="00941A8F">
        <w:rPr>
          <w:lang w:eastAsia="hr-HR"/>
        </w:rPr>
        <w:t>Vlasništvo nad zemljištem</w:t>
      </w:r>
      <w:bookmarkEnd w:id="61"/>
    </w:p>
    <w:p w14:paraId="30478F5C" w14:textId="477C6CBF" w:rsidR="00C0668F" w:rsidRDefault="00C0668F" w:rsidP="00C0668F">
      <w:pPr>
        <w:pStyle w:val="Tijeloteksta"/>
        <w:rPr>
          <w:lang w:eastAsia="hr-HR"/>
        </w:rPr>
      </w:pPr>
      <w:r w:rsidRPr="00941A8F">
        <w:rPr>
          <w:lang w:eastAsia="hr-HR"/>
        </w:rPr>
        <w:t>Cjelokupno zemljište unutar granica područja izgradnje je u vlasništvu Naručitelja</w:t>
      </w:r>
      <w:r w:rsidR="003E75AD" w:rsidRPr="00941A8F">
        <w:rPr>
          <w:lang w:eastAsia="hr-HR"/>
        </w:rPr>
        <w:t xml:space="preserve"> ili Naručitelj ima pravo gradnje na istom</w:t>
      </w:r>
      <w:r w:rsidRPr="00941A8F">
        <w:rPr>
          <w:lang w:eastAsia="hr-HR"/>
        </w:rPr>
        <w:t>.</w:t>
      </w:r>
    </w:p>
    <w:p w14:paraId="4E787C64" w14:textId="6ED5E24C" w:rsidR="00AA46B8" w:rsidRDefault="00AA46B8" w:rsidP="00AA46B8">
      <w:pPr>
        <w:pStyle w:val="Naslov3"/>
        <w:tabs>
          <w:tab w:val="clear" w:pos="1702"/>
        </w:tabs>
        <w:rPr>
          <w:lang w:eastAsia="hr-HR"/>
        </w:rPr>
      </w:pPr>
      <w:bookmarkStart w:id="62" w:name="_Toc21009247"/>
      <w:r>
        <w:rPr>
          <w:lang w:eastAsia="hr-HR"/>
        </w:rPr>
        <w:lastRenderedPageBreak/>
        <w:t>Posebni uvjeti zaštite nepokretnog kulturnog dobra na području Gradilišta</w:t>
      </w:r>
      <w:bookmarkEnd w:id="62"/>
    </w:p>
    <w:p w14:paraId="66E8818B" w14:textId="77777777" w:rsidR="00AA46B8" w:rsidRDefault="00AA46B8" w:rsidP="00AA46B8">
      <w:pPr>
        <w:pStyle w:val="Tijeloteksta"/>
        <w:rPr>
          <w:lang w:eastAsia="hr-HR"/>
        </w:rPr>
      </w:pPr>
      <w:r w:rsidRPr="00AA46B8">
        <w:rPr>
          <w:lang w:eastAsia="hr-HR"/>
        </w:rPr>
        <w:t>Ukoliko se tijekom izvođenja radova nadzora uoče arheološka nalazišta, biti će potrebno provesti zaštitna arheološka iskopavanja i ispitivanja prema uputama arheologa koje se obavljaju uz odobrenje</w:t>
      </w:r>
      <w:r>
        <w:rPr>
          <w:lang w:eastAsia="hr-HR"/>
        </w:rPr>
        <w:t xml:space="preserve"> Konzervatorskog odjela. Izvođač je dužan pridržavati se svih navedenih uvjeta pri projektiranju i izgradnji UPOV-a.</w:t>
      </w:r>
    </w:p>
    <w:p w14:paraId="0B64BD65" w14:textId="52321EB6" w:rsidR="00AA46B8" w:rsidRPr="00941A8F" w:rsidRDefault="00AA46B8" w:rsidP="00AA46B8">
      <w:pPr>
        <w:pStyle w:val="Tijeloteksta"/>
        <w:rPr>
          <w:lang w:eastAsia="hr-HR"/>
        </w:rPr>
      </w:pPr>
      <w:r>
        <w:rPr>
          <w:lang w:eastAsia="hr-HR"/>
        </w:rPr>
        <w:t>Svi zemljani radovi tijekom izgradnje Uređaja, izgradnje pristupne prometnice i ostale kabelske i cijevne infrastrukture moraju se izvoditi pod nadzorom i prema uputama arheologa. Svi troškovi arheološkog nadzora i zaštitnih arheoloških iskapanja i ispitivanja idu na trošak Naručitelja.</w:t>
      </w:r>
    </w:p>
    <w:p w14:paraId="471FCDF4" w14:textId="77777777" w:rsidR="00C0668F" w:rsidRPr="00941A8F" w:rsidRDefault="00C0668F" w:rsidP="00C0668F">
      <w:pPr>
        <w:pStyle w:val="Naslov2"/>
      </w:pPr>
      <w:bookmarkStart w:id="63" w:name="_Toc515367241"/>
      <w:bookmarkStart w:id="64" w:name="_Toc515367242"/>
      <w:bookmarkStart w:id="65" w:name="_Toc515367243"/>
      <w:bookmarkStart w:id="66" w:name="_Toc515367244"/>
      <w:bookmarkStart w:id="67" w:name="_Toc515367245"/>
      <w:bookmarkStart w:id="68" w:name="_Toc515367246"/>
      <w:bookmarkStart w:id="69" w:name="_Toc515367247"/>
      <w:bookmarkStart w:id="70" w:name="_Toc515367248"/>
      <w:bookmarkStart w:id="71" w:name="_Toc515367251"/>
      <w:bookmarkStart w:id="72" w:name="_Toc515367254"/>
      <w:bookmarkStart w:id="73" w:name="_Toc515367255"/>
      <w:bookmarkStart w:id="74" w:name="_Toc515367256"/>
      <w:bookmarkStart w:id="75" w:name="_Toc515367257"/>
      <w:bookmarkStart w:id="76" w:name="_Toc378764560"/>
      <w:bookmarkStart w:id="77" w:name="_Toc379911033"/>
      <w:bookmarkStart w:id="78" w:name="_Toc378764561"/>
      <w:bookmarkStart w:id="79" w:name="_Toc379911034"/>
      <w:bookmarkStart w:id="80" w:name="_Toc378764562"/>
      <w:bookmarkStart w:id="81" w:name="_Toc379911035"/>
      <w:bookmarkStart w:id="82" w:name="_Toc358456456"/>
      <w:bookmarkStart w:id="83" w:name="_Toc21009248"/>
      <w:bookmarkStart w:id="84" w:name="_Toc33219784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941A8F">
        <w:t>Izvođenje radova</w:t>
      </w:r>
      <w:bookmarkEnd w:id="82"/>
      <w:bookmarkEnd w:id="83"/>
    </w:p>
    <w:p w14:paraId="2A2CF64A" w14:textId="77777777" w:rsidR="00C0668F" w:rsidRPr="00941A8F" w:rsidRDefault="00C0668F" w:rsidP="00C0668F">
      <w:pPr>
        <w:pStyle w:val="Naslov3"/>
      </w:pPr>
      <w:bookmarkStart w:id="85" w:name="_Toc21009249"/>
      <w:r w:rsidRPr="00941A8F">
        <w:t>Zaštita od oštećenja</w:t>
      </w:r>
      <w:bookmarkEnd w:id="85"/>
    </w:p>
    <w:p w14:paraId="19F136E6" w14:textId="77777777" w:rsidR="00C0668F" w:rsidRPr="00941A8F" w:rsidRDefault="00C0668F" w:rsidP="00C0668F">
      <w:pPr>
        <w:pStyle w:val="Tijeloteksta"/>
      </w:pPr>
      <w:r w:rsidRPr="00941A8F">
        <w:t>Sve neophodne pripremne radnje biti će poduzete kako bi se onemogućilo stvaranje nepotrebne štete na autocestama, cestama, nekretninama, zemljištu, stablima, korenju, usjevima, granicama i drugim značajkama te uređajima u vlasništvu komunalnih tvrtki, uprave za ceste i drugih tijela.</w:t>
      </w:r>
    </w:p>
    <w:p w14:paraId="55D3CA01" w14:textId="11DF6D72" w:rsidR="00C0668F" w:rsidRPr="00941A8F" w:rsidRDefault="00C0668F" w:rsidP="00C0668F">
      <w:pPr>
        <w:pStyle w:val="Tijeloteksta"/>
      </w:pPr>
      <w:r w:rsidRPr="00941A8F">
        <w:t xml:space="preserve">Na mjestima gdje je dio radova u blizini, ide preko ili ispod infrastrukture komunalnih tvrtki, uprave za ceste ili drugih tijela, </w:t>
      </w:r>
      <w:r w:rsidR="00A6391F">
        <w:t>Izvođač će</w:t>
      </w:r>
      <w:r w:rsidRPr="00941A8F">
        <w:t xml:space="preserve"> osigurati neophodne oslonce. Radovi koji se izvode u blizini, preko ili ispod infrastrukture komunalnih tvrtki, uprave za ceste ili drugih tijela će biti izvedeni na način koji je predviđen tako da se izbjegnu oštećenja, curenje ili druge opasnosti, te kako bi se osigurao neometan rad.</w:t>
      </w:r>
    </w:p>
    <w:p w14:paraId="38F967E6" w14:textId="77777777" w:rsidR="00C0668F" w:rsidRPr="00941A8F" w:rsidRDefault="00C0668F" w:rsidP="00C0668F">
      <w:pPr>
        <w:pStyle w:val="Tijeloteksta"/>
      </w:pPr>
      <w:r w:rsidRPr="00941A8F">
        <w:t xml:space="preserve">Naručitelj i komunalna tvrtka, uprava za ceste ili drugi vlasnik instalacija će, ukoliko dođe do toga, biti izvješten ako se otkrije curenje ili oštećenje te će </w:t>
      </w:r>
      <w:r w:rsidR="005D4E57" w:rsidRPr="00941A8F">
        <w:t xml:space="preserve">Izvođač </w:t>
      </w:r>
      <w:r w:rsidRPr="00941A8F">
        <w:t>bilo koji oštećeni vod popraviti ili zamijeniti.</w:t>
      </w:r>
    </w:p>
    <w:p w14:paraId="5313ACBC" w14:textId="77777777" w:rsidR="00C0668F" w:rsidRPr="00941A8F" w:rsidRDefault="00C0668F" w:rsidP="00C0668F">
      <w:pPr>
        <w:pStyle w:val="Tijeloteksta"/>
      </w:pPr>
      <w:r w:rsidRPr="00941A8F">
        <w:t xml:space="preserve">Izvođač će u potpunosti vratiti u prvobitno stanje o svome trošku i na </w:t>
      </w:r>
      <w:r w:rsidR="0015618D" w:rsidRPr="00941A8F">
        <w:t xml:space="preserve">odobrenje </w:t>
      </w:r>
      <w:r w:rsidRPr="00941A8F">
        <w:t>Inženjera bilo koju štetu izazvanu njegovim izvođenjem radova.</w:t>
      </w:r>
    </w:p>
    <w:p w14:paraId="34D67B65" w14:textId="77777777" w:rsidR="00C0668F" w:rsidRPr="00941A8F" w:rsidRDefault="00C0668F" w:rsidP="00C0668F">
      <w:pPr>
        <w:pStyle w:val="Tijeloteksta"/>
      </w:pPr>
      <w:r w:rsidRPr="00941A8F">
        <w:t xml:space="preserve">Štete uključuju sve aktivnosti koje mogu dovesti do oštećenja okoliša poput odlaganja otpada, goriva ili ulja te oštećenja izazvana na postojećim građevinama uzrokovane Izvođačevim aktivnostima. </w:t>
      </w:r>
    </w:p>
    <w:p w14:paraId="23489607" w14:textId="6F184A96" w:rsidR="00C0668F" w:rsidRPr="00941A8F" w:rsidRDefault="00C0668F" w:rsidP="00C0668F">
      <w:pPr>
        <w:pStyle w:val="Tijeloteksta"/>
      </w:pPr>
      <w:r w:rsidRPr="00941A8F">
        <w:t xml:space="preserve">Izvođač će zaštititi sve podzemne i nadzemne objekte od oštećenja, neovisno da li se iste nalaze unutar obuhvata Gradilišta prema odobrenju Naručitelja. Na mjestima gdje je potrebno ukloniti postojeće zidove, ograde, kapije, garaža, objekte, ili bilo koje druge konstrukcije s ciljem pravilnog izvođenja, iste je </w:t>
      </w:r>
      <w:r w:rsidR="00A6391F">
        <w:t>nužno</w:t>
      </w:r>
      <w:r w:rsidRPr="00941A8F">
        <w:t xml:space="preserve"> vratiti u prvobitno stanje na zadovoljstvo vlasnika nekretnine, korisnika i Inženjera.  Izvođač će ukloniti i zamijeniti takve manje strukture poput ograda, poštanskih sandučića i znakova bez dodatne kompenzacije od strane Naručitelja. Ove konstrukcije će biti zamijenjene tako da je njihovo stanje najmanje jednako dobro kao i njihovo originalno stanje.</w:t>
      </w:r>
    </w:p>
    <w:p w14:paraId="32B05732" w14:textId="77777777" w:rsidR="00C0668F" w:rsidRPr="00941A8F" w:rsidRDefault="00C0668F" w:rsidP="00C0668F">
      <w:pPr>
        <w:pStyle w:val="Tijeloteksta"/>
      </w:pPr>
      <w:r w:rsidRPr="00941A8F">
        <w:t xml:space="preserve">Ukoliko postoje građevine koje će onemogućiti izvođenje radova kako su projektirani, Izvođač će izvijestiti Inženjera o predloženim izmjenama te će izvesti prihvatljive modifikacije kako bude potrebno na </w:t>
      </w:r>
      <w:r w:rsidR="0015618D" w:rsidRPr="00941A8F">
        <w:t>odobrenje</w:t>
      </w:r>
      <w:r w:rsidR="0015618D" w:rsidRPr="00941A8F" w:rsidDel="0015618D">
        <w:t xml:space="preserve"> </w:t>
      </w:r>
      <w:r w:rsidRPr="00941A8F">
        <w:t xml:space="preserve">Inženjera. </w:t>
      </w:r>
    </w:p>
    <w:p w14:paraId="320DEC09" w14:textId="77777777" w:rsidR="00CE2F5B" w:rsidRPr="00941A8F" w:rsidRDefault="00CE2F5B" w:rsidP="00AD7CFC">
      <w:pPr>
        <w:pStyle w:val="Naslov3"/>
      </w:pPr>
      <w:bookmarkStart w:id="86" w:name="_Toc359418716"/>
      <w:bookmarkStart w:id="87" w:name="_Toc360366481"/>
      <w:bookmarkStart w:id="88" w:name="_Toc378436974"/>
      <w:bookmarkStart w:id="89" w:name="_Toc21009250"/>
      <w:r w:rsidRPr="00941A8F">
        <w:t xml:space="preserve">Radovi koji mogu imati utjecaj na </w:t>
      </w:r>
      <w:bookmarkEnd w:id="86"/>
      <w:r w:rsidRPr="00941A8F">
        <w:t>vodna tijela</w:t>
      </w:r>
      <w:bookmarkEnd w:id="87"/>
      <w:bookmarkEnd w:id="88"/>
      <w:bookmarkEnd w:id="89"/>
    </w:p>
    <w:p w14:paraId="5B24EB10" w14:textId="3A2FFE3F" w:rsidR="00CE2F5B" w:rsidRPr="00941A8F" w:rsidRDefault="009557E8" w:rsidP="00CE2F5B">
      <w:pPr>
        <w:pStyle w:val="Tijeloteksta"/>
      </w:pPr>
      <w:r w:rsidRPr="00941A8F">
        <w:t xml:space="preserve">Izvođač će dostaviti pisanu obavijest </w:t>
      </w:r>
      <w:r w:rsidR="00CE2F5B" w:rsidRPr="00941A8F">
        <w:t xml:space="preserve">Inženjeru 14 dana </w:t>
      </w:r>
      <w:r w:rsidRPr="00941A8F">
        <w:t xml:space="preserve">prije </w:t>
      </w:r>
      <w:r w:rsidR="00CE2F5B" w:rsidRPr="00941A8F">
        <w:t xml:space="preserve">početka bilo kojeg dijela radova koji </w:t>
      </w:r>
      <w:r w:rsidRPr="00941A8F">
        <w:t xml:space="preserve">može </w:t>
      </w:r>
      <w:r w:rsidR="00CE2F5B" w:rsidRPr="00941A8F">
        <w:t>imati utjecaja na vodna tijela, rezervoare, bunare, vodonosnike ili područja</w:t>
      </w:r>
      <w:r w:rsidR="00437EA4">
        <w:t xml:space="preserve"> zahvaćanja voda</w:t>
      </w:r>
      <w:r w:rsidR="00CE2F5B" w:rsidRPr="00941A8F">
        <w:t>.</w:t>
      </w:r>
    </w:p>
    <w:p w14:paraId="325A9DD4" w14:textId="77777777" w:rsidR="00CE2F5B" w:rsidRPr="00941A8F" w:rsidRDefault="00CE2F5B" w:rsidP="00CE2F5B">
      <w:pPr>
        <w:pStyle w:val="Tijeloteksta"/>
      </w:pPr>
      <w:r w:rsidRPr="00941A8F">
        <w:t xml:space="preserve">Vodotoci koji uključuju odvodne kanale s površina ili cesta u okviru Gradilišta će biti održavani u efektivnom radnom stanju cijelo vrijeme. </w:t>
      </w:r>
    </w:p>
    <w:p w14:paraId="59659FC3" w14:textId="77777777" w:rsidR="00CE2F5B" w:rsidRPr="00941A8F" w:rsidRDefault="00CE2F5B" w:rsidP="00CE2F5B">
      <w:pPr>
        <w:pStyle w:val="Tijeloteksta"/>
      </w:pPr>
      <w:r w:rsidRPr="00941A8F">
        <w:t xml:space="preserve">Sve praktične mjere će biti poduzete s ciljem sprječavanja taloženja mulja ili drugog materijala, na onečišćenje ili oštećenje bilo kojeg postojećeg vodnog tijela, rezervoare, bunare, vodonosnike ili </w:t>
      </w:r>
      <w:proofErr w:type="spellStart"/>
      <w:r w:rsidRPr="00941A8F">
        <w:lastRenderedPageBreak/>
        <w:t>vodozahvatna</w:t>
      </w:r>
      <w:proofErr w:type="spellEnd"/>
      <w:r w:rsidRPr="00941A8F">
        <w:t xml:space="preserve"> područja uslijed aktivnosti Izvođača ili čina vandalizma. Ovakve mjere uključuju korištenje </w:t>
      </w:r>
      <w:proofErr w:type="spellStart"/>
      <w:r w:rsidRPr="00941A8F">
        <w:t>pjeskolova</w:t>
      </w:r>
      <w:proofErr w:type="spellEnd"/>
      <w:r w:rsidRPr="00941A8F">
        <w:t xml:space="preserve"> kako bi se smanjio unos suspendiranih tvari.</w:t>
      </w:r>
    </w:p>
    <w:p w14:paraId="2AAEDC33" w14:textId="2B0C48AA" w:rsidR="00CE2F5B" w:rsidRPr="00941A8F" w:rsidRDefault="00CE2F5B" w:rsidP="00CE2F5B">
      <w:pPr>
        <w:pStyle w:val="Tijeloteksta"/>
      </w:pPr>
      <w:r w:rsidRPr="00941A8F">
        <w:t xml:space="preserve">Ukoliko nije drugačije navedeno u ugovoru, </w:t>
      </w:r>
      <w:r w:rsidR="00A6391F">
        <w:t>Izvođač će</w:t>
      </w:r>
      <w:r w:rsidRPr="00941A8F">
        <w:t xml:space="preserve"> ishoditi odobrenja za sve privremene ispuste ili križanja s vodnim tijelima od strane nadležnih tijela, te će radovi biti izvedeni u skladu s zahtjevima iz odobrenja. </w:t>
      </w:r>
    </w:p>
    <w:p w14:paraId="11425AA2" w14:textId="77777777" w:rsidR="00C0668F" w:rsidRPr="00941A8F" w:rsidRDefault="00CE2F5B" w:rsidP="00C0668F">
      <w:pPr>
        <w:pStyle w:val="Tijeloteksta"/>
      </w:pPr>
      <w:r w:rsidRPr="00941A8F">
        <w:t>Sva građevinska mehanizacija i vozila koja predstavljaju opasnost po vodna tijela će biti uklonjena s Gradilišta.</w:t>
      </w:r>
    </w:p>
    <w:p w14:paraId="399BC4FB" w14:textId="77777777" w:rsidR="00C0668F" w:rsidRPr="00941A8F" w:rsidRDefault="00C0668F" w:rsidP="00C0668F">
      <w:pPr>
        <w:pStyle w:val="Naslov3"/>
      </w:pPr>
      <w:bookmarkStart w:id="90" w:name="_Toc295810045"/>
      <w:bookmarkStart w:id="91" w:name="_Toc297896935"/>
      <w:bookmarkStart w:id="92" w:name="_Toc326051252"/>
      <w:bookmarkStart w:id="93" w:name="_Toc21009251"/>
      <w:r w:rsidRPr="00941A8F">
        <w:t>Instalacije komunalnih tvrtki, uprave za ceste i drugih tijela</w:t>
      </w:r>
      <w:bookmarkEnd w:id="90"/>
      <w:bookmarkEnd w:id="91"/>
      <w:bookmarkEnd w:id="92"/>
      <w:bookmarkEnd w:id="93"/>
    </w:p>
    <w:p w14:paraId="27E099A4" w14:textId="2A1A32BE" w:rsidR="00C0668F" w:rsidRPr="00941A8F" w:rsidRDefault="00C0668F" w:rsidP="00C0668F">
      <w:pPr>
        <w:pStyle w:val="Tijeloteksta"/>
      </w:pPr>
      <w:r w:rsidRPr="00941A8F">
        <w:t xml:space="preserve">Prije projektiranja ili početka iskopavanja, </w:t>
      </w:r>
      <w:r w:rsidR="00A6391F">
        <w:t>Izvođač će</w:t>
      </w:r>
      <w:r w:rsidRPr="00941A8F">
        <w:t xml:space="preserve"> uspostaviti kontakt sa svim nadležnim institucijama</w:t>
      </w:r>
      <w:r w:rsidR="00B84DB9">
        <w:t xml:space="preserve"> </w:t>
      </w:r>
      <w:r w:rsidRPr="00941A8F">
        <w:t>i svim drugim vlasnicima infrastrukturnih vodova kako bi se osigurale zadovoljavajuće informacije o točnoj poziciji (pravac i dubina) svih postojećih instalacija koji mogu imati utjecaja ili biti pod utjecajem aktivnosti Izvođača.</w:t>
      </w:r>
    </w:p>
    <w:p w14:paraId="6E72F4DA" w14:textId="77777777" w:rsidR="00C0668F" w:rsidRPr="00941A8F" w:rsidRDefault="00C0668F" w:rsidP="00C0668F">
      <w:pPr>
        <w:pStyle w:val="Tijeloteksta"/>
      </w:pPr>
      <w:r w:rsidRPr="00941A8F">
        <w:t xml:space="preserve">Naručitelj će biti izvješten unaprijed o izmještanju ili uklanjanju komunalnih vodova a što može biti neophodno ili posljedica predloženih metoda izvođenja radova. </w:t>
      </w:r>
    </w:p>
    <w:p w14:paraId="4B284BF3" w14:textId="77777777" w:rsidR="00C0668F" w:rsidRPr="00941A8F" w:rsidRDefault="00C0668F" w:rsidP="00C0668F">
      <w:pPr>
        <w:pStyle w:val="Tijeloteksta"/>
      </w:pPr>
      <w:r w:rsidRPr="00B55D6A">
        <w:t xml:space="preserve">Izvođač će biti odgovoran za izvođenje izmještanja ili uklanjanje komunalnih vodova osim ako vlasnik instalacija izričito ne želi osobno da ih izvede. Izmještanje ili uklanjanje komunalnih vodova će biti izvedeno od strane Izvođača u skladu sa zahtjevima vlasnika instalacija. Izvođač će pružiti punu podršku vlasniku instalacija ukoliko isti sam odluči izvesti radove na izmještanju ili uklanjanju </w:t>
      </w:r>
      <w:r w:rsidRPr="00B84DB9">
        <w:t>vodova.</w:t>
      </w:r>
      <w:r w:rsidRPr="00941A8F">
        <w:t xml:space="preserve"> </w:t>
      </w:r>
    </w:p>
    <w:p w14:paraId="63F693C0" w14:textId="7ED2A166" w:rsidR="00C0668F" w:rsidRPr="00941A8F" w:rsidRDefault="00C0668F" w:rsidP="00C0668F">
      <w:pPr>
        <w:pStyle w:val="Tijeloteksta"/>
      </w:pPr>
      <w:r w:rsidRPr="00941A8F">
        <w:t xml:space="preserve">Izvođač će pripremiti nacrte svih instalacija i uređaja na koje je naišao.  Na nacrtu </w:t>
      </w:r>
      <w:r w:rsidR="00A6391F">
        <w:t>će biti označene</w:t>
      </w:r>
      <w:r w:rsidRPr="00941A8F">
        <w:t xml:space="preserve"> razlike između dostavljenih informacija od strane komunalne tvrtke i uprave za ceste i stvarne situacije.  Ukoliko se pronađu instalacije koje nisu označene kao postojeće u Ugovoru onda će Izvođač o istome predati pisanu obavijest Inženjeru.  </w:t>
      </w:r>
    </w:p>
    <w:p w14:paraId="058F0ADD" w14:textId="77777777" w:rsidR="00C0668F" w:rsidRPr="00941A8F" w:rsidRDefault="00C0668F" w:rsidP="00C0668F">
      <w:pPr>
        <w:pStyle w:val="Tijeloteksta"/>
      </w:pPr>
      <w:r w:rsidRPr="00941A8F">
        <w:t>Ne daje se jamstvo na preciznost ili potpunost informacija o postojećim komunalnim vodovima koje su navedene u ugovoru.</w:t>
      </w:r>
    </w:p>
    <w:p w14:paraId="5BA07928" w14:textId="77777777" w:rsidR="00C0668F" w:rsidRPr="00941A8F" w:rsidRDefault="00C0668F" w:rsidP="00C0668F">
      <w:pPr>
        <w:pStyle w:val="Tijeloteksta"/>
      </w:pPr>
      <w:r w:rsidRPr="00941A8F">
        <w:t xml:space="preserve">Izvođač će posjedovati adekvatne detektore kablova i cijevi za lociranje podzemnih vodova te odgovarajuće osoblje obučeno za korištenje istih.  Svaki detektor će biti korišten u skladu s uputama proizvođača. </w:t>
      </w:r>
    </w:p>
    <w:p w14:paraId="3654C833" w14:textId="77777777" w:rsidR="00C0668F" w:rsidRPr="00941A8F" w:rsidRDefault="00C0668F" w:rsidP="00C0668F">
      <w:pPr>
        <w:pStyle w:val="Tijeloteksta"/>
      </w:pPr>
      <w:r w:rsidRPr="00941A8F">
        <w:t xml:space="preserve">Boja korištena za privremeno označavanje infrastrukturnih vodova će biti nepostojana te će vremenom nestati ili će biti oprana vodom i tvrdom četkom. </w:t>
      </w:r>
    </w:p>
    <w:p w14:paraId="6D91301B" w14:textId="77777777" w:rsidR="00C0668F" w:rsidRPr="00941A8F" w:rsidRDefault="00C0668F" w:rsidP="00C0668F">
      <w:pPr>
        <w:pStyle w:val="Naslov3"/>
      </w:pPr>
      <w:bookmarkStart w:id="94" w:name="_Toc295810046"/>
      <w:bookmarkStart w:id="95" w:name="_Toc297896936"/>
      <w:bookmarkStart w:id="96" w:name="_Toc326051253"/>
      <w:bookmarkStart w:id="97" w:name="_Toc21009252"/>
      <w:r w:rsidRPr="00941A8F">
        <w:t>Prometni zahtjevi</w:t>
      </w:r>
      <w:bookmarkEnd w:id="94"/>
      <w:bookmarkEnd w:id="95"/>
      <w:bookmarkEnd w:id="96"/>
      <w:bookmarkEnd w:id="97"/>
    </w:p>
    <w:p w14:paraId="75EF6501" w14:textId="77777777" w:rsidR="00C0668F" w:rsidRPr="00941A8F" w:rsidRDefault="00C0668F" w:rsidP="00C0668F">
      <w:pPr>
        <w:pStyle w:val="Tijeloteksta"/>
      </w:pPr>
      <w:r w:rsidRPr="00941A8F">
        <w:t>Izvođač će poštivati regulativu Republike Hrvatske te najbolje stručne prakse u svezi mjera sigurnost prometa.</w:t>
      </w:r>
    </w:p>
    <w:p w14:paraId="7C02D876" w14:textId="77777777" w:rsidR="00C0668F" w:rsidRPr="00941A8F" w:rsidRDefault="00C0668F" w:rsidP="00C0668F">
      <w:pPr>
        <w:pStyle w:val="Tijeloteksta"/>
      </w:pPr>
      <w:r w:rsidRPr="00941A8F">
        <w:t xml:space="preserve">Prije početka radova na prometnicama ili autocestama, odnosno radova koji će imati utjecaj na iste, predložene metode rada, uključujući posebne prometne zahtjeve, će biti dogovorene i potvrđene u pisanoj formi od strane Naručitelja i uprave za ceste te policije. </w:t>
      </w:r>
    </w:p>
    <w:p w14:paraId="143725E0" w14:textId="77777777" w:rsidR="00C0668F" w:rsidRPr="00941A8F" w:rsidRDefault="00C0668F" w:rsidP="00C0668F">
      <w:pPr>
        <w:pStyle w:val="Tijeloteksta"/>
      </w:pPr>
      <w:r w:rsidRPr="00941A8F">
        <w:t>Svi radovi na izgradnje na ili u neposrednoj blizini autocesta ili cesta će biti izvedeni u suradnji s ovlaštenim tijelima za autoceste/ceste te policijom. Naručitelj će biti informiran o zahtjevima ili dogovorima sa upravom za ceste i policijom.</w:t>
      </w:r>
    </w:p>
    <w:p w14:paraId="22B4B15B" w14:textId="77777777" w:rsidR="00C0668F" w:rsidRPr="00941A8F" w:rsidRDefault="00C0668F" w:rsidP="00C0668F">
      <w:pPr>
        <w:pStyle w:val="Tijeloteksta"/>
      </w:pPr>
      <w:r w:rsidRPr="00941A8F">
        <w:t>Gdje je potrebno napraviti privremeni obilazak ili zatvaranje postojeće ceste, nogostupa ili pješačke staze, uslijed izvođenja radova, potrebno je osigurati i održavati alternativno rješenje koje će biti u funkciji sve dok ne bude moguće ponovno korištenje postojećih cesta i staza.</w:t>
      </w:r>
    </w:p>
    <w:p w14:paraId="0904C5A1" w14:textId="77777777" w:rsidR="00C0668F" w:rsidRPr="00941A8F" w:rsidRDefault="00C0668F" w:rsidP="00C0668F">
      <w:pPr>
        <w:pStyle w:val="Tijeloteksta"/>
      </w:pPr>
      <w:r w:rsidRPr="00941A8F">
        <w:lastRenderedPageBreak/>
        <w:t>Gdje su potrebne rampe, one će biti osigurane i održavane prema standardu koji u svakom pogledu odgovara klasi prometnih i pješačkih zahtjeva korištenja.</w:t>
      </w:r>
    </w:p>
    <w:p w14:paraId="171E759A" w14:textId="77777777" w:rsidR="00C0668F" w:rsidRPr="00941A8F" w:rsidRDefault="00C0668F" w:rsidP="00C0668F">
      <w:pPr>
        <w:pStyle w:val="Tijeloteksta"/>
      </w:pPr>
      <w:r w:rsidRPr="00941A8F">
        <w:t>Sve opravdani koraci će biti poduzeti s ciljem prevencije taloženja blata i sličnih ostatak sa vozila koja ulaze i izlaze s Gradilišta na površine susjednih cesta i pješačkih staza, te će takvi materijali biti promptno uklonjeni.</w:t>
      </w:r>
    </w:p>
    <w:p w14:paraId="06924CB2" w14:textId="77777777" w:rsidR="00C0668F" w:rsidRPr="00941A8F" w:rsidRDefault="00C0668F" w:rsidP="00C0668F">
      <w:pPr>
        <w:pStyle w:val="Tijeloteksta"/>
      </w:pPr>
      <w:r w:rsidRPr="00941A8F">
        <w:t>Pristup vozilima u izvanrednim situacijama će biti održavan sve vrijeme.</w:t>
      </w:r>
    </w:p>
    <w:p w14:paraId="35950189" w14:textId="77777777" w:rsidR="00C0668F" w:rsidRPr="00941A8F" w:rsidRDefault="00C0668F" w:rsidP="00C0668F">
      <w:pPr>
        <w:pStyle w:val="Tijeloteksta"/>
      </w:pPr>
      <w:r w:rsidRPr="00941A8F">
        <w:t>Gdje je nemoguće izbjeći prometovanje samo jednom kolnom trakom, Izvođač će osigurati odgovarajući sustav kontrole prometa u dogovoru s Inženjerom.</w:t>
      </w:r>
    </w:p>
    <w:p w14:paraId="3068B971" w14:textId="77777777" w:rsidR="00C0668F" w:rsidRPr="00941A8F" w:rsidRDefault="00C0668F" w:rsidP="00C0668F">
      <w:pPr>
        <w:pStyle w:val="Tijeloteksta"/>
      </w:pPr>
      <w:r w:rsidRPr="00941A8F">
        <w:t>Radovi će biti planirani i izvršeni na način da se osigura da su sve odgovarajuće obavijesti predane u predviđenom roku, te da se može uspostaviti odgovarajuća suradnja s upravom za ceste.</w:t>
      </w:r>
    </w:p>
    <w:p w14:paraId="3C9EE145" w14:textId="77777777" w:rsidR="00C0668F" w:rsidRPr="00941A8F" w:rsidRDefault="00C0668F" w:rsidP="00C0668F">
      <w:pPr>
        <w:pStyle w:val="Tijeloteksta"/>
      </w:pPr>
      <w:r w:rsidRPr="00941A8F">
        <w:t>U slučaju primjene ograničenih sati rada, svi iskopi na dijelovima autocesta na kojima se primjenjuju restrikcije će biti zatrpani i formirani u privremeno stanje ili pokriveni s cestovnom pločom gdje to ovlašteno tijelo za ceste dozvoli.</w:t>
      </w:r>
    </w:p>
    <w:p w14:paraId="3634D6E7" w14:textId="77777777" w:rsidR="00C0668F" w:rsidRPr="00941A8F" w:rsidRDefault="00C0668F" w:rsidP="00C0668F">
      <w:pPr>
        <w:pStyle w:val="Naslov3"/>
      </w:pPr>
      <w:bookmarkStart w:id="98" w:name="_Toc21009253"/>
      <w:r w:rsidRPr="00941A8F">
        <w:t>Postupci u izvanrednim situacijama</w:t>
      </w:r>
      <w:bookmarkEnd w:id="98"/>
    </w:p>
    <w:p w14:paraId="242536A8" w14:textId="0B8E2496" w:rsidR="00C0668F" w:rsidRPr="00941A8F" w:rsidRDefault="00C0668F" w:rsidP="00C0668F">
      <w:pPr>
        <w:pStyle w:val="Tijeloteksta"/>
      </w:pPr>
      <w:r w:rsidRPr="00941A8F">
        <w:t xml:space="preserve">Izvođač će na </w:t>
      </w:r>
      <w:r w:rsidR="0015618D" w:rsidRPr="00941A8F">
        <w:t>odobrenje</w:t>
      </w:r>
      <w:r w:rsidR="0015618D" w:rsidRPr="00941A8F" w:rsidDel="0015618D">
        <w:t xml:space="preserve"> </w:t>
      </w:r>
      <w:r w:rsidRPr="00941A8F">
        <w:t xml:space="preserve">Inženjera definirati način postupanja gdje bi radna snaga, materijali i oprema mogli u kratkom roku biti angažirani, izvan normalnih radnih sati, da izvedu neophodne aktivnosti u izvanrednim situacijama, a koje su vezane uz radove na izgradnji </w:t>
      </w:r>
      <w:r w:rsidR="00FB719C">
        <w:t>Uređaja</w:t>
      </w:r>
      <w:r w:rsidRPr="00941A8F">
        <w:t>.</w:t>
      </w:r>
    </w:p>
    <w:p w14:paraId="42AEA399" w14:textId="77777777" w:rsidR="00C0668F" w:rsidRPr="00941A8F" w:rsidRDefault="00C0668F" w:rsidP="00C0668F">
      <w:pPr>
        <w:pStyle w:val="Tijeloteksta"/>
      </w:pPr>
      <w:r w:rsidRPr="00941A8F">
        <w:t>Izvođač će osigurati ažuriran popis adresa i telefonskih brojeva osoblja koje je trenutno odgovorno za organiziranje radova u izvanrednim situacijama.</w:t>
      </w:r>
    </w:p>
    <w:p w14:paraId="40C6F2E2" w14:textId="77777777" w:rsidR="00C0668F" w:rsidRPr="00941A8F" w:rsidRDefault="00C0668F" w:rsidP="00C0668F">
      <w:pPr>
        <w:pStyle w:val="Tijeloteksta"/>
      </w:pPr>
      <w:r w:rsidRPr="00941A8F">
        <w:t>Izvođač će biti svjestan svi relevantnih procedura a koje uključuju procedure poslodavca koje su trenutno na snazi za upravljanje izvanrednim situacijama.</w:t>
      </w:r>
    </w:p>
    <w:p w14:paraId="2B609AD3" w14:textId="77777777" w:rsidR="00C0668F" w:rsidRPr="00941A8F" w:rsidRDefault="00C0668F" w:rsidP="00C0668F">
      <w:pPr>
        <w:pStyle w:val="Naslov3"/>
      </w:pPr>
      <w:bookmarkStart w:id="99" w:name="_Toc21009254"/>
      <w:r w:rsidRPr="00941A8F">
        <w:t>Opasne tvari na Gradilištu</w:t>
      </w:r>
      <w:bookmarkEnd w:id="99"/>
    </w:p>
    <w:p w14:paraId="34205882" w14:textId="77777777" w:rsidR="00C0668F" w:rsidRPr="00941A8F" w:rsidRDefault="00C0668F" w:rsidP="00C0668F">
      <w:pPr>
        <w:pStyle w:val="Tijeloteksta"/>
      </w:pPr>
      <w:r w:rsidRPr="00941A8F">
        <w:t>Opasne tvari neće biti prisutne na Gradilištu, niti korištene s bilo kojom svrhom ili sadržane u radovima bez prethodne pisane suglasnosti Inženjera, ukoliko nije drugačije definirano ugovorom.  Sve neophodne licence će biti ishođene.</w:t>
      </w:r>
    </w:p>
    <w:p w14:paraId="57F0547B" w14:textId="11DDB5DA" w:rsidR="00C0668F" w:rsidRPr="00941A8F" w:rsidRDefault="00C0668F" w:rsidP="00C0668F">
      <w:pPr>
        <w:pStyle w:val="Tijeloteksta"/>
      </w:pPr>
      <w:r w:rsidRPr="00941A8F">
        <w:t xml:space="preserve">Herbicidi ili pesticidi korišteni u svezi izvođenja </w:t>
      </w:r>
      <w:r w:rsidR="00DA173C" w:rsidRPr="00941A8F">
        <w:t>r</w:t>
      </w:r>
      <w:r w:rsidRPr="00941A8F">
        <w:t xml:space="preserve">adova </w:t>
      </w:r>
      <w:r w:rsidR="00DA173C" w:rsidRPr="00941A8F">
        <w:t xml:space="preserve">na izgradnji </w:t>
      </w:r>
      <w:r w:rsidR="00FB719C">
        <w:t>Uređaja</w:t>
      </w:r>
      <w:r w:rsidR="00DA173C" w:rsidRPr="00941A8F">
        <w:t xml:space="preserve"> </w:t>
      </w:r>
      <w:r w:rsidRPr="00941A8F">
        <w:t>moraju biti u skladu s važećim zakonima te smjernicama Svjetske zdravstvene organizacije te uputama koje su dane od strane Inženjera.</w:t>
      </w:r>
    </w:p>
    <w:p w14:paraId="39E5EA0C" w14:textId="54667A6B" w:rsidR="00C0668F" w:rsidRPr="00941A8F" w:rsidRDefault="00C0668F" w:rsidP="00C0668F">
      <w:pPr>
        <w:pStyle w:val="Naslov3"/>
      </w:pPr>
      <w:bookmarkStart w:id="100" w:name="_Toc21009255"/>
      <w:r w:rsidRPr="00941A8F">
        <w:t>Održavanje pristupnih putova</w:t>
      </w:r>
      <w:bookmarkEnd w:id="100"/>
    </w:p>
    <w:p w14:paraId="44508F66" w14:textId="77777777" w:rsidR="00C0668F" w:rsidRPr="00941A8F" w:rsidRDefault="00C0668F" w:rsidP="00C0668F">
      <w:pPr>
        <w:pStyle w:val="Tijeloteksta"/>
      </w:pPr>
      <w:r w:rsidRPr="00941A8F">
        <w:t xml:space="preserve">Izvođač će održavati sve javne i privatne pristupne putove i rute na Gradilištu za koje ima dozvolu da koristi tijekom </w:t>
      </w:r>
      <w:r w:rsidR="00CE2F5B" w:rsidRPr="00941A8F">
        <w:t xml:space="preserve">izvršenja </w:t>
      </w:r>
      <w:r w:rsidRPr="00941A8F">
        <w:t>ugovora te će ih ostaviti u istom stanju kako ih je zatekao na početku ugovora.</w:t>
      </w:r>
    </w:p>
    <w:p w14:paraId="619A0901" w14:textId="77777777" w:rsidR="00C0668F" w:rsidRPr="00941A8F" w:rsidRDefault="00C0668F" w:rsidP="00C0668F">
      <w:pPr>
        <w:pStyle w:val="Tijeloteksta"/>
      </w:pPr>
      <w:r w:rsidRPr="00941A8F">
        <w:t xml:space="preserve">Izvođač će počistiti prosutu zemlju, šljunak ili drugi strani materijal koji je nastao kao rezultat građevinskih aktivnosti na kraju svakog dana. </w:t>
      </w:r>
    </w:p>
    <w:p w14:paraId="6D585A1B" w14:textId="77777777" w:rsidR="00C0668F" w:rsidRPr="00941A8F" w:rsidRDefault="00C0668F" w:rsidP="00C0668F">
      <w:pPr>
        <w:pStyle w:val="Tijeloteksta"/>
      </w:pPr>
      <w:r w:rsidRPr="00941A8F">
        <w:t>Izvođač će poduzeti sve razumne korake kako bi se spriječilo napuštanje vozila s Gradilišta i raznošenje blata ili drugih ostataka na površine susjednih cesta ili pješačkih staza, te će ukloniti promptno sve takve materijale. Čišćenje će uključivati ispiranje s vodom, četkanje, te korištenje radnika za ručno čišćenje po potrebi kako bi se osigurao standard usporediv s susjednim ulicama koje nisu pod utjecajem radova.</w:t>
      </w:r>
    </w:p>
    <w:p w14:paraId="7185A97A" w14:textId="77777777" w:rsidR="00C0668F" w:rsidRPr="00941A8F" w:rsidRDefault="00C0668F" w:rsidP="00C0668F">
      <w:pPr>
        <w:pStyle w:val="Naslov3"/>
      </w:pPr>
      <w:bookmarkStart w:id="101" w:name="_Toc295810050"/>
      <w:bookmarkStart w:id="102" w:name="_Toc297896940"/>
      <w:bookmarkStart w:id="103" w:name="_Toc326051258"/>
      <w:bookmarkStart w:id="104" w:name="_Toc21009256"/>
      <w:r w:rsidRPr="00941A8F">
        <w:lastRenderedPageBreak/>
        <w:t>Pristup pružatelja usluga u izvanrednim situacijama</w:t>
      </w:r>
      <w:bookmarkEnd w:id="101"/>
      <w:bookmarkEnd w:id="102"/>
      <w:bookmarkEnd w:id="103"/>
      <w:bookmarkEnd w:id="104"/>
    </w:p>
    <w:p w14:paraId="2FC3AE46" w14:textId="09ADC460" w:rsidR="00C0668F" w:rsidRPr="00941A8F" w:rsidRDefault="00C0668F" w:rsidP="00C0668F">
      <w:pPr>
        <w:pStyle w:val="Tijeloteksta"/>
      </w:pPr>
      <w:r w:rsidRPr="00941A8F">
        <w:t xml:space="preserve">Izvođač će unaprijed obavijestiti </w:t>
      </w:r>
      <w:r w:rsidR="00390F9B">
        <w:t>Hitne službe</w:t>
      </w:r>
      <w:r w:rsidRPr="00941A8F">
        <w:t xml:space="preserve"> prije zatvaranja bilo koje ulice ili dijela ulice, te se neće pristupiti zatvaranju prije nego Inženjer da odobrenje. Vatrogasci i policija će biti obaviješteni kako ulice budu ponovno pohodne za vozila izvanrednih službi. Metode usvojene za izvođenje radova će biti odabrane tako da imaju minimalnu vezu s pristupnim rutama </w:t>
      </w:r>
      <w:r w:rsidR="00390F9B">
        <w:t>Hitne službe</w:t>
      </w:r>
      <w:r w:rsidRPr="00941A8F">
        <w:t xml:space="preserve"> i da ne sprječava njihov pristup u bilo koje vrijeme.</w:t>
      </w:r>
    </w:p>
    <w:p w14:paraId="01017E23" w14:textId="77777777" w:rsidR="00C0668F" w:rsidRPr="00941A8F" w:rsidRDefault="00C0668F" w:rsidP="00C0668F">
      <w:pPr>
        <w:pStyle w:val="Tijeloteksta"/>
      </w:pPr>
      <w:r w:rsidRPr="00941A8F">
        <w:t>Izvođač će ostaviti svoj kontakt telefon tijekom noćnih sati lokalnom uredu policije kada se izvode radovi javnim površinama.</w:t>
      </w:r>
      <w:r w:rsidRPr="00941A8F" w:rsidDel="00411819">
        <w:t xml:space="preserve"> </w:t>
      </w:r>
    </w:p>
    <w:p w14:paraId="3150BBDD" w14:textId="77777777" w:rsidR="00CB509C" w:rsidRPr="00941A8F" w:rsidRDefault="00CB509C" w:rsidP="00FC254C">
      <w:pPr>
        <w:pStyle w:val="Naslov3"/>
      </w:pPr>
      <w:bookmarkStart w:id="105" w:name="_Toc378764581"/>
      <w:bookmarkStart w:id="106" w:name="_Toc379911054"/>
      <w:bookmarkStart w:id="107" w:name="_Toc378764582"/>
      <w:bookmarkStart w:id="108" w:name="_Toc379911055"/>
      <w:bookmarkStart w:id="109" w:name="_Toc378764583"/>
      <w:bookmarkStart w:id="110" w:name="_Toc379911056"/>
      <w:bookmarkStart w:id="111" w:name="_Toc378764584"/>
      <w:bookmarkStart w:id="112" w:name="_Toc379911057"/>
      <w:bookmarkStart w:id="113" w:name="_Toc357153992"/>
      <w:bookmarkStart w:id="114" w:name="_Toc357154234"/>
      <w:bookmarkStart w:id="115" w:name="_Toc378764585"/>
      <w:bookmarkStart w:id="116" w:name="_Toc379911058"/>
      <w:bookmarkStart w:id="117" w:name="_Toc378764586"/>
      <w:bookmarkStart w:id="118" w:name="_Toc379911059"/>
      <w:bookmarkStart w:id="119" w:name="_Toc378764587"/>
      <w:bookmarkStart w:id="120" w:name="_Toc379911060"/>
      <w:bookmarkStart w:id="121" w:name="_Toc378764588"/>
      <w:bookmarkStart w:id="122" w:name="_Toc379911061"/>
      <w:bookmarkStart w:id="123" w:name="_Toc378764589"/>
      <w:bookmarkStart w:id="124" w:name="_Toc379911062"/>
      <w:bookmarkStart w:id="125" w:name="_Toc378764590"/>
      <w:bookmarkStart w:id="126" w:name="_Toc379911063"/>
      <w:bookmarkStart w:id="127" w:name="_Toc378764591"/>
      <w:bookmarkStart w:id="128" w:name="_Toc379911064"/>
      <w:bookmarkStart w:id="129" w:name="_Toc378764592"/>
      <w:bookmarkStart w:id="130" w:name="_Toc379911065"/>
      <w:bookmarkStart w:id="131" w:name="_Toc378764593"/>
      <w:bookmarkStart w:id="132" w:name="_Toc379911066"/>
      <w:bookmarkStart w:id="133" w:name="_Toc378764594"/>
      <w:bookmarkStart w:id="134" w:name="_Toc379911067"/>
      <w:bookmarkStart w:id="135" w:name="_Toc378764595"/>
      <w:bookmarkStart w:id="136" w:name="_Toc379911068"/>
      <w:bookmarkStart w:id="137" w:name="_Toc378764596"/>
      <w:bookmarkStart w:id="138" w:name="_Toc379911069"/>
      <w:bookmarkStart w:id="139" w:name="_Toc378764597"/>
      <w:bookmarkStart w:id="140" w:name="_Toc379911070"/>
      <w:bookmarkStart w:id="141" w:name="_Toc378764598"/>
      <w:bookmarkStart w:id="142" w:name="_Toc379911071"/>
      <w:bookmarkStart w:id="143" w:name="_Toc378764599"/>
      <w:bookmarkStart w:id="144" w:name="_Toc379911072"/>
      <w:bookmarkStart w:id="145" w:name="_Toc378764600"/>
      <w:bookmarkStart w:id="146" w:name="_Toc379911073"/>
      <w:bookmarkStart w:id="147" w:name="_Toc378764601"/>
      <w:bookmarkStart w:id="148" w:name="_Toc379911074"/>
      <w:bookmarkStart w:id="149" w:name="_Toc378764602"/>
      <w:bookmarkStart w:id="150" w:name="_Toc379911075"/>
      <w:bookmarkStart w:id="151" w:name="_Toc378764603"/>
      <w:bookmarkStart w:id="152" w:name="_Toc379911076"/>
      <w:bookmarkStart w:id="153" w:name="_Toc378764604"/>
      <w:bookmarkStart w:id="154" w:name="_Toc379911077"/>
      <w:bookmarkStart w:id="155" w:name="_Toc378764605"/>
      <w:bookmarkStart w:id="156" w:name="_Toc379911078"/>
      <w:bookmarkStart w:id="157" w:name="_Toc378764606"/>
      <w:bookmarkStart w:id="158" w:name="_Toc379911079"/>
      <w:bookmarkStart w:id="159" w:name="_Toc358456457"/>
      <w:bookmarkStart w:id="160" w:name="_Toc21009257"/>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941A8F">
        <w:t>Osiguranje / kontrola kvalitete</w:t>
      </w:r>
      <w:bookmarkEnd w:id="159"/>
      <w:bookmarkEnd w:id="160"/>
    </w:p>
    <w:p w14:paraId="0143DB24" w14:textId="77777777" w:rsidR="00CB509C" w:rsidRPr="00941A8F" w:rsidRDefault="00CB509C" w:rsidP="005F7FC3">
      <w:pPr>
        <w:pStyle w:val="Naslov3"/>
      </w:pPr>
      <w:bookmarkStart w:id="161" w:name="_Toc295810066"/>
      <w:bookmarkStart w:id="162" w:name="_Toc297896957"/>
      <w:bookmarkStart w:id="163" w:name="_Toc326051274"/>
      <w:bookmarkStart w:id="164" w:name="_Toc21009258"/>
      <w:r w:rsidRPr="00941A8F">
        <w:t>Općenito</w:t>
      </w:r>
      <w:bookmarkEnd w:id="161"/>
      <w:bookmarkEnd w:id="162"/>
      <w:bookmarkEnd w:id="163"/>
      <w:bookmarkEnd w:id="164"/>
      <w:r w:rsidRPr="00941A8F">
        <w:t xml:space="preserve"> </w:t>
      </w:r>
    </w:p>
    <w:p w14:paraId="233AA87E" w14:textId="77777777" w:rsidR="00CB509C" w:rsidRPr="00941A8F" w:rsidRDefault="00CB509C" w:rsidP="00CB509C">
      <w:pPr>
        <w:pStyle w:val="Tijeloteksta"/>
      </w:pPr>
      <w:r w:rsidRPr="00941A8F">
        <w:t xml:space="preserve">Sustav osiguranja kvalitete koji pokriva sve aspekte ugovora i radova biti će implementiran, dokumentiran i održavan od strane Izvođača tijekom ispunjenja Ugovora.  Sustav će biti u skladu s prepoznatim međunarodnim Standardom osiguranja kvalitete.  </w:t>
      </w:r>
    </w:p>
    <w:p w14:paraId="1C5EB2A5" w14:textId="77777777" w:rsidR="00CB509C" w:rsidRPr="00941A8F" w:rsidRDefault="00CB509C" w:rsidP="00CB509C">
      <w:pPr>
        <w:pStyle w:val="Tijeloteksta"/>
      </w:pPr>
      <w:r w:rsidRPr="00941A8F">
        <w:t xml:space="preserve">Izvođač će predati Plan osiguranja kvalitete (POK) te Planove kontrole (PK) za radove koji su sadržani u ugovoru, gdje će se navesti sve bitne i kritične aktivnosti za kontrolu, provjeru i testiranje kako bi se ispunili zahtjevi sustava osiguranja kvalitete.  </w:t>
      </w:r>
    </w:p>
    <w:p w14:paraId="77F8287F" w14:textId="77777777" w:rsidR="00CB509C" w:rsidRPr="00941A8F" w:rsidRDefault="00CB509C" w:rsidP="005F7FC3">
      <w:pPr>
        <w:pStyle w:val="Naslov3"/>
      </w:pPr>
      <w:bookmarkStart w:id="165" w:name="_Toc295810067"/>
      <w:bookmarkStart w:id="166" w:name="_Toc297896958"/>
      <w:bookmarkStart w:id="167" w:name="_Toc326051275"/>
      <w:bookmarkStart w:id="168" w:name="_Toc21009259"/>
      <w:r w:rsidRPr="00941A8F">
        <w:t>Plan osiguranja kvalitete (POK)</w:t>
      </w:r>
      <w:bookmarkEnd w:id="165"/>
      <w:bookmarkEnd w:id="166"/>
      <w:bookmarkEnd w:id="167"/>
      <w:bookmarkEnd w:id="168"/>
      <w:r w:rsidRPr="00941A8F">
        <w:t xml:space="preserve"> </w:t>
      </w:r>
    </w:p>
    <w:p w14:paraId="0636980F" w14:textId="77777777" w:rsidR="00CB509C" w:rsidRPr="00941A8F" w:rsidRDefault="00CB509C" w:rsidP="00CB509C">
      <w:pPr>
        <w:pStyle w:val="Tijeloteksta"/>
      </w:pPr>
      <w:r w:rsidRPr="00941A8F">
        <w:t>POK će najmanje pokriti slijedeća pitanja:</w:t>
      </w:r>
    </w:p>
    <w:p w14:paraId="77743E1B" w14:textId="77777777" w:rsidR="00CB509C" w:rsidRPr="00941A8F" w:rsidRDefault="00CB509C" w:rsidP="00AD4D49">
      <w:pPr>
        <w:pStyle w:val="Tijeloteksta"/>
        <w:numPr>
          <w:ilvl w:val="0"/>
          <w:numId w:val="39"/>
        </w:numPr>
        <w:spacing w:before="0" w:after="200" w:line="276" w:lineRule="auto"/>
        <w:jc w:val="left"/>
      </w:pPr>
      <w:r w:rsidRPr="00941A8F">
        <w:t xml:space="preserve">Osoblje Izvođača i upravljačka organizacija na projektu, plan upravljanja i organizacija osiguranja kvalitete.  </w:t>
      </w:r>
    </w:p>
    <w:p w14:paraId="417F76AA" w14:textId="77777777" w:rsidR="00CB509C" w:rsidRPr="00941A8F" w:rsidRDefault="00CB509C" w:rsidP="00AD4D49">
      <w:pPr>
        <w:pStyle w:val="Tijeloteksta"/>
        <w:numPr>
          <w:ilvl w:val="0"/>
          <w:numId w:val="39"/>
        </w:numPr>
        <w:spacing w:before="0" w:after="200" w:line="276" w:lineRule="auto"/>
        <w:jc w:val="left"/>
      </w:pPr>
      <w:r w:rsidRPr="00941A8F">
        <w:t>Sustav upravljanja dokumentacijom Izvođača za izvođenje Radova koji će također uključiti njegove podizvođače i dobavljače.</w:t>
      </w:r>
    </w:p>
    <w:p w14:paraId="51F81E1D" w14:textId="77777777" w:rsidR="00CB509C" w:rsidRPr="00941A8F" w:rsidRDefault="00CB509C" w:rsidP="00AD4D49">
      <w:pPr>
        <w:pStyle w:val="Tijeloteksta"/>
        <w:numPr>
          <w:ilvl w:val="0"/>
          <w:numId w:val="39"/>
        </w:numPr>
        <w:spacing w:before="0" w:after="200" w:line="276" w:lineRule="auto"/>
        <w:jc w:val="left"/>
      </w:pPr>
      <w:r w:rsidRPr="00941A8F">
        <w:t>Metode osiguranja da se samo važeći i odobreni dokumenti koriste za izvođenje Radova.</w:t>
      </w:r>
    </w:p>
    <w:p w14:paraId="36A82DE1" w14:textId="77777777" w:rsidR="00CB509C" w:rsidRPr="00941A8F" w:rsidRDefault="00CB509C" w:rsidP="00AD4D49">
      <w:pPr>
        <w:pStyle w:val="Tijeloteksta"/>
        <w:numPr>
          <w:ilvl w:val="0"/>
          <w:numId w:val="39"/>
        </w:numPr>
        <w:spacing w:before="0" w:after="200" w:line="276" w:lineRule="auto"/>
        <w:jc w:val="left"/>
      </w:pPr>
      <w:r w:rsidRPr="00941A8F">
        <w:t>Metode zapisivanja izmjena i dopuna dokumentacije.</w:t>
      </w:r>
    </w:p>
    <w:p w14:paraId="6CF4E76E" w14:textId="77777777" w:rsidR="00CB509C" w:rsidRPr="00941A8F" w:rsidRDefault="00CB509C" w:rsidP="00AD4D49">
      <w:pPr>
        <w:pStyle w:val="Tijeloteksta"/>
        <w:numPr>
          <w:ilvl w:val="0"/>
          <w:numId w:val="39"/>
        </w:numPr>
        <w:spacing w:before="0" w:after="200" w:line="276" w:lineRule="auto"/>
        <w:jc w:val="left"/>
      </w:pPr>
      <w:r w:rsidRPr="00941A8F">
        <w:t>Metoda upravljanja nabavom.</w:t>
      </w:r>
    </w:p>
    <w:p w14:paraId="0A5F46DF" w14:textId="77777777" w:rsidR="00CB509C" w:rsidRPr="00941A8F" w:rsidRDefault="00CB509C" w:rsidP="00AD4D49">
      <w:pPr>
        <w:pStyle w:val="Tijeloteksta"/>
        <w:numPr>
          <w:ilvl w:val="0"/>
          <w:numId w:val="39"/>
        </w:numPr>
        <w:spacing w:before="0" w:after="200" w:line="276" w:lineRule="auto"/>
        <w:jc w:val="left"/>
      </w:pPr>
      <w:r w:rsidRPr="00941A8F">
        <w:t>Kontrola materijala i izrade, usklađivanje popravaka i korištenih materijala, procedure za korektivne mjere, itd.</w:t>
      </w:r>
    </w:p>
    <w:p w14:paraId="042E9FAC" w14:textId="77777777" w:rsidR="00CB509C" w:rsidRPr="00941A8F" w:rsidRDefault="00CB509C" w:rsidP="00CB509C">
      <w:pPr>
        <w:pStyle w:val="Tijeloteksta"/>
      </w:pPr>
      <w:r w:rsidRPr="00941A8F">
        <w:t>Osoba zadužena za sustav osiguranja kvalitete Izvođača će biti ovlaštena i kvalificirana da donosi odluke u svezi pitanja osiguranja kvalitete te će u POK-u biti jasno naznačena.  Osobe koje provode kontrolu i testiranje kvalitete biti će neovisne od onih koje izvode ili nadgledaju Radove.</w:t>
      </w:r>
    </w:p>
    <w:p w14:paraId="0BB047FA" w14:textId="77777777" w:rsidR="00CB509C" w:rsidRPr="00941A8F" w:rsidRDefault="00CB509C" w:rsidP="005F7FC3">
      <w:pPr>
        <w:pStyle w:val="Naslov3"/>
      </w:pPr>
      <w:bookmarkStart w:id="169" w:name="_Toc326051276"/>
      <w:bookmarkStart w:id="170" w:name="_Toc21009260"/>
      <w:r w:rsidRPr="00941A8F">
        <w:t>Planovi kontrole (PK)</w:t>
      </w:r>
      <w:bookmarkEnd w:id="169"/>
      <w:bookmarkEnd w:id="170"/>
    </w:p>
    <w:p w14:paraId="04C60808" w14:textId="732E588B" w:rsidR="00CB509C" w:rsidRPr="00941A8F" w:rsidRDefault="00CB509C" w:rsidP="00CB509C">
      <w:pPr>
        <w:pStyle w:val="Tijeloteksta"/>
      </w:pPr>
      <w:r w:rsidRPr="00941A8F">
        <w:t xml:space="preserve">Izvođač će predati Inženjeru na odobrenje svoj detaljno izrađeni PK za sva nastojanja i mjere osiguranja kvalitete Radove ili dijelove Radova. Takav PK će biti prezentiran Inženjeru ne kasnije od jednog tjedna prije početka Radova ili odobrenog dijela Radova. PK će uključivati kontrolu navedenu u Ugovoru kao i sve druge uobičajene ili specifične kontrole koji Izvođač smatra neophodnim kako bi se osigurala kvaliteta Radova. PK će za svaku kontrolnu aktivnost opisati vrstu, metodu, kriterij za odobrenje, dokumentaciju te tko je odgovoran za provođenje te aktivnosti. Ukoliko Inženjer ne odobri PK koji je </w:t>
      </w:r>
      <w:r w:rsidRPr="00941A8F">
        <w:lastRenderedPageBreak/>
        <w:t>dostavljen, u tom slučaju će PK biti dopunjen i ponovno predan na odobrenje.  Naknadne izmjene u svezi aktivnosti na osiguranju kvalitete neće uzrokovati promjene u dogovorenim rokovima ili ugovornoj cijeni.</w:t>
      </w:r>
    </w:p>
    <w:p w14:paraId="3C2ED5F3" w14:textId="77777777" w:rsidR="00CB509C" w:rsidRPr="00941A8F" w:rsidRDefault="00CB509C" w:rsidP="005F7FC3">
      <w:pPr>
        <w:pStyle w:val="Naslov3"/>
      </w:pPr>
      <w:bookmarkStart w:id="171" w:name="_Toc21009261"/>
      <w:bookmarkStart w:id="172" w:name="_Toc295810069"/>
      <w:bookmarkStart w:id="173" w:name="_Toc297896960"/>
      <w:bookmarkStart w:id="174" w:name="_Toc326051277"/>
      <w:r w:rsidRPr="00941A8F">
        <w:t>Kontrola i dokumentacija Izvođača</w:t>
      </w:r>
      <w:bookmarkEnd w:id="171"/>
      <w:r w:rsidRPr="00941A8F">
        <w:t xml:space="preserve"> </w:t>
      </w:r>
      <w:bookmarkEnd w:id="172"/>
      <w:bookmarkEnd w:id="173"/>
      <w:bookmarkEnd w:id="174"/>
    </w:p>
    <w:p w14:paraId="6BD2AA36" w14:textId="77777777" w:rsidR="00CB509C" w:rsidRPr="00941A8F" w:rsidRDefault="00CB509C" w:rsidP="00CB509C">
      <w:pPr>
        <w:pStyle w:val="Tijeloteksta"/>
      </w:pPr>
      <w:r w:rsidRPr="00941A8F">
        <w:t>Tijekom perioda trajanja Ugovora, Izvođač će, na zadovoljstvo Inženjera, dokumentirati da su Radovi sukladni zahtjevima osiguranja kvalitete koji su predviđeni Ugovorom ili odobreni tijekom perioda trajanja Ugovora. Stoga, na osnovu odobrenog POK i PK, Izvođač će tijekom izvođenja Radova provesti i dokumentirati kontrolu kvalitete te sukladnost s dogovorenim zahtjevima. Kontrola kvalitete Izvođača ne ograničava njegovu odgovornost za Radove u skladu s Ugovorom. Ukoliko Inženjer, tijekom trajanja Ugovora, ukaže da Izvođač treba produžiti aktivnosti na kontroli ili dokumentiranju istih, Izvođač će poštovati pisane instrukcije Inženjera s ovim ciljem o svom trošku te u dogovorenom roku za izvršenje ovih aktivnosti.</w:t>
      </w:r>
    </w:p>
    <w:p w14:paraId="0BD8B8C8" w14:textId="77777777" w:rsidR="00CB509C" w:rsidRPr="00941A8F" w:rsidRDefault="00CB509C" w:rsidP="005F7FC3">
      <w:pPr>
        <w:pStyle w:val="Naslov3"/>
      </w:pPr>
      <w:bookmarkStart w:id="175" w:name="_Toc295810070"/>
      <w:bookmarkStart w:id="176" w:name="_Toc297896961"/>
      <w:bookmarkStart w:id="177" w:name="_Toc326051278"/>
      <w:bookmarkStart w:id="178" w:name="_Toc21009262"/>
      <w:r w:rsidRPr="00941A8F">
        <w:t>Metode dokumentiranja i vođenja dokumenata tijekom izvođenja Radova</w:t>
      </w:r>
      <w:bookmarkEnd w:id="175"/>
      <w:bookmarkEnd w:id="176"/>
      <w:bookmarkEnd w:id="177"/>
      <w:bookmarkEnd w:id="178"/>
      <w:r w:rsidRPr="00941A8F">
        <w:t xml:space="preserve"> </w:t>
      </w:r>
    </w:p>
    <w:p w14:paraId="14357825" w14:textId="79F664FA" w:rsidR="00CB509C" w:rsidRPr="00941A8F" w:rsidRDefault="00CB509C" w:rsidP="00CB509C">
      <w:pPr>
        <w:pStyle w:val="Tijeloteksta"/>
      </w:pPr>
      <w:r w:rsidRPr="00941A8F">
        <w:t xml:space="preserve">Sve aktivnosti kontrole navedene u Planu kontrole će biti dokumentirane. </w:t>
      </w:r>
      <w:r w:rsidR="00D757CB">
        <w:t>PK</w:t>
      </w:r>
      <w:r w:rsidR="00D757CB" w:rsidRPr="00941A8F">
        <w:t xml:space="preserve"> </w:t>
      </w:r>
      <w:r w:rsidRPr="00941A8F">
        <w:t xml:space="preserve">i svi drugi problemi koji su vezani uz POK sustav će biti čuvani i vođeni od strane Izvođača u sustavu pohrane POK dokumenata, koji će biti čuvan na Gradilištu tijekom trajanja Ugovora. Na osnovu POK i PK Izvođač će izraditi neophodne obrasce za registraciju, dnevnike rada, te popise za provjeru, itd. prije početka Radova. Svi takvi dokumenti će na sebi imati osnovne informacije, datum i potpis osobe ovlaštene za vođenje dokumentacije. Osnovne informacije će najmanje sadržati: ime projekta, broj aktivnosti kako je to navedeno u PK, vrijeme i mjesto kontrolne aktivnosti. Inženjer će imati potpuni pristup sustavu pohrane dokumenata te će bez prethodne najave moći provesti kontrolu kvalitete. </w:t>
      </w:r>
    </w:p>
    <w:p w14:paraId="624EF2B7" w14:textId="77777777" w:rsidR="00CB509C" w:rsidRPr="00941A8F" w:rsidRDefault="00CB509C" w:rsidP="005F7FC3">
      <w:pPr>
        <w:pStyle w:val="Naslov3"/>
      </w:pPr>
      <w:bookmarkStart w:id="179" w:name="_Toc295810071"/>
      <w:bookmarkStart w:id="180" w:name="_Toc297896962"/>
      <w:bookmarkStart w:id="181" w:name="_Toc326051279"/>
      <w:bookmarkStart w:id="182" w:name="_Toc21009263"/>
      <w:r w:rsidRPr="00941A8F">
        <w:t>Dokumentacija pri dostavi</w:t>
      </w:r>
      <w:bookmarkEnd w:id="179"/>
      <w:bookmarkEnd w:id="180"/>
      <w:bookmarkEnd w:id="181"/>
      <w:bookmarkEnd w:id="182"/>
      <w:r w:rsidRPr="00941A8F">
        <w:t xml:space="preserve"> </w:t>
      </w:r>
    </w:p>
    <w:p w14:paraId="09C23711" w14:textId="77777777" w:rsidR="00CB509C" w:rsidRPr="00941A8F" w:rsidRDefault="00CB509C" w:rsidP="00CB509C">
      <w:pPr>
        <w:pStyle w:val="Tijeloteksta"/>
      </w:pPr>
      <w:r w:rsidRPr="00941A8F">
        <w:t>U vrijeme dostavljanje materijala i opreme, Izvođač će predati slijedeću dokumentaciju Inženjeru u dva originalna primjerka i dvije ovjerene kopije:</w:t>
      </w:r>
    </w:p>
    <w:p w14:paraId="7AC73FD1" w14:textId="77777777" w:rsidR="00CB509C" w:rsidRPr="00941A8F" w:rsidRDefault="00CB509C" w:rsidP="00AD4D49">
      <w:pPr>
        <w:pStyle w:val="Tijeloteksta"/>
        <w:numPr>
          <w:ilvl w:val="0"/>
          <w:numId w:val="38"/>
        </w:numPr>
        <w:spacing w:before="0" w:after="200" w:line="276" w:lineRule="auto"/>
        <w:jc w:val="left"/>
      </w:pPr>
      <w:r w:rsidRPr="00941A8F">
        <w:t>Sve isprave o sukladnosti, certifikate, dokumente o testiranju i sl.;</w:t>
      </w:r>
    </w:p>
    <w:p w14:paraId="48E8416B" w14:textId="77777777" w:rsidR="00CB509C" w:rsidRPr="00941A8F" w:rsidRDefault="00CB509C" w:rsidP="00AD4D49">
      <w:pPr>
        <w:pStyle w:val="Tijeloteksta"/>
        <w:numPr>
          <w:ilvl w:val="0"/>
          <w:numId w:val="38"/>
        </w:numPr>
        <w:spacing w:before="0" w:after="200" w:line="276" w:lineRule="auto"/>
        <w:jc w:val="left"/>
      </w:pPr>
      <w:r w:rsidRPr="00941A8F">
        <w:t>Sve dokumenti koji potvrđuju izvođenje kontrole i testiranja a u skladu s Ugovorom ;</w:t>
      </w:r>
    </w:p>
    <w:p w14:paraId="11226F87" w14:textId="77777777" w:rsidR="00CB509C" w:rsidRPr="00941A8F" w:rsidRDefault="00CB509C" w:rsidP="00AD4D49">
      <w:pPr>
        <w:pStyle w:val="Tijeloteksta"/>
        <w:numPr>
          <w:ilvl w:val="0"/>
          <w:numId w:val="38"/>
        </w:numPr>
        <w:spacing w:before="0" w:after="200" w:line="276" w:lineRule="auto"/>
        <w:jc w:val="left"/>
      </w:pPr>
      <w:r w:rsidRPr="00941A8F">
        <w:t>Identifikacijski popis s poveznicama između dokumenata te materijala i opreme.</w:t>
      </w:r>
    </w:p>
    <w:p w14:paraId="711D56B9" w14:textId="77777777" w:rsidR="00CB509C" w:rsidRPr="00941A8F" w:rsidRDefault="00CB509C" w:rsidP="005F7FC3">
      <w:pPr>
        <w:pStyle w:val="Naslov3"/>
      </w:pPr>
      <w:bookmarkStart w:id="183" w:name="_Toc21009264"/>
      <w:r w:rsidRPr="00941A8F">
        <w:t>Nakon završetka</w:t>
      </w:r>
      <w:bookmarkEnd w:id="183"/>
    </w:p>
    <w:p w14:paraId="0D94D864" w14:textId="6E7306BB" w:rsidR="00CB509C" w:rsidRPr="00941A8F" w:rsidRDefault="00CB509C" w:rsidP="00CB509C">
      <w:pPr>
        <w:pStyle w:val="Tijeloteksta"/>
      </w:pPr>
      <w:r w:rsidRPr="00941A8F">
        <w:t xml:space="preserve">Tijekom </w:t>
      </w:r>
      <w:r w:rsidR="00BD794C">
        <w:t>Razdoblja odgovornosti za nedostatke,</w:t>
      </w:r>
      <w:r w:rsidRPr="00941A8F">
        <w:t xml:space="preserve"> otklanjanje nedostataka koje bude izvodio Izvođač će biti predmet istih uvjeta osiguranja kvalitete kao i tijekom regularnog izvođenja Radova.</w:t>
      </w:r>
    </w:p>
    <w:p w14:paraId="223E3E6F" w14:textId="77777777" w:rsidR="002248A7" w:rsidRPr="00941A8F" w:rsidRDefault="00785863" w:rsidP="002248A7">
      <w:pPr>
        <w:pStyle w:val="Naslov2"/>
      </w:pPr>
      <w:bookmarkStart w:id="184" w:name="_Toc21009265"/>
      <w:r w:rsidRPr="00941A8F">
        <w:t>Geotehnički podaci</w:t>
      </w:r>
      <w:bookmarkEnd w:id="184"/>
    </w:p>
    <w:p w14:paraId="6BC7CE98" w14:textId="7732DC30" w:rsidR="00CB509C" w:rsidRPr="00941A8F" w:rsidRDefault="00CB509C" w:rsidP="008065F3">
      <w:pPr>
        <w:pStyle w:val="Tijeloteksta"/>
      </w:pPr>
      <w:r w:rsidRPr="00941A8F">
        <w:t xml:space="preserve">Na području izgradnje </w:t>
      </w:r>
      <w:r w:rsidR="00FB719C">
        <w:t>Uređaja</w:t>
      </w:r>
      <w:r w:rsidR="008065F3" w:rsidRPr="00941A8F">
        <w:t xml:space="preserve"> za pročišćavanje otpadnih voda</w:t>
      </w:r>
      <w:r w:rsidRPr="00941A8F">
        <w:t xml:space="preserve"> Naručitelj je </w:t>
      </w:r>
      <w:r w:rsidR="008065F3" w:rsidRPr="00941A8F">
        <w:t>proveo</w:t>
      </w:r>
      <w:r w:rsidRPr="00941A8F">
        <w:t xml:space="preserve"> geotehničke istražne radove u okviru priprem</w:t>
      </w:r>
      <w:r w:rsidR="00BF4F11" w:rsidRPr="00941A8F">
        <w:t>e</w:t>
      </w:r>
      <w:r w:rsidRPr="00941A8F">
        <w:t xml:space="preserve"> </w:t>
      </w:r>
      <w:r w:rsidR="008065F3" w:rsidRPr="00941A8F">
        <w:t xml:space="preserve">ove Dokumentacije </w:t>
      </w:r>
      <w:r w:rsidR="001F371B">
        <w:t>o nabavi</w:t>
      </w:r>
      <w:r w:rsidRPr="00941A8F">
        <w:t>.</w:t>
      </w:r>
    </w:p>
    <w:p w14:paraId="6B4D8FDB" w14:textId="5BC68435" w:rsidR="008065F3" w:rsidRPr="00941A8F" w:rsidRDefault="008065F3" w:rsidP="008065F3">
      <w:pPr>
        <w:pStyle w:val="Tijeloteksta"/>
      </w:pPr>
      <w:r w:rsidRPr="00941A8F">
        <w:t xml:space="preserve">Elaborat geotehničkih istražnih radova je priložen u knjizi 5 ove Dokumentacije </w:t>
      </w:r>
      <w:r w:rsidR="001F371B">
        <w:t>o nabavi</w:t>
      </w:r>
      <w:r w:rsidR="004706E7" w:rsidRPr="00941A8F">
        <w:t>.</w:t>
      </w:r>
    </w:p>
    <w:p w14:paraId="1994C177" w14:textId="63C4AE4F" w:rsidR="00CE2F5B" w:rsidRPr="00941A8F" w:rsidRDefault="00CE2F5B" w:rsidP="00AD7CFC">
      <w:pPr>
        <w:pStyle w:val="Tijeloteksta"/>
      </w:pPr>
      <w:r w:rsidRPr="00941A8F">
        <w:t>Izvođač može koristiti rezultate geotehničkih istraživanja te je dužan provesti dodatna geotehnička istraživanja gdje to ocijeni potrebnim o vlastitom trošku. Geotehnička istraživanja, radovi, projektiranje i nadzor će biti provedeni u skladu s HRN EN 1997-1:2012 / NA: 2012, HRN EN 1997-1:2012, HRN EN 1997-2:2012.</w:t>
      </w:r>
    </w:p>
    <w:p w14:paraId="7DB97CCC" w14:textId="60ADC918" w:rsidR="00BE620C" w:rsidRPr="00941A8F" w:rsidRDefault="00A77151" w:rsidP="00BE620C">
      <w:pPr>
        <w:pStyle w:val="Naslov2"/>
      </w:pPr>
      <w:bookmarkStart w:id="185" w:name="_Toc515367278"/>
      <w:bookmarkStart w:id="186" w:name="_Toc515367279"/>
      <w:bookmarkStart w:id="187" w:name="_Toc21009266"/>
      <w:bookmarkEnd w:id="84"/>
      <w:bookmarkEnd w:id="185"/>
      <w:bookmarkEnd w:id="186"/>
      <w:r w:rsidRPr="00941A8F">
        <w:lastRenderedPageBreak/>
        <w:t xml:space="preserve">Podaci o </w:t>
      </w:r>
      <w:proofErr w:type="spellStart"/>
      <w:r w:rsidR="003176D7" w:rsidRPr="00941A8F">
        <w:t>influentu</w:t>
      </w:r>
      <w:proofErr w:type="spellEnd"/>
      <w:r w:rsidRPr="00941A8F">
        <w:t xml:space="preserve"> i </w:t>
      </w:r>
      <w:r w:rsidR="008C248E" w:rsidRPr="00941A8F">
        <w:t xml:space="preserve">opći </w:t>
      </w:r>
      <w:r w:rsidRPr="00941A8F">
        <w:t xml:space="preserve">zahtjevi za </w:t>
      </w:r>
      <w:r w:rsidR="00401655">
        <w:t>Uređaj</w:t>
      </w:r>
      <w:r w:rsidR="001F371B">
        <w:t xml:space="preserve"> za pročišćavanje otpadnih voda</w:t>
      </w:r>
      <w:bookmarkEnd w:id="187"/>
    </w:p>
    <w:p w14:paraId="4FF58BE1" w14:textId="77777777" w:rsidR="0031299E" w:rsidRPr="00941A8F" w:rsidRDefault="00A77151" w:rsidP="005411BA">
      <w:pPr>
        <w:pStyle w:val="Naslov3"/>
      </w:pPr>
      <w:bookmarkStart w:id="188" w:name="_Toc346538062"/>
      <w:bookmarkStart w:id="189" w:name="_Toc21009267"/>
      <w:bookmarkEnd w:id="188"/>
      <w:r w:rsidRPr="00941A8F">
        <w:t>Razlozi zbog kojih se zahtjeva pročišćavanje otpadnih voda</w:t>
      </w:r>
      <w:bookmarkEnd w:id="189"/>
    </w:p>
    <w:p w14:paraId="1A0414A0" w14:textId="04DBC275" w:rsidR="00A77151" w:rsidRPr="00941A8F" w:rsidRDefault="00F94849" w:rsidP="00394D6A">
      <w:pPr>
        <w:pStyle w:val="Tijeloteksta"/>
      </w:pPr>
      <w:r w:rsidRPr="00941A8F">
        <w:t>Obzi</w:t>
      </w:r>
      <w:r w:rsidR="00834E63">
        <w:t xml:space="preserve">rom na osjetljivost </w:t>
      </w:r>
      <w:r w:rsidR="0095583A">
        <w:t>prijamnik</w:t>
      </w:r>
      <w:r w:rsidR="00834E63">
        <w:t>a (osjetljivo vodno tijelo)</w:t>
      </w:r>
      <w:r w:rsidRPr="00941A8F">
        <w:t xml:space="preserve">, granične vrijednosti efluenta </w:t>
      </w:r>
      <w:r w:rsidR="0082086A" w:rsidRPr="00941A8F">
        <w:t>će biti</w:t>
      </w:r>
      <w:r w:rsidRPr="00941A8F">
        <w:t xml:space="preserve"> usklađene sa Zahtjevima za ispuštanje sa uređaja za pročišćavanje </w:t>
      </w:r>
      <w:r w:rsidR="00834E63">
        <w:t>komunalnih</w:t>
      </w:r>
      <w:r w:rsidRPr="00941A8F">
        <w:t xml:space="preserve"> otpadnih voda u osjetljiva područja</w:t>
      </w:r>
      <w:r w:rsidR="003D58F4" w:rsidRPr="00941A8F">
        <w:t xml:space="preserve">, kako je utvrđeno u </w:t>
      </w:r>
      <w:r w:rsidR="00834E63">
        <w:t>Aneksu II.A Direktive</w:t>
      </w:r>
      <w:r w:rsidR="003D58F4" w:rsidRPr="00941A8F">
        <w:t xml:space="preserve"> Europskog Vijeća </w:t>
      </w:r>
      <w:r w:rsidR="003D58F4" w:rsidRPr="00941A8F">
        <w:rPr>
          <w:rFonts w:cs="Calibri"/>
        </w:rPr>
        <w:t xml:space="preserve">91/271/EEC o </w:t>
      </w:r>
      <w:r w:rsidR="002721FC" w:rsidRPr="00941A8F">
        <w:rPr>
          <w:rFonts w:cs="Calibri"/>
        </w:rPr>
        <w:t xml:space="preserve">odvodnji i </w:t>
      </w:r>
      <w:r w:rsidR="003D58F4" w:rsidRPr="00941A8F">
        <w:rPr>
          <w:rFonts w:cs="Calibri"/>
        </w:rPr>
        <w:t xml:space="preserve">pročišćavanju </w:t>
      </w:r>
      <w:r w:rsidR="00834E63">
        <w:rPr>
          <w:rFonts w:cs="Calibri"/>
        </w:rPr>
        <w:t xml:space="preserve">urbanih </w:t>
      </w:r>
      <w:r w:rsidR="003D58F4" w:rsidRPr="00941A8F">
        <w:rPr>
          <w:rFonts w:cs="Calibri"/>
        </w:rPr>
        <w:t>otpadnih voda</w:t>
      </w:r>
      <w:r w:rsidR="00834E63">
        <w:rPr>
          <w:rFonts w:cs="Calibri"/>
        </w:rPr>
        <w:t xml:space="preserve"> te Amandmanu 98/15/EEC za UPOV-e kapaciteta manjeg od 100.000 ES</w:t>
      </w:r>
      <w:r w:rsidR="003D58F4" w:rsidRPr="00941A8F">
        <w:t>.</w:t>
      </w:r>
    </w:p>
    <w:p w14:paraId="29980875" w14:textId="2656B0C5" w:rsidR="00F803FD" w:rsidRPr="00941A8F" w:rsidRDefault="00F803FD" w:rsidP="00394D6A">
      <w:pPr>
        <w:pStyle w:val="Tijeloteksta"/>
      </w:pPr>
      <w:r w:rsidRPr="00941A8F">
        <w:t xml:space="preserve">U Hrvatskoj su zahtjevi za </w:t>
      </w:r>
      <w:proofErr w:type="spellStart"/>
      <w:r w:rsidR="00DA2FDA" w:rsidRPr="00941A8F">
        <w:t>e</w:t>
      </w:r>
      <w:r w:rsidRPr="00941A8F">
        <w:t>fluent</w:t>
      </w:r>
      <w:proofErr w:type="spellEnd"/>
      <w:r w:rsidRPr="00941A8F">
        <w:t xml:space="preserve"> definirani Pravilnikom o graničnim vrijednostima emisija otpadnih voda (NN </w:t>
      </w:r>
      <w:r w:rsidR="0031429C" w:rsidRPr="00941A8F">
        <w:t>80/13</w:t>
      </w:r>
      <w:r w:rsidR="002721FC" w:rsidRPr="00941A8F">
        <w:t>, 43/14</w:t>
      </w:r>
      <w:r w:rsidR="00A130DB">
        <w:t>, 27/15 i 3/16</w:t>
      </w:r>
      <w:r w:rsidRPr="00941A8F">
        <w:t xml:space="preserve">) </w:t>
      </w:r>
      <w:r w:rsidR="00DA2FDA" w:rsidRPr="00941A8F">
        <w:t xml:space="preserve">i </w:t>
      </w:r>
      <w:r w:rsidR="00E81907" w:rsidRPr="00941A8F">
        <w:t>usklađeni</w:t>
      </w:r>
      <w:r w:rsidR="00DA2FDA" w:rsidRPr="00941A8F">
        <w:t xml:space="preserve"> su</w:t>
      </w:r>
      <w:r w:rsidR="00A00A2D" w:rsidRPr="00941A8F">
        <w:t xml:space="preserve"> s</w:t>
      </w:r>
      <w:r w:rsidR="00DA2FDA" w:rsidRPr="00941A8F">
        <w:t xml:space="preserve">a Direktivom o </w:t>
      </w:r>
      <w:r w:rsidR="002721FC" w:rsidRPr="00941A8F">
        <w:rPr>
          <w:rFonts w:cs="Calibri"/>
        </w:rPr>
        <w:t>odvodnji i pročišćavanju komunalnih otpadnih</w:t>
      </w:r>
      <w:r w:rsidR="002721FC" w:rsidRPr="00941A8F">
        <w:t xml:space="preserve"> </w:t>
      </w:r>
      <w:r w:rsidR="00DA2FDA" w:rsidRPr="00941A8F">
        <w:t>voda.</w:t>
      </w:r>
    </w:p>
    <w:p w14:paraId="47568E3F" w14:textId="373BC3F4" w:rsidR="0011237B" w:rsidRPr="00941A8F" w:rsidRDefault="00EB089C" w:rsidP="002E064F">
      <w:pPr>
        <w:pStyle w:val="Naslov4"/>
      </w:pPr>
      <w:bookmarkStart w:id="190" w:name="_Ref409076238"/>
      <w:r w:rsidRPr="00941A8F">
        <w:t>Hidrauličko opterećenje i o</w:t>
      </w:r>
      <w:r w:rsidR="00D67396" w:rsidRPr="00941A8F">
        <w:t>pterećenje onečišćenjem</w:t>
      </w:r>
      <w:r w:rsidRPr="00941A8F">
        <w:t xml:space="preserve"> </w:t>
      </w:r>
      <w:r w:rsidR="00FB719C">
        <w:t>Uređaja</w:t>
      </w:r>
      <w:r w:rsidRPr="00941A8F">
        <w:t xml:space="preserve"> za pročišćavanje otpadnih voda</w:t>
      </w:r>
      <w:bookmarkEnd w:id="190"/>
    </w:p>
    <w:p w14:paraId="194DB611" w14:textId="48F47CE9" w:rsidR="008647B9" w:rsidRDefault="00EB089C" w:rsidP="008647B9">
      <w:pPr>
        <w:pStyle w:val="Tijeloteksta"/>
      </w:pPr>
      <w:r w:rsidRPr="00941A8F">
        <w:t xml:space="preserve">Mjerodavna hidraulička opterećenja i opterećenje onečišćenjem </w:t>
      </w:r>
      <w:r w:rsidR="00FB719C">
        <w:t>Uređaja</w:t>
      </w:r>
      <w:r w:rsidRPr="00941A8F">
        <w:t xml:space="preserve"> za pročišćavanje otpadnih voda su dana u tablici u nastavku ovog poglavlj</w:t>
      </w:r>
      <w:r w:rsidR="00A130DB">
        <w:t>u.</w:t>
      </w:r>
    </w:p>
    <w:tbl>
      <w:tblPr>
        <w:tblW w:w="929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4"/>
        <w:gridCol w:w="3237"/>
      </w:tblGrid>
      <w:tr w:rsidR="00B55D6A" w:rsidRPr="00B55D6A" w14:paraId="6B1AF005" w14:textId="77777777" w:rsidTr="00B55D6A">
        <w:trPr>
          <w:trHeight w:val="477"/>
        </w:trPr>
        <w:tc>
          <w:tcPr>
            <w:tcW w:w="6054" w:type="dxa"/>
            <w:tcBorders>
              <w:top w:val="single" w:sz="4" w:space="0" w:color="000000"/>
              <w:left w:val="single" w:sz="4" w:space="0" w:color="000000"/>
              <w:bottom w:val="single" w:sz="4" w:space="0" w:color="000000"/>
              <w:right w:val="single" w:sz="4" w:space="0" w:color="000000"/>
            </w:tcBorders>
            <w:shd w:val="clear" w:color="auto" w:fill="DBE4F0"/>
            <w:hideMark/>
          </w:tcPr>
          <w:p w14:paraId="60FA6109" w14:textId="77777777" w:rsidR="00B55D6A" w:rsidRPr="00B55D6A" w:rsidRDefault="00B55D6A" w:rsidP="00B55D6A">
            <w:pPr>
              <w:widowControl w:val="0"/>
              <w:autoSpaceDE w:val="0"/>
              <w:autoSpaceDN w:val="0"/>
              <w:spacing w:before="101" w:after="0" w:line="240" w:lineRule="auto"/>
              <w:ind w:left="2024" w:right="2019"/>
              <w:jc w:val="center"/>
              <w:rPr>
                <w:rFonts w:eastAsia="Calibri" w:cs="Calibri"/>
                <w:b/>
                <w:lang w:val="hr-HR" w:bidi="hr-HR"/>
              </w:rPr>
            </w:pPr>
            <w:bookmarkStart w:id="191" w:name="_Hlk4955838"/>
            <w:r w:rsidRPr="00B55D6A">
              <w:rPr>
                <w:rFonts w:eastAsia="Calibri" w:cs="Calibri"/>
                <w:b/>
                <w:lang w:val="hr-HR" w:bidi="hr-HR"/>
              </w:rPr>
              <w:t>Kapacitet Postrojenja</w:t>
            </w:r>
          </w:p>
        </w:tc>
        <w:tc>
          <w:tcPr>
            <w:tcW w:w="3237" w:type="dxa"/>
            <w:tcBorders>
              <w:top w:val="single" w:sz="4" w:space="0" w:color="000000"/>
              <w:left w:val="single" w:sz="4" w:space="0" w:color="000000"/>
              <w:bottom w:val="single" w:sz="4" w:space="0" w:color="000000"/>
              <w:right w:val="single" w:sz="4" w:space="0" w:color="000000"/>
            </w:tcBorders>
            <w:shd w:val="clear" w:color="auto" w:fill="DBE4F0"/>
            <w:hideMark/>
          </w:tcPr>
          <w:p w14:paraId="006984DE" w14:textId="77777777" w:rsidR="00B55D6A" w:rsidRPr="00B55D6A" w:rsidRDefault="00B55D6A" w:rsidP="00B55D6A">
            <w:pPr>
              <w:widowControl w:val="0"/>
              <w:autoSpaceDE w:val="0"/>
              <w:autoSpaceDN w:val="0"/>
              <w:spacing w:before="101" w:after="0" w:line="240" w:lineRule="auto"/>
              <w:ind w:left="1495" w:right="1479"/>
              <w:jc w:val="center"/>
              <w:rPr>
                <w:rFonts w:eastAsia="Calibri" w:cs="Calibri"/>
                <w:b/>
                <w:lang w:val="hr-HR" w:bidi="hr-HR"/>
              </w:rPr>
            </w:pPr>
            <w:r w:rsidRPr="00B55D6A">
              <w:rPr>
                <w:rFonts w:eastAsia="Calibri" w:cs="Calibri"/>
                <w:b/>
                <w:lang w:val="hr-HR" w:bidi="hr-HR"/>
              </w:rPr>
              <w:t>ES</w:t>
            </w:r>
          </w:p>
        </w:tc>
      </w:tr>
      <w:tr w:rsidR="00B55D6A" w:rsidRPr="00B55D6A" w14:paraId="423509F0"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hideMark/>
          </w:tcPr>
          <w:p w14:paraId="0376D294" w14:textId="77777777" w:rsidR="00B55D6A" w:rsidRPr="00B55D6A" w:rsidRDefault="00B55D6A" w:rsidP="00B55D6A">
            <w:pPr>
              <w:widowControl w:val="0"/>
              <w:autoSpaceDE w:val="0"/>
              <w:autoSpaceDN w:val="0"/>
              <w:spacing w:before="105" w:after="0" w:line="240" w:lineRule="auto"/>
              <w:ind w:left="107"/>
              <w:jc w:val="left"/>
              <w:rPr>
                <w:rFonts w:eastAsia="Calibri" w:cs="Calibri"/>
                <w:lang w:val="hr-HR" w:bidi="hr-HR"/>
              </w:rPr>
            </w:pPr>
            <w:r w:rsidRPr="00B55D6A">
              <w:rPr>
                <w:rFonts w:eastAsia="Calibri" w:cs="Calibri"/>
                <w:lang w:val="hr-HR" w:bidi="hr-HR"/>
              </w:rPr>
              <w:t>Ukupno</w:t>
            </w:r>
          </w:p>
        </w:tc>
        <w:tc>
          <w:tcPr>
            <w:tcW w:w="3237" w:type="dxa"/>
            <w:tcBorders>
              <w:top w:val="single" w:sz="4" w:space="0" w:color="000000"/>
              <w:left w:val="single" w:sz="4" w:space="0" w:color="000000"/>
              <w:bottom w:val="single" w:sz="4" w:space="0" w:color="000000"/>
              <w:right w:val="single" w:sz="4" w:space="0" w:color="000000"/>
            </w:tcBorders>
            <w:hideMark/>
          </w:tcPr>
          <w:p w14:paraId="007922B4" w14:textId="77777777" w:rsidR="00B55D6A" w:rsidRPr="00B55D6A" w:rsidRDefault="00B55D6A" w:rsidP="00B55D6A">
            <w:pPr>
              <w:widowControl w:val="0"/>
              <w:autoSpaceDE w:val="0"/>
              <w:autoSpaceDN w:val="0"/>
              <w:spacing w:before="105" w:after="0" w:line="240" w:lineRule="auto"/>
              <w:ind w:right="89"/>
              <w:jc w:val="right"/>
              <w:rPr>
                <w:rFonts w:eastAsia="Calibri" w:cs="Calibri"/>
                <w:lang w:val="hr-HR" w:bidi="hr-HR"/>
              </w:rPr>
            </w:pPr>
            <w:r w:rsidRPr="00B55D6A">
              <w:rPr>
                <w:rFonts w:eastAsia="Calibri" w:cs="Calibri"/>
                <w:lang w:val="hr-HR" w:bidi="hr-HR"/>
              </w:rPr>
              <w:t>16.000</w:t>
            </w:r>
          </w:p>
        </w:tc>
      </w:tr>
      <w:bookmarkEnd w:id="191"/>
      <w:tr w:rsidR="00B55D6A" w:rsidRPr="009A7E7D" w14:paraId="5A8C66D1"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shd w:val="clear" w:color="auto" w:fill="DBE4F0"/>
            <w:hideMark/>
          </w:tcPr>
          <w:p w14:paraId="7E749863" w14:textId="77777777" w:rsidR="00B55D6A" w:rsidRPr="00B55D6A" w:rsidRDefault="00B55D6A" w:rsidP="00B55D6A">
            <w:pPr>
              <w:spacing w:before="105" w:after="0"/>
              <w:ind w:left="107"/>
              <w:jc w:val="left"/>
              <w:rPr>
                <w:rFonts w:eastAsia="Calibri" w:cs="Calibri"/>
                <w:lang w:val="hr-HR" w:bidi="hr-HR"/>
              </w:rPr>
            </w:pPr>
            <w:r w:rsidRPr="00B55D6A">
              <w:rPr>
                <w:rFonts w:eastAsia="Calibri" w:cs="Calibri"/>
                <w:lang w:val="hr-HR" w:bidi="hr-HR"/>
              </w:rPr>
              <w:t>Parametar</w:t>
            </w:r>
          </w:p>
        </w:tc>
        <w:tc>
          <w:tcPr>
            <w:tcW w:w="3237" w:type="dxa"/>
            <w:tcBorders>
              <w:top w:val="single" w:sz="4" w:space="0" w:color="000000"/>
              <w:left w:val="single" w:sz="4" w:space="0" w:color="000000"/>
              <w:bottom w:val="single" w:sz="4" w:space="0" w:color="000000"/>
              <w:right w:val="single" w:sz="4" w:space="0" w:color="000000"/>
            </w:tcBorders>
            <w:shd w:val="clear" w:color="auto" w:fill="DBE4F0"/>
            <w:hideMark/>
          </w:tcPr>
          <w:p w14:paraId="5A070660" w14:textId="77777777" w:rsidR="00B55D6A" w:rsidRPr="00B55D6A" w:rsidRDefault="00B55D6A" w:rsidP="00B55D6A">
            <w:pPr>
              <w:spacing w:before="105" w:after="0"/>
              <w:ind w:right="89"/>
              <w:jc w:val="right"/>
              <w:rPr>
                <w:rFonts w:eastAsia="Calibri" w:cs="Calibri"/>
                <w:lang w:val="hr-HR" w:bidi="hr-HR"/>
              </w:rPr>
            </w:pPr>
            <w:r w:rsidRPr="00B55D6A">
              <w:rPr>
                <w:rFonts w:eastAsia="Calibri" w:cs="Calibri"/>
                <w:lang w:val="hr-HR" w:bidi="hr-HR"/>
              </w:rPr>
              <w:t>Mjerodavni protok (l/s)</w:t>
            </w:r>
          </w:p>
        </w:tc>
      </w:tr>
      <w:tr w:rsidR="00B55D6A" w:rsidRPr="009A7E7D" w14:paraId="2B9EFEA2"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hideMark/>
          </w:tcPr>
          <w:p w14:paraId="575146E0" w14:textId="77777777" w:rsidR="00B55D6A" w:rsidRPr="00B55D6A" w:rsidRDefault="00B55D6A" w:rsidP="00B55D6A">
            <w:pPr>
              <w:spacing w:after="0"/>
              <w:rPr>
                <w:rFonts w:eastAsia="Calibri" w:cs="Calibri"/>
                <w:lang w:val="hr-HR" w:bidi="hr-HR"/>
              </w:rPr>
            </w:pPr>
            <w:r w:rsidRPr="00B55D6A">
              <w:rPr>
                <w:rFonts w:eastAsia="Calibri" w:cs="Calibri"/>
                <w:lang w:val="hr-HR" w:bidi="hr-HR"/>
              </w:rPr>
              <w:t xml:space="preserve">Maksimalni „sušni“ protok, </w:t>
            </w:r>
            <w:proofErr w:type="spellStart"/>
            <w:r w:rsidRPr="00B55D6A">
              <w:rPr>
                <w:rFonts w:eastAsia="Calibri" w:cs="Calibri"/>
                <w:lang w:val="hr-HR" w:bidi="hr-HR"/>
              </w:rPr>
              <w:t>QDW,max</w:t>
            </w:r>
            <w:proofErr w:type="spellEnd"/>
          </w:p>
        </w:tc>
        <w:tc>
          <w:tcPr>
            <w:tcW w:w="3237" w:type="dxa"/>
            <w:tcBorders>
              <w:top w:val="single" w:sz="4" w:space="0" w:color="000000"/>
              <w:left w:val="single" w:sz="4" w:space="0" w:color="000000"/>
              <w:bottom w:val="single" w:sz="4" w:space="0" w:color="000000"/>
              <w:right w:val="single" w:sz="4" w:space="0" w:color="000000"/>
            </w:tcBorders>
            <w:hideMark/>
          </w:tcPr>
          <w:p w14:paraId="6418EF3E" w14:textId="77777777" w:rsidR="00B55D6A" w:rsidRPr="00B55D6A" w:rsidRDefault="00B55D6A" w:rsidP="00AF633D">
            <w:pPr>
              <w:spacing w:after="0"/>
              <w:ind w:right="89"/>
              <w:jc w:val="right"/>
              <w:rPr>
                <w:rFonts w:eastAsia="Calibri" w:cs="Calibri"/>
                <w:lang w:val="hr-HR" w:bidi="hr-HR"/>
              </w:rPr>
            </w:pPr>
            <w:r w:rsidRPr="00B55D6A">
              <w:rPr>
                <w:rFonts w:eastAsia="Calibri" w:cs="Calibri"/>
                <w:lang w:val="hr-HR" w:bidi="hr-HR"/>
              </w:rPr>
              <w:t>73,6</w:t>
            </w:r>
          </w:p>
        </w:tc>
      </w:tr>
      <w:tr w:rsidR="00B55D6A" w:rsidRPr="009A7E7D" w14:paraId="5F1A1C15" w14:textId="77777777" w:rsidTr="00B55D6A">
        <w:trPr>
          <w:trHeight w:val="482"/>
        </w:trPr>
        <w:tc>
          <w:tcPr>
            <w:tcW w:w="6054" w:type="dxa"/>
            <w:tcBorders>
              <w:top w:val="single" w:sz="4" w:space="0" w:color="000000"/>
              <w:left w:val="single" w:sz="4" w:space="0" w:color="000000"/>
              <w:bottom w:val="single" w:sz="4" w:space="0" w:color="000000"/>
              <w:right w:val="single" w:sz="4" w:space="0" w:color="000000"/>
            </w:tcBorders>
            <w:hideMark/>
          </w:tcPr>
          <w:p w14:paraId="0D9B4FEA" w14:textId="77777777" w:rsidR="00B55D6A" w:rsidRPr="00B55D6A" w:rsidRDefault="00B55D6A" w:rsidP="00B55D6A">
            <w:pPr>
              <w:spacing w:before="105" w:after="0"/>
              <w:rPr>
                <w:rFonts w:eastAsia="Calibri" w:cs="Calibri"/>
                <w:lang w:val="hr-HR" w:bidi="hr-HR"/>
              </w:rPr>
            </w:pPr>
            <w:r w:rsidRPr="00B55D6A">
              <w:rPr>
                <w:rFonts w:eastAsia="Calibri" w:cs="Calibri"/>
                <w:lang w:val="hr-HR" w:bidi="hr-HR"/>
              </w:rPr>
              <w:t xml:space="preserve">Maksimalni „kišni“ protok, </w:t>
            </w:r>
            <w:proofErr w:type="spellStart"/>
            <w:r w:rsidRPr="00B55D6A">
              <w:rPr>
                <w:rFonts w:eastAsia="Calibri" w:cs="Calibri"/>
                <w:lang w:val="hr-HR" w:bidi="hr-HR"/>
              </w:rPr>
              <w:t>Qcomb,max</w:t>
            </w:r>
            <w:proofErr w:type="spellEnd"/>
          </w:p>
        </w:tc>
        <w:tc>
          <w:tcPr>
            <w:tcW w:w="3237" w:type="dxa"/>
            <w:tcBorders>
              <w:top w:val="single" w:sz="4" w:space="0" w:color="000000"/>
              <w:left w:val="single" w:sz="4" w:space="0" w:color="000000"/>
              <w:bottom w:val="single" w:sz="4" w:space="0" w:color="000000"/>
              <w:right w:val="single" w:sz="4" w:space="0" w:color="000000"/>
            </w:tcBorders>
            <w:hideMark/>
          </w:tcPr>
          <w:p w14:paraId="1A558D4A" w14:textId="77777777" w:rsidR="00B55D6A" w:rsidRPr="00B55D6A" w:rsidRDefault="00B55D6A" w:rsidP="00AF633D">
            <w:pPr>
              <w:spacing w:before="105" w:after="0"/>
              <w:ind w:right="89"/>
              <w:jc w:val="right"/>
              <w:rPr>
                <w:rFonts w:eastAsia="Calibri" w:cs="Calibri"/>
                <w:lang w:val="hr-HR" w:bidi="hr-HR"/>
              </w:rPr>
            </w:pPr>
            <w:r w:rsidRPr="00B55D6A">
              <w:rPr>
                <w:rFonts w:eastAsia="Calibri" w:cs="Calibri"/>
                <w:lang w:val="hr-HR" w:bidi="hr-HR"/>
              </w:rPr>
              <w:t>130,7</w:t>
            </w:r>
          </w:p>
        </w:tc>
      </w:tr>
    </w:tbl>
    <w:p w14:paraId="5AE2F3E1" w14:textId="0E9A079F" w:rsidR="00AC6309" w:rsidRDefault="00AC6309" w:rsidP="008647B9">
      <w:pPr>
        <w:pStyle w:val="Tijeloteksta"/>
      </w:pPr>
    </w:p>
    <w:p w14:paraId="462304FA" w14:textId="77777777" w:rsidR="00B55D6A" w:rsidRDefault="00B55D6A" w:rsidP="008647B9">
      <w:pPr>
        <w:pStyle w:val="Tijeloteksta"/>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4"/>
        <w:gridCol w:w="3542"/>
        <w:gridCol w:w="2385"/>
      </w:tblGrid>
      <w:tr w:rsidR="00B55D6A" w:rsidRPr="00B55D6A" w14:paraId="7B5284F8" w14:textId="77777777" w:rsidTr="00736781">
        <w:trPr>
          <w:trHeight w:val="445"/>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DBE4F0"/>
            <w:hideMark/>
          </w:tcPr>
          <w:p w14:paraId="273D7231" w14:textId="77777777" w:rsidR="00B55D6A" w:rsidRPr="00B55D6A" w:rsidRDefault="00B55D6A" w:rsidP="00B55D6A">
            <w:pPr>
              <w:rPr>
                <w:b/>
                <w:lang w:bidi="hr-HR"/>
              </w:rPr>
            </w:pPr>
            <w:bookmarkStart w:id="192" w:name="_Hlk4955858"/>
            <w:r w:rsidRPr="00B55D6A">
              <w:rPr>
                <w:b/>
                <w:lang w:bidi="hr-HR"/>
              </w:rPr>
              <w:t>HIDRAULIČKO OPTEREĆENJE</w:t>
            </w:r>
          </w:p>
        </w:tc>
      </w:tr>
      <w:tr w:rsidR="00B55D6A" w:rsidRPr="00B55D6A" w14:paraId="13F9136A" w14:textId="77777777" w:rsidTr="00736781">
        <w:trPr>
          <w:trHeight w:val="449"/>
        </w:trPr>
        <w:tc>
          <w:tcPr>
            <w:tcW w:w="3434" w:type="dxa"/>
            <w:tcBorders>
              <w:top w:val="single" w:sz="4" w:space="0" w:color="000000"/>
              <w:left w:val="single" w:sz="4" w:space="0" w:color="000000"/>
              <w:bottom w:val="single" w:sz="4" w:space="0" w:color="000000"/>
              <w:right w:val="single" w:sz="4" w:space="0" w:color="000000"/>
            </w:tcBorders>
            <w:hideMark/>
          </w:tcPr>
          <w:p w14:paraId="27C42B5F" w14:textId="77777777" w:rsidR="00B55D6A" w:rsidRPr="00B55D6A" w:rsidRDefault="00B55D6A" w:rsidP="00B55D6A">
            <w:pPr>
              <w:rPr>
                <w:lang w:bidi="hr-HR"/>
              </w:rPr>
            </w:pPr>
            <w:proofErr w:type="spellStart"/>
            <w:r w:rsidRPr="00B55D6A">
              <w:rPr>
                <w:b/>
                <w:bCs/>
                <w:lang w:val="en-GB"/>
              </w:rPr>
              <w:t>Prosječni</w:t>
            </w:r>
            <w:proofErr w:type="spellEnd"/>
            <w:r w:rsidRPr="00B55D6A">
              <w:rPr>
                <w:b/>
                <w:bCs/>
                <w:lang w:val="en-GB"/>
              </w:rPr>
              <w:t xml:space="preserve"> </w:t>
            </w:r>
            <w:proofErr w:type="spellStart"/>
            <w:r w:rsidRPr="00B55D6A">
              <w:rPr>
                <w:b/>
                <w:bCs/>
                <w:lang w:val="en-GB"/>
              </w:rPr>
              <w:t>dnevni</w:t>
            </w:r>
            <w:proofErr w:type="spellEnd"/>
            <w:r w:rsidRPr="00B55D6A">
              <w:rPr>
                <w:b/>
                <w:bCs/>
                <w:lang w:val="en-GB"/>
              </w:rPr>
              <w:t xml:space="preserve"> </w:t>
            </w:r>
            <w:proofErr w:type="spellStart"/>
            <w:r w:rsidRPr="00B55D6A">
              <w:rPr>
                <w:b/>
                <w:bCs/>
                <w:lang w:val="en-GB"/>
              </w:rPr>
              <w:t>sušni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2BC0B4C1" w14:textId="77777777" w:rsidR="00B55D6A" w:rsidRPr="00B55D6A" w:rsidRDefault="00B55D6A" w:rsidP="00B55D6A">
            <w:pPr>
              <w:rPr>
                <w:lang w:bidi="hr-HR"/>
              </w:rPr>
            </w:pPr>
            <w:proofErr w:type="spellStart"/>
            <w:proofErr w:type="gramStart"/>
            <w:r w:rsidRPr="00B55D6A">
              <w:rPr>
                <w:b/>
                <w:bCs/>
                <w:lang w:val="en-GB"/>
              </w:rPr>
              <w:t>QDW,dM</w:t>
            </w:r>
            <w:proofErr w:type="spellEnd"/>
            <w:proofErr w:type="gramEnd"/>
            <w:r w:rsidRPr="00B55D6A">
              <w:rPr>
                <w:b/>
                <w:bCs/>
                <w:lang w:val="en-GB"/>
              </w:rPr>
              <w:t xml:space="preserve"> </w:t>
            </w:r>
          </w:p>
        </w:tc>
        <w:tc>
          <w:tcPr>
            <w:tcW w:w="2383" w:type="dxa"/>
          </w:tcPr>
          <w:p w14:paraId="1AE31068" w14:textId="77777777" w:rsidR="00B55D6A" w:rsidRPr="00B55D6A" w:rsidRDefault="00B55D6A" w:rsidP="00B55D6A">
            <w:pPr>
              <w:rPr>
                <w:b/>
                <w:bCs/>
                <w:lang w:val="en-GB"/>
              </w:rPr>
            </w:pPr>
            <w:r w:rsidRPr="00B55D6A">
              <w:rPr>
                <w:b/>
                <w:bCs/>
                <w:lang w:val="en-GB"/>
              </w:rPr>
              <w:t xml:space="preserve">2874 (m3/d) </w:t>
            </w:r>
          </w:p>
        </w:tc>
      </w:tr>
      <w:tr w:rsidR="00B55D6A" w:rsidRPr="00B55D6A" w14:paraId="1C19DCF4" w14:textId="77777777" w:rsidTr="00736781">
        <w:trPr>
          <w:trHeight w:val="446"/>
        </w:trPr>
        <w:tc>
          <w:tcPr>
            <w:tcW w:w="3434" w:type="dxa"/>
            <w:tcBorders>
              <w:top w:val="single" w:sz="4" w:space="0" w:color="000000"/>
              <w:left w:val="single" w:sz="4" w:space="0" w:color="000000"/>
              <w:bottom w:val="single" w:sz="4" w:space="0" w:color="000000"/>
              <w:right w:val="single" w:sz="4" w:space="0" w:color="000000"/>
            </w:tcBorders>
            <w:hideMark/>
          </w:tcPr>
          <w:p w14:paraId="556A94BC" w14:textId="77777777" w:rsidR="00B55D6A" w:rsidRPr="00B55D6A" w:rsidRDefault="00B55D6A" w:rsidP="00B55D6A">
            <w:pPr>
              <w:rPr>
                <w:lang w:bidi="hr-HR"/>
              </w:rPr>
            </w:pPr>
            <w:proofErr w:type="spellStart"/>
            <w:r w:rsidRPr="00B55D6A">
              <w:rPr>
                <w:b/>
                <w:bCs/>
                <w:lang w:val="en-GB"/>
              </w:rPr>
              <w:t>Prosječni</w:t>
            </w:r>
            <w:proofErr w:type="spellEnd"/>
            <w:r w:rsidRPr="00B55D6A">
              <w:rPr>
                <w:b/>
                <w:bCs/>
                <w:lang w:val="en-GB"/>
              </w:rPr>
              <w:t xml:space="preserve"> </w:t>
            </w:r>
            <w:proofErr w:type="spellStart"/>
            <w:r w:rsidRPr="00B55D6A">
              <w:rPr>
                <w:b/>
                <w:bCs/>
                <w:lang w:val="en-GB"/>
              </w:rPr>
              <w:t>dnevni</w:t>
            </w:r>
            <w:proofErr w:type="spellEnd"/>
            <w:r w:rsidRPr="00B55D6A">
              <w:rPr>
                <w:b/>
                <w:bCs/>
                <w:lang w:val="en-GB"/>
              </w:rPr>
              <w:t xml:space="preserve"> </w:t>
            </w:r>
            <w:proofErr w:type="spellStart"/>
            <w:r w:rsidRPr="00B55D6A">
              <w:rPr>
                <w:b/>
                <w:bCs/>
                <w:lang w:val="en-GB"/>
              </w:rPr>
              <w:t>kišni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74D8D838" w14:textId="77777777" w:rsidR="00B55D6A" w:rsidRPr="00B55D6A" w:rsidRDefault="00B55D6A" w:rsidP="00B55D6A">
            <w:pPr>
              <w:rPr>
                <w:lang w:bidi="hr-HR"/>
              </w:rPr>
            </w:pPr>
            <w:proofErr w:type="spellStart"/>
            <w:proofErr w:type="gramStart"/>
            <w:r w:rsidRPr="00B55D6A">
              <w:rPr>
                <w:b/>
                <w:bCs/>
                <w:lang w:val="en-GB"/>
              </w:rPr>
              <w:t>QComb,dM</w:t>
            </w:r>
            <w:proofErr w:type="spellEnd"/>
            <w:proofErr w:type="gramEnd"/>
            <w:r w:rsidRPr="00B55D6A">
              <w:rPr>
                <w:b/>
                <w:bCs/>
                <w:lang w:val="en-GB"/>
              </w:rPr>
              <w:t xml:space="preserve"> </w:t>
            </w:r>
          </w:p>
        </w:tc>
        <w:tc>
          <w:tcPr>
            <w:tcW w:w="2383" w:type="dxa"/>
          </w:tcPr>
          <w:p w14:paraId="3DEBDA13" w14:textId="141AD2F1" w:rsidR="00B55D6A" w:rsidRPr="00B55D6A" w:rsidRDefault="005A2555" w:rsidP="00B55D6A">
            <w:pPr>
              <w:rPr>
                <w:b/>
                <w:bCs/>
                <w:lang w:val="en-GB"/>
              </w:rPr>
            </w:pPr>
            <w:r>
              <w:rPr>
                <w:b/>
                <w:bCs/>
                <w:lang w:val="en-GB"/>
              </w:rPr>
              <w:t>6240</w:t>
            </w:r>
            <w:r w:rsidR="00B55D6A" w:rsidRPr="00B55D6A">
              <w:rPr>
                <w:b/>
                <w:bCs/>
                <w:lang w:val="en-GB"/>
              </w:rPr>
              <w:t xml:space="preserve"> (m3/d) </w:t>
            </w:r>
          </w:p>
        </w:tc>
      </w:tr>
      <w:tr w:rsidR="00B55D6A" w:rsidRPr="00B55D6A" w14:paraId="11E90171" w14:textId="77777777" w:rsidTr="00736781">
        <w:trPr>
          <w:trHeight w:val="448"/>
        </w:trPr>
        <w:tc>
          <w:tcPr>
            <w:tcW w:w="3434" w:type="dxa"/>
            <w:tcBorders>
              <w:top w:val="single" w:sz="4" w:space="0" w:color="000000"/>
              <w:left w:val="single" w:sz="4" w:space="0" w:color="000000"/>
              <w:bottom w:val="single" w:sz="4" w:space="0" w:color="000000"/>
              <w:right w:val="single" w:sz="4" w:space="0" w:color="000000"/>
            </w:tcBorders>
            <w:hideMark/>
          </w:tcPr>
          <w:p w14:paraId="273E2C26"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sušni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1730676D" w14:textId="77777777" w:rsidR="00B55D6A" w:rsidRPr="00B55D6A" w:rsidRDefault="00B55D6A" w:rsidP="00B55D6A">
            <w:pPr>
              <w:rPr>
                <w:lang w:bidi="hr-HR"/>
              </w:rPr>
            </w:pPr>
            <w:proofErr w:type="spellStart"/>
            <w:proofErr w:type="gramStart"/>
            <w:r w:rsidRPr="00B55D6A">
              <w:rPr>
                <w:b/>
                <w:bCs/>
                <w:lang w:val="en-GB"/>
              </w:rPr>
              <w:t>QDW,h</w:t>
            </w:r>
            <w:proofErr w:type="gramEnd"/>
            <w:r w:rsidRPr="00B55D6A">
              <w:rPr>
                <w:b/>
                <w:bCs/>
                <w:lang w:val="en-GB"/>
              </w:rPr>
              <w:t>,max</w:t>
            </w:r>
            <w:proofErr w:type="spellEnd"/>
            <w:r w:rsidRPr="00B55D6A">
              <w:rPr>
                <w:b/>
                <w:bCs/>
                <w:lang w:val="en-GB"/>
              </w:rPr>
              <w:t xml:space="preserve"> </w:t>
            </w:r>
          </w:p>
        </w:tc>
        <w:tc>
          <w:tcPr>
            <w:tcW w:w="2383" w:type="dxa"/>
          </w:tcPr>
          <w:p w14:paraId="36FC8E39" w14:textId="77777777" w:rsidR="00B55D6A" w:rsidRPr="00B55D6A" w:rsidRDefault="00B55D6A" w:rsidP="00B55D6A">
            <w:pPr>
              <w:rPr>
                <w:b/>
                <w:bCs/>
                <w:lang w:val="en-GB"/>
              </w:rPr>
            </w:pPr>
            <w:r w:rsidRPr="00B55D6A">
              <w:rPr>
                <w:b/>
                <w:bCs/>
                <w:lang w:val="en-GB"/>
              </w:rPr>
              <w:t xml:space="preserve">264 (m3/h) </w:t>
            </w:r>
          </w:p>
        </w:tc>
      </w:tr>
      <w:tr w:rsidR="00B55D6A" w:rsidRPr="00B55D6A" w14:paraId="15A494F2" w14:textId="77777777" w:rsidTr="00736781">
        <w:trPr>
          <w:trHeight w:val="446"/>
        </w:trPr>
        <w:tc>
          <w:tcPr>
            <w:tcW w:w="3434" w:type="dxa"/>
            <w:tcBorders>
              <w:top w:val="single" w:sz="4" w:space="0" w:color="000000"/>
              <w:left w:val="single" w:sz="4" w:space="0" w:color="000000"/>
              <w:bottom w:val="single" w:sz="4" w:space="0" w:color="000000"/>
              <w:right w:val="single" w:sz="4" w:space="0" w:color="000000"/>
            </w:tcBorders>
            <w:hideMark/>
          </w:tcPr>
          <w:p w14:paraId="32E912A2"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kišni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Borders>
              <w:top w:val="single" w:sz="4" w:space="0" w:color="000000"/>
              <w:left w:val="single" w:sz="4" w:space="0" w:color="000000"/>
              <w:bottom w:val="single" w:sz="4" w:space="0" w:color="000000"/>
              <w:right w:val="single" w:sz="4" w:space="0" w:color="000000"/>
            </w:tcBorders>
            <w:hideMark/>
          </w:tcPr>
          <w:p w14:paraId="327CAEBD" w14:textId="77777777" w:rsidR="00B55D6A" w:rsidRPr="00B55D6A" w:rsidRDefault="00B55D6A" w:rsidP="00B55D6A">
            <w:pPr>
              <w:rPr>
                <w:lang w:bidi="hr-HR"/>
              </w:rPr>
            </w:pPr>
            <w:proofErr w:type="spellStart"/>
            <w:proofErr w:type="gramStart"/>
            <w:r w:rsidRPr="00B55D6A">
              <w:rPr>
                <w:b/>
                <w:bCs/>
                <w:lang w:val="en-GB"/>
              </w:rPr>
              <w:t>QComb,h</w:t>
            </w:r>
            <w:proofErr w:type="gramEnd"/>
            <w:r w:rsidRPr="00B55D6A">
              <w:rPr>
                <w:b/>
                <w:bCs/>
                <w:lang w:val="en-GB"/>
              </w:rPr>
              <w:t>,max</w:t>
            </w:r>
            <w:proofErr w:type="spellEnd"/>
            <w:r w:rsidRPr="00B55D6A">
              <w:rPr>
                <w:b/>
                <w:bCs/>
                <w:lang w:val="en-GB"/>
              </w:rPr>
              <w:t xml:space="preserve"> </w:t>
            </w:r>
          </w:p>
        </w:tc>
        <w:tc>
          <w:tcPr>
            <w:tcW w:w="2383" w:type="dxa"/>
          </w:tcPr>
          <w:p w14:paraId="744852FC" w14:textId="77777777" w:rsidR="00B55D6A" w:rsidRPr="00B55D6A" w:rsidRDefault="00B55D6A" w:rsidP="00B55D6A">
            <w:pPr>
              <w:rPr>
                <w:b/>
                <w:bCs/>
                <w:lang w:val="en-GB"/>
              </w:rPr>
            </w:pPr>
            <w:r w:rsidRPr="00B55D6A">
              <w:rPr>
                <w:b/>
                <w:bCs/>
                <w:lang w:val="en-GB"/>
              </w:rPr>
              <w:t xml:space="preserve">470 (m3/h) </w:t>
            </w:r>
          </w:p>
        </w:tc>
      </w:tr>
      <w:tr w:rsidR="00B55D6A" w:rsidRPr="00B55D6A" w14:paraId="18515C14" w14:textId="77777777" w:rsidTr="00736781">
        <w:trPr>
          <w:trHeight w:val="428"/>
        </w:trPr>
        <w:tc>
          <w:tcPr>
            <w:tcW w:w="3434" w:type="dxa"/>
            <w:hideMark/>
          </w:tcPr>
          <w:p w14:paraId="65F2C414"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sušni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hideMark/>
          </w:tcPr>
          <w:p w14:paraId="2D592E00" w14:textId="77777777" w:rsidR="00B55D6A" w:rsidRPr="00B55D6A" w:rsidRDefault="00B55D6A" w:rsidP="00B55D6A">
            <w:pPr>
              <w:rPr>
                <w:lang w:bidi="hr-HR"/>
              </w:rPr>
            </w:pPr>
            <w:proofErr w:type="spellStart"/>
            <w:proofErr w:type="gramStart"/>
            <w:r w:rsidRPr="00B55D6A">
              <w:rPr>
                <w:b/>
                <w:bCs/>
                <w:lang w:val="en-GB"/>
              </w:rPr>
              <w:t>QDW,h</w:t>
            </w:r>
            <w:proofErr w:type="gramEnd"/>
            <w:r w:rsidRPr="00B55D6A">
              <w:rPr>
                <w:b/>
                <w:bCs/>
                <w:lang w:val="en-GB"/>
              </w:rPr>
              <w:t>,max</w:t>
            </w:r>
            <w:proofErr w:type="spellEnd"/>
            <w:r w:rsidRPr="00B55D6A">
              <w:rPr>
                <w:b/>
                <w:bCs/>
                <w:lang w:val="en-GB"/>
              </w:rPr>
              <w:t xml:space="preserve"> </w:t>
            </w:r>
          </w:p>
        </w:tc>
        <w:tc>
          <w:tcPr>
            <w:tcW w:w="2383" w:type="dxa"/>
          </w:tcPr>
          <w:p w14:paraId="51467DB5" w14:textId="77777777" w:rsidR="00B55D6A" w:rsidRPr="00B55D6A" w:rsidRDefault="00B55D6A" w:rsidP="00B55D6A">
            <w:pPr>
              <w:rPr>
                <w:lang w:bidi="hr-HR"/>
              </w:rPr>
            </w:pPr>
            <w:r w:rsidRPr="00B55D6A">
              <w:rPr>
                <w:b/>
                <w:bCs/>
                <w:lang w:val="en-GB"/>
              </w:rPr>
              <w:t xml:space="preserve">73,6 (l/s) </w:t>
            </w:r>
          </w:p>
        </w:tc>
      </w:tr>
      <w:tr w:rsidR="00B55D6A" w:rsidRPr="00B55D6A" w14:paraId="57C7C3B0" w14:textId="77777777" w:rsidTr="00736781">
        <w:trPr>
          <w:trHeight w:val="428"/>
        </w:trPr>
        <w:tc>
          <w:tcPr>
            <w:tcW w:w="3434" w:type="dxa"/>
          </w:tcPr>
          <w:p w14:paraId="04461E25" w14:textId="77777777" w:rsidR="00B55D6A" w:rsidRPr="00B55D6A" w:rsidRDefault="00B55D6A" w:rsidP="00B55D6A">
            <w:pPr>
              <w:rPr>
                <w:lang w:bidi="hr-HR"/>
              </w:rPr>
            </w:pPr>
            <w:proofErr w:type="spellStart"/>
            <w:r w:rsidRPr="00B55D6A">
              <w:rPr>
                <w:b/>
                <w:bCs/>
                <w:lang w:val="en-GB"/>
              </w:rPr>
              <w:t>Maksimalni</w:t>
            </w:r>
            <w:proofErr w:type="spellEnd"/>
            <w:r w:rsidRPr="00B55D6A">
              <w:rPr>
                <w:b/>
                <w:bCs/>
                <w:lang w:val="en-GB"/>
              </w:rPr>
              <w:t xml:space="preserve"> </w:t>
            </w:r>
            <w:proofErr w:type="spellStart"/>
            <w:r w:rsidRPr="00B55D6A">
              <w:rPr>
                <w:b/>
                <w:bCs/>
                <w:lang w:val="en-GB"/>
              </w:rPr>
              <w:t>satni</w:t>
            </w:r>
            <w:proofErr w:type="spellEnd"/>
            <w:r w:rsidRPr="00B55D6A">
              <w:rPr>
                <w:b/>
                <w:bCs/>
                <w:lang w:val="en-GB"/>
              </w:rPr>
              <w:t xml:space="preserve"> </w:t>
            </w:r>
            <w:proofErr w:type="spellStart"/>
            <w:r w:rsidRPr="00B55D6A">
              <w:rPr>
                <w:b/>
                <w:bCs/>
                <w:lang w:val="en-GB"/>
              </w:rPr>
              <w:t>kišni</w:t>
            </w:r>
            <w:proofErr w:type="spellEnd"/>
            <w:r w:rsidRPr="00B55D6A">
              <w:rPr>
                <w:b/>
                <w:bCs/>
                <w:lang w:val="en-GB"/>
              </w:rPr>
              <w:t xml:space="preserve"> </w:t>
            </w:r>
            <w:proofErr w:type="spellStart"/>
            <w:r w:rsidRPr="00B55D6A">
              <w:rPr>
                <w:b/>
                <w:bCs/>
                <w:lang w:val="en-GB"/>
              </w:rPr>
              <w:t>protok</w:t>
            </w:r>
            <w:proofErr w:type="spellEnd"/>
            <w:r w:rsidRPr="00B55D6A">
              <w:rPr>
                <w:b/>
                <w:bCs/>
                <w:lang w:val="en-GB"/>
              </w:rPr>
              <w:t xml:space="preserve"> </w:t>
            </w:r>
          </w:p>
        </w:tc>
        <w:tc>
          <w:tcPr>
            <w:tcW w:w="3542" w:type="dxa"/>
          </w:tcPr>
          <w:p w14:paraId="10FF31BC" w14:textId="77777777" w:rsidR="00B55D6A" w:rsidRPr="00B55D6A" w:rsidRDefault="00B55D6A" w:rsidP="00B55D6A">
            <w:pPr>
              <w:rPr>
                <w:lang w:bidi="hr-HR"/>
              </w:rPr>
            </w:pPr>
            <w:proofErr w:type="spellStart"/>
            <w:proofErr w:type="gramStart"/>
            <w:r w:rsidRPr="00B55D6A">
              <w:rPr>
                <w:b/>
                <w:bCs/>
                <w:lang w:val="en-GB"/>
              </w:rPr>
              <w:t>QComb,h</w:t>
            </w:r>
            <w:proofErr w:type="gramEnd"/>
            <w:r w:rsidRPr="00B55D6A">
              <w:rPr>
                <w:b/>
                <w:bCs/>
                <w:lang w:val="en-GB"/>
              </w:rPr>
              <w:t>,max</w:t>
            </w:r>
            <w:proofErr w:type="spellEnd"/>
            <w:r w:rsidRPr="00B55D6A">
              <w:rPr>
                <w:b/>
                <w:bCs/>
                <w:lang w:val="en-GB"/>
              </w:rPr>
              <w:t xml:space="preserve"> </w:t>
            </w:r>
          </w:p>
        </w:tc>
        <w:tc>
          <w:tcPr>
            <w:tcW w:w="2383" w:type="dxa"/>
          </w:tcPr>
          <w:p w14:paraId="2923A6EE" w14:textId="77777777" w:rsidR="00B55D6A" w:rsidRPr="00B55D6A" w:rsidRDefault="00B55D6A" w:rsidP="00B55D6A">
            <w:pPr>
              <w:rPr>
                <w:lang w:bidi="hr-HR"/>
              </w:rPr>
            </w:pPr>
            <w:r w:rsidRPr="00B55D6A">
              <w:rPr>
                <w:b/>
                <w:bCs/>
                <w:lang w:val="en-GB"/>
              </w:rPr>
              <w:t xml:space="preserve">130,7 (l/s) </w:t>
            </w:r>
          </w:p>
        </w:tc>
      </w:tr>
      <w:bookmarkEnd w:id="192"/>
    </w:tbl>
    <w:p w14:paraId="30DEC561" w14:textId="77777777" w:rsidR="00453699" w:rsidRDefault="00453699"/>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4"/>
        <w:gridCol w:w="4718"/>
        <w:gridCol w:w="10"/>
      </w:tblGrid>
      <w:tr w:rsidR="00B55D6A" w:rsidRPr="009A7E7D" w14:paraId="2DF8B7EE" w14:textId="77777777" w:rsidTr="00736781">
        <w:trPr>
          <w:trHeight w:val="477"/>
        </w:trPr>
        <w:tc>
          <w:tcPr>
            <w:tcW w:w="4574" w:type="dxa"/>
            <w:tcBorders>
              <w:top w:val="single" w:sz="4" w:space="0" w:color="000000"/>
              <w:left w:val="single" w:sz="4" w:space="0" w:color="000000"/>
              <w:bottom w:val="single" w:sz="4" w:space="0" w:color="000000"/>
              <w:right w:val="single" w:sz="4" w:space="0" w:color="000000"/>
            </w:tcBorders>
            <w:shd w:val="clear" w:color="auto" w:fill="DBE4F0"/>
            <w:hideMark/>
          </w:tcPr>
          <w:p w14:paraId="7D6ECAED" w14:textId="77777777" w:rsidR="00B55D6A" w:rsidRPr="009A7E7D" w:rsidRDefault="00B55D6A" w:rsidP="00736781">
            <w:pPr>
              <w:pStyle w:val="TableParagraph"/>
              <w:spacing w:before="101"/>
              <w:ind w:left="1783" w:right="1775"/>
              <w:jc w:val="center"/>
              <w:rPr>
                <w:b/>
              </w:rPr>
            </w:pPr>
            <w:bookmarkStart w:id="193" w:name="_Hlk4955871"/>
            <w:proofErr w:type="spellStart"/>
            <w:r w:rsidRPr="009A7E7D">
              <w:rPr>
                <w:b/>
              </w:rPr>
              <w:t>Parametar</w:t>
            </w:r>
            <w:proofErr w:type="spellEnd"/>
          </w:p>
        </w:tc>
        <w:tc>
          <w:tcPr>
            <w:tcW w:w="4718"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1E6BF091" w14:textId="77777777" w:rsidR="00B55D6A" w:rsidRPr="009A7E7D" w:rsidRDefault="00B55D6A" w:rsidP="00736781">
            <w:pPr>
              <w:pStyle w:val="TableParagraph"/>
              <w:spacing w:before="101"/>
              <w:ind w:left="590"/>
              <w:rPr>
                <w:b/>
              </w:rPr>
            </w:pPr>
            <w:proofErr w:type="spellStart"/>
            <w:r w:rsidRPr="009A7E7D">
              <w:rPr>
                <w:b/>
              </w:rPr>
              <w:t>Onečišćenje</w:t>
            </w:r>
            <w:proofErr w:type="spellEnd"/>
            <w:r w:rsidRPr="009A7E7D">
              <w:rPr>
                <w:b/>
              </w:rPr>
              <w:t xml:space="preserve"> u kg/</w:t>
            </w:r>
            <w:proofErr w:type="spellStart"/>
            <w:r w:rsidRPr="009A7E7D">
              <w:rPr>
                <w:b/>
              </w:rPr>
              <w:t>danu</w:t>
            </w:r>
            <w:proofErr w:type="spellEnd"/>
            <w:r w:rsidRPr="009A7E7D">
              <w:rPr>
                <w:b/>
              </w:rPr>
              <w:t xml:space="preserve"> </w:t>
            </w:r>
            <w:proofErr w:type="spellStart"/>
            <w:r w:rsidRPr="009A7E7D">
              <w:rPr>
                <w:b/>
              </w:rPr>
              <w:t>na</w:t>
            </w:r>
            <w:proofErr w:type="spellEnd"/>
            <w:r w:rsidRPr="009A7E7D">
              <w:rPr>
                <w:b/>
              </w:rPr>
              <w:t xml:space="preserve"> Postrojenje</w:t>
            </w:r>
            <w:r w:rsidRPr="009A7E7D">
              <w:rPr>
                <w:b/>
                <w:vertAlign w:val="superscript"/>
              </w:rPr>
              <w:t>1</w:t>
            </w:r>
          </w:p>
        </w:tc>
      </w:tr>
      <w:tr w:rsidR="00B55D6A" w:rsidRPr="009A7E7D" w14:paraId="1447901E" w14:textId="77777777" w:rsidTr="00736781">
        <w:trPr>
          <w:trHeight w:val="482"/>
        </w:trPr>
        <w:tc>
          <w:tcPr>
            <w:tcW w:w="4574" w:type="dxa"/>
            <w:tcBorders>
              <w:top w:val="single" w:sz="4" w:space="0" w:color="000000"/>
              <w:left w:val="single" w:sz="4" w:space="0" w:color="000000"/>
              <w:bottom w:val="single" w:sz="4" w:space="0" w:color="000000"/>
              <w:right w:val="single" w:sz="4" w:space="0" w:color="000000"/>
            </w:tcBorders>
            <w:hideMark/>
          </w:tcPr>
          <w:p w14:paraId="39B4E35A" w14:textId="77777777" w:rsidR="00B55D6A" w:rsidRPr="009A7E7D" w:rsidRDefault="00B55D6A" w:rsidP="00736781">
            <w:pPr>
              <w:pStyle w:val="TableParagraph"/>
              <w:spacing w:before="106"/>
              <w:ind w:left="107"/>
            </w:pPr>
            <w:proofErr w:type="spellStart"/>
            <w:r w:rsidRPr="009A7E7D">
              <w:t>KP</w:t>
            </w:r>
            <w:r w:rsidRPr="009A7E7D">
              <w:rPr>
                <w:vertAlign w:val="subscript"/>
              </w:rPr>
              <w:t>KCr</w:t>
            </w:r>
            <w:proofErr w:type="spellEnd"/>
            <w:r w:rsidRPr="009A7E7D">
              <w:t xml:space="preserve"> (</w:t>
            </w:r>
            <w:proofErr w:type="spellStart"/>
            <w:r w:rsidRPr="009A7E7D">
              <w:t>kemijska</w:t>
            </w:r>
            <w:proofErr w:type="spellEnd"/>
            <w:r w:rsidRPr="009A7E7D">
              <w:t xml:space="preserve"> </w:t>
            </w:r>
            <w:proofErr w:type="spellStart"/>
            <w:r w:rsidRPr="009A7E7D">
              <w:t>potrošnja</w:t>
            </w:r>
            <w:proofErr w:type="spellEnd"/>
            <w:r w:rsidRPr="009A7E7D">
              <w:t xml:space="preserve"> </w:t>
            </w:r>
            <w:proofErr w:type="spellStart"/>
            <w:r w:rsidRPr="009A7E7D">
              <w:t>kisika</w:t>
            </w:r>
            <w:proofErr w:type="spellEnd"/>
            <w:r w:rsidRPr="009A7E7D">
              <w:t>)</w:t>
            </w:r>
          </w:p>
        </w:tc>
        <w:tc>
          <w:tcPr>
            <w:tcW w:w="4718" w:type="dxa"/>
            <w:gridSpan w:val="2"/>
            <w:tcBorders>
              <w:top w:val="single" w:sz="4" w:space="0" w:color="000000"/>
              <w:left w:val="single" w:sz="4" w:space="0" w:color="000000"/>
              <w:bottom w:val="single" w:sz="4" w:space="0" w:color="000000"/>
              <w:right w:val="single" w:sz="4" w:space="0" w:color="000000"/>
            </w:tcBorders>
            <w:hideMark/>
          </w:tcPr>
          <w:p w14:paraId="6B82CEE1" w14:textId="77777777" w:rsidR="00B55D6A" w:rsidRPr="009A7E7D" w:rsidRDefault="00B55D6A" w:rsidP="00736781">
            <w:pPr>
              <w:pStyle w:val="TableParagraph"/>
              <w:spacing w:before="106"/>
              <w:ind w:right="94"/>
              <w:jc w:val="right"/>
            </w:pPr>
            <w:r w:rsidRPr="009A7E7D">
              <w:t>1.920</w:t>
            </w:r>
          </w:p>
        </w:tc>
      </w:tr>
      <w:tr w:rsidR="00B55D6A" w:rsidRPr="009A7E7D" w14:paraId="4BBF5F30" w14:textId="77777777" w:rsidTr="00736781">
        <w:trPr>
          <w:trHeight w:val="478"/>
        </w:trPr>
        <w:tc>
          <w:tcPr>
            <w:tcW w:w="4574" w:type="dxa"/>
            <w:tcBorders>
              <w:top w:val="single" w:sz="4" w:space="0" w:color="000000"/>
              <w:left w:val="single" w:sz="4" w:space="0" w:color="000000"/>
              <w:bottom w:val="single" w:sz="4" w:space="0" w:color="000000"/>
              <w:right w:val="single" w:sz="4" w:space="0" w:color="000000"/>
            </w:tcBorders>
            <w:hideMark/>
          </w:tcPr>
          <w:p w14:paraId="1870847A" w14:textId="77777777" w:rsidR="00B55D6A" w:rsidRPr="009A7E7D" w:rsidRDefault="00B55D6A" w:rsidP="00736781">
            <w:pPr>
              <w:pStyle w:val="TableParagraph"/>
              <w:spacing w:before="101"/>
              <w:ind w:left="107"/>
            </w:pPr>
            <w:r w:rsidRPr="009A7E7D">
              <w:t>BPK</w:t>
            </w:r>
            <w:r w:rsidRPr="009A7E7D">
              <w:rPr>
                <w:vertAlign w:val="subscript"/>
              </w:rPr>
              <w:t>5</w:t>
            </w:r>
            <w:r w:rsidRPr="009A7E7D">
              <w:t xml:space="preserve"> (</w:t>
            </w:r>
            <w:proofErr w:type="spellStart"/>
            <w:r w:rsidRPr="009A7E7D">
              <w:t>biološka</w:t>
            </w:r>
            <w:proofErr w:type="spellEnd"/>
            <w:r w:rsidRPr="009A7E7D">
              <w:t xml:space="preserve"> </w:t>
            </w:r>
            <w:proofErr w:type="spellStart"/>
            <w:r w:rsidRPr="009A7E7D">
              <w:t>potrošnja</w:t>
            </w:r>
            <w:proofErr w:type="spellEnd"/>
            <w:r w:rsidRPr="009A7E7D">
              <w:t xml:space="preserve"> </w:t>
            </w:r>
            <w:proofErr w:type="spellStart"/>
            <w:r w:rsidRPr="009A7E7D">
              <w:t>kisika</w:t>
            </w:r>
            <w:proofErr w:type="spellEnd"/>
            <w:r w:rsidRPr="009A7E7D">
              <w:t>)</w:t>
            </w:r>
          </w:p>
        </w:tc>
        <w:tc>
          <w:tcPr>
            <w:tcW w:w="4718" w:type="dxa"/>
            <w:gridSpan w:val="2"/>
            <w:tcBorders>
              <w:top w:val="single" w:sz="4" w:space="0" w:color="000000"/>
              <w:left w:val="single" w:sz="4" w:space="0" w:color="000000"/>
              <w:bottom w:val="single" w:sz="4" w:space="0" w:color="000000"/>
              <w:right w:val="single" w:sz="4" w:space="0" w:color="000000"/>
            </w:tcBorders>
            <w:hideMark/>
          </w:tcPr>
          <w:p w14:paraId="2F96EAED" w14:textId="77777777" w:rsidR="00B55D6A" w:rsidRPr="009A7E7D" w:rsidRDefault="00B55D6A" w:rsidP="00736781">
            <w:pPr>
              <w:pStyle w:val="TableParagraph"/>
              <w:spacing w:before="101"/>
              <w:ind w:right="94"/>
              <w:jc w:val="right"/>
            </w:pPr>
            <w:r w:rsidRPr="009A7E7D">
              <w:t>960</w:t>
            </w:r>
          </w:p>
        </w:tc>
      </w:tr>
      <w:tr w:rsidR="00B55D6A" w:rsidRPr="009A7E7D" w14:paraId="05B27944" w14:textId="77777777" w:rsidTr="00736781">
        <w:trPr>
          <w:trHeight w:val="481"/>
        </w:trPr>
        <w:tc>
          <w:tcPr>
            <w:tcW w:w="4574" w:type="dxa"/>
            <w:tcBorders>
              <w:top w:val="single" w:sz="4" w:space="0" w:color="000000"/>
              <w:left w:val="single" w:sz="4" w:space="0" w:color="000000"/>
              <w:bottom w:val="single" w:sz="4" w:space="0" w:color="000000"/>
              <w:right w:val="single" w:sz="4" w:space="0" w:color="000000"/>
            </w:tcBorders>
            <w:hideMark/>
          </w:tcPr>
          <w:p w14:paraId="07B38D28" w14:textId="77777777" w:rsidR="00B55D6A" w:rsidRPr="009A7E7D" w:rsidRDefault="00B55D6A" w:rsidP="00736781">
            <w:pPr>
              <w:pStyle w:val="TableParagraph"/>
              <w:spacing w:before="105"/>
              <w:ind w:left="107"/>
            </w:pPr>
            <w:proofErr w:type="spellStart"/>
            <w:r w:rsidRPr="009A7E7D">
              <w:lastRenderedPageBreak/>
              <w:t>Ukupna</w:t>
            </w:r>
            <w:proofErr w:type="spellEnd"/>
            <w:r w:rsidRPr="009A7E7D">
              <w:t xml:space="preserve"> </w:t>
            </w:r>
            <w:proofErr w:type="spellStart"/>
            <w:r w:rsidRPr="009A7E7D">
              <w:t>suspendirana</w:t>
            </w:r>
            <w:proofErr w:type="spellEnd"/>
            <w:r w:rsidRPr="009A7E7D">
              <w:t xml:space="preserve"> </w:t>
            </w:r>
            <w:proofErr w:type="spellStart"/>
            <w:r w:rsidRPr="009A7E7D">
              <w:t>tvar</w:t>
            </w:r>
            <w:proofErr w:type="spellEnd"/>
          </w:p>
        </w:tc>
        <w:tc>
          <w:tcPr>
            <w:tcW w:w="4718" w:type="dxa"/>
            <w:gridSpan w:val="2"/>
            <w:tcBorders>
              <w:top w:val="single" w:sz="4" w:space="0" w:color="000000"/>
              <w:left w:val="single" w:sz="4" w:space="0" w:color="000000"/>
              <w:bottom w:val="single" w:sz="4" w:space="0" w:color="000000"/>
              <w:right w:val="single" w:sz="4" w:space="0" w:color="000000"/>
            </w:tcBorders>
            <w:hideMark/>
          </w:tcPr>
          <w:p w14:paraId="0E3AED68" w14:textId="77777777" w:rsidR="00B55D6A" w:rsidRPr="009A7E7D" w:rsidRDefault="00B55D6A" w:rsidP="00736781">
            <w:pPr>
              <w:pStyle w:val="TableParagraph"/>
              <w:spacing w:before="105"/>
              <w:ind w:right="94"/>
              <w:jc w:val="right"/>
            </w:pPr>
            <w:r w:rsidRPr="009A7E7D">
              <w:t>880</w:t>
            </w:r>
          </w:p>
        </w:tc>
      </w:tr>
      <w:tr w:rsidR="00B55D6A" w:rsidRPr="009A7E7D" w14:paraId="5856E523" w14:textId="77777777" w:rsidTr="00736781">
        <w:trPr>
          <w:trHeight w:val="478"/>
        </w:trPr>
        <w:tc>
          <w:tcPr>
            <w:tcW w:w="4574" w:type="dxa"/>
            <w:tcBorders>
              <w:top w:val="single" w:sz="4" w:space="0" w:color="000000"/>
              <w:left w:val="single" w:sz="4" w:space="0" w:color="000000"/>
              <w:bottom w:val="single" w:sz="4" w:space="0" w:color="000000"/>
              <w:right w:val="single" w:sz="4" w:space="0" w:color="000000"/>
            </w:tcBorders>
            <w:hideMark/>
          </w:tcPr>
          <w:p w14:paraId="2AE2C7F2" w14:textId="77777777" w:rsidR="00B55D6A" w:rsidRPr="009A7E7D" w:rsidRDefault="00B55D6A" w:rsidP="00736781">
            <w:pPr>
              <w:pStyle w:val="TableParagraph"/>
              <w:spacing w:before="101"/>
              <w:ind w:left="107"/>
            </w:pPr>
            <w:r w:rsidRPr="008967BD">
              <w:t>TKN (</w:t>
            </w:r>
            <w:proofErr w:type="spellStart"/>
            <w:r w:rsidRPr="008967BD">
              <w:t>ukupni</w:t>
            </w:r>
            <w:proofErr w:type="spellEnd"/>
            <w:r w:rsidRPr="008967BD">
              <w:t xml:space="preserve"> </w:t>
            </w:r>
            <w:proofErr w:type="spellStart"/>
            <w:r w:rsidRPr="008967BD">
              <w:t>Kjeldahlov</w:t>
            </w:r>
            <w:proofErr w:type="spellEnd"/>
            <w:r w:rsidRPr="008967BD">
              <w:t xml:space="preserve"> </w:t>
            </w:r>
            <w:proofErr w:type="spellStart"/>
            <w:r w:rsidRPr="008967BD">
              <w:t>dušik</w:t>
            </w:r>
            <w:proofErr w:type="spellEnd"/>
            <w:r w:rsidRPr="008967BD">
              <w:t>)</w:t>
            </w:r>
          </w:p>
        </w:tc>
        <w:tc>
          <w:tcPr>
            <w:tcW w:w="4718" w:type="dxa"/>
            <w:gridSpan w:val="2"/>
            <w:tcBorders>
              <w:top w:val="single" w:sz="4" w:space="0" w:color="000000"/>
              <w:left w:val="single" w:sz="4" w:space="0" w:color="000000"/>
              <w:bottom w:val="single" w:sz="4" w:space="0" w:color="000000"/>
              <w:right w:val="single" w:sz="4" w:space="0" w:color="000000"/>
            </w:tcBorders>
            <w:hideMark/>
          </w:tcPr>
          <w:p w14:paraId="591D6920" w14:textId="77777777" w:rsidR="00B55D6A" w:rsidRPr="009A7E7D" w:rsidRDefault="00B55D6A" w:rsidP="00736781">
            <w:pPr>
              <w:pStyle w:val="TableParagraph"/>
              <w:spacing w:before="101"/>
              <w:ind w:right="98"/>
              <w:jc w:val="right"/>
            </w:pPr>
            <w:r w:rsidRPr="009A7E7D">
              <w:t>208</w:t>
            </w:r>
          </w:p>
        </w:tc>
      </w:tr>
      <w:tr w:rsidR="00B55D6A" w:rsidRPr="009A7E7D" w14:paraId="6840B01B" w14:textId="77777777" w:rsidTr="00736781">
        <w:trPr>
          <w:gridAfter w:val="1"/>
          <w:wAfter w:w="10" w:type="dxa"/>
          <w:trHeight w:val="482"/>
        </w:trPr>
        <w:tc>
          <w:tcPr>
            <w:tcW w:w="4574" w:type="dxa"/>
            <w:tcBorders>
              <w:top w:val="single" w:sz="4" w:space="0" w:color="000000"/>
              <w:left w:val="single" w:sz="4" w:space="0" w:color="000000"/>
              <w:bottom w:val="single" w:sz="4" w:space="0" w:color="000000"/>
              <w:right w:val="single" w:sz="4" w:space="0" w:color="000000"/>
            </w:tcBorders>
            <w:hideMark/>
          </w:tcPr>
          <w:p w14:paraId="18A15ADD" w14:textId="77777777" w:rsidR="00B55D6A" w:rsidRPr="009A7E7D" w:rsidRDefault="00B55D6A" w:rsidP="00736781">
            <w:pPr>
              <w:pStyle w:val="TableParagraph"/>
              <w:spacing w:before="105"/>
              <w:ind w:left="107"/>
            </w:pPr>
            <w:r w:rsidRPr="009A7E7D">
              <w:t>TP (</w:t>
            </w:r>
            <w:proofErr w:type="spellStart"/>
            <w:r w:rsidRPr="009A7E7D">
              <w:t>ukupni</w:t>
            </w:r>
            <w:proofErr w:type="spellEnd"/>
            <w:r w:rsidRPr="009A7E7D">
              <w:t xml:space="preserve"> </w:t>
            </w:r>
            <w:proofErr w:type="spellStart"/>
            <w:r w:rsidRPr="009A7E7D">
              <w:t>fosfor</w:t>
            </w:r>
            <w:proofErr w:type="spellEnd"/>
            <w:r w:rsidRPr="009A7E7D">
              <w:t>)</w:t>
            </w:r>
          </w:p>
        </w:tc>
        <w:tc>
          <w:tcPr>
            <w:tcW w:w="4718" w:type="dxa"/>
            <w:tcBorders>
              <w:top w:val="single" w:sz="4" w:space="0" w:color="000000"/>
              <w:left w:val="single" w:sz="4" w:space="0" w:color="000000"/>
              <w:bottom w:val="single" w:sz="4" w:space="0" w:color="000000"/>
              <w:right w:val="single" w:sz="4" w:space="0" w:color="000000"/>
            </w:tcBorders>
            <w:hideMark/>
          </w:tcPr>
          <w:p w14:paraId="0127A063" w14:textId="77777777" w:rsidR="00B55D6A" w:rsidRPr="009A7E7D" w:rsidRDefault="00B55D6A" w:rsidP="00736781">
            <w:pPr>
              <w:pStyle w:val="TableParagraph"/>
              <w:spacing w:before="105"/>
              <w:ind w:right="98"/>
              <w:jc w:val="right"/>
            </w:pPr>
            <w:r w:rsidRPr="009A7E7D">
              <w:t>32</w:t>
            </w:r>
          </w:p>
        </w:tc>
      </w:tr>
      <w:bookmarkEnd w:id="193"/>
    </w:tbl>
    <w:p w14:paraId="23101E9B" w14:textId="77777777" w:rsidR="00453699" w:rsidRDefault="00453699"/>
    <w:p w14:paraId="1EAD27B5" w14:textId="77777777" w:rsidR="00B55D6A" w:rsidRPr="00B55D6A" w:rsidRDefault="00B55D6A" w:rsidP="00B55D6A">
      <w:pPr>
        <w:rPr>
          <w:lang w:val="hr-HR"/>
        </w:rPr>
      </w:pPr>
    </w:p>
    <w:p w14:paraId="694170B6" w14:textId="77777777" w:rsidR="00B55D6A" w:rsidRPr="00B55D6A" w:rsidRDefault="00B55D6A" w:rsidP="00B55D6A">
      <w:pPr>
        <w:rPr>
          <w:lang w:val="hr-HR"/>
        </w:rPr>
      </w:pPr>
    </w:p>
    <w:p w14:paraId="75B9CA45" w14:textId="77777777" w:rsidR="00B55D6A" w:rsidRPr="00B55D6A" w:rsidRDefault="00B55D6A" w:rsidP="00B55D6A">
      <w:pPr>
        <w:rPr>
          <w:lang w:val="hr-HR"/>
        </w:rPr>
      </w:pPr>
    </w:p>
    <w:p w14:paraId="383860EB" w14:textId="77777777" w:rsidR="00B55D6A" w:rsidRPr="00B55D6A" w:rsidRDefault="00B55D6A" w:rsidP="00B55D6A">
      <w:pPr>
        <w:rPr>
          <w:lang w:val="hr-HR"/>
        </w:rPr>
      </w:pPr>
    </w:p>
    <w:p w14:paraId="7FC486D7" w14:textId="77777777" w:rsidR="00B55D6A" w:rsidRPr="00B55D6A" w:rsidRDefault="00B55D6A" w:rsidP="00B55D6A">
      <w:pPr>
        <w:rPr>
          <w:lang w:val="hr-HR"/>
        </w:rPr>
      </w:pPr>
    </w:p>
    <w:p w14:paraId="119007C7" w14:textId="77777777" w:rsidR="00B55D6A" w:rsidRPr="00B55D6A" w:rsidRDefault="00B55D6A" w:rsidP="00B55D6A">
      <w:pPr>
        <w:rPr>
          <w:lang w:val="hr-HR"/>
        </w:rPr>
      </w:pPr>
    </w:p>
    <w:p w14:paraId="24D9E1DD" w14:textId="77777777" w:rsidR="00B55D6A" w:rsidRPr="00B55D6A" w:rsidRDefault="00B55D6A" w:rsidP="00B55D6A">
      <w:pPr>
        <w:rPr>
          <w:lang w:val="hr-HR"/>
        </w:rPr>
      </w:pPr>
    </w:p>
    <w:p w14:paraId="7670020B" w14:textId="77777777" w:rsidR="00B55D6A" w:rsidRPr="00B55D6A" w:rsidRDefault="00B55D6A" w:rsidP="00B55D6A">
      <w:pPr>
        <w:rPr>
          <w:lang w:val="hr-HR"/>
        </w:rPr>
      </w:pPr>
    </w:p>
    <w:p w14:paraId="4A0EAF58" w14:textId="77777777" w:rsidR="00B55D6A" w:rsidRPr="00B55D6A" w:rsidRDefault="00B55D6A" w:rsidP="00B55D6A">
      <w:pPr>
        <w:rPr>
          <w:lang w:val="hr-HR"/>
        </w:rPr>
      </w:pPr>
    </w:p>
    <w:p w14:paraId="60638F57" w14:textId="77777777" w:rsidR="00B55D6A" w:rsidRPr="00B55D6A" w:rsidRDefault="00B55D6A" w:rsidP="00B55D6A">
      <w:pPr>
        <w:rPr>
          <w:lang w:val="hr-HR"/>
        </w:rPr>
      </w:pPr>
    </w:p>
    <w:p w14:paraId="2F5F5243" w14:textId="77777777" w:rsidR="00B55D6A" w:rsidRDefault="00B55D6A" w:rsidP="00B55D6A">
      <w:pPr>
        <w:rPr>
          <w:lang w:val="hr-HR"/>
        </w:rPr>
      </w:pPr>
    </w:p>
    <w:p w14:paraId="29FBB264" w14:textId="667EF3E4" w:rsidR="00B55D6A" w:rsidRPr="00B55D6A" w:rsidRDefault="00B55D6A" w:rsidP="00B55D6A">
      <w:pPr>
        <w:rPr>
          <w:lang w:val="hr-HR"/>
        </w:rPr>
        <w:sectPr w:rsidR="00B55D6A" w:rsidRPr="00B55D6A" w:rsidSect="00AC6309">
          <w:pgSz w:w="11907" w:h="16839" w:code="9"/>
          <w:pgMar w:top="1418" w:right="1418" w:bottom="1418" w:left="1418" w:header="709" w:footer="709" w:gutter="0"/>
          <w:cols w:space="708"/>
          <w:docGrid w:linePitch="360"/>
        </w:sectPr>
      </w:pPr>
    </w:p>
    <w:p w14:paraId="587A67F8" w14:textId="42EA4335" w:rsidR="00E876A4" w:rsidRPr="00941A8F" w:rsidRDefault="00E876A4" w:rsidP="004C4BF0">
      <w:pPr>
        <w:pStyle w:val="Naslov3"/>
        <w:tabs>
          <w:tab w:val="clear" w:pos="1702"/>
        </w:tabs>
      </w:pPr>
      <w:bookmarkStart w:id="194" w:name="_Ref409072836"/>
      <w:bookmarkStart w:id="195" w:name="_Ref411253402"/>
      <w:bookmarkStart w:id="196" w:name="_Toc21009268"/>
      <w:r w:rsidRPr="00941A8F">
        <w:lastRenderedPageBreak/>
        <w:t xml:space="preserve">Zahtjevi za </w:t>
      </w:r>
      <w:proofErr w:type="spellStart"/>
      <w:r w:rsidRPr="00941A8F">
        <w:t>efluent</w:t>
      </w:r>
      <w:proofErr w:type="spellEnd"/>
      <w:r w:rsidRPr="00941A8F">
        <w:t xml:space="preserve">, mulj i otpad </w:t>
      </w:r>
      <w:proofErr w:type="spellStart"/>
      <w:r w:rsidRPr="00941A8F">
        <w:t>predtretmana</w:t>
      </w:r>
      <w:bookmarkEnd w:id="194"/>
      <w:bookmarkEnd w:id="195"/>
      <w:bookmarkEnd w:id="196"/>
      <w:proofErr w:type="spellEnd"/>
    </w:p>
    <w:p w14:paraId="6AF37B72" w14:textId="304D4182" w:rsidR="00E876A4" w:rsidRPr="00941A8F" w:rsidRDefault="00E876A4" w:rsidP="005F7FC3">
      <w:pPr>
        <w:pStyle w:val="Naslov4"/>
      </w:pPr>
      <w:bookmarkStart w:id="197" w:name="_Ref411319064"/>
      <w:r w:rsidRPr="00941A8F">
        <w:t xml:space="preserve">Zahtjevi za </w:t>
      </w:r>
      <w:r w:rsidR="00437EA4">
        <w:t>sastav</w:t>
      </w:r>
      <w:r w:rsidR="00437EA4" w:rsidRPr="00941A8F">
        <w:t xml:space="preserve"> </w:t>
      </w:r>
      <w:r w:rsidRPr="00941A8F">
        <w:t>efluenta</w:t>
      </w:r>
      <w:bookmarkEnd w:id="197"/>
    </w:p>
    <w:p w14:paraId="19D3A2E7" w14:textId="19D87040" w:rsidR="00E876A4" w:rsidRPr="00941A8F" w:rsidRDefault="00E876A4" w:rsidP="00E876A4">
      <w:pPr>
        <w:spacing w:before="120" w:after="120" w:line="240" w:lineRule="auto"/>
        <w:rPr>
          <w:lang w:val="hr-HR"/>
        </w:rPr>
      </w:pPr>
      <w:r w:rsidRPr="00941A8F">
        <w:rPr>
          <w:lang w:val="hr-HR"/>
        </w:rPr>
        <w:t xml:space="preserve">Sukladno zahtjevima Naručitelja otpadnu vodu je </w:t>
      </w:r>
      <w:r w:rsidR="00846C88" w:rsidRPr="00941A8F">
        <w:rPr>
          <w:lang w:val="hr-HR"/>
        </w:rPr>
        <w:t>nužno</w:t>
      </w:r>
      <w:r w:rsidRPr="00941A8F">
        <w:rPr>
          <w:lang w:val="hr-HR"/>
        </w:rPr>
        <w:t xml:space="preserve"> obraditi do nivoa koji omogućava</w:t>
      </w:r>
      <w:r w:rsidR="00D626D2">
        <w:rPr>
          <w:lang w:val="hr-HR"/>
        </w:rPr>
        <w:t xml:space="preserve"> ispuštanje u </w:t>
      </w:r>
      <w:r w:rsidR="0095583A">
        <w:rPr>
          <w:lang w:val="hr-HR"/>
        </w:rPr>
        <w:t>prijamnik</w:t>
      </w:r>
      <w:r w:rsidR="00D626D2">
        <w:rPr>
          <w:lang w:val="hr-HR"/>
        </w:rPr>
        <w:t>.</w:t>
      </w:r>
    </w:p>
    <w:p w14:paraId="6146F155" w14:textId="02F27D4A" w:rsidR="00E876A4" w:rsidRPr="00941A8F" w:rsidRDefault="00D626D2" w:rsidP="00E876A4">
      <w:pPr>
        <w:spacing w:before="120" w:after="120" w:line="240" w:lineRule="auto"/>
        <w:rPr>
          <w:lang w:val="hr-HR"/>
        </w:rPr>
      </w:pPr>
      <w:r>
        <w:rPr>
          <w:lang w:val="hr-HR"/>
        </w:rPr>
        <w:t>Z</w:t>
      </w:r>
      <w:r w:rsidR="00482D09" w:rsidRPr="00941A8F">
        <w:rPr>
          <w:lang w:val="hr-HR"/>
        </w:rPr>
        <w:t xml:space="preserve">ahtjevi za </w:t>
      </w:r>
      <w:proofErr w:type="spellStart"/>
      <w:r w:rsidR="00482D09" w:rsidRPr="00941A8F">
        <w:rPr>
          <w:lang w:val="hr-HR"/>
        </w:rPr>
        <w:t>efluent</w:t>
      </w:r>
      <w:proofErr w:type="spellEnd"/>
      <w:r w:rsidR="00482D09" w:rsidRPr="00941A8F">
        <w:rPr>
          <w:lang w:val="hr-HR"/>
        </w:rPr>
        <w:t xml:space="preserve"> </w:t>
      </w:r>
      <w:r>
        <w:rPr>
          <w:lang w:val="hr-HR"/>
        </w:rPr>
        <w:t xml:space="preserve">su </w:t>
      </w:r>
      <w:r w:rsidR="00482D09" w:rsidRPr="00941A8F">
        <w:rPr>
          <w:lang w:val="hr-HR"/>
        </w:rPr>
        <w:t>opisani u nastavku.</w:t>
      </w:r>
    </w:p>
    <w:p w14:paraId="4F103EC0" w14:textId="5905B0C3" w:rsidR="00E876A4" w:rsidRPr="00941A8F" w:rsidRDefault="00E876A4" w:rsidP="00E876A4">
      <w:pPr>
        <w:spacing w:before="120" w:after="120" w:line="240" w:lineRule="auto"/>
        <w:rPr>
          <w:lang w:val="hr-HR"/>
        </w:rPr>
      </w:pPr>
      <w:r w:rsidRPr="00941A8F">
        <w:rPr>
          <w:lang w:val="hr-HR"/>
        </w:rPr>
        <w:t xml:space="preserve">U Hrvatskoj su zahtjevi za </w:t>
      </w:r>
      <w:proofErr w:type="spellStart"/>
      <w:r w:rsidRPr="00941A8F">
        <w:rPr>
          <w:lang w:val="hr-HR"/>
        </w:rPr>
        <w:t>efluent</w:t>
      </w:r>
      <w:proofErr w:type="spellEnd"/>
      <w:r w:rsidRPr="00941A8F">
        <w:rPr>
          <w:lang w:val="hr-HR"/>
        </w:rPr>
        <w:t xml:space="preserve"> definirani Pravilnikom o graničnim vrijednostima emisija otpadnih voda (NN 80/13</w:t>
      </w:r>
      <w:r w:rsidR="002721FC" w:rsidRPr="00941A8F">
        <w:rPr>
          <w:lang w:val="hr-HR"/>
        </w:rPr>
        <w:t>, 43/14</w:t>
      </w:r>
      <w:r w:rsidR="00D626D2">
        <w:rPr>
          <w:lang w:val="hr-HR"/>
        </w:rPr>
        <w:t>, 27/15, i 3/16</w:t>
      </w:r>
      <w:r w:rsidRPr="00941A8F">
        <w:rPr>
          <w:lang w:val="hr-HR"/>
        </w:rPr>
        <w:t>).</w:t>
      </w:r>
    </w:p>
    <w:p w14:paraId="3D441927" w14:textId="2E86B043" w:rsidR="00E876A4" w:rsidRPr="00941A8F" w:rsidRDefault="00E876A4" w:rsidP="00E876A4">
      <w:pPr>
        <w:spacing w:before="120" w:after="120" w:line="240" w:lineRule="auto"/>
        <w:rPr>
          <w:lang w:val="hr-HR"/>
        </w:rPr>
      </w:pPr>
      <w:r w:rsidRPr="00941A8F">
        <w:rPr>
          <w:lang w:val="hr-HR"/>
        </w:rPr>
        <w:t xml:space="preserve">Granične vrijednosti za ispuštanje vode iz predmetnog </w:t>
      </w:r>
      <w:r w:rsidR="00FB719C">
        <w:rPr>
          <w:lang w:val="hr-HR"/>
        </w:rPr>
        <w:t>Uređaja</w:t>
      </w:r>
      <w:r w:rsidRPr="00941A8F">
        <w:rPr>
          <w:lang w:val="hr-HR"/>
        </w:rPr>
        <w:t xml:space="preserve"> u </w:t>
      </w:r>
      <w:r w:rsidR="0095583A">
        <w:rPr>
          <w:lang w:val="hr-HR"/>
        </w:rPr>
        <w:t>prijamnik</w:t>
      </w:r>
      <w:r w:rsidR="00D626D2">
        <w:rPr>
          <w:lang w:val="hr-HR"/>
        </w:rPr>
        <w:t xml:space="preserve"> </w:t>
      </w:r>
      <w:r w:rsidRPr="00941A8F">
        <w:rPr>
          <w:lang w:val="hr-HR"/>
        </w:rPr>
        <w:t>prikazane su u sljedećoj tablici: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025"/>
        <w:gridCol w:w="3023"/>
      </w:tblGrid>
      <w:tr w:rsidR="00941A8F" w:rsidRPr="00941A8F" w14:paraId="6A2DF897" w14:textId="77777777" w:rsidTr="002721FC">
        <w:trPr>
          <w:trHeight w:val="739"/>
          <w:jc w:val="center"/>
        </w:trPr>
        <w:tc>
          <w:tcPr>
            <w:tcW w:w="1663" w:type="pct"/>
            <w:tcBorders>
              <w:bottom w:val="single" w:sz="4" w:space="0" w:color="auto"/>
            </w:tcBorders>
            <w:shd w:val="clear" w:color="auto" w:fill="DBE5F1"/>
            <w:vAlign w:val="center"/>
          </w:tcPr>
          <w:p w14:paraId="7885B8FE" w14:textId="77777777" w:rsidR="00E876A4" w:rsidRPr="00941A8F" w:rsidRDefault="00E876A4" w:rsidP="00E876A4">
            <w:pPr>
              <w:tabs>
                <w:tab w:val="num" w:pos="-28"/>
              </w:tabs>
              <w:spacing w:after="0" w:line="240" w:lineRule="auto"/>
              <w:jc w:val="center"/>
              <w:rPr>
                <w:rFonts w:ascii="Tahoma" w:eastAsia="Times New Roman" w:hAnsi="Tahoma" w:cs="Calibri"/>
                <w:b/>
                <w:sz w:val="16"/>
                <w:szCs w:val="16"/>
                <w:lang w:val="hr-HR" w:eastAsia="sl-SI"/>
              </w:rPr>
            </w:pPr>
            <w:r w:rsidRPr="00941A8F">
              <w:rPr>
                <w:rFonts w:cs="Calibri"/>
                <w:b/>
                <w:lang w:val="hr-HR"/>
              </w:rPr>
              <w:t>Pokazatelj</w:t>
            </w:r>
          </w:p>
        </w:tc>
        <w:tc>
          <w:tcPr>
            <w:tcW w:w="1669" w:type="pct"/>
            <w:tcBorders>
              <w:bottom w:val="single" w:sz="4" w:space="0" w:color="auto"/>
            </w:tcBorders>
            <w:shd w:val="clear" w:color="auto" w:fill="DBE5F1"/>
            <w:vAlign w:val="center"/>
          </w:tcPr>
          <w:p w14:paraId="3D16E195" w14:textId="77777777" w:rsidR="00E876A4" w:rsidRPr="00941A8F" w:rsidRDefault="00E876A4" w:rsidP="00E876A4">
            <w:pPr>
              <w:tabs>
                <w:tab w:val="num" w:pos="-28"/>
              </w:tabs>
              <w:spacing w:after="0"/>
              <w:jc w:val="center"/>
              <w:rPr>
                <w:rFonts w:cs="Calibri"/>
                <w:b/>
                <w:lang w:val="hr-HR"/>
              </w:rPr>
            </w:pPr>
            <w:r w:rsidRPr="00941A8F">
              <w:rPr>
                <w:rFonts w:cs="Calibri"/>
                <w:b/>
                <w:lang w:val="hr-HR"/>
              </w:rPr>
              <w:t>Granična (maksimalna dozvoljena) vrijednost</w:t>
            </w:r>
          </w:p>
        </w:tc>
        <w:tc>
          <w:tcPr>
            <w:tcW w:w="1669" w:type="pct"/>
            <w:tcBorders>
              <w:bottom w:val="single" w:sz="4" w:space="0" w:color="auto"/>
            </w:tcBorders>
            <w:shd w:val="clear" w:color="auto" w:fill="DBE5F1"/>
            <w:vAlign w:val="center"/>
          </w:tcPr>
          <w:p w14:paraId="31D8EDF7" w14:textId="77777777" w:rsidR="00E876A4" w:rsidRPr="00941A8F" w:rsidRDefault="00E876A4" w:rsidP="00E876A4">
            <w:pPr>
              <w:tabs>
                <w:tab w:val="num" w:pos="-28"/>
              </w:tabs>
              <w:spacing w:after="0"/>
              <w:jc w:val="center"/>
              <w:rPr>
                <w:rFonts w:cs="Calibri"/>
                <w:b/>
                <w:lang w:val="hr-HR"/>
              </w:rPr>
            </w:pPr>
            <w:r w:rsidRPr="00941A8F">
              <w:rPr>
                <w:rFonts w:cs="Calibri"/>
                <w:b/>
                <w:lang w:val="hr-HR"/>
              </w:rPr>
              <w:t xml:space="preserve">Najmanji postotak smanjenja </w:t>
            </w:r>
            <w:proofErr w:type="spellStart"/>
            <w:r w:rsidRPr="00941A8F">
              <w:rPr>
                <w:rFonts w:cs="Calibri"/>
                <w:b/>
                <w:lang w:val="hr-HR"/>
              </w:rPr>
              <w:t>optrerećenja</w:t>
            </w:r>
            <w:proofErr w:type="spellEnd"/>
          </w:p>
        </w:tc>
      </w:tr>
      <w:tr w:rsidR="00941A8F" w:rsidRPr="00941A8F" w14:paraId="4C461C5B" w14:textId="77777777" w:rsidTr="002721FC">
        <w:trPr>
          <w:trHeight w:val="281"/>
          <w:jc w:val="center"/>
        </w:trPr>
        <w:tc>
          <w:tcPr>
            <w:tcW w:w="1663" w:type="pct"/>
            <w:vAlign w:val="center"/>
          </w:tcPr>
          <w:p w14:paraId="00A6AD39" w14:textId="77777777" w:rsidR="00E876A4" w:rsidRPr="00941A8F" w:rsidRDefault="00E876A4" w:rsidP="00E876A4">
            <w:pPr>
              <w:tabs>
                <w:tab w:val="num" w:pos="-28"/>
              </w:tabs>
              <w:spacing w:after="0"/>
              <w:rPr>
                <w:rFonts w:cs="Calibri"/>
                <w:lang w:val="hr-HR"/>
              </w:rPr>
            </w:pPr>
            <w:r w:rsidRPr="00941A8F">
              <w:rPr>
                <w:rFonts w:cs="Calibri"/>
                <w:lang w:val="hr-HR"/>
              </w:rPr>
              <w:t xml:space="preserve">Suspendirane tvari </w:t>
            </w:r>
          </w:p>
        </w:tc>
        <w:tc>
          <w:tcPr>
            <w:tcW w:w="1669" w:type="pct"/>
            <w:vAlign w:val="center"/>
          </w:tcPr>
          <w:p w14:paraId="15501A8F"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35 mg/l</w:t>
            </w:r>
          </w:p>
        </w:tc>
        <w:tc>
          <w:tcPr>
            <w:tcW w:w="1669" w:type="pct"/>
          </w:tcPr>
          <w:p w14:paraId="3D1791EE"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90%</w:t>
            </w:r>
          </w:p>
        </w:tc>
      </w:tr>
      <w:tr w:rsidR="00941A8F" w:rsidRPr="00941A8F" w14:paraId="2D573DFA" w14:textId="77777777" w:rsidTr="002721FC">
        <w:trPr>
          <w:trHeight w:val="281"/>
          <w:jc w:val="center"/>
        </w:trPr>
        <w:tc>
          <w:tcPr>
            <w:tcW w:w="1663" w:type="pct"/>
            <w:vAlign w:val="center"/>
          </w:tcPr>
          <w:p w14:paraId="38BABCC1" w14:textId="77777777" w:rsidR="00E876A4" w:rsidRPr="00941A8F" w:rsidRDefault="00E876A4" w:rsidP="00E876A4">
            <w:pPr>
              <w:tabs>
                <w:tab w:val="num" w:pos="-28"/>
              </w:tabs>
              <w:spacing w:after="0"/>
              <w:rPr>
                <w:rFonts w:cs="Calibri"/>
                <w:lang w:val="hr-HR"/>
              </w:rPr>
            </w:pPr>
            <w:r w:rsidRPr="00941A8F">
              <w:rPr>
                <w:rFonts w:cs="Calibri"/>
                <w:lang w:val="hr-HR"/>
              </w:rPr>
              <w:t>BPK</w:t>
            </w:r>
            <w:r w:rsidRPr="00941A8F">
              <w:rPr>
                <w:rFonts w:cs="Calibri"/>
                <w:vertAlign w:val="subscript"/>
                <w:lang w:val="hr-HR"/>
              </w:rPr>
              <w:t>5</w:t>
            </w:r>
            <w:r w:rsidRPr="00941A8F">
              <w:rPr>
                <w:rFonts w:cs="Calibri"/>
                <w:lang w:val="hr-HR"/>
              </w:rPr>
              <w:t xml:space="preserve"> (20 °C),</w:t>
            </w:r>
          </w:p>
        </w:tc>
        <w:tc>
          <w:tcPr>
            <w:tcW w:w="1669" w:type="pct"/>
            <w:vAlign w:val="center"/>
          </w:tcPr>
          <w:p w14:paraId="6EE80EF4"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25 mg O</w:t>
            </w:r>
            <w:r w:rsidRPr="00941A8F">
              <w:rPr>
                <w:rFonts w:cs="Calibri"/>
                <w:vertAlign w:val="subscript"/>
                <w:lang w:val="hr-HR"/>
              </w:rPr>
              <w:t>2</w:t>
            </w:r>
            <w:r w:rsidRPr="00941A8F">
              <w:rPr>
                <w:rFonts w:cs="Calibri"/>
                <w:lang w:val="hr-HR"/>
              </w:rPr>
              <w:t>/l</w:t>
            </w:r>
          </w:p>
        </w:tc>
        <w:tc>
          <w:tcPr>
            <w:tcW w:w="1669" w:type="pct"/>
          </w:tcPr>
          <w:p w14:paraId="5792947C"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70%</w:t>
            </w:r>
          </w:p>
        </w:tc>
      </w:tr>
      <w:tr w:rsidR="00941A8F" w:rsidRPr="00941A8F" w14:paraId="24DAB1A3" w14:textId="77777777" w:rsidTr="002721FC">
        <w:trPr>
          <w:trHeight w:val="281"/>
          <w:jc w:val="center"/>
        </w:trPr>
        <w:tc>
          <w:tcPr>
            <w:tcW w:w="1663" w:type="pct"/>
            <w:vAlign w:val="center"/>
          </w:tcPr>
          <w:p w14:paraId="06F16D00" w14:textId="77777777" w:rsidR="00E876A4" w:rsidRPr="00941A8F" w:rsidRDefault="00E876A4" w:rsidP="00E876A4">
            <w:pPr>
              <w:tabs>
                <w:tab w:val="num" w:pos="-28"/>
              </w:tabs>
              <w:spacing w:after="0"/>
              <w:rPr>
                <w:rFonts w:cs="Calibri"/>
                <w:lang w:val="hr-HR"/>
              </w:rPr>
            </w:pPr>
            <w:proofErr w:type="spellStart"/>
            <w:r w:rsidRPr="00941A8F">
              <w:rPr>
                <w:rFonts w:cs="Calibri"/>
                <w:lang w:val="hr-HR"/>
              </w:rPr>
              <w:t>KPK</w:t>
            </w:r>
            <w:r w:rsidRPr="00941A8F">
              <w:rPr>
                <w:rFonts w:cs="Calibri"/>
                <w:vertAlign w:val="subscript"/>
                <w:lang w:val="hr-HR"/>
              </w:rPr>
              <w:t>Cr</w:t>
            </w:r>
            <w:proofErr w:type="spellEnd"/>
          </w:p>
        </w:tc>
        <w:tc>
          <w:tcPr>
            <w:tcW w:w="1669" w:type="pct"/>
            <w:vAlign w:val="center"/>
          </w:tcPr>
          <w:p w14:paraId="76EF4FEB"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125 mg O</w:t>
            </w:r>
            <w:r w:rsidRPr="00941A8F">
              <w:rPr>
                <w:rFonts w:cs="Calibri"/>
                <w:vertAlign w:val="subscript"/>
                <w:lang w:val="hr-HR"/>
              </w:rPr>
              <w:t>2</w:t>
            </w:r>
            <w:r w:rsidRPr="00941A8F">
              <w:rPr>
                <w:rFonts w:cs="Calibri"/>
                <w:lang w:val="hr-HR"/>
              </w:rPr>
              <w:t>/l</w:t>
            </w:r>
          </w:p>
        </w:tc>
        <w:tc>
          <w:tcPr>
            <w:tcW w:w="1669" w:type="pct"/>
          </w:tcPr>
          <w:p w14:paraId="55D9F00B"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75%</w:t>
            </w:r>
          </w:p>
        </w:tc>
      </w:tr>
      <w:tr w:rsidR="00941A8F" w:rsidRPr="00941A8F" w14:paraId="48740736" w14:textId="77777777" w:rsidTr="002721FC">
        <w:trPr>
          <w:trHeight w:val="136"/>
          <w:jc w:val="center"/>
        </w:trPr>
        <w:tc>
          <w:tcPr>
            <w:tcW w:w="1663" w:type="pct"/>
            <w:vAlign w:val="center"/>
          </w:tcPr>
          <w:p w14:paraId="74DD734F" w14:textId="77777777" w:rsidR="00E876A4" w:rsidRPr="00941A8F" w:rsidRDefault="00E876A4" w:rsidP="00E876A4">
            <w:pPr>
              <w:tabs>
                <w:tab w:val="num" w:pos="-28"/>
              </w:tabs>
              <w:spacing w:after="0"/>
              <w:rPr>
                <w:rFonts w:cs="Calibri"/>
                <w:lang w:val="hr-HR"/>
              </w:rPr>
            </w:pPr>
            <w:r w:rsidRPr="00941A8F">
              <w:rPr>
                <w:rFonts w:cs="Calibri"/>
                <w:lang w:val="hr-HR"/>
              </w:rPr>
              <w:t>Ukupni fosfor</w:t>
            </w:r>
          </w:p>
        </w:tc>
        <w:tc>
          <w:tcPr>
            <w:tcW w:w="1669" w:type="pct"/>
            <w:vAlign w:val="center"/>
          </w:tcPr>
          <w:p w14:paraId="6E9D8745"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2 mg P/l</w:t>
            </w:r>
          </w:p>
        </w:tc>
        <w:tc>
          <w:tcPr>
            <w:tcW w:w="1669" w:type="pct"/>
          </w:tcPr>
          <w:p w14:paraId="2C5B5FB9" w14:textId="77777777" w:rsidR="00E876A4" w:rsidRPr="00941A8F" w:rsidRDefault="00E876A4" w:rsidP="00E876A4">
            <w:pPr>
              <w:tabs>
                <w:tab w:val="num" w:pos="-28"/>
              </w:tabs>
              <w:spacing w:after="0" w:line="240" w:lineRule="auto"/>
              <w:ind w:right="914"/>
              <w:jc w:val="right"/>
              <w:rPr>
                <w:rFonts w:cs="Calibri"/>
                <w:lang w:val="hr-HR"/>
              </w:rPr>
            </w:pPr>
            <w:r w:rsidRPr="00941A8F">
              <w:rPr>
                <w:rFonts w:cs="Calibri"/>
                <w:lang w:val="hr-HR"/>
              </w:rPr>
              <w:t>80%</w:t>
            </w:r>
          </w:p>
        </w:tc>
      </w:tr>
      <w:tr w:rsidR="00941A8F" w:rsidRPr="00941A8F" w14:paraId="43128F6F" w14:textId="77777777" w:rsidTr="002721FC">
        <w:trPr>
          <w:trHeight w:val="136"/>
          <w:jc w:val="center"/>
        </w:trPr>
        <w:tc>
          <w:tcPr>
            <w:tcW w:w="1663" w:type="pct"/>
            <w:vAlign w:val="center"/>
          </w:tcPr>
          <w:p w14:paraId="264575A4" w14:textId="77777777" w:rsidR="00E876A4" w:rsidRPr="00941A8F" w:rsidRDefault="00E876A4" w:rsidP="00E876A4">
            <w:pPr>
              <w:tabs>
                <w:tab w:val="num" w:pos="-28"/>
              </w:tabs>
              <w:spacing w:after="0"/>
              <w:rPr>
                <w:rFonts w:cs="Calibri"/>
                <w:lang w:val="hr-HR"/>
              </w:rPr>
            </w:pPr>
            <w:r w:rsidRPr="00941A8F">
              <w:rPr>
                <w:rFonts w:cs="Calibri"/>
                <w:lang w:val="hr-HR"/>
              </w:rPr>
              <w:t>Ukupni dušik</w:t>
            </w:r>
            <w:r w:rsidRPr="00941A8F">
              <w:rPr>
                <w:vertAlign w:val="superscript"/>
                <w:lang w:val="hr-HR"/>
              </w:rPr>
              <w:footnoteReference w:id="2"/>
            </w:r>
            <w:r w:rsidRPr="00941A8F">
              <w:rPr>
                <w:rFonts w:cs="Calibri"/>
                <w:lang w:val="hr-HR"/>
              </w:rPr>
              <w:t xml:space="preserve">  </w:t>
            </w:r>
          </w:p>
        </w:tc>
        <w:tc>
          <w:tcPr>
            <w:tcW w:w="1669" w:type="pct"/>
            <w:vAlign w:val="center"/>
          </w:tcPr>
          <w:p w14:paraId="51BED1F2" w14:textId="77777777" w:rsidR="00E876A4" w:rsidRPr="00941A8F" w:rsidRDefault="00E876A4" w:rsidP="00E876A4">
            <w:pPr>
              <w:keepNext/>
              <w:tabs>
                <w:tab w:val="num" w:pos="-28"/>
              </w:tabs>
              <w:spacing w:after="0" w:line="240" w:lineRule="auto"/>
              <w:ind w:right="914"/>
              <w:jc w:val="right"/>
              <w:rPr>
                <w:rFonts w:cs="Calibri"/>
                <w:lang w:val="hr-HR"/>
              </w:rPr>
            </w:pPr>
            <w:r w:rsidRPr="00941A8F">
              <w:rPr>
                <w:rFonts w:cs="Calibri"/>
                <w:lang w:val="hr-HR"/>
              </w:rPr>
              <w:t>15 mg N/l</w:t>
            </w:r>
          </w:p>
        </w:tc>
        <w:tc>
          <w:tcPr>
            <w:tcW w:w="1669" w:type="pct"/>
          </w:tcPr>
          <w:p w14:paraId="208901B0" w14:textId="77777777" w:rsidR="00E876A4" w:rsidRPr="00941A8F" w:rsidRDefault="00E876A4" w:rsidP="00E876A4">
            <w:pPr>
              <w:keepNext/>
              <w:tabs>
                <w:tab w:val="num" w:pos="-28"/>
              </w:tabs>
              <w:spacing w:after="0" w:line="240" w:lineRule="auto"/>
              <w:ind w:right="914"/>
              <w:jc w:val="right"/>
              <w:rPr>
                <w:rFonts w:cs="Calibri"/>
                <w:lang w:val="hr-HR"/>
              </w:rPr>
            </w:pPr>
            <w:r w:rsidRPr="00941A8F">
              <w:rPr>
                <w:rFonts w:cs="Calibri"/>
                <w:lang w:val="hr-HR"/>
              </w:rPr>
              <w:t>70%</w:t>
            </w:r>
          </w:p>
        </w:tc>
      </w:tr>
    </w:tbl>
    <w:p w14:paraId="3A156EA4" w14:textId="77DC0BBF" w:rsidR="00E876A4" w:rsidRPr="00941A8F" w:rsidRDefault="00E876A4" w:rsidP="00E876A4">
      <w:pPr>
        <w:spacing w:before="120" w:after="120" w:line="240" w:lineRule="auto"/>
        <w:rPr>
          <w:rFonts w:cs="Arial"/>
          <w:lang w:val="hr-HR"/>
        </w:rPr>
      </w:pPr>
      <w:r w:rsidRPr="00941A8F">
        <w:rPr>
          <w:rFonts w:cs="Arial"/>
          <w:lang w:val="hr-HR"/>
        </w:rPr>
        <w:t xml:space="preserve">Izvođač će jamčiti da će se pročišćavanjem otpadnih voda na </w:t>
      </w:r>
      <w:r w:rsidR="00401655">
        <w:rPr>
          <w:lang w:val="hr-HR"/>
        </w:rPr>
        <w:t>Uređaj</w:t>
      </w:r>
      <w:r w:rsidRPr="00941A8F">
        <w:rPr>
          <w:lang w:val="hr-HR"/>
        </w:rPr>
        <w:t>u</w:t>
      </w:r>
      <w:r w:rsidRPr="00941A8F">
        <w:rPr>
          <w:rFonts w:cs="Arial"/>
          <w:lang w:val="hr-HR"/>
        </w:rPr>
        <w:t xml:space="preserve"> dobiti </w:t>
      </w:r>
      <w:proofErr w:type="spellStart"/>
      <w:r w:rsidRPr="00941A8F">
        <w:rPr>
          <w:rFonts w:cs="Arial"/>
          <w:lang w:val="hr-HR"/>
        </w:rPr>
        <w:t>efluent</w:t>
      </w:r>
      <w:proofErr w:type="spellEnd"/>
      <w:r w:rsidRPr="00941A8F">
        <w:rPr>
          <w:rFonts w:cs="Arial"/>
          <w:lang w:val="hr-HR"/>
        </w:rPr>
        <w:t xml:space="preserve"> koji zadovoljava tražene granične vrijednosti</w:t>
      </w:r>
      <w:r w:rsidR="00D626D2">
        <w:rPr>
          <w:rFonts w:cs="Arial"/>
          <w:lang w:val="hr-HR"/>
        </w:rPr>
        <w:t>.</w:t>
      </w:r>
    </w:p>
    <w:p w14:paraId="634250D5" w14:textId="23C43961" w:rsidR="00E876A4" w:rsidRPr="00941A8F" w:rsidRDefault="00E876A4" w:rsidP="00E876A4">
      <w:pPr>
        <w:spacing w:before="120" w:after="120" w:line="240" w:lineRule="auto"/>
        <w:rPr>
          <w:rFonts w:cs="Arial"/>
          <w:lang w:val="hr-HR"/>
        </w:rPr>
      </w:pPr>
      <w:r w:rsidRPr="00941A8F">
        <w:rPr>
          <w:rFonts w:cs="Arial"/>
          <w:lang w:val="hr-HR"/>
        </w:rPr>
        <w:t xml:space="preserve">Rad </w:t>
      </w:r>
      <w:r w:rsidR="00401655">
        <w:rPr>
          <w:lang w:val="hr-HR"/>
        </w:rPr>
        <w:t>Uređaja</w:t>
      </w:r>
      <w:r w:rsidRPr="00941A8F">
        <w:rPr>
          <w:rFonts w:cs="Arial"/>
          <w:lang w:val="hr-HR"/>
        </w:rPr>
        <w:t xml:space="preserve"> bit će ispitan tijekom pokusnog rada.</w:t>
      </w:r>
    </w:p>
    <w:p w14:paraId="6645E37E" w14:textId="77777777" w:rsidR="00E876A4" w:rsidRPr="00941A8F" w:rsidRDefault="00E876A4" w:rsidP="005F7FC3">
      <w:pPr>
        <w:pStyle w:val="Naslov4"/>
      </w:pPr>
      <w:bookmarkStart w:id="198" w:name="_Ref351049314"/>
      <w:r w:rsidRPr="00941A8F">
        <w:t>Zahtjevi za mulj</w:t>
      </w:r>
      <w:bookmarkEnd w:id="198"/>
    </w:p>
    <w:p w14:paraId="3B0ADA7F" w14:textId="6D0AB861" w:rsidR="00AF633D" w:rsidRPr="00AF633D" w:rsidRDefault="00AF633D" w:rsidP="00AF633D">
      <w:pPr>
        <w:spacing w:after="0"/>
        <w:rPr>
          <w:lang w:val="hr-HR"/>
        </w:rPr>
      </w:pPr>
      <w:bookmarkStart w:id="199" w:name="_Ref517603035"/>
      <w:r w:rsidRPr="00AF633D">
        <w:rPr>
          <w:lang w:val="hr-HR"/>
        </w:rPr>
        <w:t xml:space="preserve">Za obradu mulja sa postrojenja za obradu otpadnih voda Izvođač mora predložiti tehnologiju </w:t>
      </w:r>
      <w:proofErr w:type="spellStart"/>
      <w:r w:rsidRPr="00AF633D">
        <w:rPr>
          <w:lang w:val="hr-HR"/>
        </w:rPr>
        <w:t>ugušćivanja</w:t>
      </w:r>
      <w:proofErr w:type="spellEnd"/>
      <w:r w:rsidR="007D4718">
        <w:rPr>
          <w:lang w:val="hr-HR"/>
        </w:rPr>
        <w:t xml:space="preserve">, </w:t>
      </w:r>
      <w:r w:rsidRPr="00AF633D">
        <w:rPr>
          <w:lang w:val="hr-HR"/>
        </w:rPr>
        <w:t>dehidracij</w:t>
      </w:r>
      <w:r w:rsidR="007D4718">
        <w:rPr>
          <w:lang w:val="hr-HR"/>
        </w:rPr>
        <w:t>e i sušenja</w:t>
      </w:r>
      <w:r w:rsidRPr="00AF633D">
        <w:rPr>
          <w:lang w:val="hr-HR"/>
        </w:rPr>
        <w:t xml:space="preserve"> mulja do zahtijevane razine suhe tvari. Sav mulj proizveden na UPOV-u mora biti </w:t>
      </w:r>
      <w:proofErr w:type="spellStart"/>
      <w:r w:rsidRPr="00AF633D">
        <w:rPr>
          <w:lang w:val="hr-HR"/>
        </w:rPr>
        <w:t>ugušćen</w:t>
      </w:r>
      <w:proofErr w:type="spellEnd"/>
      <w:r w:rsidRPr="00AF633D">
        <w:rPr>
          <w:lang w:val="hr-HR"/>
        </w:rPr>
        <w:t>, stabiliziran i dehidriran i osušen.</w:t>
      </w:r>
    </w:p>
    <w:p w14:paraId="57E55BF9" w14:textId="27A75D0E" w:rsidR="00AF633D" w:rsidRPr="00AF633D" w:rsidRDefault="00AF633D" w:rsidP="00CE455D">
      <w:pPr>
        <w:spacing w:after="0"/>
      </w:pPr>
      <w:r w:rsidRPr="00AF633D">
        <w:rPr>
          <w:lang w:val="hr-HR"/>
        </w:rPr>
        <w:t xml:space="preserve">Minimalni sadržaj suhe tvari u mulju nakon </w:t>
      </w:r>
      <w:proofErr w:type="spellStart"/>
      <w:r w:rsidRPr="00AF633D">
        <w:rPr>
          <w:lang w:val="hr-HR"/>
        </w:rPr>
        <w:t>ugušćivanja</w:t>
      </w:r>
      <w:proofErr w:type="spellEnd"/>
      <w:r w:rsidRPr="00AF633D">
        <w:rPr>
          <w:lang w:val="hr-HR"/>
        </w:rPr>
        <w:t xml:space="preserve"> mora biti </w:t>
      </w:r>
      <w:r w:rsidRPr="00AF633D">
        <w:rPr>
          <w:rFonts w:hint="eastAsia"/>
          <w:lang w:val="hr-HR"/>
        </w:rPr>
        <w:t>≥</w:t>
      </w:r>
      <w:r w:rsidRPr="00AF633D">
        <w:rPr>
          <w:lang w:val="hr-HR"/>
        </w:rPr>
        <w:t xml:space="preserve"> 3 % st, a nakon strojne dehidracije mulja mora biti </w:t>
      </w:r>
      <w:r w:rsidRPr="00AF633D">
        <w:rPr>
          <w:rFonts w:hint="eastAsia"/>
          <w:lang w:val="hr-HR"/>
        </w:rPr>
        <w:t>≥</w:t>
      </w:r>
      <w:r w:rsidRPr="00AF633D">
        <w:rPr>
          <w:lang w:val="hr-HR"/>
        </w:rPr>
        <w:t xml:space="preserve"> 23%</w:t>
      </w:r>
      <w:r w:rsidR="00AA051C">
        <w:rPr>
          <w:lang w:val="hr-HR"/>
        </w:rPr>
        <w:t>,</w:t>
      </w:r>
      <w:r w:rsidRPr="00AF633D">
        <w:rPr>
          <w:lang w:val="hr-HR"/>
        </w:rPr>
        <w:t xml:space="preserve"> nakon sušenja </w:t>
      </w:r>
      <w:r w:rsidRPr="00AF633D">
        <w:rPr>
          <w:rFonts w:hint="eastAsia"/>
          <w:lang w:val="hr-HR"/>
        </w:rPr>
        <w:t>≥</w:t>
      </w:r>
      <w:r w:rsidRPr="00AF633D">
        <w:rPr>
          <w:lang w:val="hr-HR"/>
        </w:rPr>
        <w:t xml:space="preserve"> 85 % st</w:t>
      </w:r>
      <w:bookmarkEnd w:id="199"/>
      <w:r w:rsidR="00B0475B">
        <w:t>.</w:t>
      </w:r>
    </w:p>
    <w:p w14:paraId="14DB5053" w14:textId="728F3458" w:rsidR="00B0475B" w:rsidRDefault="00B0475B" w:rsidP="00FB3AA8">
      <w:pPr>
        <w:pStyle w:val="Naslov3"/>
      </w:pPr>
      <w:bookmarkStart w:id="200" w:name="_Toc21009269"/>
      <w:bookmarkStart w:id="201" w:name="_Ref351048407"/>
      <w:bookmarkStart w:id="202" w:name="_Ref351049319"/>
      <w:bookmarkStart w:id="203" w:name="_Ref351060053"/>
      <w:bookmarkStart w:id="204" w:name="_Ref381779780"/>
      <w:proofErr w:type="spellStart"/>
      <w:r>
        <w:t>Zahtijevi</w:t>
      </w:r>
      <w:proofErr w:type="spellEnd"/>
      <w:r>
        <w:t xml:space="preserve"> za izdvojeni otpad </w:t>
      </w:r>
      <w:proofErr w:type="spellStart"/>
      <w:r>
        <w:t>predtretmana</w:t>
      </w:r>
      <w:bookmarkEnd w:id="200"/>
      <w:proofErr w:type="spellEnd"/>
    </w:p>
    <w:p w14:paraId="051CF90D" w14:textId="77777777" w:rsidR="00B0475B" w:rsidRDefault="00B0475B" w:rsidP="00B0475B">
      <w:pPr>
        <w:pStyle w:val="Naslov4"/>
        <w:ind w:left="1702"/>
      </w:pPr>
      <w:proofErr w:type="spellStart"/>
      <w:r>
        <w:t>Zahtijevi</w:t>
      </w:r>
      <w:proofErr w:type="spellEnd"/>
      <w:r>
        <w:t xml:space="preserve"> za izdvojeni otpad s finog sita i stanice za prihvat sadržaja septičkih jama</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3933"/>
      </w:tblGrid>
      <w:tr w:rsidR="00B0475B" w:rsidRPr="009A7E7D" w14:paraId="490F7617" w14:textId="77777777" w:rsidTr="00B20968">
        <w:trPr>
          <w:trHeight w:val="737"/>
        </w:trPr>
        <w:tc>
          <w:tcPr>
            <w:tcW w:w="5357" w:type="dxa"/>
            <w:tcBorders>
              <w:top w:val="single" w:sz="4" w:space="0" w:color="000000"/>
              <w:left w:val="single" w:sz="4" w:space="0" w:color="000000"/>
              <w:bottom w:val="single" w:sz="4" w:space="0" w:color="000000"/>
              <w:right w:val="single" w:sz="4" w:space="0" w:color="000000"/>
            </w:tcBorders>
            <w:shd w:val="clear" w:color="auto" w:fill="DBE4F0"/>
          </w:tcPr>
          <w:p w14:paraId="438B1A86" w14:textId="77777777" w:rsidR="00B0475B" w:rsidRPr="009A7E7D" w:rsidRDefault="00B0475B" w:rsidP="00B20968">
            <w:pPr>
              <w:pStyle w:val="TableParagraph"/>
              <w:spacing w:before="3"/>
              <w:rPr>
                <w:rFonts w:ascii="Arial"/>
                <w:b/>
                <w:i/>
                <w:sz w:val="20"/>
              </w:rPr>
            </w:pPr>
          </w:p>
          <w:p w14:paraId="4A85665D" w14:textId="77777777" w:rsidR="00B0475B" w:rsidRPr="009A7E7D" w:rsidRDefault="00B0475B" w:rsidP="00B20968">
            <w:pPr>
              <w:pStyle w:val="TableParagraph"/>
              <w:ind w:left="2183" w:right="2180"/>
              <w:jc w:val="center"/>
              <w:rPr>
                <w:b/>
              </w:rPr>
            </w:pPr>
            <w:proofErr w:type="spellStart"/>
            <w:r w:rsidRPr="009A7E7D">
              <w:rPr>
                <w:b/>
              </w:rPr>
              <w:t>Pokazatelj</w:t>
            </w:r>
            <w:proofErr w:type="spellEnd"/>
          </w:p>
        </w:tc>
        <w:tc>
          <w:tcPr>
            <w:tcW w:w="3933" w:type="dxa"/>
            <w:tcBorders>
              <w:top w:val="single" w:sz="4" w:space="0" w:color="000000"/>
              <w:left w:val="single" w:sz="4" w:space="0" w:color="000000"/>
              <w:bottom w:val="single" w:sz="4" w:space="0" w:color="000000"/>
              <w:right w:val="single" w:sz="4" w:space="0" w:color="000000"/>
            </w:tcBorders>
            <w:shd w:val="clear" w:color="auto" w:fill="DBE4F0"/>
          </w:tcPr>
          <w:p w14:paraId="7AB4D5E6" w14:textId="77777777" w:rsidR="00B0475B" w:rsidRPr="009A7E7D" w:rsidRDefault="00B0475B" w:rsidP="00B20968">
            <w:pPr>
              <w:pStyle w:val="TableParagraph"/>
              <w:spacing w:before="6"/>
              <w:rPr>
                <w:rFonts w:ascii="Arial"/>
                <w:b/>
                <w:i/>
                <w:sz w:val="18"/>
              </w:rPr>
            </w:pPr>
          </w:p>
          <w:p w14:paraId="067EC9C6" w14:textId="77777777" w:rsidR="00B0475B" w:rsidRPr="009A7E7D" w:rsidRDefault="00B0475B" w:rsidP="00B20968">
            <w:pPr>
              <w:pStyle w:val="TableParagraph"/>
              <w:ind w:left="948"/>
              <w:rPr>
                <w:b/>
              </w:rPr>
            </w:pPr>
            <w:proofErr w:type="spellStart"/>
            <w:r w:rsidRPr="009A7E7D">
              <w:rPr>
                <w:b/>
              </w:rPr>
              <w:t>Zahtijevana</w:t>
            </w:r>
            <w:proofErr w:type="spellEnd"/>
            <w:r w:rsidRPr="009A7E7D">
              <w:rPr>
                <w:b/>
              </w:rPr>
              <w:t xml:space="preserve"> vrijednost</w:t>
            </w:r>
          </w:p>
        </w:tc>
      </w:tr>
      <w:tr w:rsidR="00B0475B" w:rsidRPr="009A7E7D" w14:paraId="75FD618E" w14:textId="77777777" w:rsidTr="00B20968">
        <w:trPr>
          <w:trHeight w:val="310"/>
        </w:trPr>
        <w:tc>
          <w:tcPr>
            <w:tcW w:w="5357" w:type="dxa"/>
            <w:tcBorders>
              <w:top w:val="single" w:sz="4" w:space="0" w:color="000000"/>
              <w:left w:val="single" w:sz="4" w:space="0" w:color="000000"/>
              <w:bottom w:val="single" w:sz="4" w:space="0" w:color="000000"/>
              <w:right w:val="single" w:sz="4" w:space="0" w:color="000000"/>
            </w:tcBorders>
            <w:hideMark/>
          </w:tcPr>
          <w:p w14:paraId="71321CEE" w14:textId="77777777" w:rsidR="00B0475B" w:rsidRPr="009A7E7D" w:rsidRDefault="00B0475B" w:rsidP="00B20968">
            <w:pPr>
              <w:pStyle w:val="TableParagraph"/>
              <w:spacing w:line="267" w:lineRule="exact"/>
              <w:ind w:left="107"/>
            </w:pPr>
            <w:proofErr w:type="spellStart"/>
            <w:r w:rsidRPr="009A7E7D">
              <w:t>Suha</w:t>
            </w:r>
            <w:proofErr w:type="spellEnd"/>
            <w:r w:rsidRPr="009A7E7D">
              <w:t xml:space="preserve"> </w:t>
            </w:r>
            <w:proofErr w:type="spellStart"/>
            <w:r w:rsidRPr="009A7E7D">
              <w:t>tvar</w:t>
            </w:r>
            <w:proofErr w:type="spellEnd"/>
          </w:p>
        </w:tc>
        <w:tc>
          <w:tcPr>
            <w:tcW w:w="3933" w:type="dxa"/>
            <w:tcBorders>
              <w:top w:val="single" w:sz="4" w:space="0" w:color="000000"/>
              <w:left w:val="single" w:sz="4" w:space="0" w:color="000000"/>
              <w:bottom w:val="single" w:sz="4" w:space="0" w:color="000000"/>
              <w:right w:val="single" w:sz="4" w:space="0" w:color="000000"/>
            </w:tcBorders>
            <w:hideMark/>
          </w:tcPr>
          <w:p w14:paraId="2A8CC8BA" w14:textId="77777777" w:rsidR="00B0475B" w:rsidRPr="009A7E7D" w:rsidRDefault="00B0475B" w:rsidP="00B20968">
            <w:pPr>
              <w:pStyle w:val="TableParagraph"/>
              <w:spacing w:before="22"/>
              <w:ind w:right="83"/>
              <w:jc w:val="right"/>
            </w:pPr>
            <w:r w:rsidRPr="009A7E7D">
              <w:t>≥ 30%</w:t>
            </w:r>
          </w:p>
        </w:tc>
      </w:tr>
    </w:tbl>
    <w:p w14:paraId="2C736589" w14:textId="6DE8BE59" w:rsidR="00FB3AA8" w:rsidRPr="00941A8F" w:rsidRDefault="002436B9" w:rsidP="00FB3AA8">
      <w:pPr>
        <w:pStyle w:val="Naslov3"/>
      </w:pPr>
      <w:bookmarkStart w:id="205" w:name="_Toc21009270"/>
      <w:r w:rsidRPr="00941A8F">
        <w:t>Zahtjevi za kakvoću zraka</w:t>
      </w:r>
      <w:bookmarkEnd w:id="201"/>
      <w:bookmarkEnd w:id="202"/>
      <w:bookmarkEnd w:id="203"/>
      <w:bookmarkEnd w:id="204"/>
      <w:bookmarkEnd w:id="205"/>
    </w:p>
    <w:p w14:paraId="620B04E5" w14:textId="1B1E71BD" w:rsidR="00B565C7" w:rsidRPr="00941A8F" w:rsidRDefault="00B565C7" w:rsidP="009A62E6">
      <w:pPr>
        <w:pStyle w:val="Naslov4"/>
      </w:pPr>
      <w:bookmarkStart w:id="206" w:name="_Ref336874284"/>
      <w:r w:rsidRPr="00941A8F">
        <w:t xml:space="preserve">Zahtjevi za kakvoću zraka na granici </w:t>
      </w:r>
      <w:r w:rsidR="00FB719C">
        <w:t>Uređaja</w:t>
      </w:r>
    </w:p>
    <w:p w14:paraId="5BC7BF83" w14:textId="22FD481A" w:rsidR="00B252B0" w:rsidRPr="00941A8F" w:rsidRDefault="00B252B0" w:rsidP="00394D6A">
      <w:pPr>
        <w:pStyle w:val="Tijeloteksta"/>
      </w:pPr>
      <w:r w:rsidRPr="00941A8F">
        <w:t xml:space="preserve">Parametri kakvoće zraka mjereni na granicama područja </w:t>
      </w:r>
      <w:r w:rsidR="00FB719C">
        <w:t>Uređaja</w:t>
      </w:r>
      <w:r w:rsidRPr="00941A8F">
        <w:t xml:space="preserve"> </w:t>
      </w:r>
      <w:r w:rsidR="0082086A" w:rsidRPr="00941A8F">
        <w:t>će</w:t>
      </w:r>
      <w:r w:rsidR="00D1424C" w:rsidRPr="00941A8F">
        <w:t xml:space="preserve"> biti usklađeni s</w:t>
      </w:r>
      <w:r w:rsidRPr="00941A8F">
        <w:t xml:space="preserve"> </w:t>
      </w:r>
      <w:r w:rsidR="00D1424C" w:rsidRPr="00941A8F">
        <w:t>regulativom RH, između ostalog sa:</w:t>
      </w:r>
    </w:p>
    <w:p w14:paraId="190ADF8E" w14:textId="7B73195F" w:rsidR="00B252B0" w:rsidRPr="00941A8F" w:rsidRDefault="00B252B0" w:rsidP="00207DBF">
      <w:pPr>
        <w:pStyle w:val="Tijeloteksta"/>
        <w:numPr>
          <w:ilvl w:val="0"/>
          <w:numId w:val="32"/>
        </w:numPr>
      </w:pPr>
      <w:r w:rsidRPr="00941A8F">
        <w:lastRenderedPageBreak/>
        <w:t>Zakon o zaštiti zraka (NN 130/11</w:t>
      </w:r>
      <w:r w:rsidR="00D1424C" w:rsidRPr="00941A8F">
        <w:t>, 47/14</w:t>
      </w:r>
      <w:r w:rsidR="001F371B">
        <w:t>, 61/17</w:t>
      </w:r>
      <w:r w:rsidR="00D1424C" w:rsidRPr="00941A8F">
        <w:t>)</w:t>
      </w:r>
    </w:p>
    <w:p w14:paraId="512F11B1" w14:textId="674C152F" w:rsidR="00002AAA" w:rsidRPr="00941A8F" w:rsidRDefault="00F30CE3" w:rsidP="00207DBF">
      <w:pPr>
        <w:pStyle w:val="Tijeloteksta"/>
        <w:numPr>
          <w:ilvl w:val="0"/>
          <w:numId w:val="32"/>
        </w:numPr>
      </w:pPr>
      <w:r w:rsidRPr="00941A8F">
        <w:t xml:space="preserve">Uredba o graničnim vrijednostima emisija onečišćujućih tvari u zrak iz nepokretnih izvora (NN </w:t>
      </w:r>
      <w:r w:rsidR="001F371B">
        <w:t>87/17</w:t>
      </w:r>
      <w:r w:rsidRPr="00941A8F">
        <w:t>)</w:t>
      </w:r>
    </w:p>
    <w:p w14:paraId="15C69B9B" w14:textId="00BB78EA" w:rsidR="00002AAA" w:rsidRPr="00941A8F" w:rsidRDefault="00F30CE3" w:rsidP="00207DBF">
      <w:pPr>
        <w:pStyle w:val="Tijeloteksta"/>
        <w:numPr>
          <w:ilvl w:val="0"/>
          <w:numId w:val="32"/>
        </w:numPr>
      </w:pPr>
      <w:r w:rsidRPr="00941A8F">
        <w:t>Uredba o razinama onečišćujućih tvari u zraku</w:t>
      </w:r>
      <w:r w:rsidR="00002AAA" w:rsidRPr="00941A8F">
        <w:t xml:space="preserve"> (</w:t>
      </w:r>
      <w:r w:rsidRPr="00941A8F">
        <w:t>NN</w:t>
      </w:r>
      <w:r w:rsidR="00002AAA" w:rsidRPr="00941A8F">
        <w:t xml:space="preserve"> 117/12</w:t>
      </w:r>
      <w:r w:rsidR="00437EA4">
        <w:t>, 84/17</w:t>
      </w:r>
      <w:r w:rsidR="00002AAA" w:rsidRPr="00941A8F">
        <w:t>).</w:t>
      </w:r>
    </w:p>
    <w:p w14:paraId="7F4C36C9" w14:textId="29DC32F1" w:rsidR="002D22E8" w:rsidRPr="00941A8F" w:rsidRDefault="003371F2" w:rsidP="007C2C6A">
      <w:pPr>
        <w:pStyle w:val="Tijeloteksta"/>
        <w:rPr>
          <w:rFonts w:eastAsia="Arial Unicode MS"/>
        </w:rPr>
      </w:pPr>
      <w:r w:rsidRPr="00941A8F">
        <w:rPr>
          <w:rFonts w:eastAsia="Arial Unicode MS"/>
        </w:rPr>
        <w:t>Izvođač</w:t>
      </w:r>
      <w:r w:rsidR="00B224C1" w:rsidRPr="00941A8F">
        <w:rPr>
          <w:rFonts w:eastAsia="Arial Unicode MS"/>
        </w:rPr>
        <w:t xml:space="preserve"> </w:t>
      </w:r>
      <w:r w:rsidR="008F25CF" w:rsidRPr="00941A8F">
        <w:rPr>
          <w:rFonts w:eastAsia="Arial Unicode MS"/>
        </w:rPr>
        <w:t>će jamčiti</w:t>
      </w:r>
      <w:r w:rsidR="00B224C1" w:rsidRPr="00941A8F">
        <w:rPr>
          <w:rFonts w:eastAsia="Arial Unicode MS"/>
        </w:rPr>
        <w:t xml:space="preserve"> da će emisija u zrak sa </w:t>
      </w:r>
      <w:r w:rsidR="00FB719C">
        <w:t>Uređaja</w:t>
      </w:r>
      <w:r w:rsidR="00B224C1" w:rsidRPr="00941A8F">
        <w:rPr>
          <w:rFonts w:eastAsia="Arial Unicode MS"/>
        </w:rPr>
        <w:t xml:space="preserve"> biti takva da kakvoća zraka na granicama </w:t>
      </w:r>
      <w:r w:rsidR="00FB719C">
        <w:rPr>
          <w:rFonts w:eastAsia="Arial Unicode MS"/>
        </w:rPr>
        <w:t>Uređaja</w:t>
      </w:r>
      <w:r w:rsidR="00B224C1" w:rsidRPr="00941A8F">
        <w:rPr>
          <w:rFonts w:eastAsia="Arial Unicode MS"/>
        </w:rPr>
        <w:t xml:space="preserve"> ne prelazi vrijednosti prikazane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4860"/>
      </w:tblGrid>
      <w:tr w:rsidR="00941A8F" w:rsidRPr="00941A8F" w14:paraId="62869496" w14:textId="77777777" w:rsidTr="00315684">
        <w:tc>
          <w:tcPr>
            <w:tcW w:w="5000" w:type="pct"/>
            <w:gridSpan w:val="2"/>
            <w:shd w:val="clear" w:color="auto" w:fill="DBE5F1"/>
            <w:vAlign w:val="center"/>
          </w:tcPr>
          <w:p w14:paraId="29DEC70A" w14:textId="78A58150" w:rsidR="00002AAA" w:rsidRPr="00941A8F" w:rsidRDefault="00B224C1" w:rsidP="00CB509C">
            <w:pPr>
              <w:keepNext/>
              <w:jc w:val="center"/>
              <w:rPr>
                <w:rFonts w:cs="Calibri"/>
                <w:b/>
                <w:spacing w:val="-1"/>
                <w:lang w:val="hr-HR"/>
              </w:rPr>
            </w:pPr>
            <w:r w:rsidRPr="00941A8F">
              <w:rPr>
                <w:rFonts w:cs="Calibri"/>
                <w:b/>
                <w:spacing w:val="-2"/>
                <w:lang w:val="hr-HR"/>
              </w:rPr>
              <w:t xml:space="preserve">Granične vrijednosti kakvoće zraka mjerene na granici područja </w:t>
            </w:r>
            <w:r w:rsidR="00FB719C">
              <w:rPr>
                <w:rFonts w:cs="Calibri"/>
                <w:b/>
                <w:spacing w:val="-2"/>
                <w:lang w:val="hr-HR"/>
              </w:rPr>
              <w:t>Uređaja</w:t>
            </w:r>
          </w:p>
        </w:tc>
      </w:tr>
      <w:tr w:rsidR="00941A8F" w:rsidRPr="00941A8F" w14:paraId="73D58EF9" w14:textId="77777777" w:rsidTr="00AD7CFC">
        <w:tc>
          <w:tcPr>
            <w:tcW w:w="2319" w:type="pct"/>
          </w:tcPr>
          <w:p w14:paraId="5FFF230B" w14:textId="77777777" w:rsidR="00002AAA" w:rsidRPr="00941A8F" w:rsidRDefault="00B224C1" w:rsidP="00FD54CC">
            <w:pPr>
              <w:keepNext/>
              <w:spacing w:before="20" w:after="20"/>
              <w:rPr>
                <w:rFonts w:cs="Calibri"/>
                <w:b/>
                <w:vertAlign w:val="subscript"/>
                <w:lang w:val="hr-HR"/>
              </w:rPr>
            </w:pPr>
            <w:r w:rsidRPr="00941A8F">
              <w:rPr>
                <w:rFonts w:cs="Calibri"/>
                <w:spacing w:val="-2"/>
                <w:lang w:val="hr-HR"/>
              </w:rPr>
              <w:t>Amonijak</w:t>
            </w:r>
          </w:p>
        </w:tc>
        <w:tc>
          <w:tcPr>
            <w:tcW w:w="2681" w:type="pct"/>
            <w:vAlign w:val="center"/>
          </w:tcPr>
          <w:p w14:paraId="59F0540E" w14:textId="77777777" w:rsidR="00002AAA" w:rsidRPr="00941A8F" w:rsidRDefault="00002AAA" w:rsidP="00572A0C">
            <w:pPr>
              <w:keepNext/>
              <w:spacing w:after="0" w:line="240" w:lineRule="auto"/>
              <w:jc w:val="right"/>
              <w:rPr>
                <w:rFonts w:ascii="Tahoma" w:eastAsia="Times New Roman" w:hAnsi="Tahoma" w:cs="Calibri"/>
                <w:lang w:val="hr-HR" w:eastAsia="sl-SI"/>
              </w:rPr>
            </w:pPr>
            <w:r w:rsidRPr="00941A8F">
              <w:rPr>
                <w:rFonts w:cs="Calibri"/>
                <w:spacing w:val="-1"/>
                <w:lang w:val="hr-HR"/>
              </w:rPr>
              <w:t xml:space="preserve">100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Pr="00941A8F">
              <w:rPr>
                <w:rFonts w:cs="Calibri"/>
                <w:lang w:val="hr-HR"/>
              </w:rPr>
              <w:t xml:space="preserve"> - 24 </w:t>
            </w:r>
            <w:r w:rsidR="00EB1D68" w:rsidRPr="00941A8F">
              <w:rPr>
                <w:rFonts w:cs="Calibri"/>
                <w:lang w:val="hr-HR"/>
              </w:rPr>
              <w:t>sata</w:t>
            </w:r>
            <w:r w:rsidRPr="00941A8F">
              <w:rPr>
                <w:rFonts w:cs="Calibri"/>
                <w:lang w:val="hr-HR"/>
              </w:rPr>
              <w:t>)</w:t>
            </w:r>
          </w:p>
        </w:tc>
      </w:tr>
      <w:tr w:rsidR="00941A8F" w:rsidRPr="00941A8F" w14:paraId="224C2731" w14:textId="77777777" w:rsidTr="00AD7CFC">
        <w:tc>
          <w:tcPr>
            <w:tcW w:w="2319" w:type="pct"/>
          </w:tcPr>
          <w:p w14:paraId="62DAEA41" w14:textId="77777777" w:rsidR="00002AAA" w:rsidRPr="00941A8F" w:rsidRDefault="00EB1D68" w:rsidP="00FD54CC">
            <w:pPr>
              <w:keepNext/>
              <w:spacing w:before="20" w:after="20"/>
              <w:rPr>
                <w:rFonts w:cs="Calibri"/>
                <w:b/>
                <w:vertAlign w:val="subscript"/>
                <w:lang w:val="hr-HR"/>
              </w:rPr>
            </w:pPr>
            <w:r w:rsidRPr="00941A8F">
              <w:rPr>
                <w:rFonts w:cs="Calibri"/>
                <w:spacing w:val="-1"/>
                <w:lang w:val="hr-HR"/>
              </w:rPr>
              <w:t>Sumporovodik (H</w:t>
            </w:r>
            <w:r w:rsidRPr="00941A8F">
              <w:rPr>
                <w:rFonts w:cs="Calibri"/>
                <w:spacing w:val="-1"/>
                <w:vertAlign w:val="subscript"/>
                <w:lang w:val="hr-HR"/>
              </w:rPr>
              <w:t>2</w:t>
            </w:r>
            <w:r w:rsidRPr="00941A8F">
              <w:rPr>
                <w:rFonts w:cs="Calibri"/>
                <w:spacing w:val="-1"/>
                <w:lang w:val="hr-HR"/>
              </w:rPr>
              <w:t>S)</w:t>
            </w:r>
          </w:p>
        </w:tc>
        <w:tc>
          <w:tcPr>
            <w:tcW w:w="2681" w:type="pct"/>
            <w:vAlign w:val="center"/>
          </w:tcPr>
          <w:p w14:paraId="0359ACF0" w14:textId="77777777" w:rsidR="00002AAA" w:rsidRPr="00941A8F" w:rsidRDefault="00002AAA" w:rsidP="00572A0C">
            <w:pPr>
              <w:keepNext/>
              <w:spacing w:after="0" w:line="240" w:lineRule="auto"/>
              <w:jc w:val="right"/>
              <w:rPr>
                <w:rFonts w:ascii="Tahoma" w:eastAsia="Times New Roman" w:hAnsi="Tahoma" w:cs="Calibri"/>
                <w:spacing w:val="-1"/>
                <w:lang w:val="hr-HR" w:eastAsia="sl-SI"/>
              </w:rPr>
            </w:pPr>
            <w:r w:rsidRPr="00941A8F">
              <w:rPr>
                <w:rFonts w:cs="Calibri"/>
                <w:spacing w:val="-1"/>
                <w:lang w:val="hr-HR"/>
              </w:rPr>
              <w:t xml:space="preserve">7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Pr="00941A8F">
              <w:rPr>
                <w:rFonts w:cs="Calibri"/>
                <w:lang w:val="hr-HR"/>
              </w:rPr>
              <w:t xml:space="preserve"> - 1 </w:t>
            </w:r>
            <w:r w:rsidR="00EB1D68" w:rsidRPr="00941A8F">
              <w:rPr>
                <w:rFonts w:cs="Calibri"/>
                <w:lang w:val="hr-HR"/>
              </w:rPr>
              <w:t>sat</w:t>
            </w:r>
            <w:r w:rsidRPr="00941A8F">
              <w:rPr>
                <w:rFonts w:cs="Calibri"/>
                <w:lang w:val="hr-HR"/>
              </w:rPr>
              <w:t>)</w:t>
            </w:r>
            <w:r w:rsidR="009E0F98" w:rsidRPr="00941A8F">
              <w:rPr>
                <w:rFonts w:cs="Calibri"/>
                <w:spacing w:val="-1"/>
                <w:lang w:val="hr-HR"/>
              </w:rPr>
              <w:br/>
            </w:r>
            <w:r w:rsidRPr="00941A8F">
              <w:rPr>
                <w:rFonts w:cs="Calibri"/>
                <w:spacing w:val="-1"/>
                <w:lang w:val="hr-HR"/>
              </w:rPr>
              <w:t xml:space="preserve">5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Pr="00941A8F">
              <w:rPr>
                <w:rFonts w:cs="Calibri"/>
                <w:lang w:val="hr-HR"/>
              </w:rPr>
              <w:t xml:space="preserve"> - 24 </w:t>
            </w:r>
            <w:r w:rsidR="00EB1D68" w:rsidRPr="00941A8F">
              <w:rPr>
                <w:rFonts w:cs="Calibri"/>
                <w:lang w:val="hr-HR"/>
              </w:rPr>
              <w:t>sata</w:t>
            </w:r>
            <w:r w:rsidRPr="00941A8F">
              <w:rPr>
                <w:rFonts w:cs="Calibri"/>
                <w:lang w:val="hr-HR"/>
              </w:rPr>
              <w:t>)</w:t>
            </w:r>
          </w:p>
        </w:tc>
      </w:tr>
      <w:tr w:rsidR="00941A8F" w:rsidRPr="00941A8F" w14:paraId="6D12FE56" w14:textId="77777777" w:rsidTr="00AD7CFC">
        <w:tc>
          <w:tcPr>
            <w:tcW w:w="2319" w:type="pct"/>
          </w:tcPr>
          <w:p w14:paraId="5E883886" w14:textId="77777777" w:rsidR="00002AAA" w:rsidRPr="00941A8F" w:rsidRDefault="00B224C1" w:rsidP="00B224C1">
            <w:pPr>
              <w:spacing w:before="20" w:after="20" w:line="240" w:lineRule="auto"/>
              <w:rPr>
                <w:rFonts w:cs="Calibri"/>
                <w:b/>
                <w:vertAlign w:val="subscript"/>
                <w:lang w:val="hr-HR"/>
              </w:rPr>
            </w:pPr>
            <w:proofErr w:type="spellStart"/>
            <w:r w:rsidRPr="00941A8F">
              <w:rPr>
                <w:rFonts w:cs="Calibri"/>
                <w:spacing w:val="-3"/>
                <w:lang w:val="hr-HR"/>
              </w:rPr>
              <w:t>Merkaptani</w:t>
            </w:r>
            <w:proofErr w:type="spellEnd"/>
          </w:p>
        </w:tc>
        <w:tc>
          <w:tcPr>
            <w:tcW w:w="2681" w:type="pct"/>
            <w:vAlign w:val="center"/>
          </w:tcPr>
          <w:p w14:paraId="2AED4F96" w14:textId="77777777" w:rsidR="00002AAA" w:rsidRPr="00941A8F" w:rsidRDefault="00002AAA" w:rsidP="00572A0C">
            <w:pPr>
              <w:spacing w:after="0" w:line="240" w:lineRule="auto"/>
              <w:jc w:val="right"/>
              <w:rPr>
                <w:rFonts w:ascii="Tahoma" w:eastAsia="Times New Roman" w:hAnsi="Tahoma" w:cs="Calibri"/>
                <w:spacing w:val="-1"/>
                <w:lang w:val="hr-HR" w:eastAsia="sl-SI"/>
              </w:rPr>
            </w:pPr>
            <w:r w:rsidRPr="00941A8F">
              <w:rPr>
                <w:rFonts w:cs="Calibri"/>
                <w:spacing w:val="-1"/>
                <w:lang w:val="hr-HR"/>
              </w:rPr>
              <w:t xml:space="preserve">3 </w:t>
            </w:r>
            <w:proofErr w:type="spellStart"/>
            <w:r w:rsidR="00846DBE" w:rsidRPr="00941A8F">
              <w:rPr>
                <w:rStyle w:val="TijelotekstaChar"/>
              </w:rPr>
              <w:t>μ</w:t>
            </w:r>
            <w:r w:rsidRPr="00941A8F">
              <w:rPr>
                <w:rFonts w:cs="Calibri"/>
                <w:spacing w:val="-1"/>
                <w:lang w:val="hr-HR"/>
              </w:rPr>
              <w:t>g</w:t>
            </w:r>
            <w:proofErr w:type="spellEnd"/>
            <w:r w:rsidRPr="00941A8F">
              <w:rPr>
                <w:rFonts w:cs="Calibri"/>
                <w:spacing w:val="-1"/>
                <w:lang w:val="hr-HR"/>
              </w:rPr>
              <w:t>/m</w:t>
            </w:r>
            <w:r w:rsidRPr="00941A8F">
              <w:rPr>
                <w:rFonts w:cs="Calibri"/>
                <w:spacing w:val="-1"/>
                <w:vertAlign w:val="superscript"/>
                <w:lang w:val="hr-HR"/>
              </w:rPr>
              <w:t>3</w:t>
            </w:r>
            <w:r w:rsidRPr="00941A8F">
              <w:rPr>
                <w:rFonts w:cs="Calibri"/>
                <w:spacing w:val="-1"/>
                <w:lang w:val="hr-HR"/>
              </w:rPr>
              <w:t xml:space="preserve"> (</w:t>
            </w:r>
            <w:r w:rsidR="009E0F98" w:rsidRPr="00941A8F">
              <w:rPr>
                <w:rFonts w:cs="Calibri"/>
                <w:lang w:val="hr-HR"/>
              </w:rPr>
              <w:t xml:space="preserve">vrijeme </w:t>
            </w:r>
            <w:proofErr w:type="spellStart"/>
            <w:r w:rsidR="009E0F98" w:rsidRPr="00941A8F">
              <w:rPr>
                <w:rFonts w:cs="Calibri"/>
                <w:lang w:val="hr-HR"/>
              </w:rPr>
              <w:t>usrednjavanja</w:t>
            </w:r>
            <w:proofErr w:type="spellEnd"/>
            <w:r w:rsidR="00EB1D68" w:rsidRPr="00941A8F">
              <w:rPr>
                <w:rFonts w:cs="Calibri"/>
                <w:lang w:val="hr-HR"/>
              </w:rPr>
              <w:t xml:space="preserve"> </w:t>
            </w:r>
            <w:r w:rsidRPr="00941A8F">
              <w:rPr>
                <w:rFonts w:cs="Calibri"/>
                <w:lang w:val="hr-HR"/>
              </w:rPr>
              <w:t xml:space="preserve">- 24 </w:t>
            </w:r>
            <w:r w:rsidR="00EB1D68" w:rsidRPr="00941A8F">
              <w:rPr>
                <w:rFonts w:cs="Calibri"/>
                <w:lang w:val="hr-HR"/>
              </w:rPr>
              <w:t>sata</w:t>
            </w:r>
            <w:r w:rsidRPr="00941A8F">
              <w:rPr>
                <w:rFonts w:cs="Calibri"/>
                <w:lang w:val="hr-HR"/>
              </w:rPr>
              <w:t>)</w:t>
            </w:r>
          </w:p>
        </w:tc>
      </w:tr>
    </w:tbl>
    <w:p w14:paraId="652AF734" w14:textId="4A907EC4" w:rsidR="008E40A1" w:rsidRDefault="008E40A1" w:rsidP="009A62E6">
      <w:pPr>
        <w:pStyle w:val="Naslov4"/>
      </w:pPr>
      <w:bookmarkStart w:id="207" w:name="_Ref351048182"/>
      <w:bookmarkStart w:id="208" w:name="_Ref351049325"/>
      <w:bookmarkEnd w:id="206"/>
      <w:r>
        <w:t>Zahtjevi za kakvoću zraka unutar objekata</w:t>
      </w:r>
    </w:p>
    <w:p w14:paraId="130174E8" w14:textId="79E63515" w:rsidR="008E40A1" w:rsidRDefault="008E40A1" w:rsidP="008E40A1">
      <w:pPr>
        <w:pStyle w:val="Tijeloteksta"/>
      </w:pPr>
      <w:r>
        <w:t xml:space="preserve">Izvođač će jamčiti da će koncentracija niže navedenih spojeva unutar objekata mehaničkog </w:t>
      </w:r>
      <w:proofErr w:type="spellStart"/>
      <w:r>
        <w:t>predtretmana</w:t>
      </w:r>
      <w:proofErr w:type="spellEnd"/>
      <w:r>
        <w:t xml:space="preserve"> i obrade viška biološkog mulja biti: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4860"/>
      </w:tblGrid>
      <w:tr w:rsidR="008E40A1" w14:paraId="11A9555A" w14:textId="77777777" w:rsidTr="008E40A1">
        <w:tc>
          <w:tcPr>
            <w:tcW w:w="5000"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9EE9A7C" w14:textId="3020E362" w:rsidR="008E40A1" w:rsidRDefault="008E40A1" w:rsidP="008E40A1">
            <w:pPr>
              <w:keepNext/>
              <w:jc w:val="center"/>
              <w:rPr>
                <w:rFonts w:cs="Calibri"/>
                <w:b/>
                <w:color w:val="000000"/>
                <w:spacing w:val="-1"/>
              </w:rPr>
            </w:pPr>
            <w:proofErr w:type="spellStart"/>
            <w:r>
              <w:rPr>
                <w:rFonts w:cs="Calibri"/>
                <w:b/>
                <w:color w:val="000000"/>
                <w:spacing w:val="-2"/>
              </w:rPr>
              <w:t>Maksimalne</w:t>
            </w:r>
            <w:proofErr w:type="spellEnd"/>
            <w:r>
              <w:rPr>
                <w:rFonts w:cs="Calibri"/>
                <w:b/>
                <w:color w:val="000000"/>
                <w:spacing w:val="-2"/>
              </w:rPr>
              <w:t xml:space="preserve"> </w:t>
            </w:r>
            <w:proofErr w:type="spellStart"/>
            <w:r>
              <w:rPr>
                <w:rFonts w:cs="Calibri"/>
                <w:b/>
                <w:color w:val="000000"/>
                <w:spacing w:val="-2"/>
              </w:rPr>
              <w:t>vrijednosti</w:t>
            </w:r>
            <w:proofErr w:type="spellEnd"/>
            <w:r>
              <w:rPr>
                <w:rFonts w:cs="Calibri"/>
                <w:b/>
                <w:color w:val="000000"/>
                <w:spacing w:val="-2"/>
              </w:rPr>
              <w:t xml:space="preserve"> </w:t>
            </w:r>
            <w:proofErr w:type="spellStart"/>
            <w:r>
              <w:rPr>
                <w:rFonts w:cs="Calibri"/>
                <w:b/>
                <w:color w:val="000000"/>
                <w:spacing w:val="-2"/>
              </w:rPr>
              <w:t>koncentracije</w:t>
            </w:r>
            <w:proofErr w:type="spellEnd"/>
            <w:r>
              <w:rPr>
                <w:rFonts w:cs="Calibri"/>
                <w:b/>
                <w:color w:val="000000"/>
                <w:spacing w:val="-2"/>
              </w:rPr>
              <w:t xml:space="preserve"> </w:t>
            </w:r>
            <w:proofErr w:type="spellStart"/>
            <w:r>
              <w:rPr>
                <w:rFonts w:cs="Calibri"/>
                <w:b/>
                <w:color w:val="000000"/>
                <w:spacing w:val="-2"/>
              </w:rPr>
              <w:t>amonijaka</w:t>
            </w:r>
            <w:proofErr w:type="spellEnd"/>
            <w:r>
              <w:rPr>
                <w:rFonts w:cs="Calibri"/>
                <w:b/>
                <w:color w:val="000000"/>
                <w:spacing w:val="-2"/>
              </w:rPr>
              <w:t xml:space="preserve"> (NH</w:t>
            </w:r>
            <w:r w:rsidRPr="008E40A1">
              <w:rPr>
                <w:rFonts w:cs="Calibri"/>
                <w:b/>
                <w:color w:val="000000"/>
                <w:spacing w:val="-2"/>
                <w:vertAlign w:val="subscript"/>
              </w:rPr>
              <w:t>3</w:t>
            </w:r>
            <w:r>
              <w:rPr>
                <w:rFonts w:cs="Calibri"/>
                <w:b/>
                <w:color w:val="000000"/>
                <w:spacing w:val="-2"/>
              </w:rPr>
              <w:t xml:space="preserve">) </w:t>
            </w:r>
            <w:proofErr w:type="spellStart"/>
            <w:r>
              <w:rPr>
                <w:rFonts w:cs="Calibri"/>
                <w:b/>
                <w:color w:val="000000"/>
                <w:spacing w:val="-2"/>
              </w:rPr>
              <w:t>i</w:t>
            </w:r>
            <w:proofErr w:type="spellEnd"/>
            <w:r>
              <w:rPr>
                <w:rFonts w:cs="Calibri"/>
                <w:b/>
                <w:color w:val="000000"/>
                <w:spacing w:val="-2"/>
              </w:rPr>
              <w:t xml:space="preserve"> </w:t>
            </w:r>
            <w:proofErr w:type="spellStart"/>
            <w:r>
              <w:rPr>
                <w:rFonts w:cs="Calibri"/>
                <w:b/>
                <w:color w:val="000000"/>
                <w:spacing w:val="-2"/>
              </w:rPr>
              <w:t>sumporovodika</w:t>
            </w:r>
            <w:proofErr w:type="spellEnd"/>
            <w:r>
              <w:rPr>
                <w:rFonts w:cs="Calibri"/>
                <w:b/>
                <w:color w:val="000000"/>
                <w:spacing w:val="-2"/>
              </w:rPr>
              <w:t xml:space="preserve"> (H</w:t>
            </w:r>
            <w:r w:rsidRPr="008E40A1">
              <w:rPr>
                <w:rFonts w:cs="Calibri"/>
                <w:b/>
                <w:color w:val="000000"/>
                <w:spacing w:val="-2"/>
                <w:vertAlign w:val="subscript"/>
              </w:rPr>
              <w:t>2</w:t>
            </w:r>
            <w:r>
              <w:rPr>
                <w:rFonts w:cs="Calibri"/>
                <w:b/>
                <w:color w:val="000000"/>
                <w:spacing w:val="-2"/>
              </w:rPr>
              <w:t xml:space="preserve">S) </w:t>
            </w:r>
            <w:proofErr w:type="spellStart"/>
            <w:r>
              <w:rPr>
                <w:rFonts w:cs="Calibri"/>
                <w:b/>
                <w:color w:val="000000"/>
                <w:spacing w:val="-2"/>
              </w:rPr>
              <w:t>mjerene</w:t>
            </w:r>
            <w:proofErr w:type="spellEnd"/>
            <w:r>
              <w:rPr>
                <w:rFonts w:cs="Calibri"/>
                <w:b/>
                <w:color w:val="000000"/>
                <w:spacing w:val="-2"/>
              </w:rPr>
              <w:t xml:space="preserve"> </w:t>
            </w:r>
            <w:proofErr w:type="spellStart"/>
            <w:r>
              <w:rPr>
                <w:rFonts w:cs="Calibri"/>
                <w:b/>
                <w:color w:val="000000"/>
                <w:spacing w:val="-2"/>
              </w:rPr>
              <w:t>unutar</w:t>
            </w:r>
            <w:proofErr w:type="spellEnd"/>
            <w:r>
              <w:rPr>
                <w:rFonts w:cs="Calibri"/>
                <w:b/>
                <w:color w:val="000000"/>
                <w:spacing w:val="-2"/>
              </w:rPr>
              <w:t xml:space="preserve"> </w:t>
            </w:r>
            <w:proofErr w:type="spellStart"/>
            <w:r>
              <w:rPr>
                <w:rFonts w:cs="Calibri"/>
                <w:b/>
                <w:color w:val="000000"/>
                <w:spacing w:val="-2"/>
              </w:rPr>
              <w:t>objekata</w:t>
            </w:r>
            <w:proofErr w:type="spellEnd"/>
            <w:r>
              <w:rPr>
                <w:rFonts w:cs="Calibri"/>
                <w:b/>
                <w:color w:val="000000"/>
                <w:spacing w:val="-2"/>
              </w:rPr>
              <w:t xml:space="preserve"> </w:t>
            </w:r>
            <w:proofErr w:type="spellStart"/>
            <w:r>
              <w:rPr>
                <w:rFonts w:cs="Calibri"/>
                <w:b/>
                <w:i/>
                <w:color w:val="000000"/>
                <w:spacing w:val="-2"/>
              </w:rPr>
              <w:t>mehaničkog</w:t>
            </w:r>
            <w:proofErr w:type="spellEnd"/>
            <w:r>
              <w:rPr>
                <w:rFonts w:cs="Calibri"/>
                <w:b/>
                <w:i/>
                <w:color w:val="000000"/>
                <w:spacing w:val="-2"/>
              </w:rPr>
              <w:t xml:space="preserve"> </w:t>
            </w:r>
            <w:proofErr w:type="spellStart"/>
            <w:r>
              <w:rPr>
                <w:rFonts w:cs="Calibri"/>
                <w:b/>
                <w:i/>
                <w:color w:val="000000"/>
                <w:spacing w:val="-2"/>
              </w:rPr>
              <w:t>predtretmana</w:t>
            </w:r>
            <w:proofErr w:type="spellEnd"/>
            <w:r>
              <w:rPr>
                <w:rFonts w:cs="Calibri"/>
                <w:b/>
                <w:i/>
                <w:color w:val="000000"/>
                <w:spacing w:val="-2"/>
              </w:rPr>
              <w:t xml:space="preserve"> </w:t>
            </w:r>
            <w:proofErr w:type="spellStart"/>
            <w:r>
              <w:rPr>
                <w:rFonts w:cs="Calibri"/>
                <w:b/>
                <w:i/>
                <w:color w:val="000000"/>
                <w:spacing w:val="-2"/>
              </w:rPr>
              <w:t>i</w:t>
            </w:r>
            <w:proofErr w:type="spellEnd"/>
            <w:r>
              <w:rPr>
                <w:rFonts w:cs="Calibri"/>
                <w:b/>
                <w:i/>
                <w:color w:val="000000"/>
                <w:spacing w:val="-2"/>
              </w:rPr>
              <w:t xml:space="preserve"> </w:t>
            </w:r>
            <w:proofErr w:type="spellStart"/>
            <w:r>
              <w:rPr>
                <w:rFonts w:cs="Calibri"/>
                <w:b/>
                <w:i/>
                <w:color w:val="000000"/>
                <w:spacing w:val="-2"/>
              </w:rPr>
              <w:t>obrade</w:t>
            </w:r>
            <w:proofErr w:type="spellEnd"/>
            <w:r>
              <w:rPr>
                <w:rFonts w:cs="Calibri"/>
                <w:b/>
                <w:i/>
                <w:color w:val="000000"/>
                <w:spacing w:val="-2"/>
              </w:rPr>
              <w:t xml:space="preserve"> </w:t>
            </w:r>
            <w:proofErr w:type="spellStart"/>
            <w:r>
              <w:rPr>
                <w:rFonts w:cs="Calibri"/>
                <w:b/>
                <w:i/>
                <w:color w:val="000000"/>
                <w:spacing w:val="-2"/>
              </w:rPr>
              <w:t>viška</w:t>
            </w:r>
            <w:proofErr w:type="spellEnd"/>
            <w:r>
              <w:rPr>
                <w:rFonts w:cs="Calibri"/>
                <w:b/>
                <w:i/>
                <w:color w:val="000000"/>
                <w:spacing w:val="-2"/>
              </w:rPr>
              <w:t xml:space="preserve"> </w:t>
            </w:r>
            <w:proofErr w:type="spellStart"/>
            <w:r>
              <w:rPr>
                <w:rFonts w:cs="Calibri"/>
                <w:b/>
                <w:i/>
                <w:color w:val="000000"/>
                <w:spacing w:val="-2"/>
              </w:rPr>
              <w:t>biološkog</w:t>
            </w:r>
            <w:proofErr w:type="spellEnd"/>
            <w:r>
              <w:rPr>
                <w:rFonts w:cs="Calibri"/>
                <w:b/>
                <w:i/>
                <w:color w:val="000000"/>
                <w:spacing w:val="-2"/>
              </w:rPr>
              <w:t xml:space="preserve"> </w:t>
            </w:r>
            <w:proofErr w:type="spellStart"/>
            <w:r>
              <w:rPr>
                <w:rFonts w:cs="Calibri"/>
                <w:b/>
                <w:i/>
                <w:color w:val="000000"/>
                <w:spacing w:val="-2"/>
              </w:rPr>
              <w:t>mulja</w:t>
            </w:r>
            <w:proofErr w:type="spellEnd"/>
          </w:p>
        </w:tc>
      </w:tr>
      <w:tr w:rsidR="008E40A1" w14:paraId="055E38D0" w14:textId="77777777" w:rsidTr="008E40A1">
        <w:tc>
          <w:tcPr>
            <w:tcW w:w="2319" w:type="pct"/>
            <w:tcBorders>
              <w:top w:val="single" w:sz="4" w:space="0" w:color="auto"/>
              <w:left w:val="single" w:sz="4" w:space="0" w:color="auto"/>
              <w:bottom w:val="single" w:sz="4" w:space="0" w:color="auto"/>
              <w:right w:val="single" w:sz="4" w:space="0" w:color="auto"/>
            </w:tcBorders>
            <w:hideMark/>
          </w:tcPr>
          <w:p w14:paraId="283C0A0E" w14:textId="77777777" w:rsidR="008E40A1" w:rsidRDefault="008E40A1">
            <w:pPr>
              <w:keepNext/>
              <w:spacing w:before="20" w:after="20"/>
              <w:rPr>
                <w:rFonts w:cs="Calibri"/>
                <w:b/>
                <w:vertAlign w:val="subscript"/>
              </w:rPr>
            </w:pPr>
            <w:proofErr w:type="spellStart"/>
            <w:r>
              <w:rPr>
                <w:rFonts w:cs="Calibri"/>
                <w:color w:val="000000"/>
                <w:spacing w:val="-2"/>
              </w:rPr>
              <w:t>Amonijak</w:t>
            </w:r>
            <w:proofErr w:type="spellEnd"/>
          </w:p>
        </w:tc>
        <w:tc>
          <w:tcPr>
            <w:tcW w:w="2681" w:type="pct"/>
            <w:tcBorders>
              <w:top w:val="single" w:sz="4" w:space="0" w:color="auto"/>
              <w:left w:val="single" w:sz="4" w:space="0" w:color="auto"/>
              <w:bottom w:val="single" w:sz="4" w:space="0" w:color="auto"/>
              <w:right w:val="single" w:sz="4" w:space="0" w:color="auto"/>
            </w:tcBorders>
            <w:vAlign w:val="center"/>
            <w:hideMark/>
          </w:tcPr>
          <w:p w14:paraId="225A82F2" w14:textId="77777777" w:rsidR="008E40A1" w:rsidRDefault="008E40A1">
            <w:pPr>
              <w:keepNext/>
              <w:spacing w:after="0" w:line="240" w:lineRule="auto"/>
              <w:jc w:val="right"/>
              <w:rPr>
                <w:rFonts w:ascii="Tahoma" w:eastAsia="Times New Roman" w:hAnsi="Tahoma" w:cs="Calibri"/>
                <w:lang w:eastAsia="sl-SI"/>
              </w:rPr>
            </w:pPr>
            <w:r>
              <w:rPr>
                <w:rFonts w:cs="Calibri"/>
                <w:color w:val="000000"/>
                <w:spacing w:val="-1"/>
              </w:rPr>
              <w:t xml:space="preserve">max. 5,0 </w:t>
            </w:r>
            <w:r>
              <w:rPr>
                <w:rStyle w:val="TijelotekstaChar"/>
              </w:rPr>
              <w:t>m</w:t>
            </w:r>
            <w:r>
              <w:rPr>
                <w:rFonts w:cs="Calibri"/>
                <w:color w:val="000000"/>
                <w:spacing w:val="-1"/>
              </w:rPr>
              <w:t>g/m</w:t>
            </w:r>
            <w:r>
              <w:rPr>
                <w:rFonts w:cs="Calibri"/>
                <w:color w:val="000000"/>
                <w:spacing w:val="-1"/>
                <w:vertAlign w:val="superscript"/>
              </w:rPr>
              <w:t>3</w:t>
            </w:r>
            <w:r>
              <w:rPr>
                <w:rFonts w:cs="Calibri"/>
                <w:color w:val="000000"/>
                <w:spacing w:val="-1"/>
              </w:rPr>
              <w:t xml:space="preserve"> </w:t>
            </w:r>
          </w:p>
        </w:tc>
      </w:tr>
      <w:tr w:rsidR="008E40A1" w14:paraId="338956A1" w14:textId="77777777" w:rsidTr="008E40A1">
        <w:tc>
          <w:tcPr>
            <w:tcW w:w="2319" w:type="pct"/>
            <w:tcBorders>
              <w:top w:val="single" w:sz="4" w:space="0" w:color="auto"/>
              <w:left w:val="single" w:sz="4" w:space="0" w:color="auto"/>
              <w:bottom w:val="single" w:sz="4" w:space="0" w:color="auto"/>
              <w:right w:val="single" w:sz="4" w:space="0" w:color="auto"/>
            </w:tcBorders>
            <w:hideMark/>
          </w:tcPr>
          <w:p w14:paraId="0AB62E33" w14:textId="77777777" w:rsidR="008E40A1" w:rsidRDefault="008E40A1">
            <w:pPr>
              <w:keepNext/>
              <w:spacing w:before="20" w:after="20"/>
              <w:rPr>
                <w:rFonts w:cs="Calibri"/>
                <w:b/>
                <w:vertAlign w:val="subscript"/>
              </w:rPr>
            </w:pPr>
            <w:proofErr w:type="spellStart"/>
            <w:r>
              <w:rPr>
                <w:rFonts w:cs="Calibri"/>
                <w:color w:val="000000"/>
                <w:spacing w:val="-1"/>
              </w:rPr>
              <w:t>Sumporovodik</w:t>
            </w:r>
            <w:proofErr w:type="spellEnd"/>
            <w:r>
              <w:rPr>
                <w:rFonts w:cs="Calibri"/>
                <w:color w:val="000000"/>
                <w:spacing w:val="-1"/>
              </w:rPr>
              <w:t xml:space="preserve"> (H</w:t>
            </w:r>
            <w:r>
              <w:rPr>
                <w:rFonts w:cs="Calibri"/>
                <w:color w:val="000000"/>
                <w:spacing w:val="-1"/>
                <w:vertAlign w:val="subscript"/>
              </w:rPr>
              <w:t>2</w:t>
            </w:r>
            <w:r>
              <w:rPr>
                <w:rFonts w:cs="Calibri"/>
                <w:color w:val="000000"/>
                <w:spacing w:val="-1"/>
              </w:rPr>
              <w:t>S)</w:t>
            </w:r>
          </w:p>
        </w:tc>
        <w:tc>
          <w:tcPr>
            <w:tcW w:w="2681" w:type="pct"/>
            <w:tcBorders>
              <w:top w:val="single" w:sz="4" w:space="0" w:color="auto"/>
              <w:left w:val="single" w:sz="4" w:space="0" w:color="auto"/>
              <w:bottom w:val="single" w:sz="4" w:space="0" w:color="auto"/>
              <w:right w:val="single" w:sz="4" w:space="0" w:color="auto"/>
            </w:tcBorders>
            <w:vAlign w:val="center"/>
            <w:hideMark/>
          </w:tcPr>
          <w:p w14:paraId="0A171B92" w14:textId="77777777" w:rsidR="008E40A1" w:rsidRDefault="008E40A1">
            <w:pPr>
              <w:keepNext/>
              <w:spacing w:after="0" w:line="240" w:lineRule="auto"/>
              <w:jc w:val="right"/>
              <w:rPr>
                <w:rFonts w:ascii="Tahoma" w:eastAsia="Times New Roman" w:hAnsi="Tahoma" w:cs="Calibri"/>
                <w:color w:val="000000"/>
                <w:spacing w:val="-1"/>
                <w:lang w:eastAsia="sl-SI"/>
              </w:rPr>
            </w:pPr>
            <w:r>
              <w:rPr>
                <w:rFonts w:cs="Calibri"/>
                <w:color w:val="000000"/>
                <w:spacing w:val="-1"/>
              </w:rPr>
              <w:t xml:space="preserve">max. 0,5 </w:t>
            </w:r>
            <w:r>
              <w:rPr>
                <w:rStyle w:val="TijelotekstaChar"/>
              </w:rPr>
              <w:t>mg</w:t>
            </w:r>
            <w:r>
              <w:rPr>
                <w:rFonts w:cs="Calibri"/>
                <w:color w:val="000000"/>
                <w:spacing w:val="-1"/>
              </w:rPr>
              <w:t>/m</w:t>
            </w:r>
            <w:r>
              <w:rPr>
                <w:rFonts w:cs="Calibri"/>
                <w:color w:val="000000"/>
                <w:spacing w:val="-1"/>
                <w:vertAlign w:val="superscript"/>
              </w:rPr>
              <w:t>3</w:t>
            </w:r>
          </w:p>
        </w:tc>
      </w:tr>
    </w:tbl>
    <w:p w14:paraId="5142DFE0" w14:textId="36CD26DF" w:rsidR="008E40A1" w:rsidRDefault="008E40A1" w:rsidP="008E40A1">
      <w:pPr>
        <w:pStyle w:val="Tijeloteksta"/>
      </w:pPr>
      <w:r w:rsidRPr="006C5131">
        <w:rPr>
          <w:b/>
        </w:rPr>
        <w:t>NAPOMENA:</w:t>
      </w:r>
      <w:r>
        <w:t xml:space="preserve"> gore navedene koncentracije u uvjetima temperature 25 </w:t>
      </w:r>
      <w:r>
        <w:rPr>
          <w:rFonts w:cs="Calibri"/>
        </w:rPr>
        <w:t>°</w:t>
      </w:r>
      <w:r>
        <w:t>C i tlaka 10</w:t>
      </w:r>
      <w:r>
        <w:rPr>
          <w:vertAlign w:val="superscript"/>
        </w:rPr>
        <w:t xml:space="preserve">5 </w:t>
      </w:r>
      <w:r>
        <w:t>Pa.</w:t>
      </w:r>
    </w:p>
    <w:p w14:paraId="0CB42913" w14:textId="77777777" w:rsidR="00B565C7" w:rsidRPr="00941A8F" w:rsidRDefault="00B565C7" w:rsidP="009A62E6">
      <w:pPr>
        <w:pStyle w:val="Naslov4"/>
      </w:pPr>
      <w:r w:rsidRPr="00941A8F">
        <w:t>Zahtjevi za graničnim vrijednostima izloženosti opasnim tvarima u radnom okolišu</w:t>
      </w:r>
    </w:p>
    <w:p w14:paraId="76986CE1" w14:textId="0FC264E6" w:rsidR="00B565C7" w:rsidRPr="00941A8F" w:rsidRDefault="00B565C7" w:rsidP="00B565C7">
      <w:pPr>
        <w:rPr>
          <w:lang w:val="hr-HR"/>
        </w:rPr>
      </w:pPr>
      <w:r w:rsidRPr="00941A8F">
        <w:rPr>
          <w:lang w:val="hr-HR"/>
        </w:rPr>
        <w:t xml:space="preserve">Izvođač će projektirati i izvesti </w:t>
      </w:r>
      <w:r w:rsidR="00401655">
        <w:rPr>
          <w:lang w:val="hr-HR"/>
        </w:rPr>
        <w:t>Uređaj</w:t>
      </w:r>
      <w:r w:rsidRPr="00941A8F">
        <w:rPr>
          <w:lang w:val="hr-HR"/>
        </w:rPr>
        <w:t xml:space="preserve"> poštujući odredbe Pravilnika o graničnim vrijednostima izloženosti opasnim tvarima pri radu i o biološkim graničnim vrijednostima (NN 13/09, 75/13). Prilogom </w:t>
      </w:r>
      <w:r w:rsidR="002A3673" w:rsidRPr="00941A8F">
        <w:rPr>
          <w:lang w:val="hr-HR"/>
        </w:rPr>
        <w:t xml:space="preserve">su </w:t>
      </w:r>
      <w:r w:rsidRPr="00941A8F">
        <w:rPr>
          <w:lang w:val="hr-HR"/>
        </w:rPr>
        <w:t xml:space="preserve">I. </w:t>
      </w:r>
      <w:r w:rsidR="002A3673" w:rsidRPr="00941A8F">
        <w:rPr>
          <w:lang w:val="hr-HR"/>
        </w:rPr>
        <w:t>navedenog p</w:t>
      </w:r>
      <w:r w:rsidRPr="00941A8F">
        <w:rPr>
          <w:lang w:val="hr-HR"/>
        </w:rPr>
        <w:t>ravilnika utvrđene granične vrijednosti izloženosti (GVI) opasnim tvarima pri radu koje mogu biti prisutne u radnom okolišu ili su rezultat bilo kakve radne aktivnosti ili procesa koji uključuje korištenje kemikalije te kratkotrajne granične vrijednosti izloženosti (KGVI) koje su više od graničnih vrijednosti izloženosti.</w:t>
      </w:r>
    </w:p>
    <w:p w14:paraId="5095EFAB" w14:textId="2F90A290" w:rsidR="00B565C7" w:rsidRPr="00941A8F" w:rsidRDefault="00B565C7" w:rsidP="00B565C7">
      <w:pPr>
        <w:rPr>
          <w:lang w:val="hr-HR"/>
        </w:rPr>
      </w:pPr>
      <w:r w:rsidRPr="00941A8F">
        <w:rPr>
          <w:lang w:val="hr-HR"/>
        </w:rPr>
        <w:t xml:space="preserve">Sve </w:t>
      </w:r>
      <w:r w:rsidR="002A3673" w:rsidRPr="00941A8F">
        <w:rPr>
          <w:lang w:val="hr-HR"/>
        </w:rPr>
        <w:t xml:space="preserve">će </w:t>
      </w:r>
      <w:r w:rsidRPr="00941A8F">
        <w:rPr>
          <w:lang w:val="hr-HR"/>
        </w:rPr>
        <w:t xml:space="preserve">zatvorene prostorije </w:t>
      </w:r>
      <w:r w:rsidR="00FB719C">
        <w:rPr>
          <w:lang w:val="hr-HR"/>
        </w:rPr>
        <w:t>Uređaja</w:t>
      </w:r>
      <w:r w:rsidRPr="00941A8F">
        <w:rPr>
          <w:lang w:val="hr-HR"/>
        </w:rPr>
        <w:t xml:space="preserve"> u kojima se mogu naći radnici </w:t>
      </w:r>
      <w:r w:rsidR="00FB719C">
        <w:rPr>
          <w:lang w:val="hr-HR"/>
        </w:rPr>
        <w:t>Uređaja</w:t>
      </w:r>
      <w:r w:rsidRPr="00941A8F">
        <w:rPr>
          <w:lang w:val="hr-HR"/>
        </w:rPr>
        <w:t xml:space="preserve"> biti izvedene na način da se spriječi izlaganje radnika opasnim tvarima iznad definiranih graničnih vrijednosti izloženosti (GVI i KGVI).</w:t>
      </w:r>
    </w:p>
    <w:p w14:paraId="46342834" w14:textId="0D7FBAF8" w:rsidR="008E40A1" w:rsidRPr="00941A8F" w:rsidRDefault="00B565C7" w:rsidP="009A62E6">
      <w:pPr>
        <w:rPr>
          <w:lang w:val="hr-HR"/>
        </w:rPr>
      </w:pPr>
      <w:r w:rsidRPr="00941A8F">
        <w:rPr>
          <w:lang w:val="hr-HR"/>
        </w:rPr>
        <w:t xml:space="preserve">Za sve </w:t>
      </w:r>
      <w:r w:rsidR="002A3673" w:rsidRPr="00941A8F">
        <w:rPr>
          <w:lang w:val="hr-HR"/>
        </w:rPr>
        <w:t xml:space="preserve">će </w:t>
      </w:r>
      <w:r w:rsidRPr="00941A8F">
        <w:rPr>
          <w:lang w:val="hr-HR"/>
        </w:rPr>
        <w:t xml:space="preserve">prostorije u kojima se očekuju značajnije koncentracije opasnih tvari (prijem </w:t>
      </w:r>
      <w:proofErr w:type="spellStart"/>
      <w:r w:rsidRPr="00941A8F">
        <w:rPr>
          <w:lang w:val="hr-HR"/>
        </w:rPr>
        <w:t>septika</w:t>
      </w:r>
      <w:proofErr w:type="spellEnd"/>
      <w:r w:rsidRPr="00941A8F">
        <w:rPr>
          <w:lang w:val="hr-HR"/>
        </w:rPr>
        <w:t xml:space="preserve">, mehanička obrada otpadne vode, dehidracija mulja i sl.) Izvođač ugraditi sustav kontinuiranog mjerenja kritičnih parametara (npr. amonijak, sumporovodik i sl.) </w:t>
      </w:r>
      <w:r w:rsidR="002A3673" w:rsidRPr="00941A8F">
        <w:rPr>
          <w:lang w:val="hr-HR"/>
        </w:rPr>
        <w:t>i</w:t>
      </w:r>
      <w:r w:rsidRPr="00941A8F">
        <w:rPr>
          <w:lang w:val="hr-HR"/>
        </w:rPr>
        <w:t xml:space="preserve"> alarmiranja</w:t>
      </w:r>
      <w:r w:rsidR="002A3673" w:rsidRPr="00941A8F">
        <w:rPr>
          <w:lang w:val="hr-HR"/>
        </w:rPr>
        <w:t xml:space="preserve"> (zvučnog i svjetlosnog)</w:t>
      </w:r>
      <w:r w:rsidRPr="00941A8F">
        <w:rPr>
          <w:lang w:val="hr-HR"/>
        </w:rPr>
        <w:t xml:space="preserve"> u slučaju prekoračenja GVI.</w:t>
      </w:r>
      <w:r w:rsidR="002A3673" w:rsidRPr="00941A8F">
        <w:rPr>
          <w:lang w:val="hr-HR"/>
        </w:rPr>
        <w:t xml:space="preserve"> Sustav kontinuiranog mjerenja će biti povezan u centralni NUS </w:t>
      </w:r>
      <w:r w:rsidR="00FB719C">
        <w:rPr>
          <w:lang w:val="hr-HR"/>
        </w:rPr>
        <w:t>Uređaja</w:t>
      </w:r>
      <w:r w:rsidR="002A3673" w:rsidRPr="00941A8F">
        <w:rPr>
          <w:lang w:val="hr-HR"/>
        </w:rPr>
        <w:t>.</w:t>
      </w:r>
    </w:p>
    <w:p w14:paraId="78D12E11" w14:textId="77777777" w:rsidR="00002AAA" w:rsidRPr="00941A8F" w:rsidRDefault="00AF2DC4" w:rsidP="00002AAA">
      <w:pPr>
        <w:pStyle w:val="Naslov3"/>
      </w:pPr>
      <w:bookmarkStart w:id="209" w:name="_Ref409072880"/>
      <w:bookmarkStart w:id="210" w:name="_Toc21009271"/>
      <w:r w:rsidRPr="00941A8F">
        <w:t>Zahtjevi za buku</w:t>
      </w:r>
      <w:bookmarkEnd w:id="207"/>
      <w:bookmarkEnd w:id="208"/>
      <w:bookmarkEnd w:id="209"/>
      <w:bookmarkEnd w:id="210"/>
    </w:p>
    <w:p w14:paraId="0BE13F89" w14:textId="0F837BE3" w:rsidR="00AF2DC4" w:rsidRPr="00941A8F" w:rsidRDefault="001556A6">
      <w:pPr>
        <w:pStyle w:val="Tijeloteksta"/>
      </w:pPr>
      <w:r w:rsidRPr="00941A8F">
        <w:t xml:space="preserve">Buka izmjerena na granicama područja </w:t>
      </w:r>
      <w:r w:rsidR="00FB719C">
        <w:t>Uređaja</w:t>
      </w:r>
      <w:r w:rsidRPr="00941A8F">
        <w:t xml:space="preserve"> te u </w:t>
      </w:r>
      <w:r w:rsidR="00E81907" w:rsidRPr="00941A8F">
        <w:t>radnom</w:t>
      </w:r>
      <w:r w:rsidRPr="00941A8F">
        <w:t xml:space="preserve"> okruženju </w:t>
      </w:r>
      <w:r w:rsidR="008F25CF" w:rsidRPr="00941A8F">
        <w:t>mora</w:t>
      </w:r>
      <w:r w:rsidRPr="00941A8F">
        <w:t xml:space="preserve"> biti usklađena sa sljedećim Hrvatskim zakonima:</w:t>
      </w:r>
    </w:p>
    <w:p w14:paraId="5B4F19E6" w14:textId="248DE33D" w:rsidR="00002AAA" w:rsidRPr="00941A8F" w:rsidRDefault="001556A6" w:rsidP="00207DBF">
      <w:pPr>
        <w:pStyle w:val="Tijeloteksta"/>
        <w:numPr>
          <w:ilvl w:val="0"/>
          <w:numId w:val="33"/>
        </w:numPr>
      </w:pPr>
      <w:r w:rsidRPr="00941A8F">
        <w:t>Zakon o zaštiti od buke</w:t>
      </w:r>
      <w:r w:rsidR="00002AAA" w:rsidRPr="00941A8F">
        <w:t xml:space="preserve"> (</w:t>
      </w:r>
      <w:r w:rsidRPr="00941A8F">
        <w:t>NN</w:t>
      </w:r>
      <w:r w:rsidR="00002AAA" w:rsidRPr="00941A8F">
        <w:t xml:space="preserve"> 30/09</w:t>
      </w:r>
      <w:r w:rsidR="0031429C" w:rsidRPr="00941A8F">
        <w:t>, 55/13</w:t>
      </w:r>
      <w:r w:rsidR="00D1424C" w:rsidRPr="00941A8F">
        <w:t>, 153/13</w:t>
      </w:r>
      <w:r w:rsidR="00D757CB">
        <w:t>, 41/16</w:t>
      </w:r>
      <w:r w:rsidR="00002AAA" w:rsidRPr="00941A8F">
        <w:t>),</w:t>
      </w:r>
    </w:p>
    <w:p w14:paraId="04A17010" w14:textId="4C471DA9" w:rsidR="001556A6" w:rsidRPr="00941A8F" w:rsidRDefault="001556A6" w:rsidP="00207DBF">
      <w:pPr>
        <w:pStyle w:val="Tijeloteksta"/>
        <w:numPr>
          <w:ilvl w:val="0"/>
          <w:numId w:val="33"/>
        </w:numPr>
      </w:pPr>
      <w:r w:rsidRPr="00941A8F">
        <w:lastRenderedPageBreak/>
        <w:t>Pravilnik o najvišim dopuštenim razinama buke u sredini u kojoj ljudi rade i borave (NN 145/04)</w:t>
      </w:r>
    </w:p>
    <w:p w14:paraId="4054D1AE" w14:textId="77777777" w:rsidR="00002AAA" w:rsidRPr="00941A8F" w:rsidRDefault="001556A6" w:rsidP="00207DBF">
      <w:pPr>
        <w:pStyle w:val="Tijeloteksta"/>
        <w:numPr>
          <w:ilvl w:val="0"/>
          <w:numId w:val="33"/>
        </w:numPr>
      </w:pPr>
      <w:r w:rsidRPr="00941A8F">
        <w:t>Pravilnik o mjerama zaštite od buke izvora na otvorenom prostoru (NN 156/08).</w:t>
      </w:r>
    </w:p>
    <w:p w14:paraId="10FCDF13" w14:textId="77777777" w:rsidR="005F7D87" w:rsidRPr="00941A8F" w:rsidRDefault="005F7D87" w:rsidP="006244FE">
      <w:pPr>
        <w:pStyle w:val="Tijeloteksta"/>
        <w:rPr>
          <w:rFonts w:eastAsia="Arial Unicode MS"/>
        </w:rPr>
      </w:pPr>
      <w:r w:rsidRPr="00941A8F">
        <w:rPr>
          <w:rFonts w:eastAsia="Arial Unicode MS"/>
        </w:rPr>
        <w:t>Izvođač je dužan uzeti u obzir zahtjeve koji se odnose na buku iz Lokacijske dozvole te Studije utjecaja na okoliš (ukoliko je primjenjivo).</w:t>
      </w:r>
    </w:p>
    <w:p w14:paraId="50068DBB" w14:textId="77777777" w:rsidR="001556A6" w:rsidRPr="00941A8F" w:rsidRDefault="003371F2">
      <w:pPr>
        <w:pStyle w:val="Tijeloteksta"/>
      </w:pPr>
      <w:r w:rsidRPr="00941A8F">
        <w:t>Izvođač</w:t>
      </w:r>
      <w:r w:rsidR="00A711EE" w:rsidRPr="00941A8F">
        <w:t xml:space="preserve"> će pripremiti tehnička rješenja za prevenciju buke i uznemiravanja, sukladno </w:t>
      </w:r>
      <w:r w:rsidR="005F7D87" w:rsidRPr="00941A8F">
        <w:rPr>
          <w:rFonts w:eastAsia="Arial Unicode MS"/>
        </w:rPr>
        <w:t xml:space="preserve">Studiji utjecaja na okoliš </w:t>
      </w:r>
      <w:r w:rsidR="00A711EE" w:rsidRPr="00941A8F">
        <w:t>i Hrvatskim zakonima, kako je prethodno navedeno.</w:t>
      </w:r>
    </w:p>
    <w:p w14:paraId="267810C2" w14:textId="6E61089A" w:rsidR="00002AAA" w:rsidRPr="00941A8F" w:rsidRDefault="00FE24F7" w:rsidP="007C2C6A">
      <w:pPr>
        <w:pStyle w:val="Naslov4"/>
      </w:pPr>
      <w:bookmarkStart w:id="211" w:name="_Ref360123667"/>
      <w:r w:rsidRPr="00941A8F">
        <w:t xml:space="preserve">Buka na granici područja tijekom rada </w:t>
      </w:r>
      <w:r w:rsidR="00FB719C">
        <w:t>Uređaja</w:t>
      </w:r>
      <w:bookmarkEnd w:id="211"/>
    </w:p>
    <w:p w14:paraId="76B5EC08" w14:textId="7AB0EB74" w:rsidR="00572A0C" w:rsidRDefault="003371F2" w:rsidP="007C2C6A">
      <w:pPr>
        <w:pStyle w:val="Tijeloteksta"/>
        <w:rPr>
          <w:rFonts w:cs="Arial"/>
        </w:rPr>
      </w:pPr>
      <w:r w:rsidRPr="00941A8F">
        <w:rPr>
          <w:rFonts w:cs="Arial"/>
        </w:rPr>
        <w:t>Izvođač</w:t>
      </w:r>
      <w:r w:rsidR="00081FA9" w:rsidRPr="00941A8F">
        <w:rPr>
          <w:rFonts w:cs="Arial"/>
        </w:rPr>
        <w:t xml:space="preserve"> će garantirati da r</w:t>
      </w:r>
      <w:r w:rsidR="005713FD" w:rsidRPr="00941A8F">
        <w:rPr>
          <w:rFonts w:cs="Arial"/>
        </w:rPr>
        <w:t xml:space="preserve">azine buke koju proizvodi </w:t>
      </w:r>
      <w:r w:rsidR="00401655">
        <w:t>Uređaj</w:t>
      </w:r>
      <w:r w:rsidR="005713FD" w:rsidRPr="00941A8F">
        <w:rPr>
          <w:rFonts w:cs="Arial"/>
        </w:rPr>
        <w:t xml:space="preserve"> </w:t>
      </w:r>
      <w:r w:rsidR="00081FA9" w:rsidRPr="00941A8F">
        <w:rPr>
          <w:rFonts w:cs="Arial"/>
        </w:rPr>
        <w:t>neće premašiti sljedeće granične vrijednosti:</w:t>
      </w:r>
    </w:p>
    <w:p w14:paraId="30D38659" w14:textId="77777777" w:rsidR="00D626D2" w:rsidRPr="00D626D2" w:rsidRDefault="00D626D2" w:rsidP="00D626D2">
      <w:pPr>
        <w:rPr>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29"/>
      </w:tblGrid>
      <w:tr w:rsidR="00941A8F" w:rsidRPr="00941A8F" w14:paraId="20DE2DF1" w14:textId="77777777" w:rsidTr="00315684">
        <w:tc>
          <w:tcPr>
            <w:tcW w:w="9289" w:type="dxa"/>
            <w:gridSpan w:val="2"/>
            <w:shd w:val="clear" w:color="auto" w:fill="DBE5F1"/>
          </w:tcPr>
          <w:p w14:paraId="3C2CE1C6" w14:textId="1347315C" w:rsidR="00002AAA" w:rsidRPr="00941A8F" w:rsidRDefault="00F637D3" w:rsidP="00315684">
            <w:pPr>
              <w:pStyle w:val="Tijeloteksta"/>
              <w:spacing w:line="240" w:lineRule="exact"/>
              <w:jc w:val="center"/>
              <w:rPr>
                <w:rFonts w:eastAsia="Arial Unicode MS"/>
                <w:b/>
              </w:rPr>
            </w:pPr>
            <w:r w:rsidRPr="00941A8F">
              <w:rPr>
                <w:b/>
                <w:spacing w:val="-1"/>
              </w:rPr>
              <w:t xml:space="preserve">Granične vrijednosti buke tijekom rada </w:t>
            </w:r>
            <w:r w:rsidR="00FB719C">
              <w:rPr>
                <w:b/>
              </w:rPr>
              <w:t>Uređaja</w:t>
            </w:r>
            <w:r w:rsidRPr="00941A8F">
              <w:rPr>
                <w:b/>
                <w:spacing w:val="-1"/>
              </w:rPr>
              <w:t xml:space="preserve"> na granicama područja </w:t>
            </w:r>
            <w:r w:rsidR="00FB719C">
              <w:rPr>
                <w:b/>
                <w:spacing w:val="-1"/>
              </w:rPr>
              <w:t>Uređaja</w:t>
            </w:r>
          </w:p>
        </w:tc>
      </w:tr>
      <w:tr w:rsidR="00941A8F" w:rsidRPr="00941A8F" w14:paraId="4E2E5914" w14:textId="77777777" w:rsidTr="00315684">
        <w:tc>
          <w:tcPr>
            <w:tcW w:w="4644" w:type="dxa"/>
            <w:shd w:val="clear" w:color="auto" w:fill="auto"/>
          </w:tcPr>
          <w:p w14:paraId="06953532" w14:textId="77777777" w:rsidR="00002AAA" w:rsidRPr="00941A8F" w:rsidRDefault="00F637D3" w:rsidP="00315684">
            <w:pPr>
              <w:pStyle w:val="Tijeloteksta"/>
              <w:spacing w:line="240" w:lineRule="exact"/>
              <w:rPr>
                <w:rFonts w:eastAsia="Arial Unicode MS"/>
              </w:rPr>
            </w:pPr>
            <w:r w:rsidRPr="00941A8F">
              <w:rPr>
                <w:rFonts w:eastAsia="Arial Unicode MS"/>
              </w:rPr>
              <w:t>Razine buke tijekom dana</w:t>
            </w:r>
          </w:p>
        </w:tc>
        <w:tc>
          <w:tcPr>
            <w:tcW w:w="4645" w:type="dxa"/>
            <w:shd w:val="clear" w:color="auto" w:fill="auto"/>
          </w:tcPr>
          <w:p w14:paraId="25266CF2" w14:textId="1704B44B" w:rsidR="00002AAA" w:rsidRPr="00941A8F" w:rsidRDefault="00AF633D" w:rsidP="00572A0C">
            <w:pPr>
              <w:pStyle w:val="Tijeloteksta"/>
              <w:spacing w:line="240" w:lineRule="exact"/>
              <w:jc w:val="right"/>
              <w:rPr>
                <w:rFonts w:eastAsia="Arial Unicode MS"/>
              </w:rPr>
            </w:pPr>
            <w:r>
              <w:rPr>
                <w:rFonts w:eastAsia="Arial Unicode MS"/>
              </w:rPr>
              <w:t>5</w:t>
            </w:r>
            <w:r w:rsidR="00CA2745">
              <w:rPr>
                <w:rFonts w:eastAsia="Arial Unicode MS"/>
              </w:rPr>
              <w:t>5</w:t>
            </w:r>
            <w:r w:rsidR="00CA2745" w:rsidRPr="00941A8F">
              <w:rPr>
                <w:rFonts w:eastAsia="Arial Unicode MS"/>
              </w:rPr>
              <w:t xml:space="preserve"> </w:t>
            </w:r>
            <w:r w:rsidR="00002AAA" w:rsidRPr="00941A8F">
              <w:rPr>
                <w:rFonts w:eastAsia="Arial Unicode MS"/>
              </w:rPr>
              <w:t>dB</w:t>
            </w:r>
            <w:r w:rsidR="005716E9" w:rsidRPr="00941A8F">
              <w:rPr>
                <w:rFonts w:eastAsia="Arial Unicode MS"/>
              </w:rPr>
              <w:t>(</w:t>
            </w:r>
            <w:r w:rsidR="00002AAA" w:rsidRPr="00941A8F">
              <w:rPr>
                <w:rFonts w:eastAsia="Arial Unicode MS"/>
              </w:rPr>
              <w:t>A</w:t>
            </w:r>
            <w:r w:rsidR="005716E9" w:rsidRPr="00941A8F">
              <w:rPr>
                <w:rFonts w:eastAsia="Arial Unicode MS"/>
              </w:rPr>
              <w:t>)</w:t>
            </w:r>
          </w:p>
        </w:tc>
      </w:tr>
      <w:tr w:rsidR="00941A8F" w:rsidRPr="00941A8F" w14:paraId="7B97F28B" w14:textId="77777777" w:rsidTr="00315684">
        <w:tc>
          <w:tcPr>
            <w:tcW w:w="4644" w:type="dxa"/>
            <w:shd w:val="clear" w:color="auto" w:fill="auto"/>
          </w:tcPr>
          <w:p w14:paraId="631C33F2" w14:textId="77777777" w:rsidR="00002AAA" w:rsidRPr="00941A8F" w:rsidRDefault="00F637D3" w:rsidP="00315684">
            <w:pPr>
              <w:pStyle w:val="Tijeloteksta"/>
              <w:spacing w:line="240" w:lineRule="exact"/>
              <w:rPr>
                <w:rFonts w:eastAsia="Arial Unicode MS"/>
              </w:rPr>
            </w:pPr>
            <w:r w:rsidRPr="00941A8F">
              <w:rPr>
                <w:rFonts w:eastAsia="Arial Unicode MS"/>
              </w:rPr>
              <w:t>Razine buke tijekom noći</w:t>
            </w:r>
          </w:p>
        </w:tc>
        <w:tc>
          <w:tcPr>
            <w:tcW w:w="4645" w:type="dxa"/>
            <w:shd w:val="clear" w:color="auto" w:fill="auto"/>
          </w:tcPr>
          <w:p w14:paraId="4C01C965" w14:textId="358AEE8E" w:rsidR="00002AAA" w:rsidRPr="00941A8F" w:rsidRDefault="00CA2745" w:rsidP="005B7EE2">
            <w:pPr>
              <w:pStyle w:val="Tijeloteksta"/>
              <w:spacing w:line="240" w:lineRule="exact"/>
              <w:jc w:val="right"/>
              <w:rPr>
                <w:rFonts w:eastAsia="Arial Unicode MS"/>
              </w:rPr>
            </w:pPr>
            <w:r>
              <w:rPr>
                <w:rFonts w:eastAsia="Arial Unicode MS"/>
              </w:rPr>
              <w:t>5</w:t>
            </w:r>
            <w:r w:rsidR="005B7EE2">
              <w:rPr>
                <w:rFonts w:eastAsia="Arial Unicode MS"/>
              </w:rPr>
              <w:t>5</w:t>
            </w:r>
            <w:r w:rsidRPr="00941A8F">
              <w:rPr>
                <w:rFonts w:eastAsia="Arial Unicode MS"/>
              </w:rPr>
              <w:t xml:space="preserve"> </w:t>
            </w:r>
            <w:r w:rsidR="00002AAA" w:rsidRPr="00941A8F">
              <w:rPr>
                <w:rFonts w:eastAsia="Arial Unicode MS"/>
              </w:rPr>
              <w:t>dB</w:t>
            </w:r>
            <w:r w:rsidR="005716E9" w:rsidRPr="00941A8F">
              <w:rPr>
                <w:rFonts w:eastAsia="Arial Unicode MS"/>
              </w:rPr>
              <w:t>(</w:t>
            </w:r>
            <w:r w:rsidR="00002AAA" w:rsidRPr="00941A8F">
              <w:rPr>
                <w:rFonts w:eastAsia="Arial Unicode MS"/>
              </w:rPr>
              <w:t>A</w:t>
            </w:r>
            <w:r w:rsidR="005716E9" w:rsidRPr="00941A8F">
              <w:rPr>
                <w:rFonts w:eastAsia="Arial Unicode MS"/>
              </w:rPr>
              <w:t>)</w:t>
            </w:r>
          </w:p>
        </w:tc>
      </w:tr>
    </w:tbl>
    <w:p w14:paraId="0F40A9F2" w14:textId="77777777" w:rsidR="00002AAA" w:rsidRPr="00941A8F" w:rsidRDefault="00C75299" w:rsidP="007C2C6A">
      <w:pPr>
        <w:pStyle w:val="Naslov4"/>
        <w:rPr>
          <w:rFonts w:eastAsia="Arial Unicode MS"/>
        </w:rPr>
      </w:pPr>
      <w:bookmarkStart w:id="212" w:name="_Ref367708210"/>
      <w:r w:rsidRPr="00941A8F">
        <w:rPr>
          <w:rFonts w:eastAsia="Arial Unicode MS"/>
        </w:rPr>
        <w:t xml:space="preserve">Buka </w:t>
      </w:r>
      <w:bookmarkEnd w:id="212"/>
      <w:r w:rsidR="00CE2F5B" w:rsidRPr="00941A8F">
        <w:rPr>
          <w:rFonts w:eastAsia="Arial Unicode MS"/>
        </w:rPr>
        <w:t>Gradilišta</w:t>
      </w:r>
    </w:p>
    <w:p w14:paraId="3EC46EAC" w14:textId="3EBE6450" w:rsidR="00C75299" w:rsidRPr="00941A8F" w:rsidRDefault="003371F2" w:rsidP="007C2C6A">
      <w:pPr>
        <w:pStyle w:val="Tijeloteksta"/>
        <w:rPr>
          <w:rFonts w:cs="Arial"/>
        </w:rPr>
      </w:pPr>
      <w:r w:rsidRPr="00941A8F">
        <w:rPr>
          <w:rFonts w:cs="Arial"/>
        </w:rPr>
        <w:t>Izvođač</w:t>
      </w:r>
      <w:r w:rsidR="00DB1140" w:rsidRPr="00941A8F">
        <w:rPr>
          <w:rFonts w:cs="Arial"/>
        </w:rPr>
        <w:t xml:space="preserve"> će garantirati da razine buke tijekom izgradnje </w:t>
      </w:r>
      <w:r w:rsidR="00FB719C">
        <w:t>Uređaja</w:t>
      </w:r>
      <w:r w:rsidR="002E356B" w:rsidRPr="00941A8F">
        <w:rPr>
          <w:rFonts w:cs="Arial"/>
        </w:rPr>
        <w:t xml:space="preserve"> </w:t>
      </w:r>
      <w:r w:rsidR="00242224" w:rsidRPr="00941A8F">
        <w:rPr>
          <w:rFonts w:cs="Arial"/>
        </w:rPr>
        <w:t>neće premašiti sljedeće granične vrijednosti: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27"/>
      </w:tblGrid>
      <w:tr w:rsidR="00941A8F" w:rsidRPr="00941A8F" w14:paraId="13EFD8B7" w14:textId="77777777" w:rsidTr="00315684">
        <w:tc>
          <w:tcPr>
            <w:tcW w:w="9289" w:type="dxa"/>
            <w:gridSpan w:val="2"/>
            <w:shd w:val="clear" w:color="auto" w:fill="DBE5F1"/>
          </w:tcPr>
          <w:p w14:paraId="10D69A73" w14:textId="7753C943" w:rsidR="00002AAA" w:rsidRPr="00941A8F" w:rsidRDefault="00242224" w:rsidP="00315684">
            <w:pPr>
              <w:pStyle w:val="Tijeloteksta"/>
              <w:spacing w:line="240" w:lineRule="exact"/>
              <w:jc w:val="center"/>
              <w:rPr>
                <w:rFonts w:eastAsia="Arial Unicode MS"/>
                <w:b/>
              </w:rPr>
            </w:pPr>
            <w:r w:rsidRPr="00941A8F">
              <w:rPr>
                <w:b/>
                <w:spacing w:val="-1"/>
              </w:rPr>
              <w:t xml:space="preserve">Granične vrijednosti buke tijekom izgradnje </w:t>
            </w:r>
            <w:r w:rsidR="00FB719C">
              <w:rPr>
                <w:b/>
              </w:rPr>
              <w:t>Uređaja</w:t>
            </w:r>
            <w:r w:rsidRPr="00941A8F">
              <w:rPr>
                <w:b/>
                <w:spacing w:val="-1"/>
              </w:rPr>
              <w:t xml:space="preserve"> na granicama područja </w:t>
            </w:r>
            <w:r w:rsidR="00FB719C">
              <w:rPr>
                <w:b/>
                <w:spacing w:val="-1"/>
              </w:rPr>
              <w:t>Uređaja</w:t>
            </w:r>
          </w:p>
        </w:tc>
      </w:tr>
      <w:tr w:rsidR="00941A8F" w:rsidRPr="00941A8F" w14:paraId="5E6EB2D4" w14:textId="77777777" w:rsidTr="00315684">
        <w:tc>
          <w:tcPr>
            <w:tcW w:w="4644" w:type="dxa"/>
            <w:shd w:val="clear" w:color="auto" w:fill="auto"/>
          </w:tcPr>
          <w:p w14:paraId="73599B07" w14:textId="77777777" w:rsidR="00002AAA" w:rsidRPr="00941A8F" w:rsidRDefault="00242224" w:rsidP="00315684">
            <w:pPr>
              <w:pStyle w:val="Tijeloteksta"/>
              <w:spacing w:line="240" w:lineRule="exact"/>
              <w:rPr>
                <w:rFonts w:eastAsia="Arial Unicode MS"/>
              </w:rPr>
            </w:pPr>
            <w:r w:rsidRPr="00941A8F">
              <w:rPr>
                <w:rFonts w:eastAsia="Arial Unicode MS"/>
              </w:rPr>
              <w:t>Razina buke</w:t>
            </w:r>
            <w:r w:rsidR="00002AAA" w:rsidRPr="00941A8F">
              <w:rPr>
                <w:rFonts w:eastAsia="Arial Unicode MS"/>
              </w:rPr>
              <w:t xml:space="preserve"> </w:t>
            </w:r>
          </w:p>
        </w:tc>
        <w:tc>
          <w:tcPr>
            <w:tcW w:w="4645" w:type="dxa"/>
            <w:shd w:val="clear" w:color="auto" w:fill="auto"/>
          </w:tcPr>
          <w:p w14:paraId="4F9D3E5F" w14:textId="77777777" w:rsidR="00002AAA" w:rsidRPr="00941A8F" w:rsidRDefault="00002AAA" w:rsidP="00572A0C">
            <w:pPr>
              <w:pStyle w:val="Tijeloteksta"/>
              <w:spacing w:line="240" w:lineRule="exact"/>
              <w:jc w:val="right"/>
              <w:rPr>
                <w:rFonts w:eastAsia="Arial Unicode MS"/>
              </w:rPr>
            </w:pPr>
            <w:r w:rsidRPr="00941A8F">
              <w:rPr>
                <w:rFonts w:eastAsia="Arial Unicode MS"/>
              </w:rPr>
              <w:t>65 dB</w:t>
            </w:r>
            <w:r w:rsidR="005716E9" w:rsidRPr="00941A8F">
              <w:rPr>
                <w:rFonts w:eastAsia="Arial Unicode MS"/>
              </w:rPr>
              <w:t>(</w:t>
            </w:r>
            <w:r w:rsidRPr="00941A8F">
              <w:rPr>
                <w:rFonts w:eastAsia="Arial Unicode MS"/>
              </w:rPr>
              <w:t>A</w:t>
            </w:r>
            <w:r w:rsidR="005716E9" w:rsidRPr="00941A8F">
              <w:rPr>
                <w:rFonts w:eastAsia="Arial Unicode MS"/>
              </w:rPr>
              <w:t>)</w:t>
            </w:r>
          </w:p>
        </w:tc>
      </w:tr>
      <w:tr w:rsidR="00941A8F" w:rsidRPr="00941A8F" w14:paraId="0C189631" w14:textId="77777777" w:rsidTr="00315684">
        <w:tc>
          <w:tcPr>
            <w:tcW w:w="4644" w:type="dxa"/>
            <w:shd w:val="clear" w:color="auto" w:fill="auto"/>
          </w:tcPr>
          <w:p w14:paraId="57CF5391" w14:textId="77777777" w:rsidR="00002AAA" w:rsidRPr="00941A8F" w:rsidRDefault="00242224" w:rsidP="00315684">
            <w:pPr>
              <w:pStyle w:val="Tijeloteksta"/>
              <w:spacing w:line="240" w:lineRule="exact"/>
              <w:rPr>
                <w:rFonts w:eastAsia="Arial Unicode MS"/>
              </w:rPr>
            </w:pPr>
            <w:r w:rsidRPr="00941A8F">
              <w:rPr>
                <w:rFonts w:eastAsia="Arial Unicode MS"/>
              </w:rPr>
              <w:t xml:space="preserve">U razdoblju </w:t>
            </w:r>
            <w:r w:rsidR="00002AAA" w:rsidRPr="00941A8F">
              <w:rPr>
                <w:rFonts w:eastAsia="Arial Unicode MS"/>
              </w:rPr>
              <w:t xml:space="preserve"> 08</w:t>
            </w:r>
            <w:r w:rsidRPr="00941A8F">
              <w:rPr>
                <w:rFonts w:eastAsia="Arial Unicode MS"/>
              </w:rPr>
              <w:t>:</w:t>
            </w:r>
            <w:r w:rsidR="00002AAA" w:rsidRPr="00941A8F">
              <w:rPr>
                <w:rFonts w:eastAsia="Arial Unicode MS"/>
              </w:rPr>
              <w:t>00 – 18</w:t>
            </w:r>
            <w:r w:rsidRPr="00941A8F">
              <w:rPr>
                <w:rFonts w:eastAsia="Arial Unicode MS"/>
              </w:rPr>
              <w:t>:00</w:t>
            </w:r>
          </w:p>
        </w:tc>
        <w:tc>
          <w:tcPr>
            <w:tcW w:w="4645" w:type="dxa"/>
            <w:shd w:val="clear" w:color="auto" w:fill="auto"/>
          </w:tcPr>
          <w:p w14:paraId="47C5D8BD" w14:textId="256815C9" w:rsidR="00002AAA" w:rsidRPr="00941A8F" w:rsidRDefault="00002AAA" w:rsidP="005B7EE2">
            <w:pPr>
              <w:pStyle w:val="Tijeloteksta"/>
              <w:spacing w:line="240" w:lineRule="exact"/>
              <w:jc w:val="right"/>
              <w:rPr>
                <w:rFonts w:eastAsia="Arial Unicode MS"/>
              </w:rPr>
            </w:pPr>
            <w:r w:rsidRPr="00941A8F">
              <w:rPr>
                <w:rFonts w:eastAsia="Arial Unicode MS"/>
              </w:rPr>
              <w:t xml:space="preserve">Max. </w:t>
            </w:r>
            <w:r w:rsidR="005B7EE2">
              <w:rPr>
                <w:rFonts w:eastAsia="Arial Unicode MS"/>
              </w:rPr>
              <w:t>7</w:t>
            </w:r>
            <w:r w:rsidR="00AF633D">
              <w:rPr>
                <w:rFonts w:eastAsia="Arial Unicode MS"/>
              </w:rPr>
              <w:t>0</w:t>
            </w:r>
            <w:r w:rsidR="005B7EE2" w:rsidRPr="00941A8F">
              <w:rPr>
                <w:rFonts w:eastAsia="Arial Unicode MS"/>
              </w:rPr>
              <w:t xml:space="preserve"> </w:t>
            </w:r>
            <w:r w:rsidRPr="00941A8F">
              <w:rPr>
                <w:rFonts w:eastAsia="Arial Unicode MS"/>
              </w:rPr>
              <w:t>dB</w:t>
            </w:r>
            <w:r w:rsidR="005716E9" w:rsidRPr="00941A8F">
              <w:rPr>
                <w:rFonts w:eastAsia="Arial Unicode MS"/>
              </w:rPr>
              <w:t>(</w:t>
            </w:r>
            <w:r w:rsidRPr="00941A8F">
              <w:rPr>
                <w:rFonts w:eastAsia="Arial Unicode MS"/>
              </w:rPr>
              <w:t>A</w:t>
            </w:r>
            <w:r w:rsidR="005716E9" w:rsidRPr="00941A8F">
              <w:rPr>
                <w:rFonts w:eastAsia="Arial Unicode MS"/>
              </w:rPr>
              <w:t>)</w:t>
            </w:r>
          </w:p>
        </w:tc>
      </w:tr>
    </w:tbl>
    <w:p w14:paraId="26468CE0" w14:textId="77777777" w:rsidR="00D73729" w:rsidRPr="00941A8F" w:rsidRDefault="00D73729" w:rsidP="00D73729">
      <w:pPr>
        <w:pStyle w:val="Tijeloteksta"/>
      </w:pPr>
      <w:bookmarkStart w:id="213" w:name="_Ref360123668"/>
      <w:r w:rsidRPr="00941A8F">
        <w:t>O slučaju iznimnog prekoračenja dopuštenih razina buke tijekom izgradnje, Izvođač je obvezan pisanim putem obavijestiti sanitarnu inspekciju, Inženjera i Naručitelja, a taj se slučaj mora i upisati u građevinski dnevnik.</w:t>
      </w:r>
    </w:p>
    <w:p w14:paraId="7B973441" w14:textId="77777777" w:rsidR="00002AAA" w:rsidRPr="00941A8F" w:rsidRDefault="00104850" w:rsidP="007C2C6A">
      <w:pPr>
        <w:pStyle w:val="Naslov4"/>
        <w:rPr>
          <w:rFonts w:eastAsia="Arial Unicode MS"/>
        </w:rPr>
      </w:pPr>
      <w:bookmarkStart w:id="214" w:name="_Ref367708222"/>
      <w:r w:rsidRPr="00941A8F">
        <w:rPr>
          <w:rFonts w:eastAsia="Arial Unicode MS"/>
        </w:rPr>
        <w:t>Zaštita radnika</w:t>
      </w:r>
      <w:bookmarkEnd w:id="213"/>
      <w:bookmarkEnd w:id="214"/>
    </w:p>
    <w:p w14:paraId="72BC9B5E" w14:textId="404D90C0" w:rsidR="00104850" w:rsidRPr="00941A8F" w:rsidRDefault="003371F2" w:rsidP="007C2C6A">
      <w:pPr>
        <w:pStyle w:val="Tijeloteksta"/>
        <w:rPr>
          <w:rFonts w:eastAsia="Arial Unicode MS"/>
        </w:rPr>
      </w:pPr>
      <w:r w:rsidRPr="00941A8F">
        <w:rPr>
          <w:rFonts w:eastAsia="Arial Unicode MS"/>
        </w:rPr>
        <w:t>Izvođač</w:t>
      </w:r>
      <w:r w:rsidR="00104850" w:rsidRPr="00941A8F">
        <w:rPr>
          <w:rFonts w:eastAsia="Arial Unicode MS"/>
        </w:rPr>
        <w:t xml:space="preserve"> će projektirati </w:t>
      </w:r>
      <w:r w:rsidR="00401655">
        <w:rPr>
          <w:rFonts w:eastAsia="Arial Unicode MS"/>
        </w:rPr>
        <w:t>Uređaj</w:t>
      </w:r>
      <w:r w:rsidR="00104850" w:rsidRPr="00941A8F">
        <w:rPr>
          <w:rFonts w:eastAsia="Arial Unicode MS"/>
        </w:rPr>
        <w:t xml:space="preserve"> na način da ni u kojim uvjetima razina buke ne pređe g</w:t>
      </w:r>
      <w:r w:rsidR="00D0280D" w:rsidRPr="00941A8F">
        <w:rPr>
          <w:rFonts w:eastAsia="Arial Unicode MS"/>
        </w:rPr>
        <w:t xml:space="preserve">ranične vrijednosti definirane </w:t>
      </w:r>
      <w:r w:rsidR="00104850" w:rsidRPr="00941A8F">
        <w:rPr>
          <w:rFonts w:eastAsia="Arial Unicode MS"/>
        </w:rPr>
        <w:t>Direktiv</w:t>
      </w:r>
      <w:r w:rsidR="00D1424C" w:rsidRPr="00941A8F">
        <w:rPr>
          <w:rFonts w:eastAsia="Arial Unicode MS"/>
        </w:rPr>
        <w:t>a</w:t>
      </w:r>
      <w:r w:rsidR="00104850" w:rsidRPr="00941A8F">
        <w:rPr>
          <w:rFonts w:eastAsia="Arial Unicode MS"/>
        </w:rPr>
        <w:t>m</w:t>
      </w:r>
      <w:r w:rsidR="00D1424C" w:rsidRPr="00941A8F">
        <w:rPr>
          <w:rFonts w:eastAsia="Arial Unicode MS"/>
        </w:rPr>
        <w:t>a</w:t>
      </w:r>
      <w:r w:rsidR="00104850" w:rsidRPr="00941A8F">
        <w:rPr>
          <w:rFonts w:eastAsia="Arial Unicode MS"/>
        </w:rPr>
        <w:t xml:space="preserve"> 2003/10/EC </w:t>
      </w:r>
      <w:r w:rsidR="00D1424C" w:rsidRPr="00941A8F">
        <w:rPr>
          <w:rFonts w:eastAsia="Arial Unicode MS"/>
        </w:rPr>
        <w:t xml:space="preserve">i 2002/49/EC </w:t>
      </w:r>
      <w:r w:rsidR="00104850" w:rsidRPr="00941A8F">
        <w:rPr>
          <w:rFonts w:eastAsia="Arial Unicode MS"/>
        </w:rPr>
        <w:t xml:space="preserve">te </w:t>
      </w:r>
      <w:r w:rsidR="00104850" w:rsidRPr="00941A8F">
        <w:t>Pravilnik</w:t>
      </w:r>
      <w:r w:rsidR="009661C6" w:rsidRPr="00941A8F">
        <w:t>om</w:t>
      </w:r>
      <w:r w:rsidR="00104850" w:rsidRPr="00941A8F">
        <w:t xml:space="preserve"> o najvišim dopuštenim razinama buke u sredini u kojoj ljudi rade i borave (NN 145/04)</w:t>
      </w:r>
      <w:r w:rsidR="00D1424C" w:rsidRPr="00941A8F">
        <w:t xml:space="preserve"> i Pravilnikom o zaštiti radnika od izloženosti buci na radu (NN 46/08)</w:t>
      </w:r>
      <w:r w:rsidR="00104850" w:rsidRPr="00941A8F">
        <w:t>, tako da se</w:t>
      </w:r>
      <w:r w:rsidR="005F7D87" w:rsidRPr="00941A8F">
        <w:t xml:space="preserve"> dodatna</w:t>
      </w:r>
      <w:r w:rsidR="00104850" w:rsidRPr="00941A8F">
        <w:t xml:space="preserve"> zaštita radnika od buke </w:t>
      </w:r>
      <w:r w:rsidR="005F7D87" w:rsidRPr="00941A8F">
        <w:t xml:space="preserve">tehničkim sredstvima </w:t>
      </w:r>
      <w:r w:rsidR="00104850" w:rsidRPr="00941A8F">
        <w:t>ne traži.</w:t>
      </w:r>
    </w:p>
    <w:p w14:paraId="48A16BCB" w14:textId="77777777" w:rsidR="008C248E" w:rsidRPr="00941A8F" w:rsidRDefault="008C248E" w:rsidP="00BC73C7">
      <w:pPr>
        <w:pStyle w:val="Naslov3"/>
      </w:pPr>
      <w:bookmarkStart w:id="215" w:name="_Toc397502060"/>
      <w:bookmarkStart w:id="216" w:name="_Toc397502553"/>
      <w:bookmarkStart w:id="217" w:name="_Toc21009272"/>
      <w:bookmarkStart w:id="218" w:name="_Toc358456460"/>
      <w:bookmarkEnd w:id="215"/>
      <w:bookmarkEnd w:id="216"/>
      <w:r w:rsidRPr="00941A8F">
        <w:t>Procjena utjecaja na okoliš i lokacijska dozvola</w:t>
      </w:r>
      <w:bookmarkEnd w:id="217"/>
    </w:p>
    <w:p w14:paraId="73B13451" w14:textId="25262F3F" w:rsidR="008C248E" w:rsidRDefault="008C248E" w:rsidP="008C248E">
      <w:pPr>
        <w:pStyle w:val="Tijeloteksta"/>
      </w:pPr>
    </w:p>
    <w:p w14:paraId="68EAE04E" w14:textId="3FA05548" w:rsidR="00174B53" w:rsidRDefault="00174B53" w:rsidP="008C248E">
      <w:pPr>
        <w:pStyle w:val="Tijeloteksta"/>
      </w:pPr>
      <w:r>
        <w:t>Budući da je važeća lokacijska dozvola ishođena na bazi nevažećih propisa bit će potrebno ishođenje nove lokacijske dozvole i posebnih uvjeta</w:t>
      </w:r>
      <w:r w:rsidR="00916238">
        <w:t xml:space="preserve">, detaljnije u </w:t>
      </w:r>
      <w:proofErr w:type="spellStart"/>
      <w:r w:rsidR="00916238">
        <w:t>toč</w:t>
      </w:r>
      <w:proofErr w:type="spellEnd"/>
      <w:r w:rsidR="00916238">
        <w:t xml:space="preserve">. </w:t>
      </w:r>
      <w:r w:rsidR="00916238">
        <w:fldChar w:fldCharType="begin"/>
      </w:r>
      <w:r w:rsidR="00916238">
        <w:instrText xml:space="preserve"> REF _Ref520699832 \r \h </w:instrText>
      </w:r>
      <w:r w:rsidR="00916238">
        <w:fldChar w:fldCharType="separate"/>
      </w:r>
      <w:r w:rsidR="00916238">
        <w:t>1.12.2.3</w:t>
      </w:r>
      <w:r w:rsidR="00916238">
        <w:fldChar w:fldCharType="end"/>
      </w:r>
      <w:r>
        <w:t>.</w:t>
      </w:r>
    </w:p>
    <w:p w14:paraId="1886C35B" w14:textId="173647FC" w:rsidR="00916238" w:rsidRPr="00941A8F" w:rsidRDefault="00916238" w:rsidP="008C248E">
      <w:pPr>
        <w:pStyle w:val="Tijeloteksta"/>
      </w:pPr>
      <w:r>
        <w:t>Naručitelj prilaže dosad ishođena Rješenja i ostale ishođene dokumente koji su vezani uz ishođene lokacijske dozvole (Knjiga</w:t>
      </w:r>
      <w:r w:rsidRPr="00941A8F">
        <w:t xml:space="preserve"> 5 ove Dokumentacije </w:t>
      </w:r>
      <w:r>
        <w:t>o nabavi)</w:t>
      </w:r>
      <w:r w:rsidRPr="00941A8F">
        <w:t>.</w:t>
      </w:r>
    </w:p>
    <w:p w14:paraId="2399E1B0" w14:textId="77777777" w:rsidR="008C248E" w:rsidRPr="00941A8F" w:rsidRDefault="008C248E" w:rsidP="00BC73C7">
      <w:pPr>
        <w:pStyle w:val="Naslov3"/>
      </w:pPr>
      <w:bookmarkStart w:id="219" w:name="_Toc21009273"/>
      <w:r w:rsidRPr="00941A8F">
        <w:lastRenderedPageBreak/>
        <w:t>Gravitacijsko tečenje</w:t>
      </w:r>
      <w:bookmarkEnd w:id="219"/>
    </w:p>
    <w:p w14:paraId="6173ED2F" w14:textId="3ACBD9E5" w:rsidR="008C248E" w:rsidRPr="00941A8F" w:rsidRDefault="008C248E" w:rsidP="008C248E">
      <w:pPr>
        <w:pStyle w:val="Tijeloteksta"/>
        <w:rPr>
          <w:rFonts w:eastAsia="Arial Unicode MS"/>
        </w:rPr>
      </w:pPr>
      <w:r w:rsidRPr="00941A8F">
        <w:rPr>
          <w:rFonts w:eastAsia="Arial Unicode MS"/>
        </w:rPr>
        <w:t xml:space="preserve">Izvođač će projektirati i izvesti </w:t>
      </w:r>
      <w:r w:rsidR="00401655">
        <w:rPr>
          <w:rFonts w:eastAsia="Arial Unicode MS"/>
        </w:rPr>
        <w:t>Uređaj</w:t>
      </w:r>
      <w:r w:rsidRPr="00941A8F">
        <w:rPr>
          <w:rFonts w:eastAsia="Arial Unicode MS"/>
        </w:rPr>
        <w:t xml:space="preserve"> na način da se crpljenje vode smanji na najmanju moguću mjeru korištenjem</w:t>
      </w:r>
      <w:r w:rsidR="006910DB">
        <w:rPr>
          <w:rFonts w:eastAsia="Arial Unicode MS"/>
        </w:rPr>
        <w:t xml:space="preserve"> isključivo</w:t>
      </w:r>
      <w:r w:rsidRPr="00941A8F">
        <w:rPr>
          <w:rFonts w:eastAsia="Arial Unicode MS"/>
        </w:rPr>
        <w:t xml:space="preserve"> gravitacijskog tečenja kroz </w:t>
      </w:r>
      <w:r w:rsidR="00401655">
        <w:rPr>
          <w:rFonts w:eastAsia="Arial Unicode MS"/>
        </w:rPr>
        <w:t>Uređaj</w:t>
      </w:r>
      <w:r w:rsidRPr="00941A8F">
        <w:rPr>
          <w:rFonts w:eastAsia="Arial Unicode MS"/>
        </w:rPr>
        <w:t xml:space="preserve">. </w:t>
      </w:r>
    </w:p>
    <w:p w14:paraId="375F1285" w14:textId="77777777" w:rsidR="008C248E" w:rsidRPr="00941A8F" w:rsidRDefault="008C248E" w:rsidP="00BC73C7">
      <w:pPr>
        <w:pStyle w:val="Naslov3"/>
      </w:pPr>
      <w:bookmarkStart w:id="220" w:name="_Toc21009274"/>
      <w:r w:rsidRPr="00941A8F">
        <w:t>Zaštita od eksplozivne atmosfere</w:t>
      </w:r>
      <w:bookmarkEnd w:id="220"/>
    </w:p>
    <w:p w14:paraId="5556481D" w14:textId="77777777" w:rsidR="008C248E" w:rsidRPr="00941A8F" w:rsidRDefault="008C248E" w:rsidP="00482D09">
      <w:pPr>
        <w:pStyle w:val="Tijeloteksta"/>
      </w:pPr>
      <w:r w:rsidRPr="00941A8F">
        <w:t>U sklopu projekta, Izvođač će izraditi studiju eksplozivne atmosfere i ishoditi svu potrebnu dokumentaciju, dozvole i suglasnosti. Primjenom primarnih mjera, Izvođač će što je više moguće smanjiti područja koja su ugrožena eksplozivnom atmosferom.</w:t>
      </w:r>
      <w:r w:rsidR="006921BE" w:rsidRPr="00941A8F">
        <w:t xml:space="preserve"> Izvođač će definirati ugrožena područja i </w:t>
      </w:r>
      <w:r w:rsidR="00120775" w:rsidRPr="00941A8F">
        <w:t>ugraditi</w:t>
      </w:r>
      <w:r w:rsidR="006921BE" w:rsidRPr="00941A8F">
        <w:t xml:space="preserve"> adekvatnu zaštitu jedino ukoliko dokaže da problem (rizik) nije moguće riješiti na neki drugi način, primjerice, ugradnjom odgovarajućeg ventilacijskog sustava.</w:t>
      </w:r>
    </w:p>
    <w:p w14:paraId="6A196B88" w14:textId="77777777" w:rsidR="008C248E" w:rsidRPr="00941A8F" w:rsidRDefault="008C248E" w:rsidP="008C248E">
      <w:pPr>
        <w:pStyle w:val="Tijeloteksta"/>
      </w:pPr>
      <w:r w:rsidRPr="00941A8F">
        <w:t>Za područja na kojima postoji mogućnost eksplozije, Izvođač će predvidjeti sve mjere potrebne kako bi se eksplozija izbjegla te smanjili efekti eksplozije, ako do nje dođe. Također, Izvođač će u područjima za koje se procijeni postojanje eksplozivne atmosfere, ugraditi adekvatnu opremu (u tzv. S izvedbi).</w:t>
      </w:r>
    </w:p>
    <w:p w14:paraId="6C3F28EE" w14:textId="77777777" w:rsidR="008C248E" w:rsidRPr="00941A8F" w:rsidRDefault="008C248E" w:rsidP="008C248E">
      <w:pPr>
        <w:pStyle w:val="Tijeloteksta"/>
      </w:pPr>
      <w:r w:rsidRPr="00941A8F">
        <w:t>Sustavi zaštite i oprema u potencijalno eksplozivnim područjima će biti usklađena s ATEX 95 i važećim hrvatskim zakonima. Izvođač će osigurati da sva oprema bude dostavljena s ispravom o sukladnosti proizvođača opreme.</w:t>
      </w:r>
    </w:p>
    <w:p w14:paraId="4E121B36" w14:textId="5CEE4AF8" w:rsidR="008C248E" w:rsidRPr="00941A8F" w:rsidRDefault="008C248E" w:rsidP="008C248E">
      <w:pPr>
        <w:pStyle w:val="Tijeloteksta"/>
      </w:pPr>
      <w:r w:rsidRPr="00941A8F">
        <w:t>Sukladno Direktivi 99/92/EC i važećim hrvatskim zakonima</w:t>
      </w:r>
      <w:r w:rsidR="00A6391F">
        <w:t>,</w:t>
      </w:r>
      <w:r w:rsidRPr="00941A8F">
        <w:t xml:space="preserve"> Izvođač je dužan definirati na kojim lokacijama postoji rizik od eksplozije, klasificirati i </w:t>
      </w:r>
      <w:proofErr w:type="spellStart"/>
      <w:r w:rsidRPr="00941A8F">
        <w:t>zonirati</w:t>
      </w:r>
      <w:proofErr w:type="spellEnd"/>
      <w:r w:rsidRPr="00941A8F">
        <w:t xml:space="preserve"> opasna područja, te navesti sve mjere koje Naručitelj (odnosno onaj tko bude upravljao </w:t>
      </w:r>
      <w:proofErr w:type="spellStart"/>
      <w:r w:rsidR="00401655">
        <w:t>Uređaj</w:t>
      </w:r>
      <w:r w:rsidRPr="00941A8F">
        <w:t>m</w:t>
      </w:r>
      <w:proofErr w:type="spellEnd"/>
      <w:r w:rsidRPr="00941A8F">
        <w:t xml:space="preserve">) treba provesti kako bi se zaštitilo osoblje koje će raditi na </w:t>
      </w:r>
      <w:proofErr w:type="spellStart"/>
      <w:r w:rsidR="00401655">
        <w:t>Uređaja</w:t>
      </w:r>
      <w:r w:rsidRPr="00941A8F">
        <w:t>u</w:t>
      </w:r>
      <w:proofErr w:type="spellEnd"/>
      <w:r w:rsidRPr="00941A8F">
        <w:t>.</w:t>
      </w:r>
    </w:p>
    <w:p w14:paraId="27AABE0F" w14:textId="77777777" w:rsidR="008C248E" w:rsidRPr="00941A8F" w:rsidRDefault="008C248E" w:rsidP="008C248E">
      <w:pPr>
        <w:pStyle w:val="Tijeloteksta"/>
      </w:pPr>
      <w:r w:rsidRPr="00941A8F">
        <w:t>Izvođač će izraditi Studiju zaštite od eksplozivne atmosfere, koja sadrži najmanje sljedeće informacije:</w:t>
      </w:r>
    </w:p>
    <w:p w14:paraId="5C4A1E50" w14:textId="77777777" w:rsidR="008C248E" w:rsidRPr="00941A8F" w:rsidRDefault="008C248E" w:rsidP="008C248E">
      <w:pPr>
        <w:pStyle w:val="Body-Bullet"/>
      </w:pPr>
      <w:r w:rsidRPr="00941A8F">
        <w:t>Procjena rizika od eksplozije</w:t>
      </w:r>
    </w:p>
    <w:p w14:paraId="2279CD3D" w14:textId="77777777" w:rsidR="008C248E" w:rsidRPr="00941A8F" w:rsidRDefault="008C248E" w:rsidP="008C248E">
      <w:pPr>
        <w:pStyle w:val="Body-Bullet"/>
      </w:pPr>
      <w:r w:rsidRPr="00941A8F">
        <w:t>Mjere zaštite od eksplozije</w:t>
      </w:r>
    </w:p>
    <w:p w14:paraId="35C35F66" w14:textId="77777777" w:rsidR="008C248E" w:rsidRPr="00941A8F" w:rsidRDefault="008C248E" w:rsidP="008C248E">
      <w:pPr>
        <w:pStyle w:val="Body-Bullet"/>
      </w:pPr>
      <w:r w:rsidRPr="00941A8F">
        <w:t>Definiranje zona opasnosti</w:t>
      </w:r>
    </w:p>
    <w:p w14:paraId="232F9569" w14:textId="77777777" w:rsidR="008C248E" w:rsidRPr="00941A8F" w:rsidRDefault="008C248E" w:rsidP="008C248E">
      <w:pPr>
        <w:pStyle w:val="Body-Bullet"/>
      </w:pPr>
      <w:r w:rsidRPr="00941A8F">
        <w:t>Održavanje minimalnih zahtjeva.</w:t>
      </w:r>
    </w:p>
    <w:p w14:paraId="7383B050" w14:textId="77777777" w:rsidR="008C248E" w:rsidRPr="00941A8F" w:rsidRDefault="008C248E" w:rsidP="008C248E">
      <w:pPr>
        <w:pStyle w:val="Tijeloteksta"/>
      </w:pPr>
      <w:r w:rsidRPr="00941A8F">
        <w:t>Informacije će se podijeliti na organizacijske mjere (obuka radnika, itd.) i tehničke mjere (mjere zaštite od eksplozije).</w:t>
      </w:r>
    </w:p>
    <w:p w14:paraId="1E0FDEBB" w14:textId="77777777" w:rsidR="008C248E" w:rsidRPr="00941A8F" w:rsidRDefault="008C248E" w:rsidP="008C248E">
      <w:pPr>
        <w:pStyle w:val="Tijeloteksta"/>
      </w:pPr>
      <w:r w:rsidRPr="00941A8F">
        <w:t>Izvođač je također dužan pridržavati se odredbi važećeg hrvatskog zakonodavstva, posebno, ali ne isključivo sljedećeg:</w:t>
      </w:r>
    </w:p>
    <w:p w14:paraId="61E0748A" w14:textId="24E2D57D" w:rsidR="008C248E" w:rsidRPr="00941A8F" w:rsidRDefault="008C248E" w:rsidP="00207DBF">
      <w:pPr>
        <w:pStyle w:val="Tijeloteksta"/>
        <w:numPr>
          <w:ilvl w:val="0"/>
          <w:numId w:val="34"/>
        </w:numPr>
      </w:pPr>
      <w:r w:rsidRPr="00941A8F">
        <w:t>Zakon o tehničkim zahtjevima za proizvode i oc</w:t>
      </w:r>
      <w:r w:rsidR="00083D72">
        <w:t xml:space="preserve">jenjivanju sukladnosti (NN </w:t>
      </w:r>
      <w:r w:rsidR="00DC79D4">
        <w:t>80/13</w:t>
      </w:r>
      <w:r w:rsidR="00AA051C">
        <w:t xml:space="preserve">, </w:t>
      </w:r>
      <w:r w:rsidR="00DC79D4">
        <w:t>14/14</w:t>
      </w:r>
      <w:r w:rsidR="00AA051C">
        <w:t xml:space="preserve"> i 32/19</w:t>
      </w:r>
      <w:r w:rsidRPr="00941A8F">
        <w:t>),</w:t>
      </w:r>
    </w:p>
    <w:p w14:paraId="7AE3AC58" w14:textId="550AAE62" w:rsidR="008C248E" w:rsidRPr="00941A8F" w:rsidRDefault="008C248E" w:rsidP="00207DBF">
      <w:pPr>
        <w:pStyle w:val="Tijeloteksta"/>
        <w:numPr>
          <w:ilvl w:val="0"/>
          <w:numId w:val="34"/>
        </w:numPr>
      </w:pPr>
      <w:r w:rsidRPr="00941A8F">
        <w:t xml:space="preserve">Pravilnik o opremi i zaštitnim sustavima namijenjenim za uporabu u potencijalno eksplozivnim atmosferama (NN </w:t>
      </w:r>
      <w:r w:rsidR="00437EA4">
        <w:t>33/16</w:t>
      </w:r>
      <w:r w:rsidRPr="00941A8F">
        <w:t>),</w:t>
      </w:r>
    </w:p>
    <w:p w14:paraId="0B57A07C" w14:textId="0A43EFDB" w:rsidR="008C248E" w:rsidRPr="00941A8F" w:rsidRDefault="008C248E" w:rsidP="00207DBF">
      <w:pPr>
        <w:pStyle w:val="Tijeloteksta"/>
        <w:numPr>
          <w:ilvl w:val="0"/>
          <w:numId w:val="34"/>
        </w:numPr>
      </w:pPr>
      <w:r w:rsidRPr="00941A8F">
        <w:t>Zakon o zaštiti na radu (NN</w:t>
      </w:r>
      <w:r w:rsidR="00437EA4">
        <w:t>71/17, 118/14, 154/14</w:t>
      </w:r>
      <w:r w:rsidR="00BE2B46">
        <w:t>, 91/18 i 96/18</w:t>
      </w:r>
      <w:r w:rsidRPr="00941A8F">
        <w:t>) i</w:t>
      </w:r>
    </w:p>
    <w:p w14:paraId="3BB479E8" w14:textId="77777777" w:rsidR="008C248E" w:rsidRPr="00941A8F" w:rsidRDefault="008C248E" w:rsidP="00207DBF">
      <w:pPr>
        <w:pStyle w:val="Tijeloteksta"/>
        <w:numPr>
          <w:ilvl w:val="0"/>
          <w:numId w:val="34"/>
        </w:numPr>
      </w:pPr>
      <w:r w:rsidRPr="00941A8F">
        <w:t>Pravilnik o najmanjim zahtjevima sigurnosti i zaštite zdravlja radnika te tehničkom nadgledanju postrojenja, opreme, instalacija i uređaja u prostorima ugroženim eksplozivnom atmosferom (NN 39/06, 106/07).</w:t>
      </w:r>
    </w:p>
    <w:p w14:paraId="15B5905A" w14:textId="7F405006" w:rsidR="008C248E" w:rsidRDefault="008C248E" w:rsidP="008C248E">
      <w:pPr>
        <w:pStyle w:val="Tijeloteksta"/>
      </w:pPr>
      <w:r w:rsidRPr="00941A8F">
        <w:t xml:space="preserve">Nadležna institucija za ova pitanja u Republici Hrvatskoj jest Agencija za prostore ugrožene eksplozivnom atmosferom (Ex-Agencija, </w:t>
      </w:r>
      <w:hyperlink r:id="rId30" w:history="1">
        <w:r w:rsidRPr="00941A8F">
          <w:rPr>
            <w:rStyle w:val="Hiperveza"/>
            <w:color w:val="auto"/>
          </w:rPr>
          <w:t>http://www.ex-agencija.hr/</w:t>
        </w:r>
      </w:hyperlink>
      <w:r w:rsidRPr="00941A8F">
        <w:t>).</w:t>
      </w:r>
    </w:p>
    <w:p w14:paraId="086E5773" w14:textId="68B55885" w:rsidR="0072790B" w:rsidRDefault="0072790B" w:rsidP="0085221A">
      <w:pPr>
        <w:pStyle w:val="Naslov3"/>
      </w:pPr>
      <w:bookmarkStart w:id="221" w:name="_Toc21009275"/>
      <w:r>
        <w:lastRenderedPageBreak/>
        <w:t>Osnovne postavke Zahtjeva Naručitelja</w:t>
      </w:r>
      <w:r w:rsidR="00CD1D23">
        <w:t xml:space="preserve"> vezane uz opremu koja se ugrađuje u </w:t>
      </w:r>
      <w:r w:rsidR="00401655">
        <w:t>Uređaj</w:t>
      </w:r>
      <w:r w:rsidR="00CD1D23">
        <w:t xml:space="preserve"> za pročišćavanje otpadnih voda</w:t>
      </w:r>
      <w:bookmarkEnd w:id="221"/>
    </w:p>
    <w:p w14:paraId="50CDB3B2" w14:textId="18AB9AAA" w:rsidR="0072790B" w:rsidRDefault="0072790B" w:rsidP="0072790B">
      <w:pPr>
        <w:pStyle w:val="Bezproreda"/>
      </w:pPr>
      <w:r>
        <w:t xml:space="preserve">U </w:t>
      </w:r>
      <w:proofErr w:type="spellStart"/>
      <w:r>
        <w:t>daljnjem</w:t>
      </w:r>
      <w:proofErr w:type="spellEnd"/>
      <w:r>
        <w:t xml:space="preserve"> </w:t>
      </w:r>
      <w:proofErr w:type="spellStart"/>
      <w:r>
        <w:t>tekstu</w:t>
      </w:r>
      <w:proofErr w:type="spellEnd"/>
      <w:r>
        <w:t xml:space="preserve"> </w:t>
      </w:r>
      <w:proofErr w:type="spellStart"/>
      <w:r>
        <w:t>specificirani</w:t>
      </w:r>
      <w:proofErr w:type="spellEnd"/>
      <w:r>
        <w:t xml:space="preserve"> </w:t>
      </w:r>
      <w:proofErr w:type="spellStart"/>
      <w:r>
        <w:t>su</w:t>
      </w:r>
      <w:proofErr w:type="spellEnd"/>
      <w:r>
        <w:t xml:space="preserve"> </w:t>
      </w:r>
      <w:proofErr w:type="spellStart"/>
      <w:r>
        <w:t>osnovni</w:t>
      </w:r>
      <w:proofErr w:type="spellEnd"/>
      <w:r>
        <w:t xml:space="preserve"> </w:t>
      </w:r>
      <w:proofErr w:type="spellStart"/>
      <w:r>
        <w:t>zahtjevi</w:t>
      </w:r>
      <w:proofErr w:type="spellEnd"/>
      <w:r>
        <w:t xml:space="preserve"> </w:t>
      </w:r>
      <w:proofErr w:type="spellStart"/>
      <w:r>
        <w:t>Naručitelja</w:t>
      </w:r>
      <w:proofErr w:type="spellEnd"/>
      <w:r>
        <w:t xml:space="preserve"> </w:t>
      </w:r>
      <w:proofErr w:type="spellStart"/>
      <w:r>
        <w:t>vezani</w:t>
      </w:r>
      <w:proofErr w:type="spellEnd"/>
      <w:r>
        <w:t xml:space="preserve"> </w:t>
      </w:r>
      <w:proofErr w:type="spellStart"/>
      <w:r>
        <w:t>uz</w:t>
      </w:r>
      <w:proofErr w:type="spellEnd"/>
      <w:r>
        <w:t xml:space="preserve"> </w:t>
      </w:r>
      <w:proofErr w:type="spellStart"/>
      <w:r>
        <w:t>tehnološki</w:t>
      </w:r>
      <w:proofErr w:type="spellEnd"/>
      <w:r>
        <w:t xml:space="preserve"> </w:t>
      </w:r>
      <w:proofErr w:type="spellStart"/>
      <w:r>
        <w:t>proces</w:t>
      </w:r>
      <w:proofErr w:type="spellEnd"/>
      <w:r>
        <w:t xml:space="preserve"> </w:t>
      </w:r>
      <w:proofErr w:type="spellStart"/>
      <w:r>
        <w:t>i</w:t>
      </w:r>
      <w:proofErr w:type="spellEnd"/>
      <w:r>
        <w:t xml:space="preserve"> </w:t>
      </w:r>
      <w:proofErr w:type="spellStart"/>
      <w:r>
        <w:t>opremu</w:t>
      </w:r>
      <w:proofErr w:type="spellEnd"/>
      <w:r>
        <w:t xml:space="preserve"> </w:t>
      </w:r>
      <w:proofErr w:type="spellStart"/>
      <w:r>
        <w:t>koja</w:t>
      </w:r>
      <w:proofErr w:type="spellEnd"/>
      <w:r>
        <w:t xml:space="preserve"> </w:t>
      </w:r>
      <w:proofErr w:type="spellStart"/>
      <w:r>
        <w:t>će</w:t>
      </w:r>
      <w:proofErr w:type="spellEnd"/>
      <w:r>
        <w:t xml:space="preserve"> se </w:t>
      </w:r>
      <w:proofErr w:type="spellStart"/>
      <w:r>
        <w:t>ugraditi</w:t>
      </w:r>
      <w:proofErr w:type="spellEnd"/>
      <w:r>
        <w:t xml:space="preserve"> u </w:t>
      </w:r>
      <w:proofErr w:type="spellStart"/>
      <w:r w:rsidR="00401655">
        <w:t>Uređaj</w:t>
      </w:r>
      <w:proofErr w:type="spellEnd"/>
      <w:r w:rsidR="00AB39CC">
        <w:t xml:space="preserve"> za </w:t>
      </w:r>
      <w:proofErr w:type="spellStart"/>
      <w:r w:rsidR="00AB39CC">
        <w:t>pročišćavanje</w:t>
      </w:r>
      <w:proofErr w:type="spellEnd"/>
      <w:r w:rsidR="00AB39CC">
        <w:t xml:space="preserve"> </w:t>
      </w:r>
      <w:proofErr w:type="spellStart"/>
      <w:r w:rsidR="00AB39CC">
        <w:t>otpadnih</w:t>
      </w:r>
      <w:proofErr w:type="spellEnd"/>
      <w:r w:rsidR="00AB39CC">
        <w:t xml:space="preserve"> </w:t>
      </w:r>
      <w:proofErr w:type="spellStart"/>
      <w:r w:rsidR="00AB39CC">
        <w:t>voda</w:t>
      </w:r>
      <w:proofErr w:type="spellEnd"/>
      <w:r>
        <w:t>.</w:t>
      </w:r>
    </w:p>
    <w:p w14:paraId="7E739ECF" w14:textId="77777777" w:rsidR="0072790B" w:rsidRDefault="0072790B" w:rsidP="0072790B">
      <w:pPr>
        <w:pStyle w:val="Bezproreda"/>
      </w:pPr>
      <w:proofErr w:type="spellStart"/>
      <w:r>
        <w:t>Naručitelj</w:t>
      </w:r>
      <w:proofErr w:type="spellEnd"/>
      <w:r>
        <w:t xml:space="preserve"> </w:t>
      </w:r>
      <w:proofErr w:type="spellStart"/>
      <w:r>
        <w:t>ističe</w:t>
      </w:r>
      <w:proofErr w:type="spellEnd"/>
      <w:r>
        <w:t xml:space="preserve"> </w:t>
      </w:r>
      <w:proofErr w:type="spellStart"/>
      <w:r>
        <w:t>slijedeće</w:t>
      </w:r>
      <w:proofErr w:type="spellEnd"/>
      <w:r>
        <w:t>:</w:t>
      </w:r>
    </w:p>
    <w:p w14:paraId="34A061A9" w14:textId="7C42F7B3" w:rsidR="0072790B" w:rsidRDefault="0072790B" w:rsidP="00AD4D49">
      <w:pPr>
        <w:pStyle w:val="Bezproreda"/>
        <w:numPr>
          <w:ilvl w:val="0"/>
          <w:numId w:val="117"/>
        </w:numPr>
        <w:jc w:val="both"/>
      </w:pPr>
      <w:proofErr w:type="spellStart"/>
      <w:r>
        <w:t>niti</w:t>
      </w:r>
      <w:proofErr w:type="spellEnd"/>
      <w:r>
        <w:t xml:space="preserve"> </w:t>
      </w:r>
      <w:proofErr w:type="spellStart"/>
      <w:r>
        <w:t>jedan</w:t>
      </w:r>
      <w:proofErr w:type="spellEnd"/>
      <w:r>
        <w:t xml:space="preserve"> </w:t>
      </w:r>
      <w:proofErr w:type="spellStart"/>
      <w:r>
        <w:t>od</w:t>
      </w:r>
      <w:proofErr w:type="spellEnd"/>
      <w:r>
        <w:t xml:space="preserve"> </w:t>
      </w:r>
      <w:proofErr w:type="spellStart"/>
      <w:r>
        <w:t>zahtjeva</w:t>
      </w:r>
      <w:proofErr w:type="spellEnd"/>
      <w:r>
        <w:t xml:space="preserve"> </w:t>
      </w:r>
      <w:proofErr w:type="spellStart"/>
      <w:r>
        <w:t>vezan</w:t>
      </w:r>
      <w:proofErr w:type="spellEnd"/>
      <w:r>
        <w:t xml:space="preserve"> </w:t>
      </w:r>
      <w:proofErr w:type="spellStart"/>
      <w:r>
        <w:t>uz</w:t>
      </w:r>
      <w:proofErr w:type="spellEnd"/>
      <w:r>
        <w:t xml:space="preserve"> </w:t>
      </w:r>
      <w:proofErr w:type="spellStart"/>
      <w:r>
        <w:t>tehnološko</w:t>
      </w:r>
      <w:proofErr w:type="spellEnd"/>
      <w:r>
        <w:t xml:space="preserve"> </w:t>
      </w:r>
      <w:proofErr w:type="spellStart"/>
      <w:r>
        <w:t>rješenje</w:t>
      </w:r>
      <w:proofErr w:type="spellEnd"/>
      <w:r>
        <w:t xml:space="preserve"> </w:t>
      </w:r>
      <w:proofErr w:type="spellStart"/>
      <w:r w:rsidR="00FB719C">
        <w:t>Uređaja</w:t>
      </w:r>
      <w:proofErr w:type="spellEnd"/>
      <w:r>
        <w:t xml:space="preserve"> za </w:t>
      </w:r>
      <w:proofErr w:type="spellStart"/>
      <w:r>
        <w:t>pročišćavanje</w:t>
      </w:r>
      <w:proofErr w:type="spellEnd"/>
      <w:r>
        <w:t xml:space="preserve"> </w:t>
      </w:r>
      <w:proofErr w:type="spellStart"/>
      <w:r>
        <w:t>otpadnih</w:t>
      </w:r>
      <w:proofErr w:type="spellEnd"/>
      <w:r>
        <w:t xml:space="preserve"> </w:t>
      </w:r>
      <w:proofErr w:type="spellStart"/>
      <w:r>
        <w:t>voda</w:t>
      </w:r>
      <w:proofErr w:type="spellEnd"/>
      <w:r>
        <w:t xml:space="preserve"> ne </w:t>
      </w:r>
      <w:proofErr w:type="spellStart"/>
      <w:r>
        <w:t>podrazumijeva</w:t>
      </w:r>
      <w:proofErr w:type="spellEnd"/>
      <w:r>
        <w:t xml:space="preserve"> </w:t>
      </w:r>
      <w:proofErr w:type="spellStart"/>
      <w:r>
        <w:t>primjenu</w:t>
      </w:r>
      <w:proofErr w:type="spellEnd"/>
      <w:r>
        <w:t xml:space="preserve"> </w:t>
      </w:r>
      <w:proofErr w:type="spellStart"/>
      <w:r>
        <w:t>postupaka</w:t>
      </w:r>
      <w:proofErr w:type="spellEnd"/>
      <w:r>
        <w:t xml:space="preserve"> </w:t>
      </w:r>
      <w:proofErr w:type="spellStart"/>
      <w:r>
        <w:t>koji</w:t>
      </w:r>
      <w:proofErr w:type="spellEnd"/>
      <w:r>
        <w:t xml:space="preserve"> </w:t>
      </w:r>
      <w:proofErr w:type="spellStart"/>
      <w:r>
        <w:t>su</w:t>
      </w:r>
      <w:proofErr w:type="spellEnd"/>
      <w:r>
        <w:t xml:space="preserve">, </w:t>
      </w:r>
      <w:proofErr w:type="spellStart"/>
      <w:r>
        <w:t>na</w:t>
      </w:r>
      <w:proofErr w:type="spellEnd"/>
      <w:r>
        <w:t xml:space="preserve"> </w:t>
      </w:r>
      <w:proofErr w:type="spellStart"/>
      <w:r>
        <w:t>bilo</w:t>
      </w:r>
      <w:proofErr w:type="spellEnd"/>
      <w:r>
        <w:t xml:space="preserve"> </w:t>
      </w:r>
      <w:proofErr w:type="spellStart"/>
      <w:r>
        <w:t>koji</w:t>
      </w:r>
      <w:proofErr w:type="spellEnd"/>
      <w:r>
        <w:t xml:space="preserve"> </w:t>
      </w:r>
      <w:proofErr w:type="spellStart"/>
      <w:r>
        <w:t>način</w:t>
      </w:r>
      <w:proofErr w:type="spellEnd"/>
      <w:r>
        <w:t xml:space="preserve">, </w:t>
      </w:r>
      <w:proofErr w:type="spellStart"/>
      <w:r>
        <w:t>zaštićeni</w:t>
      </w:r>
      <w:proofErr w:type="spellEnd"/>
      <w:r>
        <w:t xml:space="preserve"> (patent </w:t>
      </w:r>
      <w:proofErr w:type="spellStart"/>
      <w:r>
        <w:t>ili</w:t>
      </w:r>
      <w:proofErr w:type="spellEnd"/>
      <w:r>
        <w:t xml:space="preserve"> sl.). </w:t>
      </w:r>
      <w:proofErr w:type="spellStart"/>
      <w:r>
        <w:t>Zahtjevi</w:t>
      </w:r>
      <w:proofErr w:type="spellEnd"/>
      <w:r>
        <w:t xml:space="preserve"> </w:t>
      </w:r>
      <w:proofErr w:type="spellStart"/>
      <w:r>
        <w:t>vezani</w:t>
      </w:r>
      <w:proofErr w:type="spellEnd"/>
      <w:r>
        <w:t xml:space="preserve"> </w:t>
      </w:r>
      <w:proofErr w:type="spellStart"/>
      <w:r>
        <w:t>uz</w:t>
      </w:r>
      <w:proofErr w:type="spellEnd"/>
      <w:r>
        <w:t xml:space="preserve"> </w:t>
      </w:r>
      <w:proofErr w:type="spellStart"/>
      <w:r>
        <w:t>tehnološko</w:t>
      </w:r>
      <w:proofErr w:type="spellEnd"/>
      <w:r>
        <w:t xml:space="preserve"> </w:t>
      </w:r>
      <w:proofErr w:type="spellStart"/>
      <w:r>
        <w:t>rješenje</w:t>
      </w:r>
      <w:proofErr w:type="spellEnd"/>
      <w:r>
        <w:t xml:space="preserve"> </w:t>
      </w:r>
      <w:proofErr w:type="spellStart"/>
      <w:r>
        <w:t>su</w:t>
      </w:r>
      <w:proofErr w:type="spellEnd"/>
      <w:r>
        <w:t xml:space="preserve">, u </w:t>
      </w:r>
      <w:proofErr w:type="spellStart"/>
      <w:r>
        <w:t>cijelosti</w:t>
      </w:r>
      <w:proofErr w:type="spellEnd"/>
      <w:r>
        <w:t xml:space="preserve">, </w:t>
      </w:r>
      <w:proofErr w:type="spellStart"/>
      <w:r>
        <w:t>nezaštićeni</w:t>
      </w:r>
      <w:proofErr w:type="spellEnd"/>
      <w:r>
        <w:t xml:space="preserve"> </w:t>
      </w:r>
      <w:proofErr w:type="spellStart"/>
      <w:r>
        <w:t>i</w:t>
      </w:r>
      <w:proofErr w:type="spellEnd"/>
      <w:r>
        <w:t xml:space="preserve"> ne </w:t>
      </w:r>
      <w:proofErr w:type="spellStart"/>
      <w:r>
        <w:t>daju</w:t>
      </w:r>
      <w:proofErr w:type="spellEnd"/>
      <w:r>
        <w:t xml:space="preserve"> </w:t>
      </w:r>
      <w:proofErr w:type="spellStart"/>
      <w:r>
        <w:t>prednost</w:t>
      </w:r>
      <w:proofErr w:type="spellEnd"/>
      <w:r>
        <w:t xml:space="preserve"> (</w:t>
      </w:r>
      <w:r w:rsidR="001B23EB">
        <w:t xml:space="preserve">ne </w:t>
      </w:r>
      <w:proofErr w:type="spellStart"/>
      <w:r w:rsidR="001B23EB">
        <w:t>favoriziraju</w:t>
      </w:r>
      <w:proofErr w:type="spellEnd"/>
      <w:r w:rsidR="001B23EB">
        <w:t xml:space="preserve">) </w:t>
      </w:r>
      <w:proofErr w:type="spellStart"/>
      <w:r w:rsidR="001B23EB">
        <w:t>bilo</w:t>
      </w:r>
      <w:proofErr w:type="spellEnd"/>
      <w:r w:rsidR="001B23EB">
        <w:t xml:space="preserve"> </w:t>
      </w:r>
      <w:proofErr w:type="spellStart"/>
      <w:r w:rsidR="001B23EB">
        <w:t>kojem</w:t>
      </w:r>
      <w:proofErr w:type="spellEnd"/>
      <w:r>
        <w:t xml:space="preserve"> </w:t>
      </w:r>
      <w:proofErr w:type="spellStart"/>
      <w:r>
        <w:t>od</w:t>
      </w:r>
      <w:proofErr w:type="spellEnd"/>
      <w:r>
        <w:t xml:space="preserve"> </w:t>
      </w:r>
      <w:proofErr w:type="spellStart"/>
      <w:r>
        <w:t>mogućih</w:t>
      </w:r>
      <w:proofErr w:type="spellEnd"/>
      <w:r>
        <w:t xml:space="preserve"> </w:t>
      </w:r>
      <w:proofErr w:type="spellStart"/>
      <w:r>
        <w:t>Izvođača</w:t>
      </w:r>
      <w:proofErr w:type="spellEnd"/>
      <w:r>
        <w:t xml:space="preserve">. </w:t>
      </w:r>
      <w:proofErr w:type="spellStart"/>
      <w:r>
        <w:t>Zahtjevi</w:t>
      </w:r>
      <w:proofErr w:type="spellEnd"/>
      <w:r>
        <w:t xml:space="preserve"> </w:t>
      </w:r>
      <w:proofErr w:type="spellStart"/>
      <w:r>
        <w:t>vezani</w:t>
      </w:r>
      <w:proofErr w:type="spellEnd"/>
      <w:r>
        <w:t xml:space="preserve"> </w:t>
      </w:r>
      <w:proofErr w:type="spellStart"/>
      <w:r>
        <w:t>uz</w:t>
      </w:r>
      <w:proofErr w:type="spellEnd"/>
      <w:r>
        <w:t xml:space="preserve"> </w:t>
      </w:r>
      <w:proofErr w:type="spellStart"/>
      <w:r>
        <w:t>tehnološko</w:t>
      </w:r>
      <w:proofErr w:type="spellEnd"/>
      <w:r>
        <w:t xml:space="preserve"> </w:t>
      </w:r>
      <w:proofErr w:type="spellStart"/>
      <w:r>
        <w:t>rješenje</w:t>
      </w:r>
      <w:proofErr w:type="spellEnd"/>
      <w:r>
        <w:t xml:space="preserve"> </w:t>
      </w:r>
      <w:proofErr w:type="spellStart"/>
      <w:r>
        <w:t>definiraju</w:t>
      </w:r>
      <w:proofErr w:type="spellEnd"/>
      <w:r>
        <w:t xml:space="preserve"> </w:t>
      </w:r>
      <w:proofErr w:type="spellStart"/>
      <w:r>
        <w:t>isključivo</w:t>
      </w:r>
      <w:proofErr w:type="spellEnd"/>
      <w:r>
        <w:t xml:space="preserve"> </w:t>
      </w:r>
      <w:proofErr w:type="spellStart"/>
      <w:r>
        <w:t>osnovne</w:t>
      </w:r>
      <w:proofErr w:type="spellEnd"/>
      <w:r>
        <w:t xml:space="preserve"> </w:t>
      </w:r>
      <w:proofErr w:type="spellStart"/>
      <w:r>
        <w:t>postavke</w:t>
      </w:r>
      <w:proofErr w:type="spellEnd"/>
      <w:r>
        <w:t xml:space="preserve"> </w:t>
      </w:r>
      <w:proofErr w:type="spellStart"/>
      <w:r w:rsidR="00FB719C">
        <w:t>Uređaja</w:t>
      </w:r>
      <w:proofErr w:type="spellEnd"/>
      <w:r>
        <w:t xml:space="preserve">, a </w:t>
      </w:r>
      <w:proofErr w:type="spellStart"/>
      <w:r>
        <w:t>detalji</w:t>
      </w:r>
      <w:proofErr w:type="spellEnd"/>
      <w:r>
        <w:t xml:space="preserve"> </w:t>
      </w:r>
      <w:proofErr w:type="spellStart"/>
      <w:r>
        <w:t>izvedbe</w:t>
      </w:r>
      <w:proofErr w:type="spellEnd"/>
      <w:r>
        <w:t xml:space="preserve"> </w:t>
      </w:r>
      <w:proofErr w:type="spellStart"/>
      <w:r>
        <w:t>prepušteni</w:t>
      </w:r>
      <w:proofErr w:type="spellEnd"/>
      <w:r>
        <w:t xml:space="preserve"> </w:t>
      </w:r>
      <w:proofErr w:type="spellStart"/>
      <w:r>
        <w:t>su</w:t>
      </w:r>
      <w:proofErr w:type="spellEnd"/>
      <w:r>
        <w:t xml:space="preserve"> </w:t>
      </w:r>
      <w:proofErr w:type="spellStart"/>
      <w:r>
        <w:t>Izvođaču</w:t>
      </w:r>
      <w:proofErr w:type="spellEnd"/>
      <w:r>
        <w:t xml:space="preserve">, </w:t>
      </w:r>
      <w:proofErr w:type="spellStart"/>
      <w:r>
        <w:t>uz</w:t>
      </w:r>
      <w:proofErr w:type="spellEnd"/>
      <w:r>
        <w:t xml:space="preserve"> </w:t>
      </w:r>
      <w:proofErr w:type="spellStart"/>
      <w:r>
        <w:t>pridržavanje</w:t>
      </w:r>
      <w:proofErr w:type="spellEnd"/>
      <w:r>
        <w:t xml:space="preserve"> </w:t>
      </w:r>
      <w:proofErr w:type="spellStart"/>
      <w:r>
        <w:t>Zahtjeva</w:t>
      </w:r>
      <w:proofErr w:type="spellEnd"/>
      <w:r>
        <w:t xml:space="preserve"> </w:t>
      </w:r>
      <w:proofErr w:type="spellStart"/>
      <w:r>
        <w:t>Naručitelja</w:t>
      </w:r>
      <w:proofErr w:type="spellEnd"/>
      <w:r>
        <w:t xml:space="preserve"> (</w:t>
      </w:r>
      <w:proofErr w:type="spellStart"/>
      <w:r>
        <w:t>daljnji</w:t>
      </w:r>
      <w:proofErr w:type="spellEnd"/>
      <w:r>
        <w:t xml:space="preserve"> </w:t>
      </w:r>
      <w:proofErr w:type="spellStart"/>
      <w:r>
        <w:t>tekst</w:t>
      </w:r>
      <w:proofErr w:type="spellEnd"/>
      <w:r>
        <w:t>),</w:t>
      </w:r>
    </w:p>
    <w:p w14:paraId="07CF70FB" w14:textId="33F25A47" w:rsidR="0072790B" w:rsidRDefault="0072790B" w:rsidP="00AD4D49">
      <w:pPr>
        <w:pStyle w:val="Bezproreda"/>
        <w:numPr>
          <w:ilvl w:val="0"/>
          <w:numId w:val="117"/>
        </w:numPr>
        <w:jc w:val="both"/>
      </w:pPr>
      <w:proofErr w:type="spellStart"/>
      <w:r>
        <w:t>niti</w:t>
      </w:r>
      <w:proofErr w:type="spellEnd"/>
      <w:r>
        <w:t xml:space="preserve"> </w:t>
      </w:r>
      <w:proofErr w:type="spellStart"/>
      <w:r>
        <w:t>jedan</w:t>
      </w:r>
      <w:proofErr w:type="spellEnd"/>
      <w:r>
        <w:t xml:space="preserve"> </w:t>
      </w:r>
      <w:proofErr w:type="spellStart"/>
      <w:r>
        <w:t>od</w:t>
      </w:r>
      <w:proofErr w:type="spellEnd"/>
      <w:r>
        <w:t xml:space="preserve"> </w:t>
      </w:r>
      <w:proofErr w:type="spellStart"/>
      <w:r>
        <w:t>zahtjeva</w:t>
      </w:r>
      <w:proofErr w:type="spellEnd"/>
      <w:r>
        <w:t xml:space="preserve"> </w:t>
      </w:r>
      <w:proofErr w:type="spellStart"/>
      <w:r>
        <w:t>Naručitelja</w:t>
      </w:r>
      <w:proofErr w:type="spellEnd"/>
      <w:r>
        <w:t xml:space="preserve"> </w:t>
      </w:r>
      <w:proofErr w:type="spellStart"/>
      <w:r>
        <w:t>koji</w:t>
      </w:r>
      <w:proofErr w:type="spellEnd"/>
      <w:r>
        <w:t xml:space="preserve"> se </w:t>
      </w:r>
      <w:proofErr w:type="spellStart"/>
      <w:r>
        <w:t>odnose</w:t>
      </w:r>
      <w:proofErr w:type="spellEnd"/>
      <w:r>
        <w:t xml:space="preserve"> </w:t>
      </w:r>
      <w:proofErr w:type="spellStart"/>
      <w:r>
        <w:t>na</w:t>
      </w:r>
      <w:proofErr w:type="spellEnd"/>
      <w:r>
        <w:t xml:space="preserve"> </w:t>
      </w:r>
      <w:proofErr w:type="spellStart"/>
      <w:r>
        <w:t>opremu</w:t>
      </w:r>
      <w:proofErr w:type="spellEnd"/>
      <w:r>
        <w:t xml:space="preserve"> </w:t>
      </w:r>
      <w:proofErr w:type="spellStart"/>
      <w:r>
        <w:t>koja</w:t>
      </w:r>
      <w:proofErr w:type="spellEnd"/>
      <w:r>
        <w:t xml:space="preserve"> </w:t>
      </w:r>
      <w:proofErr w:type="spellStart"/>
      <w:r>
        <w:t>će</w:t>
      </w:r>
      <w:proofErr w:type="spellEnd"/>
      <w:r>
        <w:t xml:space="preserve"> se </w:t>
      </w:r>
      <w:proofErr w:type="spellStart"/>
      <w:r>
        <w:t>ugraditi</w:t>
      </w:r>
      <w:proofErr w:type="spellEnd"/>
      <w:r>
        <w:t xml:space="preserve"> u </w:t>
      </w:r>
      <w:proofErr w:type="spellStart"/>
      <w:r w:rsidR="00FB719C">
        <w:t>Uređaja</w:t>
      </w:r>
      <w:proofErr w:type="spellEnd"/>
      <w:r>
        <w:t xml:space="preserve"> (</w:t>
      </w:r>
      <w:proofErr w:type="spellStart"/>
      <w:r>
        <w:t>pojedinačno</w:t>
      </w:r>
      <w:proofErr w:type="spellEnd"/>
      <w:r>
        <w:t xml:space="preserve"> </w:t>
      </w:r>
      <w:proofErr w:type="spellStart"/>
      <w:r>
        <w:t>ili</w:t>
      </w:r>
      <w:proofErr w:type="spellEnd"/>
      <w:r>
        <w:t xml:space="preserve"> u </w:t>
      </w:r>
      <w:proofErr w:type="spellStart"/>
      <w:r>
        <w:t>cjelini</w:t>
      </w:r>
      <w:proofErr w:type="spellEnd"/>
      <w:r>
        <w:t xml:space="preserve">) ne </w:t>
      </w:r>
      <w:proofErr w:type="spellStart"/>
      <w:r>
        <w:t>daje</w:t>
      </w:r>
      <w:proofErr w:type="spellEnd"/>
      <w:r>
        <w:t xml:space="preserve"> </w:t>
      </w:r>
      <w:proofErr w:type="spellStart"/>
      <w:r>
        <w:t>prednost</w:t>
      </w:r>
      <w:proofErr w:type="spellEnd"/>
      <w:r>
        <w:t xml:space="preserve"> (ne </w:t>
      </w:r>
      <w:proofErr w:type="spellStart"/>
      <w:r>
        <w:t>favorizira</w:t>
      </w:r>
      <w:proofErr w:type="spellEnd"/>
      <w:r>
        <w:t xml:space="preserve">) </w:t>
      </w:r>
      <w:proofErr w:type="spellStart"/>
      <w:r>
        <w:t>jednog</w:t>
      </w:r>
      <w:proofErr w:type="spellEnd"/>
      <w:r>
        <w:t xml:space="preserve"> </w:t>
      </w:r>
      <w:proofErr w:type="spellStart"/>
      <w:r>
        <w:t>proizvođača</w:t>
      </w:r>
      <w:proofErr w:type="spellEnd"/>
      <w:r>
        <w:t xml:space="preserve"> </w:t>
      </w:r>
      <w:proofErr w:type="spellStart"/>
      <w:r>
        <w:t>predmetne</w:t>
      </w:r>
      <w:proofErr w:type="spellEnd"/>
      <w:r>
        <w:t xml:space="preserve"> </w:t>
      </w:r>
      <w:proofErr w:type="spellStart"/>
      <w:r>
        <w:t>opreme</w:t>
      </w:r>
      <w:proofErr w:type="spellEnd"/>
      <w:r>
        <w:t xml:space="preserve">. </w:t>
      </w:r>
      <w:proofErr w:type="spellStart"/>
      <w:r>
        <w:t>Zahtjevima</w:t>
      </w:r>
      <w:proofErr w:type="spellEnd"/>
      <w:r>
        <w:t xml:space="preserve"> je </w:t>
      </w:r>
      <w:proofErr w:type="spellStart"/>
      <w:r>
        <w:t>definiran</w:t>
      </w:r>
      <w:proofErr w:type="spellEnd"/>
      <w:r>
        <w:t xml:space="preserve"> </w:t>
      </w:r>
      <w:proofErr w:type="spellStart"/>
      <w:r>
        <w:t>isključivo</w:t>
      </w:r>
      <w:proofErr w:type="spellEnd"/>
      <w:r>
        <w:t xml:space="preserve"> tip </w:t>
      </w:r>
      <w:proofErr w:type="spellStart"/>
      <w:r>
        <w:t>opreme</w:t>
      </w:r>
      <w:proofErr w:type="spellEnd"/>
      <w:r>
        <w:t xml:space="preserve"> </w:t>
      </w:r>
      <w:proofErr w:type="spellStart"/>
      <w:r>
        <w:t>te</w:t>
      </w:r>
      <w:proofErr w:type="spellEnd"/>
      <w:r>
        <w:t xml:space="preserve"> </w:t>
      </w:r>
      <w:proofErr w:type="spellStart"/>
      <w:r>
        <w:t>minimalni</w:t>
      </w:r>
      <w:proofErr w:type="spellEnd"/>
      <w:r>
        <w:t xml:space="preserve"> </w:t>
      </w:r>
      <w:proofErr w:type="spellStart"/>
      <w:r>
        <w:t>tehničko-tehnološki</w:t>
      </w:r>
      <w:proofErr w:type="spellEnd"/>
      <w:r>
        <w:t xml:space="preserve"> </w:t>
      </w:r>
      <w:proofErr w:type="spellStart"/>
      <w:r>
        <w:t>zahtjevi</w:t>
      </w:r>
      <w:proofErr w:type="spellEnd"/>
      <w:r>
        <w:t xml:space="preserve">. Za </w:t>
      </w:r>
      <w:proofErr w:type="spellStart"/>
      <w:r>
        <w:t>svaku</w:t>
      </w:r>
      <w:proofErr w:type="spellEnd"/>
      <w:r>
        <w:t xml:space="preserve"> </w:t>
      </w:r>
      <w:proofErr w:type="spellStart"/>
      <w:r>
        <w:t>pojedinu</w:t>
      </w:r>
      <w:proofErr w:type="spellEnd"/>
      <w:r>
        <w:t xml:space="preserve"> </w:t>
      </w:r>
      <w:proofErr w:type="spellStart"/>
      <w:r>
        <w:t>sastavnicu</w:t>
      </w:r>
      <w:proofErr w:type="spellEnd"/>
      <w:r>
        <w:t xml:space="preserve"> (</w:t>
      </w:r>
      <w:proofErr w:type="spellStart"/>
      <w:r>
        <w:t>opremu</w:t>
      </w:r>
      <w:proofErr w:type="spellEnd"/>
      <w:r>
        <w:t xml:space="preserve">) </w:t>
      </w:r>
      <w:proofErr w:type="spellStart"/>
      <w:r>
        <w:t>koja</w:t>
      </w:r>
      <w:proofErr w:type="spellEnd"/>
      <w:r>
        <w:t xml:space="preserve"> se </w:t>
      </w:r>
      <w:proofErr w:type="spellStart"/>
      <w:r>
        <w:t>ugrađuje</w:t>
      </w:r>
      <w:proofErr w:type="spellEnd"/>
      <w:r>
        <w:t xml:space="preserve"> u </w:t>
      </w:r>
      <w:proofErr w:type="spellStart"/>
      <w:r w:rsidR="00FB719C">
        <w:t>Uređaja</w:t>
      </w:r>
      <w:proofErr w:type="spellEnd"/>
      <w:r>
        <w:t xml:space="preserve"> </w:t>
      </w:r>
      <w:proofErr w:type="spellStart"/>
      <w:r>
        <w:t>Naručitelju</w:t>
      </w:r>
      <w:proofErr w:type="spellEnd"/>
      <w:r>
        <w:t xml:space="preserve"> je </w:t>
      </w:r>
      <w:proofErr w:type="spellStart"/>
      <w:r>
        <w:t>poznato</w:t>
      </w:r>
      <w:proofErr w:type="spellEnd"/>
      <w:r>
        <w:t xml:space="preserve"> </w:t>
      </w:r>
      <w:proofErr w:type="spellStart"/>
      <w:r>
        <w:t>više</w:t>
      </w:r>
      <w:proofErr w:type="spellEnd"/>
      <w:r>
        <w:t xml:space="preserve"> </w:t>
      </w:r>
      <w:proofErr w:type="spellStart"/>
      <w:r>
        <w:t>proizvođača</w:t>
      </w:r>
      <w:proofErr w:type="spellEnd"/>
      <w:r>
        <w:t xml:space="preserve"> </w:t>
      </w:r>
      <w:proofErr w:type="spellStart"/>
      <w:r>
        <w:t>koji</w:t>
      </w:r>
      <w:proofErr w:type="spellEnd"/>
      <w:r>
        <w:t xml:space="preserve"> u </w:t>
      </w:r>
      <w:proofErr w:type="spellStart"/>
      <w:r>
        <w:t>cijelosti</w:t>
      </w:r>
      <w:proofErr w:type="spellEnd"/>
      <w:r>
        <w:t xml:space="preserve"> </w:t>
      </w:r>
      <w:proofErr w:type="spellStart"/>
      <w:r>
        <w:t>zadovoljavaju</w:t>
      </w:r>
      <w:proofErr w:type="spellEnd"/>
      <w:r>
        <w:t xml:space="preserve"> </w:t>
      </w:r>
      <w:proofErr w:type="spellStart"/>
      <w:r>
        <w:t>postavljene</w:t>
      </w:r>
      <w:proofErr w:type="spellEnd"/>
      <w:r>
        <w:t xml:space="preserve"> </w:t>
      </w:r>
      <w:proofErr w:type="spellStart"/>
      <w:r>
        <w:t>zahtjeve</w:t>
      </w:r>
      <w:proofErr w:type="spellEnd"/>
      <w:r>
        <w:t>.</w:t>
      </w:r>
    </w:p>
    <w:p w14:paraId="3C2E05D4" w14:textId="77777777" w:rsidR="0072790B" w:rsidRDefault="0072790B" w:rsidP="0072790B">
      <w:pPr>
        <w:pStyle w:val="Bezproreda"/>
      </w:pPr>
    </w:p>
    <w:p w14:paraId="4CA27C24" w14:textId="424C3E0A" w:rsidR="0072790B" w:rsidRDefault="0072790B" w:rsidP="0085221A">
      <w:pPr>
        <w:pStyle w:val="Bezproreda"/>
        <w:jc w:val="both"/>
      </w:pPr>
      <w:proofErr w:type="spellStart"/>
      <w:r>
        <w:t>Dakle</w:t>
      </w:r>
      <w:proofErr w:type="spellEnd"/>
      <w:r>
        <w:t xml:space="preserve">, </w:t>
      </w:r>
      <w:proofErr w:type="spellStart"/>
      <w:r>
        <w:t>Zahtjevi</w:t>
      </w:r>
      <w:proofErr w:type="spellEnd"/>
      <w:r>
        <w:t xml:space="preserve"> </w:t>
      </w:r>
      <w:proofErr w:type="spellStart"/>
      <w:r>
        <w:t>Naručitelja</w:t>
      </w:r>
      <w:proofErr w:type="spellEnd"/>
      <w:r>
        <w:t xml:space="preserve"> </w:t>
      </w:r>
      <w:proofErr w:type="spellStart"/>
      <w:r>
        <w:t>definiraju</w:t>
      </w:r>
      <w:proofErr w:type="spellEnd"/>
      <w:r>
        <w:t xml:space="preserve"> </w:t>
      </w:r>
      <w:proofErr w:type="spellStart"/>
      <w:r>
        <w:t>minimalnu</w:t>
      </w:r>
      <w:proofErr w:type="spellEnd"/>
      <w:r>
        <w:t xml:space="preserve"> </w:t>
      </w:r>
      <w:proofErr w:type="spellStart"/>
      <w:r>
        <w:t>razinu</w:t>
      </w:r>
      <w:proofErr w:type="spellEnd"/>
      <w:r>
        <w:t xml:space="preserve"> </w:t>
      </w:r>
      <w:proofErr w:type="spellStart"/>
      <w:r>
        <w:t>tehničko-tehnoloških</w:t>
      </w:r>
      <w:proofErr w:type="spellEnd"/>
      <w:r>
        <w:t xml:space="preserve"> </w:t>
      </w:r>
      <w:proofErr w:type="spellStart"/>
      <w:r>
        <w:t>rješenja</w:t>
      </w:r>
      <w:proofErr w:type="spellEnd"/>
      <w:r>
        <w:t xml:space="preserve"> </w:t>
      </w:r>
      <w:proofErr w:type="spellStart"/>
      <w:r>
        <w:t>i</w:t>
      </w:r>
      <w:proofErr w:type="spellEnd"/>
      <w:r>
        <w:t xml:space="preserve"> </w:t>
      </w:r>
      <w:proofErr w:type="spellStart"/>
      <w:r>
        <w:t>kvalitete</w:t>
      </w:r>
      <w:proofErr w:type="spellEnd"/>
      <w:r>
        <w:t xml:space="preserve">, </w:t>
      </w:r>
      <w:proofErr w:type="spellStart"/>
      <w:r>
        <w:t>kako</w:t>
      </w:r>
      <w:proofErr w:type="spellEnd"/>
      <w:r>
        <w:t xml:space="preserve"> </w:t>
      </w:r>
      <w:proofErr w:type="spellStart"/>
      <w:r>
        <w:t>procesa</w:t>
      </w:r>
      <w:proofErr w:type="spellEnd"/>
      <w:r>
        <w:t xml:space="preserve"> </w:t>
      </w:r>
      <w:proofErr w:type="spellStart"/>
      <w:r>
        <w:t>tako</w:t>
      </w:r>
      <w:proofErr w:type="spellEnd"/>
      <w:r>
        <w:t xml:space="preserve"> </w:t>
      </w:r>
      <w:proofErr w:type="spellStart"/>
      <w:r>
        <w:t>i</w:t>
      </w:r>
      <w:proofErr w:type="spellEnd"/>
      <w:r>
        <w:t xml:space="preserve"> </w:t>
      </w:r>
      <w:proofErr w:type="spellStart"/>
      <w:r>
        <w:t>opreme</w:t>
      </w:r>
      <w:proofErr w:type="spellEnd"/>
      <w:r>
        <w:t xml:space="preserve"> </w:t>
      </w:r>
      <w:proofErr w:type="spellStart"/>
      <w:r>
        <w:t>koja</w:t>
      </w:r>
      <w:proofErr w:type="spellEnd"/>
      <w:r>
        <w:t xml:space="preserve"> </w:t>
      </w:r>
      <w:proofErr w:type="spellStart"/>
      <w:r>
        <w:t>će</w:t>
      </w:r>
      <w:proofErr w:type="spellEnd"/>
      <w:r>
        <w:t xml:space="preserve"> se </w:t>
      </w:r>
      <w:proofErr w:type="spellStart"/>
      <w:r>
        <w:t>ugraditi</w:t>
      </w:r>
      <w:proofErr w:type="spellEnd"/>
      <w:r>
        <w:t xml:space="preserve"> u </w:t>
      </w:r>
      <w:proofErr w:type="spellStart"/>
      <w:r w:rsidR="00FB719C">
        <w:t>Uređaja</w:t>
      </w:r>
      <w:proofErr w:type="spellEnd"/>
      <w:r>
        <w:t xml:space="preserve">. </w:t>
      </w:r>
      <w:proofErr w:type="spellStart"/>
      <w:r>
        <w:t>Nadalje</w:t>
      </w:r>
      <w:proofErr w:type="spellEnd"/>
      <w:r>
        <w:t xml:space="preserve">, </w:t>
      </w:r>
      <w:proofErr w:type="spellStart"/>
      <w:r>
        <w:t>zahtjevima</w:t>
      </w:r>
      <w:proofErr w:type="spellEnd"/>
      <w:r>
        <w:t xml:space="preserve"> se </w:t>
      </w:r>
      <w:proofErr w:type="spellStart"/>
      <w:r>
        <w:t>postiže</w:t>
      </w:r>
      <w:proofErr w:type="spellEnd"/>
      <w:r>
        <w:t xml:space="preserve"> </w:t>
      </w:r>
      <w:proofErr w:type="spellStart"/>
      <w:r>
        <w:t>i</w:t>
      </w:r>
      <w:proofErr w:type="spellEnd"/>
      <w:r>
        <w:t xml:space="preserve"> </w:t>
      </w:r>
      <w:proofErr w:type="spellStart"/>
      <w:r>
        <w:t>sukladnost</w:t>
      </w:r>
      <w:proofErr w:type="spellEnd"/>
      <w:r>
        <w:t xml:space="preserve"> s </w:t>
      </w:r>
      <w:proofErr w:type="spellStart"/>
      <w:r>
        <w:t>ostalom</w:t>
      </w:r>
      <w:proofErr w:type="spellEnd"/>
      <w:r>
        <w:t xml:space="preserve"> </w:t>
      </w:r>
      <w:proofErr w:type="spellStart"/>
      <w:r>
        <w:t>dokumentacijom</w:t>
      </w:r>
      <w:proofErr w:type="spellEnd"/>
      <w:r>
        <w:t xml:space="preserve"> </w:t>
      </w:r>
      <w:proofErr w:type="spellStart"/>
      <w:r>
        <w:t>ishođenom</w:t>
      </w:r>
      <w:proofErr w:type="spellEnd"/>
      <w:r>
        <w:t xml:space="preserve"> u </w:t>
      </w:r>
      <w:proofErr w:type="spellStart"/>
      <w:r>
        <w:t>prethodnom</w:t>
      </w:r>
      <w:proofErr w:type="spellEnd"/>
      <w:r>
        <w:t xml:space="preserve"> </w:t>
      </w:r>
      <w:proofErr w:type="spellStart"/>
      <w:r>
        <w:t>postupku</w:t>
      </w:r>
      <w:proofErr w:type="spellEnd"/>
      <w:r>
        <w:t xml:space="preserve"> </w:t>
      </w:r>
      <w:proofErr w:type="spellStart"/>
      <w:r>
        <w:t>planiranja</w:t>
      </w:r>
      <w:proofErr w:type="spellEnd"/>
      <w:r>
        <w:t xml:space="preserve"> </w:t>
      </w:r>
      <w:proofErr w:type="spellStart"/>
      <w:r>
        <w:t>gradnje</w:t>
      </w:r>
      <w:proofErr w:type="spellEnd"/>
      <w:r>
        <w:t xml:space="preserve"> </w:t>
      </w:r>
      <w:proofErr w:type="spellStart"/>
      <w:r w:rsidR="00FB719C">
        <w:t>Uređaja</w:t>
      </w:r>
      <w:proofErr w:type="spellEnd"/>
      <w:r>
        <w:t xml:space="preserve"> (</w:t>
      </w:r>
      <w:proofErr w:type="spellStart"/>
      <w:r>
        <w:t>Prostorno-planska</w:t>
      </w:r>
      <w:proofErr w:type="spellEnd"/>
      <w:r>
        <w:t xml:space="preserve"> </w:t>
      </w:r>
      <w:proofErr w:type="spellStart"/>
      <w:proofErr w:type="gramStart"/>
      <w:r>
        <w:t>dokumentacija</w:t>
      </w:r>
      <w:proofErr w:type="spellEnd"/>
      <w:r>
        <w:t xml:space="preserve">,  </w:t>
      </w:r>
      <w:proofErr w:type="spellStart"/>
      <w:r>
        <w:t>okolišni</w:t>
      </w:r>
      <w:proofErr w:type="spellEnd"/>
      <w:proofErr w:type="gramEnd"/>
      <w:r>
        <w:t xml:space="preserve"> </w:t>
      </w:r>
      <w:proofErr w:type="spellStart"/>
      <w:r>
        <w:t>dokumenti</w:t>
      </w:r>
      <w:proofErr w:type="spellEnd"/>
      <w:r>
        <w:t xml:space="preserve">, </w:t>
      </w:r>
      <w:proofErr w:type="spellStart"/>
      <w:r>
        <w:t>posebni</w:t>
      </w:r>
      <w:proofErr w:type="spellEnd"/>
      <w:r>
        <w:t xml:space="preserve"> </w:t>
      </w:r>
      <w:proofErr w:type="spellStart"/>
      <w:r>
        <w:t>uvjeti</w:t>
      </w:r>
      <w:proofErr w:type="spellEnd"/>
      <w:r>
        <w:t xml:space="preserve"> </w:t>
      </w:r>
      <w:proofErr w:type="spellStart"/>
      <w:r>
        <w:t>i</w:t>
      </w:r>
      <w:proofErr w:type="spellEnd"/>
      <w:r>
        <w:t xml:space="preserve"> sl.).</w:t>
      </w:r>
    </w:p>
    <w:p w14:paraId="56E4B054" w14:textId="1B06F054" w:rsidR="0072790B" w:rsidRDefault="00D626D2" w:rsidP="0072790B">
      <w:pPr>
        <w:pStyle w:val="Tijeloteksta"/>
      </w:pPr>
      <w:r>
        <w:rPr>
          <w:lang w:val="en-US"/>
        </w:rPr>
        <w:t>O</w:t>
      </w:r>
      <w:proofErr w:type="spellStart"/>
      <w:r w:rsidR="0072790B">
        <w:t>sim</w:t>
      </w:r>
      <w:proofErr w:type="spellEnd"/>
      <w:r w:rsidR="0072790B">
        <w:t xml:space="preserve"> gore </w:t>
      </w:r>
      <w:proofErr w:type="gramStart"/>
      <w:r w:rsidR="0072790B">
        <w:t>navedenog ,</w:t>
      </w:r>
      <w:proofErr w:type="gramEnd"/>
      <w:r w:rsidR="0072790B">
        <w:t xml:space="preserve"> Naručitelj drži potrebnim pojasniti i razloge vezane uz zahtjeve za unificiranje pojedine opreme koja se ugrađuje u </w:t>
      </w:r>
      <w:r w:rsidR="00401655">
        <w:t>Uređaj</w:t>
      </w:r>
      <w:r w:rsidR="0072790B">
        <w:t>:</w:t>
      </w:r>
    </w:p>
    <w:p w14:paraId="4A5D91D9" w14:textId="2BAF254D" w:rsidR="0072790B" w:rsidRDefault="005F1A01" w:rsidP="00AD4D49">
      <w:pPr>
        <w:pStyle w:val="Tijeloteksta"/>
        <w:numPr>
          <w:ilvl w:val="0"/>
          <w:numId w:val="118"/>
        </w:numPr>
      </w:pPr>
      <w:r>
        <w:t xml:space="preserve">ugradnja opreme istog proizvođača smanjit će mogućnost incidentnih situacija koje su posljedica kvara. Naime, interventni privremeni popravci do strane operativnog osoblja </w:t>
      </w:r>
      <w:r w:rsidR="00FB719C">
        <w:t>Uređaja</w:t>
      </w:r>
      <w:r>
        <w:t xml:space="preserve"> (do popravka od strane ovlaštenog servisera) bit će mogući samo u slučaju istovjetnosti opreme. Izvođač je obvezan obučiti djelatnika Naručitelja za ovakve popravke, a što bi bilo nemoguće u slučaju ugradnje opreme više proizvođača</w:t>
      </w:r>
      <w:r w:rsidR="00CD1D23">
        <w:t>;</w:t>
      </w:r>
    </w:p>
    <w:p w14:paraId="5916D555" w14:textId="426495CB" w:rsidR="005F1A01" w:rsidRDefault="005F1A01" w:rsidP="00AD4D49">
      <w:pPr>
        <w:pStyle w:val="Tijeloteksta"/>
        <w:numPr>
          <w:ilvl w:val="0"/>
          <w:numId w:val="118"/>
        </w:numPr>
      </w:pPr>
      <w:r>
        <w:t xml:space="preserve">Naručitelj će, nedvojbeno, morati dobaviti i </w:t>
      </w:r>
      <w:r w:rsidR="005855BF">
        <w:t>osnovne originalne (pr</w:t>
      </w:r>
      <w:r w:rsidR="00CD1D23">
        <w:t>o</w:t>
      </w:r>
      <w:r w:rsidR="005855BF">
        <w:t xml:space="preserve">izvođačke) rezervne dijelove za ugrađenu opremu. Naime, u slučaju kvara Naručitelj ne može čekati isporuku od strane </w:t>
      </w:r>
      <w:proofErr w:type="spellStart"/>
      <w:r w:rsidR="005855BF">
        <w:t>prizvođača</w:t>
      </w:r>
      <w:proofErr w:type="spellEnd"/>
      <w:r w:rsidR="005855BF">
        <w:t xml:space="preserve"> budući da bi to moglo rezultirati zastojem u radu </w:t>
      </w:r>
      <w:r w:rsidR="00FB719C">
        <w:t>Uređaja</w:t>
      </w:r>
      <w:r w:rsidR="005855BF">
        <w:t xml:space="preserve"> (ekološki incident). Samim tim, troškovi rada </w:t>
      </w:r>
      <w:r w:rsidR="00FB719C">
        <w:t>Uređaja</w:t>
      </w:r>
      <w:r w:rsidR="005855BF">
        <w:t xml:space="preserve"> bi se značajno povećali</w:t>
      </w:r>
      <w:r w:rsidR="00CD1D23">
        <w:t>;</w:t>
      </w:r>
    </w:p>
    <w:p w14:paraId="62A91BCD" w14:textId="3747FE2D" w:rsidR="005855BF" w:rsidRDefault="005855BF" w:rsidP="00AD4D49">
      <w:pPr>
        <w:pStyle w:val="Tijeloteksta"/>
        <w:numPr>
          <w:ilvl w:val="0"/>
          <w:numId w:val="118"/>
        </w:numPr>
      </w:pPr>
      <w:r>
        <w:t xml:space="preserve">Oprema koja se ugrađuje u pojedine linije pročišćavanja čini nedjeljive funkcionalne cjeline (npr. mehanički </w:t>
      </w:r>
      <w:proofErr w:type="spellStart"/>
      <w:r>
        <w:t>predtretman</w:t>
      </w:r>
      <w:proofErr w:type="spellEnd"/>
      <w:r>
        <w:t xml:space="preserve">). Kvar na jednom segmentu ovih cjelina izravno utječe na svu „nizvodnu“ opremu i za posljedicu ima kvarove/nepravilan rad koji nije obuhvaćen garancijama proizvođača. </w:t>
      </w:r>
    </w:p>
    <w:p w14:paraId="716F82B7" w14:textId="1F786D4E" w:rsidR="008C248E" w:rsidRPr="00941A8F" w:rsidRDefault="008C248E" w:rsidP="008C248E">
      <w:pPr>
        <w:pStyle w:val="Naslov3"/>
      </w:pPr>
      <w:bookmarkStart w:id="222" w:name="_Toc21009276"/>
      <w:r w:rsidRPr="00941A8F">
        <w:t xml:space="preserve">Opći zahtjevi za opremu koja se ugrađuje u </w:t>
      </w:r>
      <w:r w:rsidR="00401655">
        <w:t>Uređaj</w:t>
      </w:r>
      <w:bookmarkEnd w:id="222"/>
    </w:p>
    <w:p w14:paraId="5DF6A542" w14:textId="71DFF382" w:rsidR="008C248E" w:rsidRPr="00941A8F" w:rsidRDefault="008C248E" w:rsidP="008C248E">
      <w:pPr>
        <w:pStyle w:val="Tijeloteksta"/>
      </w:pPr>
      <w:r w:rsidRPr="00941A8F">
        <w:t xml:space="preserve">U cilju smanjenja troškova održavanja </w:t>
      </w:r>
      <w:r w:rsidR="00FB719C">
        <w:t>Uređaja</w:t>
      </w:r>
      <w:r w:rsidRPr="00941A8F">
        <w:t xml:space="preserve">, Naručitelj postavlja slijedeće zahtjeve za opremu koja će se ugraditi u </w:t>
      </w:r>
      <w:r w:rsidR="00401655">
        <w:t>Uređaj</w:t>
      </w:r>
      <w:r w:rsidRPr="00941A8F">
        <w:t>:</w:t>
      </w:r>
    </w:p>
    <w:p w14:paraId="2D9CCA6F" w14:textId="77777777" w:rsidR="00AF633D" w:rsidRPr="00AF633D" w:rsidRDefault="00AF633D" w:rsidP="00AD4D49">
      <w:pPr>
        <w:pStyle w:val="Odlomakpopisa"/>
        <w:numPr>
          <w:ilvl w:val="0"/>
          <w:numId w:val="53"/>
        </w:numPr>
        <w:rPr>
          <w:lang w:val="hr-HR"/>
        </w:rPr>
      </w:pPr>
      <w:r w:rsidRPr="00AF633D">
        <w:rPr>
          <w:lang w:val="hr-HR"/>
        </w:rPr>
        <w:t>Gdjegod postoji više paralelnih procesnih linija u Postrojenju, u sve linije će biti ugrađena oprema istih proizvođača.</w:t>
      </w:r>
    </w:p>
    <w:p w14:paraId="730EDEFC" w14:textId="77777777" w:rsidR="00AF633D" w:rsidRPr="00AF633D" w:rsidRDefault="00AF633D" w:rsidP="00AD4D49">
      <w:pPr>
        <w:pStyle w:val="Odlomakpopisa"/>
        <w:numPr>
          <w:ilvl w:val="0"/>
          <w:numId w:val="53"/>
        </w:numPr>
        <w:rPr>
          <w:lang w:val="hr-HR"/>
        </w:rPr>
      </w:pPr>
      <w:r w:rsidRPr="00AF633D">
        <w:rPr>
          <w:lang w:val="hr-HR"/>
        </w:rPr>
        <w:t xml:space="preserve">Sva hidromehanička oprema iz nehrđajućeg čelika linije vode (stanica za prihvat sadržaja septičkih jama, fino sito, zgrtač </w:t>
      </w:r>
      <w:proofErr w:type="spellStart"/>
      <w:r w:rsidRPr="00AF633D">
        <w:rPr>
          <w:lang w:val="hr-HR"/>
        </w:rPr>
        <w:t>pjeskolova-mastolova</w:t>
      </w:r>
      <w:proofErr w:type="spellEnd"/>
      <w:r w:rsidRPr="00AF633D">
        <w:rPr>
          <w:lang w:val="hr-HR"/>
        </w:rPr>
        <w:t xml:space="preserve">, </w:t>
      </w:r>
      <w:proofErr w:type="spellStart"/>
      <w:r w:rsidRPr="00AF633D">
        <w:rPr>
          <w:lang w:val="hr-HR"/>
        </w:rPr>
        <w:t>klasirer</w:t>
      </w:r>
      <w:proofErr w:type="spellEnd"/>
      <w:r w:rsidRPr="00AF633D">
        <w:rPr>
          <w:lang w:val="hr-HR"/>
        </w:rPr>
        <w:t xml:space="preserve">, kompaktna </w:t>
      </w:r>
      <w:proofErr w:type="spellStart"/>
      <w:r w:rsidRPr="00AF633D">
        <w:rPr>
          <w:lang w:val="hr-HR"/>
        </w:rPr>
        <w:t>predtretmanska</w:t>
      </w:r>
      <w:proofErr w:type="spellEnd"/>
      <w:r w:rsidRPr="00AF633D">
        <w:rPr>
          <w:lang w:val="hr-HR"/>
        </w:rPr>
        <w:t xml:space="preserve"> jedinica, zapornice, zgrtači naknadnog </w:t>
      </w:r>
      <w:proofErr w:type="spellStart"/>
      <w:r w:rsidRPr="00AF633D">
        <w:rPr>
          <w:lang w:val="hr-HR"/>
        </w:rPr>
        <w:t>taložnika</w:t>
      </w:r>
      <w:proofErr w:type="spellEnd"/>
      <w:r w:rsidRPr="00AF633D">
        <w:rPr>
          <w:lang w:val="hr-HR"/>
        </w:rPr>
        <w:t>) mora biti proizvedena od istog proizvođača</w:t>
      </w:r>
    </w:p>
    <w:p w14:paraId="1C8D6182" w14:textId="224B8B44" w:rsidR="00AF633D" w:rsidRPr="00AF633D" w:rsidRDefault="00AF633D" w:rsidP="00AD4D49">
      <w:pPr>
        <w:pStyle w:val="Odlomakpopisa"/>
        <w:numPr>
          <w:ilvl w:val="0"/>
          <w:numId w:val="53"/>
        </w:numPr>
        <w:rPr>
          <w:lang w:val="hr-HR"/>
        </w:rPr>
      </w:pPr>
      <w:r w:rsidRPr="00AF633D">
        <w:rPr>
          <w:lang w:val="hr-HR"/>
        </w:rPr>
        <w:t xml:space="preserve">Sve crpke </w:t>
      </w:r>
      <w:r>
        <w:rPr>
          <w:lang w:val="hr-HR"/>
        </w:rPr>
        <w:t xml:space="preserve">jednakog tipa </w:t>
      </w:r>
      <w:r w:rsidRPr="00AF633D">
        <w:rPr>
          <w:lang w:val="hr-HR"/>
        </w:rPr>
        <w:t>koje se ugrađuju u Postrojenje moraju biti proizvedena od istog proizvođača.</w:t>
      </w:r>
    </w:p>
    <w:p w14:paraId="76E28AB8" w14:textId="77777777" w:rsidR="00AF633D" w:rsidRPr="00AF633D" w:rsidRDefault="00AF633D" w:rsidP="00AD4D49">
      <w:pPr>
        <w:pStyle w:val="Odlomakpopisa"/>
        <w:numPr>
          <w:ilvl w:val="0"/>
          <w:numId w:val="53"/>
        </w:numPr>
        <w:rPr>
          <w:lang w:val="hr-HR"/>
        </w:rPr>
      </w:pPr>
      <w:r w:rsidRPr="00AF633D">
        <w:rPr>
          <w:lang w:val="hr-HR"/>
        </w:rPr>
        <w:lastRenderedPageBreak/>
        <w:t>Sva puhala koja se ugrađuju u Postrojenje moraju biti proizvedena od istog proizvođača.</w:t>
      </w:r>
    </w:p>
    <w:p w14:paraId="6BF0B485" w14:textId="77777777" w:rsidR="00AF633D" w:rsidRPr="00AF633D" w:rsidRDefault="00AF633D" w:rsidP="00AD4D49">
      <w:pPr>
        <w:pStyle w:val="Odlomakpopisa"/>
        <w:numPr>
          <w:ilvl w:val="0"/>
          <w:numId w:val="53"/>
        </w:numPr>
        <w:rPr>
          <w:lang w:val="hr-HR"/>
        </w:rPr>
      </w:pPr>
      <w:r w:rsidRPr="00AF633D">
        <w:rPr>
          <w:lang w:val="hr-HR"/>
        </w:rPr>
        <w:t xml:space="preserve">Sustav za </w:t>
      </w:r>
      <w:proofErr w:type="spellStart"/>
      <w:r w:rsidRPr="00AF633D">
        <w:rPr>
          <w:lang w:val="hr-HR"/>
        </w:rPr>
        <w:t>aeraciju</w:t>
      </w:r>
      <w:proofErr w:type="spellEnd"/>
      <w:r w:rsidRPr="00AF633D">
        <w:rPr>
          <w:lang w:val="hr-HR"/>
        </w:rPr>
        <w:t xml:space="preserve"> za potrebe biološkog dijela obrade rada Postrojenja mora biti proizveden od istog proizvođača.</w:t>
      </w:r>
    </w:p>
    <w:p w14:paraId="0C4A3FF1" w14:textId="77777777" w:rsidR="00AF633D" w:rsidRPr="00AF633D" w:rsidRDefault="00AF633D" w:rsidP="00AD4D49">
      <w:pPr>
        <w:pStyle w:val="Odlomakpopisa"/>
        <w:numPr>
          <w:ilvl w:val="0"/>
          <w:numId w:val="53"/>
        </w:numPr>
        <w:rPr>
          <w:lang w:val="hr-HR"/>
        </w:rPr>
      </w:pPr>
      <w:r w:rsidRPr="00AF633D">
        <w:rPr>
          <w:lang w:val="hr-HR"/>
        </w:rPr>
        <w:t xml:space="preserve">Sva hidromehanička oprema iz nehrđajućeg čelika linije mulja (zgrtač gravitacijskog </w:t>
      </w:r>
      <w:proofErr w:type="spellStart"/>
      <w:r w:rsidRPr="00AF633D">
        <w:rPr>
          <w:lang w:val="hr-HR"/>
        </w:rPr>
        <w:t>ugušćivača</w:t>
      </w:r>
      <w:proofErr w:type="spellEnd"/>
      <w:r w:rsidRPr="00AF633D">
        <w:rPr>
          <w:lang w:val="hr-HR"/>
        </w:rPr>
        <w:t xml:space="preserve"> mulja, jedinica za strojno </w:t>
      </w:r>
      <w:proofErr w:type="spellStart"/>
      <w:r w:rsidRPr="00AF633D">
        <w:rPr>
          <w:lang w:val="hr-HR"/>
        </w:rPr>
        <w:t>ugušćivanje</w:t>
      </w:r>
      <w:proofErr w:type="spellEnd"/>
      <w:r w:rsidRPr="00AF633D">
        <w:rPr>
          <w:lang w:val="hr-HR"/>
        </w:rPr>
        <w:t xml:space="preserve"> mulja, jedinica za dehidraciju mulja) mora biti proizvedena od istog proizvođača.</w:t>
      </w:r>
    </w:p>
    <w:p w14:paraId="1783AA24" w14:textId="77777777" w:rsidR="00AF633D" w:rsidRPr="00AF633D" w:rsidRDefault="00AF633D" w:rsidP="00AD4D49">
      <w:pPr>
        <w:pStyle w:val="Odlomakpopisa"/>
        <w:numPr>
          <w:ilvl w:val="0"/>
          <w:numId w:val="53"/>
        </w:numPr>
        <w:rPr>
          <w:lang w:val="hr-HR"/>
        </w:rPr>
      </w:pPr>
      <w:r w:rsidRPr="00AF633D">
        <w:rPr>
          <w:lang w:val="hr-HR"/>
        </w:rPr>
        <w:t>Svi PLC-ovi koji se ugrađuju u Postrojenje moraju biti proizvedeni od istog proizvođača.</w:t>
      </w:r>
    </w:p>
    <w:p w14:paraId="3122D349" w14:textId="77777777" w:rsidR="00AF633D" w:rsidRPr="00AF633D" w:rsidRDefault="00AF633D" w:rsidP="00AD4D49">
      <w:pPr>
        <w:pStyle w:val="Odlomakpopisa"/>
        <w:numPr>
          <w:ilvl w:val="0"/>
          <w:numId w:val="53"/>
        </w:numPr>
        <w:rPr>
          <w:lang w:val="hr-HR"/>
        </w:rPr>
      </w:pPr>
      <w:r w:rsidRPr="00AF633D">
        <w:rPr>
          <w:lang w:val="hr-HR"/>
        </w:rPr>
        <w:t>Svi frekvencijski pretvarači koji se ugrađuju u Postrojenje moraju biti proizvedeni od istog proizvođača.</w:t>
      </w:r>
    </w:p>
    <w:p w14:paraId="201077CE" w14:textId="77777777" w:rsidR="00AF633D" w:rsidRPr="00AF633D" w:rsidRDefault="00AF633D" w:rsidP="00AD4D49">
      <w:pPr>
        <w:pStyle w:val="Odlomakpopisa"/>
        <w:numPr>
          <w:ilvl w:val="0"/>
          <w:numId w:val="53"/>
        </w:numPr>
        <w:rPr>
          <w:lang w:val="hr-HR"/>
        </w:rPr>
      </w:pPr>
      <w:r w:rsidRPr="00AF633D">
        <w:rPr>
          <w:lang w:val="hr-HR"/>
        </w:rPr>
        <w:t>Sva mjerna oprema koja se ugrađuje u Postrojenje može biti proizvedena od najviše tri (3) proizvođača.</w:t>
      </w:r>
    </w:p>
    <w:p w14:paraId="3F78E23E" w14:textId="6C059683" w:rsidR="00CD1D23" w:rsidRDefault="00AF633D" w:rsidP="00AD4D49">
      <w:pPr>
        <w:pStyle w:val="Odlomakpopisa"/>
        <w:numPr>
          <w:ilvl w:val="0"/>
          <w:numId w:val="53"/>
        </w:numPr>
      </w:pPr>
      <w:proofErr w:type="spellStart"/>
      <w:r w:rsidRPr="00AF633D">
        <w:t>Sva</w:t>
      </w:r>
      <w:proofErr w:type="spellEnd"/>
      <w:r w:rsidRPr="00AF633D">
        <w:t xml:space="preserve"> </w:t>
      </w:r>
      <w:proofErr w:type="spellStart"/>
      <w:r w:rsidRPr="00AF633D">
        <w:t>miješala</w:t>
      </w:r>
      <w:proofErr w:type="spellEnd"/>
      <w:r w:rsidRPr="00AF633D">
        <w:t xml:space="preserve"> </w:t>
      </w:r>
      <w:proofErr w:type="spellStart"/>
      <w:r w:rsidRPr="00AF633D">
        <w:t>ugrađena</w:t>
      </w:r>
      <w:proofErr w:type="spellEnd"/>
      <w:r w:rsidRPr="00AF633D">
        <w:t xml:space="preserve"> u </w:t>
      </w:r>
      <w:proofErr w:type="spellStart"/>
      <w:r w:rsidRPr="00AF633D">
        <w:t>Postrojenje</w:t>
      </w:r>
      <w:proofErr w:type="spellEnd"/>
      <w:r w:rsidRPr="00AF633D">
        <w:t xml:space="preserve"> </w:t>
      </w:r>
      <w:proofErr w:type="spellStart"/>
      <w:r w:rsidRPr="00AF633D">
        <w:t>moraju</w:t>
      </w:r>
      <w:proofErr w:type="spellEnd"/>
      <w:r w:rsidRPr="00AF633D">
        <w:t xml:space="preserve"> </w:t>
      </w:r>
      <w:proofErr w:type="spellStart"/>
      <w:r w:rsidRPr="00AF633D">
        <w:t>biti</w:t>
      </w:r>
      <w:proofErr w:type="spellEnd"/>
      <w:r w:rsidRPr="00AF633D">
        <w:t xml:space="preserve"> </w:t>
      </w:r>
      <w:proofErr w:type="spellStart"/>
      <w:r w:rsidRPr="00AF633D">
        <w:t>dobavljena</w:t>
      </w:r>
      <w:proofErr w:type="spellEnd"/>
      <w:r w:rsidRPr="00AF633D">
        <w:t xml:space="preserve"> </w:t>
      </w:r>
      <w:proofErr w:type="spellStart"/>
      <w:r w:rsidRPr="00AF633D">
        <w:t>od</w:t>
      </w:r>
      <w:proofErr w:type="spellEnd"/>
      <w:r w:rsidRPr="00AF633D">
        <w:t xml:space="preserve"> </w:t>
      </w:r>
      <w:proofErr w:type="spellStart"/>
      <w:r w:rsidRPr="00AF633D">
        <w:t>istog</w:t>
      </w:r>
      <w:proofErr w:type="spellEnd"/>
      <w:r w:rsidRPr="00AF633D">
        <w:t xml:space="preserve"> </w:t>
      </w:r>
      <w:proofErr w:type="spellStart"/>
      <w:r w:rsidRPr="00AF633D">
        <w:t>proizvođača</w:t>
      </w:r>
      <w:proofErr w:type="spellEnd"/>
    </w:p>
    <w:p w14:paraId="2D6C1CDF" w14:textId="3C6DA842" w:rsidR="00AF633D" w:rsidRDefault="00AF633D" w:rsidP="00AD4D49">
      <w:pPr>
        <w:pStyle w:val="Odlomakpopisa"/>
        <w:numPr>
          <w:ilvl w:val="0"/>
          <w:numId w:val="53"/>
        </w:numPr>
      </w:pPr>
      <w:proofErr w:type="spellStart"/>
      <w:r w:rsidRPr="00AF633D">
        <w:t>Svi</w:t>
      </w:r>
      <w:proofErr w:type="spellEnd"/>
      <w:r w:rsidRPr="00AF633D">
        <w:t xml:space="preserve"> </w:t>
      </w:r>
      <w:proofErr w:type="spellStart"/>
      <w:r w:rsidRPr="00AF633D">
        <w:t>električni</w:t>
      </w:r>
      <w:proofErr w:type="spellEnd"/>
      <w:r w:rsidRPr="00AF633D">
        <w:t xml:space="preserve"> </w:t>
      </w:r>
      <w:proofErr w:type="spellStart"/>
      <w:r w:rsidRPr="00AF633D">
        <w:t>motori</w:t>
      </w:r>
      <w:proofErr w:type="spellEnd"/>
      <w:r w:rsidRPr="00AF633D">
        <w:t xml:space="preserve"> </w:t>
      </w:r>
      <w:proofErr w:type="spellStart"/>
      <w:r w:rsidRPr="00AF633D">
        <w:t>koji</w:t>
      </w:r>
      <w:proofErr w:type="spellEnd"/>
      <w:r w:rsidRPr="00AF633D">
        <w:t xml:space="preserve"> se </w:t>
      </w:r>
      <w:proofErr w:type="spellStart"/>
      <w:r w:rsidRPr="00AF633D">
        <w:t>ugrađuju</w:t>
      </w:r>
      <w:proofErr w:type="spellEnd"/>
      <w:r w:rsidRPr="00AF633D">
        <w:t xml:space="preserve"> u </w:t>
      </w:r>
      <w:proofErr w:type="spellStart"/>
      <w:r w:rsidRPr="00AF633D">
        <w:t>Uređaj</w:t>
      </w:r>
      <w:proofErr w:type="spellEnd"/>
      <w:r w:rsidRPr="00AF633D">
        <w:t xml:space="preserve"> </w:t>
      </w:r>
      <w:proofErr w:type="spellStart"/>
      <w:r w:rsidRPr="00AF633D">
        <w:t>snage</w:t>
      </w:r>
      <w:proofErr w:type="spellEnd"/>
      <w:r w:rsidRPr="00AF633D">
        <w:t xml:space="preserve"> </w:t>
      </w:r>
      <w:proofErr w:type="spellStart"/>
      <w:r w:rsidRPr="00AF633D">
        <w:t>veće</w:t>
      </w:r>
      <w:proofErr w:type="spellEnd"/>
      <w:r w:rsidRPr="00AF633D">
        <w:t xml:space="preserve"> </w:t>
      </w:r>
      <w:proofErr w:type="spellStart"/>
      <w:r w:rsidRPr="00AF633D">
        <w:t>ili</w:t>
      </w:r>
      <w:proofErr w:type="spellEnd"/>
      <w:r w:rsidRPr="00AF633D">
        <w:t xml:space="preserve"> </w:t>
      </w:r>
      <w:proofErr w:type="spellStart"/>
      <w:r w:rsidRPr="00AF633D">
        <w:t>jednake</w:t>
      </w:r>
      <w:proofErr w:type="spellEnd"/>
      <w:r w:rsidRPr="00AF633D">
        <w:t xml:space="preserve"> 5 kW </w:t>
      </w:r>
      <w:proofErr w:type="spellStart"/>
      <w:r w:rsidRPr="00AF633D">
        <w:t>će</w:t>
      </w:r>
      <w:proofErr w:type="spellEnd"/>
      <w:r w:rsidRPr="00AF633D">
        <w:t xml:space="preserve"> </w:t>
      </w:r>
      <w:proofErr w:type="spellStart"/>
      <w:r w:rsidRPr="00AF633D">
        <w:t>pokretati</w:t>
      </w:r>
      <w:proofErr w:type="spellEnd"/>
      <w:r w:rsidRPr="00AF633D">
        <w:t xml:space="preserve"> </w:t>
      </w:r>
      <w:proofErr w:type="spellStart"/>
      <w:r w:rsidRPr="00AF633D">
        <w:t>sa</w:t>
      </w:r>
      <w:proofErr w:type="spellEnd"/>
      <w:r w:rsidRPr="00AF633D">
        <w:t xml:space="preserve"> soft-</w:t>
      </w:r>
      <w:proofErr w:type="spellStart"/>
      <w:r w:rsidRPr="00AF633D">
        <w:t>starterima</w:t>
      </w:r>
      <w:proofErr w:type="spellEnd"/>
      <w:r w:rsidRPr="00AF633D">
        <w:t xml:space="preserve"> (</w:t>
      </w:r>
      <w:proofErr w:type="spellStart"/>
      <w:r w:rsidRPr="00AF633D">
        <w:t>osim</w:t>
      </w:r>
      <w:proofErr w:type="spellEnd"/>
      <w:r w:rsidRPr="00AF633D">
        <w:t xml:space="preserve"> </w:t>
      </w:r>
      <w:proofErr w:type="spellStart"/>
      <w:r w:rsidRPr="00AF633D">
        <w:t>gdje</w:t>
      </w:r>
      <w:proofErr w:type="spellEnd"/>
      <w:r w:rsidRPr="00AF633D">
        <w:t xml:space="preserve"> je </w:t>
      </w:r>
      <w:proofErr w:type="spellStart"/>
      <w:r w:rsidRPr="00AF633D">
        <w:t>zahtijevana</w:t>
      </w:r>
      <w:proofErr w:type="spellEnd"/>
      <w:r w:rsidRPr="00AF633D">
        <w:t xml:space="preserve"> </w:t>
      </w:r>
      <w:proofErr w:type="spellStart"/>
      <w:r w:rsidRPr="00AF633D">
        <w:t>ugradnja</w:t>
      </w:r>
      <w:proofErr w:type="spellEnd"/>
      <w:r w:rsidRPr="00AF633D">
        <w:t xml:space="preserve"> </w:t>
      </w:r>
      <w:proofErr w:type="spellStart"/>
      <w:r w:rsidRPr="00AF633D">
        <w:t>frekventnih</w:t>
      </w:r>
      <w:proofErr w:type="spellEnd"/>
      <w:r w:rsidRPr="00AF633D">
        <w:t xml:space="preserve"> </w:t>
      </w:r>
      <w:proofErr w:type="spellStart"/>
      <w:r w:rsidRPr="00AF633D">
        <w:t>pretvarača</w:t>
      </w:r>
      <w:proofErr w:type="spellEnd"/>
      <w:r w:rsidRPr="00AF633D">
        <w:t>).</w:t>
      </w:r>
    </w:p>
    <w:p w14:paraId="55DCC5D1" w14:textId="672319D4" w:rsidR="00AF633D" w:rsidRPr="00941A8F" w:rsidRDefault="00AF633D" w:rsidP="00AD4D49">
      <w:pPr>
        <w:pStyle w:val="Odlomakpopisa"/>
        <w:numPr>
          <w:ilvl w:val="0"/>
          <w:numId w:val="53"/>
        </w:numPr>
      </w:pPr>
      <w:proofErr w:type="spellStart"/>
      <w:r w:rsidRPr="00AF633D">
        <w:t>Svi</w:t>
      </w:r>
      <w:proofErr w:type="spellEnd"/>
      <w:r w:rsidRPr="00AF633D">
        <w:t xml:space="preserve"> </w:t>
      </w:r>
      <w:proofErr w:type="spellStart"/>
      <w:r w:rsidRPr="00AF633D">
        <w:t>električni</w:t>
      </w:r>
      <w:proofErr w:type="spellEnd"/>
      <w:r w:rsidRPr="00AF633D">
        <w:t xml:space="preserve"> </w:t>
      </w:r>
      <w:proofErr w:type="spellStart"/>
      <w:r w:rsidRPr="00AF633D">
        <w:t>motori</w:t>
      </w:r>
      <w:proofErr w:type="spellEnd"/>
      <w:r w:rsidRPr="00AF633D">
        <w:t xml:space="preserve"> </w:t>
      </w:r>
      <w:proofErr w:type="spellStart"/>
      <w:r w:rsidRPr="00AF633D">
        <w:t>koji</w:t>
      </w:r>
      <w:proofErr w:type="spellEnd"/>
      <w:r w:rsidRPr="00AF633D">
        <w:t xml:space="preserve"> se </w:t>
      </w:r>
      <w:proofErr w:type="spellStart"/>
      <w:r w:rsidRPr="00AF633D">
        <w:t>ugrađuju</w:t>
      </w:r>
      <w:proofErr w:type="spellEnd"/>
      <w:r w:rsidRPr="00AF633D">
        <w:t xml:space="preserve"> u </w:t>
      </w:r>
      <w:proofErr w:type="spellStart"/>
      <w:r w:rsidRPr="00AF633D">
        <w:t>Uređaj</w:t>
      </w:r>
      <w:proofErr w:type="spellEnd"/>
      <w:r w:rsidRPr="00AF633D">
        <w:t xml:space="preserve"> </w:t>
      </w:r>
      <w:proofErr w:type="spellStart"/>
      <w:r w:rsidRPr="00AF633D">
        <w:t>snage</w:t>
      </w:r>
      <w:proofErr w:type="spellEnd"/>
      <w:r w:rsidRPr="00AF633D">
        <w:t xml:space="preserve"> </w:t>
      </w:r>
      <w:proofErr w:type="spellStart"/>
      <w:r w:rsidRPr="00AF633D">
        <w:t>veće</w:t>
      </w:r>
      <w:proofErr w:type="spellEnd"/>
      <w:r w:rsidRPr="00AF633D">
        <w:t xml:space="preserve"> </w:t>
      </w:r>
      <w:proofErr w:type="spellStart"/>
      <w:r w:rsidRPr="00AF633D">
        <w:t>ili</w:t>
      </w:r>
      <w:proofErr w:type="spellEnd"/>
      <w:r w:rsidRPr="00AF633D">
        <w:t xml:space="preserve"> </w:t>
      </w:r>
      <w:proofErr w:type="spellStart"/>
      <w:r w:rsidRPr="00AF633D">
        <w:t>jednake</w:t>
      </w:r>
      <w:proofErr w:type="spellEnd"/>
      <w:r w:rsidRPr="00AF633D">
        <w:t xml:space="preserve"> 0,75 kW </w:t>
      </w:r>
      <w:proofErr w:type="spellStart"/>
      <w:r w:rsidRPr="00AF633D">
        <w:t>će</w:t>
      </w:r>
      <w:proofErr w:type="spellEnd"/>
      <w:r w:rsidRPr="00AF633D">
        <w:t xml:space="preserve"> </w:t>
      </w:r>
      <w:proofErr w:type="spellStart"/>
      <w:r w:rsidRPr="00AF633D">
        <w:t>biti</w:t>
      </w:r>
      <w:proofErr w:type="spellEnd"/>
      <w:r w:rsidRPr="00AF633D">
        <w:t xml:space="preserve"> </w:t>
      </w:r>
      <w:proofErr w:type="spellStart"/>
      <w:r w:rsidRPr="00AF633D">
        <w:t>klase</w:t>
      </w:r>
      <w:proofErr w:type="spellEnd"/>
      <w:r w:rsidRPr="00AF633D">
        <w:t xml:space="preserve"> </w:t>
      </w:r>
      <w:proofErr w:type="spellStart"/>
      <w:r w:rsidRPr="00AF633D">
        <w:t>učinkovitosti</w:t>
      </w:r>
      <w:proofErr w:type="spellEnd"/>
      <w:r w:rsidRPr="00AF633D">
        <w:t xml:space="preserve"> IE3, IE4 </w:t>
      </w:r>
      <w:proofErr w:type="spellStart"/>
      <w:r w:rsidRPr="00AF633D">
        <w:t>ili</w:t>
      </w:r>
      <w:proofErr w:type="spellEnd"/>
      <w:r w:rsidRPr="00AF633D">
        <w:t xml:space="preserve"> IE5 </w:t>
      </w:r>
      <w:proofErr w:type="spellStart"/>
      <w:r w:rsidRPr="00AF633D">
        <w:t>prema</w:t>
      </w:r>
      <w:proofErr w:type="spellEnd"/>
      <w:r w:rsidRPr="00AF633D">
        <w:t xml:space="preserve"> HRN EN 60034.</w:t>
      </w:r>
    </w:p>
    <w:p w14:paraId="77BF3252" w14:textId="2E63F60F" w:rsidR="008C248E" w:rsidRPr="00941A8F" w:rsidRDefault="008C248E" w:rsidP="008C248E">
      <w:pPr>
        <w:pStyle w:val="Tijeloteksta"/>
      </w:pPr>
      <w:r w:rsidRPr="00941A8F">
        <w:t xml:space="preserve">Za svu opremu koja će biti ugrađena u </w:t>
      </w:r>
      <w:r w:rsidR="00401655">
        <w:t>Uređaj</w:t>
      </w:r>
      <w:r w:rsidRPr="00941A8F">
        <w:t xml:space="preserve"> i/ili isporučena u okviru ovog Ugovora, Izvođač će osigurati ispunjavanje slijedećih uvjeta:</w:t>
      </w:r>
    </w:p>
    <w:p w14:paraId="7CFA7317" w14:textId="66A4AD0C" w:rsidR="008C248E" w:rsidRPr="00941A8F" w:rsidRDefault="008C248E" w:rsidP="00AD4D49">
      <w:pPr>
        <w:pStyle w:val="Tijeloteksta"/>
        <w:numPr>
          <w:ilvl w:val="0"/>
          <w:numId w:val="52"/>
        </w:numPr>
      </w:pPr>
      <w:r w:rsidRPr="00941A8F">
        <w:t>Izvođač će Naručitelju po ugradnji opreme dostaviti informacije o predloženom servisu (npr. naziv i sjedište ovlaštenog servisera i sl.) i</w:t>
      </w:r>
    </w:p>
    <w:p w14:paraId="2F1E2A93" w14:textId="196E713C" w:rsidR="008C248E" w:rsidRPr="000201E3" w:rsidRDefault="008C248E" w:rsidP="00AD4D49">
      <w:pPr>
        <w:pStyle w:val="Tijeloteksta"/>
        <w:numPr>
          <w:ilvl w:val="0"/>
          <w:numId w:val="52"/>
        </w:numPr>
      </w:pPr>
      <w:r w:rsidRPr="00941A8F">
        <w:t xml:space="preserve">Vrijeme popravka od dana obavijesti ovlaštenom servisu: </w:t>
      </w:r>
      <w:r w:rsidR="003A255B" w:rsidRPr="000201E3">
        <w:t>M</w:t>
      </w:r>
      <w:r w:rsidRPr="000201E3">
        <w:t>aksimalno pet (5) dana u slučaju kvarova tijekom razdoblja valjanosti jamstva na pojedinu opremu.</w:t>
      </w:r>
    </w:p>
    <w:p w14:paraId="21A2BD9F" w14:textId="6F029376" w:rsidR="00C032E0" w:rsidRDefault="00C032E0" w:rsidP="00482D09">
      <w:pPr>
        <w:pStyle w:val="Naslov3"/>
      </w:pPr>
      <w:bookmarkStart w:id="223" w:name="_Toc21009277"/>
      <w:bookmarkStart w:id="224" w:name="_Toc393453543"/>
      <w:r>
        <w:t xml:space="preserve">Opći zahtjevi za materijale koji se ugrađuju u </w:t>
      </w:r>
      <w:r w:rsidR="00401655">
        <w:t>Uređaj</w:t>
      </w:r>
      <w:bookmarkEnd w:id="223"/>
    </w:p>
    <w:p w14:paraId="6A374748" w14:textId="4B57461A" w:rsidR="00C032E0" w:rsidRPr="003163B9" w:rsidRDefault="00C032E0" w:rsidP="003163B9">
      <w:proofErr w:type="spellStart"/>
      <w:r w:rsidRPr="003163B9">
        <w:t>Budući</w:t>
      </w:r>
      <w:proofErr w:type="spellEnd"/>
      <w:r w:rsidRPr="003163B9">
        <w:t xml:space="preserve"> da </w:t>
      </w:r>
      <w:proofErr w:type="spellStart"/>
      <w:r w:rsidRPr="003163B9">
        <w:t>materijali</w:t>
      </w:r>
      <w:proofErr w:type="spellEnd"/>
      <w:r w:rsidRPr="003163B9">
        <w:t xml:space="preserve"> </w:t>
      </w:r>
      <w:proofErr w:type="spellStart"/>
      <w:r w:rsidRPr="003163B9">
        <w:t>koji</w:t>
      </w:r>
      <w:proofErr w:type="spellEnd"/>
      <w:r w:rsidRPr="003163B9">
        <w:t xml:space="preserve"> se </w:t>
      </w:r>
      <w:proofErr w:type="spellStart"/>
      <w:r w:rsidRPr="003163B9">
        <w:t>ugr</w:t>
      </w:r>
      <w:r w:rsidRPr="00C032E0">
        <w:t>ađuju</w:t>
      </w:r>
      <w:proofErr w:type="spellEnd"/>
      <w:r w:rsidRPr="00C032E0">
        <w:t xml:space="preserve"> u </w:t>
      </w:r>
      <w:proofErr w:type="spellStart"/>
      <w:r w:rsidR="00401655">
        <w:t>Uređaj</w:t>
      </w:r>
      <w:proofErr w:type="spellEnd"/>
      <w:r w:rsidRPr="00C032E0">
        <w:t xml:space="preserve"> </w:t>
      </w:r>
      <w:proofErr w:type="spellStart"/>
      <w:r w:rsidRPr="00C032E0">
        <w:t>značajno</w:t>
      </w:r>
      <w:proofErr w:type="spellEnd"/>
      <w:r w:rsidRPr="00C032E0">
        <w:t xml:space="preserve"> </w:t>
      </w:r>
      <w:proofErr w:type="spellStart"/>
      <w:r w:rsidRPr="00C032E0">
        <w:t>utje</w:t>
      </w:r>
      <w:r w:rsidRPr="003163B9">
        <w:t>ču</w:t>
      </w:r>
      <w:proofErr w:type="spellEnd"/>
      <w:r w:rsidRPr="003163B9">
        <w:t xml:space="preserve"> </w:t>
      </w:r>
      <w:proofErr w:type="spellStart"/>
      <w:r w:rsidRPr="003163B9">
        <w:t>na</w:t>
      </w:r>
      <w:proofErr w:type="spellEnd"/>
      <w:r w:rsidRPr="003163B9">
        <w:t xml:space="preserve"> </w:t>
      </w:r>
      <w:proofErr w:type="spellStart"/>
      <w:r w:rsidRPr="003163B9">
        <w:t>trajnost</w:t>
      </w:r>
      <w:proofErr w:type="spellEnd"/>
      <w:r>
        <w:t xml:space="preserve"> </w:t>
      </w:r>
      <w:proofErr w:type="spellStart"/>
      <w:r w:rsidR="00FB719C">
        <w:t>Uređaja</w:t>
      </w:r>
      <w:proofErr w:type="spellEnd"/>
      <w:r w:rsidRPr="003163B9">
        <w:t xml:space="preserve">, </w:t>
      </w:r>
      <w:proofErr w:type="spellStart"/>
      <w:r w:rsidRPr="003163B9">
        <w:t>Naručitelj</w:t>
      </w:r>
      <w:proofErr w:type="spellEnd"/>
      <w:r w:rsidRPr="003163B9">
        <w:t xml:space="preserve"> </w:t>
      </w:r>
      <w:proofErr w:type="spellStart"/>
      <w:r w:rsidRPr="003163B9">
        <w:t>postavlja</w:t>
      </w:r>
      <w:proofErr w:type="spellEnd"/>
      <w:r w:rsidRPr="003163B9">
        <w:t xml:space="preserve"> </w:t>
      </w:r>
      <w:proofErr w:type="spellStart"/>
      <w:r w:rsidRPr="003163B9">
        <w:t>određene</w:t>
      </w:r>
      <w:proofErr w:type="spellEnd"/>
      <w:r w:rsidRPr="003163B9">
        <w:t xml:space="preserve"> </w:t>
      </w:r>
      <w:proofErr w:type="spellStart"/>
      <w:r w:rsidRPr="003163B9">
        <w:t>zahtjeve</w:t>
      </w:r>
      <w:proofErr w:type="spellEnd"/>
      <w:r w:rsidRPr="003163B9">
        <w:t xml:space="preserve">. </w:t>
      </w:r>
      <w:proofErr w:type="spellStart"/>
      <w:r w:rsidRPr="003163B9">
        <w:t>Navedeni</w:t>
      </w:r>
      <w:proofErr w:type="spellEnd"/>
      <w:r w:rsidRPr="003163B9">
        <w:t xml:space="preserve"> </w:t>
      </w:r>
      <w:proofErr w:type="spellStart"/>
      <w:r w:rsidRPr="003163B9">
        <w:t>zahtjevi</w:t>
      </w:r>
      <w:proofErr w:type="spellEnd"/>
      <w:r w:rsidRPr="003163B9">
        <w:t xml:space="preserve"> se </w:t>
      </w:r>
      <w:proofErr w:type="spellStart"/>
      <w:r w:rsidRPr="003163B9">
        <w:t>odnose</w:t>
      </w:r>
      <w:proofErr w:type="spellEnd"/>
      <w:r w:rsidRPr="003163B9">
        <w:t xml:space="preserve"> </w:t>
      </w:r>
      <w:proofErr w:type="spellStart"/>
      <w:r w:rsidRPr="003163B9">
        <w:t>na</w:t>
      </w:r>
      <w:proofErr w:type="spellEnd"/>
      <w:r w:rsidRPr="003163B9">
        <w:t xml:space="preserve"> </w:t>
      </w:r>
      <w:proofErr w:type="spellStart"/>
      <w:r w:rsidRPr="003163B9">
        <w:t>cjevovode</w:t>
      </w:r>
      <w:proofErr w:type="spellEnd"/>
      <w:r w:rsidRPr="003163B9">
        <w:t xml:space="preserve">, </w:t>
      </w:r>
      <w:proofErr w:type="spellStart"/>
      <w:r w:rsidRPr="003163B9">
        <w:t>poklopce</w:t>
      </w:r>
      <w:proofErr w:type="spellEnd"/>
      <w:r w:rsidRPr="003163B9">
        <w:t xml:space="preserve">, </w:t>
      </w:r>
      <w:proofErr w:type="spellStart"/>
      <w:r w:rsidRPr="003163B9">
        <w:t>kanalice</w:t>
      </w:r>
      <w:proofErr w:type="spellEnd"/>
      <w:r w:rsidRPr="003163B9">
        <w:t xml:space="preserve">, </w:t>
      </w:r>
      <w:proofErr w:type="spellStart"/>
      <w:r w:rsidRPr="003163B9">
        <w:t>rešetkaste</w:t>
      </w:r>
      <w:proofErr w:type="spellEnd"/>
      <w:r w:rsidRPr="003163B9">
        <w:t xml:space="preserve"> </w:t>
      </w:r>
      <w:proofErr w:type="spellStart"/>
      <w:r w:rsidRPr="003163B9">
        <w:t>podove</w:t>
      </w:r>
      <w:proofErr w:type="spellEnd"/>
      <w:r w:rsidRPr="003163B9">
        <w:t xml:space="preserve"> </w:t>
      </w:r>
      <w:proofErr w:type="spellStart"/>
      <w:r w:rsidRPr="003163B9">
        <w:t>i</w:t>
      </w:r>
      <w:proofErr w:type="spellEnd"/>
      <w:r w:rsidRPr="003163B9">
        <w:t xml:space="preserve"> sl. </w:t>
      </w:r>
      <w:proofErr w:type="spellStart"/>
      <w:r w:rsidRPr="003163B9">
        <w:t>Zahtjevi</w:t>
      </w:r>
      <w:proofErr w:type="spellEnd"/>
      <w:r w:rsidRPr="003163B9">
        <w:t xml:space="preserve"> se ne </w:t>
      </w:r>
      <w:proofErr w:type="spellStart"/>
      <w:r w:rsidRPr="003163B9">
        <w:t>odnose</w:t>
      </w:r>
      <w:proofErr w:type="spellEnd"/>
      <w:r w:rsidRPr="003163B9">
        <w:t xml:space="preserve"> </w:t>
      </w:r>
      <w:proofErr w:type="spellStart"/>
      <w:r w:rsidRPr="003163B9">
        <w:t>na</w:t>
      </w:r>
      <w:proofErr w:type="spellEnd"/>
      <w:r w:rsidRPr="003163B9">
        <w:t xml:space="preserve"> </w:t>
      </w:r>
      <w:proofErr w:type="spellStart"/>
      <w:r w:rsidRPr="003163B9">
        <w:t>dijelove</w:t>
      </w:r>
      <w:proofErr w:type="spellEnd"/>
      <w:r w:rsidRPr="003163B9">
        <w:t xml:space="preserve"> </w:t>
      </w:r>
      <w:proofErr w:type="spellStart"/>
      <w:r w:rsidR="00FB719C">
        <w:t>Uređaja</w:t>
      </w:r>
      <w:proofErr w:type="spellEnd"/>
      <w:r w:rsidRPr="003163B9">
        <w:t xml:space="preserve"> </w:t>
      </w:r>
      <w:proofErr w:type="spellStart"/>
      <w:r w:rsidRPr="003163B9">
        <w:t>koji</w:t>
      </w:r>
      <w:proofErr w:type="spellEnd"/>
      <w:r w:rsidRPr="003163B9">
        <w:t xml:space="preserve"> </w:t>
      </w:r>
      <w:proofErr w:type="spellStart"/>
      <w:r w:rsidRPr="003163B9">
        <w:t>su</w:t>
      </w:r>
      <w:proofErr w:type="spellEnd"/>
      <w:r w:rsidRPr="003163B9">
        <w:t xml:space="preserve"> </w:t>
      </w:r>
      <w:proofErr w:type="spellStart"/>
      <w:r w:rsidRPr="003163B9">
        <w:t>definirani</w:t>
      </w:r>
      <w:proofErr w:type="spellEnd"/>
      <w:r w:rsidRPr="003163B9">
        <w:t xml:space="preserve"> </w:t>
      </w:r>
      <w:proofErr w:type="spellStart"/>
      <w:r w:rsidRPr="003163B9">
        <w:t>Zahtjevima</w:t>
      </w:r>
      <w:proofErr w:type="spellEnd"/>
      <w:r w:rsidRPr="003163B9">
        <w:t xml:space="preserve"> </w:t>
      </w:r>
      <w:proofErr w:type="spellStart"/>
      <w:r w:rsidRPr="003163B9">
        <w:t>Naručitelja</w:t>
      </w:r>
      <w:proofErr w:type="spellEnd"/>
      <w:r w:rsidRPr="003163B9">
        <w:t xml:space="preserve"> u </w:t>
      </w:r>
      <w:proofErr w:type="spellStart"/>
      <w:r w:rsidRPr="003163B9">
        <w:t>daljnjem</w:t>
      </w:r>
      <w:proofErr w:type="spellEnd"/>
      <w:r w:rsidRPr="003163B9">
        <w:t xml:space="preserve"> </w:t>
      </w:r>
      <w:proofErr w:type="spellStart"/>
      <w:r w:rsidRPr="003163B9">
        <w:t>tekstu</w:t>
      </w:r>
      <w:proofErr w:type="spellEnd"/>
      <w:r w:rsidRPr="003163B9">
        <w:t>.</w:t>
      </w:r>
    </w:p>
    <w:p w14:paraId="65B6791C" w14:textId="77777777" w:rsidR="00C032E0" w:rsidRPr="003163B9" w:rsidRDefault="00C032E0" w:rsidP="003163B9">
      <w:proofErr w:type="spellStart"/>
      <w:r w:rsidRPr="003163B9">
        <w:t>Zahtjevi</w:t>
      </w:r>
      <w:proofErr w:type="spellEnd"/>
      <w:r w:rsidRPr="003163B9">
        <w:t xml:space="preserve"> </w:t>
      </w:r>
      <w:proofErr w:type="spellStart"/>
      <w:r w:rsidRPr="003163B9">
        <w:t>Naručitelja</w:t>
      </w:r>
      <w:proofErr w:type="spellEnd"/>
      <w:r w:rsidRPr="003163B9">
        <w:t>:</w:t>
      </w:r>
    </w:p>
    <w:p w14:paraId="5466CD54" w14:textId="44B8A665" w:rsidR="00C032E0" w:rsidRPr="003163B9" w:rsidRDefault="00C032E0" w:rsidP="00AD4D49">
      <w:pPr>
        <w:pStyle w:val="Odlomakpopisa"/>
        <w:numPr>
          <w:ilvl w:val="0"/>
          <w:numId w:val="116"/>
        </w:numPr>
      </w:pPr>
      <w:proofErr w:type="spellStart"/>
      <w:r w:rsidRPr="003163B9">
        <w:t>Nije</w:t>
      </w:r>
      <w:proofErr w:type="spellEnd"/>
      <w:r w:rsidRPr="003163B9">
        <w:t xml:space="preserve"> </w:t>
      </w:r>
      <w:proofErr w:type="spellStart"/>
      <w:r w:rsidRPr="003163B9">
        <w:t>dopuštena</w:t>
      </w:r>
      <w:proofErr w:type="spellEnd"/>
      <w:r w:rsidRPr="003163B9">
        <w:t xml:space="preserve"> </w:t>
      </w:r>
      <w:proofErr w:type="spellStart"/>
      <w:r w:rsidRPr="003163B9">
        <w:t>ugradnja</w:t>
      </w:r>
      <w:proofErr w:type="spellEnd"/>
      <w:r w:rsidRPr="003163B9">
        <w:t xml:space="preserve"> </w:t>
      </w:r>
      <w:proofErr w:type="spellStart"/>
      <w:r w:rsidRPr="003163B9">
        <w:t>niskolegiranih</w:t>
      </w:r>
      <w:proofErr w:type="spellEnd"/>
      <w:r w:rsidRPr="003163B9">
        <w:t xml:space="preserve"> </w:t>
      </w:r>
      <w:proofErr w:type="spellStart"/>
      <w:r w:rsidRPr="003163B9">
        <w:t>čelika</w:t>
      </w:r>
      <w:proofErr w:type="spellEnd"/>
      <w:r w:rsidRPr="003163B9">
        <w:t xml:space="preserve"> </w:t>
      </w:r>
      <w:proofErr w:type="spellStart"/>
      <w:r w:rsidRPr="003163B9">
        <w:t>neotpornih</w:t>
      </w:r>
      <w:proofErr w:type="spellEnd"/>
      <w:r w:rsidRPr="003163B9">
        <w:t xml:space="preserve"> </w:t>
      </w:r>
      <w:proofErr w:type="spellStart"/>
      <w:r w:rsidRPr="003163B9">
        <w:t>na</w:t>
      </w:r>
      <w:proofErr w:type="spellEnd"/>
      <w:r w:rsidRPr="003163B9">
        <w:t xml:space="preserve"> </w:t>
      </w:r>
      <w:proofErr w:type="spellStart"/>
      <w:r w:rsidRPr="003163B9">
        <w:t>koroziju</w:t>
      </w:r>
      <w:proofErr w:type="spellEnd"/>
      <w:r w:rsidRPr="003163B9">
        <w:t xml:space="preserve"> </w:t>
      </w:r>
      <w:proofErr w:type="spellStart"/>
      <w:r w:rsidRPr="003163B9">
        <w:t>čak</w:t>
      </w:r>
      <w:proofErr w:type="spellEnd"/>
      <w:r w:rsidRPr="003163B9">
        <w:t xml:space="preserve"> </w:t>
      </w:r>
      <w:proofErr w:type="spellStart"/>
      <w:r w:rsidRPr="003163B9">
        <w:t>niti</w:t>
      </w:r>
      <w:proofErr w:type="spellEnd"/>
      <w:r w:rsidRPr="003163B9">
        <w:t xml:space="preserve"> u </w:t>
      </w:r>
      <w:proofErr w:type="spellStart"/>
      <w:r w:rsidRPr="003163B9">
        <w:t>slučaju</w:t>
      </w:r>
      <w:proofErr w:type="spellEnd"/>
      <w:r w:rsidRPr="003163B9">
        <w:t xml:space="preserve"> </w:t>
      </w:r>
      <w:proofErr w:type="spellStart"/>
      <w:r w:rsidRPr="003163B9">
        <w:t>kada</w:t>
      </w:r>
      <w:proofErr w:type="spellEnd"/>
      <w:r w:rsidRPr="003163B9">
        <w:t xml:space="preserve"> je </w:t>
      </w:r>
      <w:proofErr w:type="spellStart"/>
      <w:r w:rsidRPr="003163B9">
        <w:t>predviđena</w:t>
      </w:r>
      <w:proofErr w:type="spellEnd"/>
      <w:r w:rsidRPr="003163B9">
        <w:t xml:space="preserve"> </w:t>
      </w:r>
      <w:proofErr w:type="spellStart"/>
      <w:r w:rsidRPr="003163B9">
        <w:t>površinska</w:t>
      </w:r>
      <w:proofErr w:type="spellEnd"/>
      <w:r w:rsidRPr="003163B9">
        <w:t xml:space="preserve"> </w:t>
      </w:r>
      <w:proofErr w:type="spellStart"/>
      <w:r w:rsidRPr="003163B9">
        <w:t>zaštita</w:t>
      </w:r>
      <w:proofErr w:type="spellEnd"/>
      <w:r w:rsidRPr="003163B9">
        <w:t xml:space="preserve"> (</w:t>
      </w:r>
      <w:proofErr w:type="spellStart"/>
      <w:r w:rsidRPr="003163B9">
        <w:t>pocinčavanje</w:t>
      </w:r>
      <w:proofErr w:type="spellEnd"/>
      <w:r w:rsidRPr="003163B9">
        <w:t xml:space="preserve">, </w:t>
      </w:r>
      <w:proofErr w:type="spellStart"/>
      <w:r w:rsidRPr="003163B9">
        <w:t>antikorozivni</w:t>
      </w:r>
      <w:proofErr w:type="spellEnd"/>
      <w:r w:rsidRPr="003163B9">
        <w:t xml:space="preserve"> </w:t>
      </w:r>
      <w:proofErr w:type="spellStart"/>
      <w:r w:rsidRPr="003163B9">
        <w:t>premazi</w:t>
      </w:r>
      <w:proofErr w:type="spellEnd"/>
      <w:r w:rsidRPr="003163B9">
        <w:t xml:space="preserve"> </w:t>
      </w:r>
      <w:proofErr w:type="spellStart"/>
      <w:r w:rsidRPr="003163B9">
        <w:t>i</w:t>
      </w:r>
      <w:proofErr w:type="spellEnd"/>
      <w:r w:rsidRPr="003163B9">
        <w:t xml:space="preserve"> sl.),</w:t>
      </w:r>
      <w:r w:rsidR="00EB7CD9">
        <w:t xml:space="preserve"> </w:t>
      </w:r>
      <w:proofErr w:type="spellStart"/>
      <w:r w:rsidR="00EB7CD9">
        <w:t>osim</w:t>
      </w:r>
      <w:proofErr w:type="spellEnd"/>
      <w:r w:rsidR="00EB7CD9">
        <w:t xml:space="preserve"> u </w:t>
      </w:r>
      <w:proofErr w:type="spellStart"/>
      <w:r w:rsidR="00EB7CD9">
        <w:t>slučaju</w:t>
      </w:r>
      <w:proofErr w:type="spellEnd"/>
      <w:r w:rsidR="00EB7CD9">
        <w:t xml:space="preserve"> </w:t>
      </w:r>
      <w:proofErr w:type="spellStart"/>
      <w:r w:rsidR="00EB7CD9">
        <w:t>kada</w:t>
      </w:r>
      <w:proofErr w:type="spellEnd"/>
      <w:r w:rsidR="00EB7CD9">
        <w:t xml:space="preserve"> je to </w:t>
      </w:r>
      <w:proofErr w:type="spellStart"/>
      <w:r w:rsidR="00EB7CD9">
        <w:t>izričito</w:t>
      </w:r>
      <w:proofErr w:type="spellEnd"/>
      <w:r w:rsidR="00EB7CD9">
        <w:t xml:space="preserve"> </w:t>
      </w:r>
      <w:proofErr w:type="spellStart"/>
      <w:r w:rsidR="00EB7CD9">
        <w:t>dopušteno</w:t>
      </w:r>
      <w:proofErr w:type="spellEnd"/>
      <w:r w:rsidR="00EB7CD9">
        <w:t xml:space="preserve"> </w:t>
      </w:r>
      <w:proofErr w:type="spellStart"/>
      <w:r w:rsidR="00EB7CD9">
        <w:t>ili</w:t>
      </w:r>
      <w:proofErr w:type="spellEnd"/>
      <w:r w:rsidR="00EB7CD9">
        <w:t xml:space="preserve"> </w:t>
      </w:r>
      <w:proofErr w:type="spellStart"/>
      <w:r w:rsidR="00EB7CD9">
        <w:t>zahtijevano</w:t>
      </w:r>
      <w:proofErr w:type="spellEnd"/>
      <w:r w:rsidR="00EB7CD9">
        <w:t>.</w:t>
      </w:r>
    </w:p>
    <w:p w14:paraId="0F73F12F" w14:textId="1C426ACE" w:rsidR="00302C26" w:rsidRDefault="00C032E0" w:rsidP="00AD4D49">
      <w:pPr>
        <w:pStyle w:val="Odlomakpopisa"/>
        <w:numPr>
          <w:ilvl w:val="0"/>
          <w:numId w:val="116"/>
        </w:numPr>
      </w:pPr>
      <w:proofErr w:type="spellStart"/>
      <w:r w:rsidRPr="003163B9">
        <w:t>Dopuštena</w:t>
      </w:r>
      <w:proofErr w:type="spellEnd"/>
      <w:r w:rsidRPr="003163B9">
        <w:t xml:space="preserve"> je </w:t>
      </w:r>
      <w:proofErr w:type="spellStart"/>
      <w:r w:rsidRPr="003163B9">
        <w:t>ugradnja</w:t>
      </w:r>
      <w:proofErr w:type="spellEnd"/>
      <w:r w:rsidRPr="003163B9">
        <w:t xml:space="preserve"> </w:t>
      </w:r>
      <w:proofErr w:type="spellStart"/>
      <w:r w:rsidRPr="003163B9">
        <w:t>materijala</w:t>
      </w:r>
      <w:proofErr w:type="spellEnd"/>
      <w:r w:rsidRPr="003163B9">
        <w:t xml:space="preserve"> </w:t>
      </w:r>
      <w:proofErr w:type="spellStart"/>
      <w:r w:rsidRPr="003163B9">
        <w:t>otpornih</w:t>
      </w:r>
      <w:proofErr w:type="spellEnd"/>
      <w:r w:rsidRPr="003163B9">
        <w:t xml:space="preserve"> </w:t>
      </w:r>
      <w:proofErr w:type="spellStart"/>
      <w:r w:rsidRPr="003163B9">
        <w:t>na</w:t>
      </w:r>
      <w:proofErr w:type="spellEnd"/>
      <w:r w:rsidRPr="003163B9">
        <w:t xml:space="preserve"> </w:t>
      </w:r>
      <w:proofErr w:type="spellStart"/>
      <w:r w:rsidRPr="003163B9">
        <w:t>koroziju</w:t>
      </w:r>
      <w:proofErr w:type="spellEnd"/>
      <w:r w:rsidRPr="003163B9">
        <w:t xml:space="preserve">, </w:t>
      </w:r>
      <w:proofErr w:type="spellStart"/>
      <w:r w:rsidRPr="003163B9">
        <w:t>primjerice</w:t>
      </w:r>
      <w:proofErr w:type="spellEnd"/>
      <w:r w:rsidRPr="003163B9">
        <w:t xml:space="preserve"> </w:t>
      </w:r>
      <w:proofErr w:type="spellStart"/>
      <w:r w:rsidRPr="003163B9">
        <w:t>visokolegiranih</w:t>
      </w:r>
      <w:proofErr w:type="spellEnd"/>
      <w:r w:rsidRPr="003163B9">
        <w:t xml:space="preserve"> </w:t>
      </w:r>
      <w:proofErr w:type="spellStart"/>
      <w:r w:rsidRPr="003163B9">
        <w:t>čelika</w:t>
      </w:r>
      <w:proofErr w:type="spellEnd"/>
      <w:r w:rsidR="00302C26">
        <w:t xml:space="preserve"> EN 1.4307 (AISI 304L),</w:t>
      </w:r>
      <w:r w:rsidRPr="003163B9">
        <w:t xml:space="preserve"> EN 1.4404 (AISI 316L) </w:t>
      </w:r>
      <w:proofErr w:type="spellStart"/>
      <w:r w:rsidRPr="003163B9">
        <w:t>ili</w:t>
      </w:r>
      <w:proofErr w:type="spellEnd"/>
      <w:r w:rsidRPr="003163B9">
        <w:t xml:space="preserve"> EN 1.4571 (AISI 316 </w:t>
      </w:r>
      <w:proofErr w:type="spellStart"/>
      <w:r w:rsidRPr="003163B9">
        <w:t>Ti</w:t>
      </w:r>
      <w:proofErr w:type="spellEnd"/>
      <w:r w:rsidRPr="003163B9">
        <w:t xml:space="preserve">) </w:t>
      </w:r>
      <w:proofErr w:type="spellStart"/>
      <w:r w:rsidRPr="003163B9">
        <w:t>te</w:t>
      </w:r>
      <w:proofErr w:type="spellEnd"/>
      <w:r w:rsidRPr="003163B9">
        <w:t xml:space="preserve"> </w:t>
      </w:r>
      <w:proofErr w:type="spellStart"/>
      <w:r w:rsidRPr="003163B9">
        <w:t>polimernih</w:t>
      </w:r>
      <w:proofErr w:type="spellEnd"/>
      <w:r w:rsidRPr="003163B9">
        <w:t xml:space="preserve"> </w:t>
      </w:r>
      <w:proofErr w:type="spellStart"/>
      <w:r w:rsidRPr="003163B9">
        <w:t>materijala</w:t>
      </w:r>
      <w:proofErr w:type="spellEnd"/>
      <w:r w:rsidRPr="003163B9">
        <w:t xml:space="preserve">, </w:t>
      </w:r>
      <w:proofErr w:type="spellStart"/>
      <w:r w:rsidRPr="003163B9">
        <w:t>primjerice</w:t>
      </w:r>
      <w:proofErr w:type="spellEnd"/>
      <w:r w:rsidRPr="003163B9">
        <w:t xml:space="preserve"> FRP (</w:t>
      </w:r>
      <w:proofErr w:type="spellStart"/>
      <w:r w:rsidRPr="003163B9">
        <w:t>armirana</w:t>
      </w:r>
      <w:proofErr w:type="spellEnd"/>
      <w:r w:rsidRPr="003163B9">
        <w:t xml:space="preserve"> </w:t>
      </w:r>
      <w:proofErr w:type="spellStart"/>
      <w:r w:rsidRPr="003163B9">
        <w:t>plastika</w:t>
      </w:r>
      <w:proofErr w:type="spellEnd"/>
      <w:r w:rsidRPr="003163B9">
        <w:t>), HDPE (</w:t>
      </w:r>
      <w:proofErr w:type="spellStart"/>
      <w:r w:rsidRPr="003163B9">
        <w:t>polietilen</w:t>
      </w:r>
      <w:proofErr w:type="spellEnd"/>
      <w:r w:rsidRPr="003163B9">
        <w:t xml:space="preserve"> </w:t>
      </w:r>
      <w:proofErr w:type="spellStart"/>
      <w:r w:rsidRPr="003163B9">
        <w:t>visoke</w:t>
      </w:r>
      <w:proofErr w:type="spellEnd"/>
      <w:r w:rsidRPr="003163B9">
        <w:t xml:space="preserve"> </w:t>
      </w:r>
      <w:proofErr w:type="spellStart"/>
      <w:r w:rsidRPr="003163B9">
        <w:t>gustoće</w:t>
      </w:r>
      <w:proofErr w:type="spellEnd"/>
      <w:r w:rsidRPr="003163B9">
        <w:t xml:space="preserve">) </w:t>
      </w:r>
      <w:proofErr w:type="spellStart"/>
      <w:r w:rsidRPr="003163B9">
        <w:t>i</w:t>
      </w:r>
      <w:proofErr w:type="spellEnd"/>
      <w:r w:rsidRPr="003163B9">
        <w:t xml:space="preserve"> sl. </w:t>
      </w:r>
      <w:proofErr w:type="spellStart"/>
      <w:r w:rsidRPr="003163B9">
        <w:t>Polimerni</w:t>
      </w:r>
      <w:proofErr w:type="spellEnd"/>
      <w:r w:rsidRPr="003163B9">
        <w:t xml:space="preserve"> </w:t>
      </w:r>
      <w:proofErr w:type="spellStart"/>
      <w:r w:rsidRPr="003163B9">
        <w:t>materijali</w:t>
      </w:r>
      <w:proofErr w:type="spellEnd"/>
      <w:r w:rsidRPr="003163B9">
        <w:t xml:space="preserve"> </w:t>
      </w:r>
      <w:proofErr w:type="spellStart"/>
      <w:r w:rsidRPr="003163B9">
        <w:t>obvezno</w:t>
      </w:r>
      <w:proofErr w:type="spellEnd"/>
      <w:r w:rsidRPr="003163B9">
        <w:t xml:space="preserve"> </w:t>
      </w:r>
      <w:proofErr w:type="spellStart"/>
      <w:r w:rsidR="00A6391F">
        <w:t>moraju</w:t>
      </w:r>
      <w:proofErr w:type="spellEnd"/>
      <w:r w:rsidRPr="003163B9">
        <w:t xml:space="preserve"> </w:t>
      </w:r>
      <w:proofErr w:type="spellStart"/>
      <w:r w:rsidRPr="003163B9">
        <w:t>biti</w:t>
      </w:r>
      <w:proofErr w:type="spellEnd"/>
      <w:r w:rsidRPr="003163B9">
        <w:t xml:space="preserve"> </w:t>
      </w:r>
      <w:proofErr w:type="spellStart"/>
      <w:r w:rsidRPr="003163B9">
        <w:t>zaštićeni</w:t>
      </w:r>
      <w:proofErr w:type="spellEnd"/>
      <w:r w:rsidRPr="003163B9">
        <w:t xml:space="preserve"> </w:t>
      </w:r>
      <w:proofErr w:type="spellStart"/>
      <w:r w:rsidRPr="003163B9">
        <w:t>od</w:t>
      </w:r>
      <w:proofErr w:type="spellEnd"/>
      <w:r w:rsidRPr="003163B9">
        <w:t xml:space="preserve"> </w:t>
      </w:r>
      <w:proofErr w:type="spellStart"/>
      <w:r w:rsidRPr="003163B9">
        <w:t>djelovanja</w:t>
      </w:r>
      <w:proofErr w:type="spellEnd"/>
      <w:r w:rsidRPr="003163B9">
        <w:t xml:space="preserve"> UV </w:t>
      </w:r>
      <w:proofErr w:type="spellStart"/>
      <w:r w:rsidRPr="003163B9">
        <w:t>zraka</w:t>
      </w:r>
      <w:proofErr w:type="spellEnd"/>
      <w:r w:rsidRPr="003163B9">
        <w:t xml:space="preserve"> </w:t>
      </w:r>
      <w:proofErr w:type="spellStart"/>
      <w:r w:rsidRPr="003163B9">
        <w:t>te</w:t>
      </w:r>
      <w:proofErr w:type="spellEnd"/>
      <w:r w:rsidRPr="003163B9">
        <w:t xml:space="preserve"> </w:t>
      </w:r>
      <w:proofErr w:type="spellStart"/>
      <w:r w:rsidRPr="003163B9">
        <w:t>otporni</w:t>
      </w:r>
      <w:proofErr w:type="spellEnd"/>
      <w:r w:rsidRPr="003163B9">
        <w:t xml:space="preserve"> </w:t>
      </w:r>
      <w:proofErr w:type="spellStart"/>
      <w:r w:rsidRPr="003163B9">
        <w:t>na</w:t>
      </w:r>
      <w:proofErr w:type="spellEnd"/>
      <w:r w:rsidRPr="003163B9">
        <w:t xml:space="preserve"> </w:t>
      </w:r>
      <w:proofErr w:type="spellStart"/>
      <w:r w:rsidRPr="003163B9">
        <w:t>temperaturne</w:t>
      </w:r>
      <w:proofErr w:type="spellEnd"/>
      <w:r w:rsidRPr="003163B9">
        <w:t xml:space="preserve"> </w:t>
      </w:r>
      <w:proofErr w:type="spellStart"/>
      <w:r w:rsidRPr="003163B9">
        <w:t>promjene</w:t>
      </w:r>
      <w:proofErr w:type="spellEnd"/>
      <w:r w:rsidRPr="003163B9">
        <w:t xml:space="preserve"> (</w:t>
      </w:r>
      <w:proofErr w:type="spellStart"/>
      <w:r w:rsidRPr="003163B9">
        <w:t>ljeto</w:t>
      </w:r>
      <w:proofErr w:type="spellEnd"/>
      <w:r w:rsidRPr="003163B9">
        <w:t>/</w:t>
      </w:r>
      <w:proofErr w:type="spellStart"/>
      <w:r w:rsidRPr="003163B9">
        <w:t>zima</w:t>
      </w:r>
      <w:proofErr w:type="spellEnd"/>
      <w:r w:rsidRPr="003163B9">
        <w:t>)</w:t>
      </w:r>
      <w:r w:rsidR="00407308">
        <w:t xml:space="preserve">. </w:t>
      </w:r>
      <w:proofErr w:type="spellStart"/>
      <w:r w:rsidR="00407308">
        <w:t>Izvođač</w:t>
      </w:r>
      <w:proofErr w:type="spellEnd"/>
      <w:r w:rsidR="00407308">
        <w:t xml:space="preserve"> je </w:t>
      </w:r>
      <w:proofErr w:type="spellStart"/>
      <w:r w:rsidR="00407308">
        <w:t>slobodan</w:t>
      </w:r>
      <w:proofErr w:type="spellEnd"/>
      <w:r w:rsidR="00407308">
        <w:t xml:space="preserve"> </w:t>
      </w:r>
      <w:proofErr w:type="spellStart"/>
      <w:r w:rsidR="00407308">
        <w:t>definirati</w:t>
      </w:r>
      <w:proofErr w:type="spellEnd"/>
      <w:r w:rsidR="00407308">
        <w:t xml:space="preserve"> </w:t>
      </w:r>
      <w:proofErr w:type="spellStart"/>
      <w:r w:rsidR="00407308">
        <w:t>vrstu</w:t>
      </w:r>
      <w:proofErr w:type="spellEnd"/>
      <w:r w:rsidR="00407308">
        <w:t xml:space="preserve"> </w:t>
      </w:r>
      <w:proofErr w:type="spellStart"/>
      <w:r w:rsidR="00407308">
        <w:t>materijala</w:t>
      </w:r>
      <w:proofErr w:type="spellEnd"/>
      <w:r w:rsidR="00407308">
        <w:t xml:space="preserve"> </w:t>
      </w:r>
      <w:proofErr w:type="spellStart"/>
      <w:r w:rsidR="00407308">
        <w:t>koji</w:t>
      </w:r>
      <w:proofErr w:type="spellEnd"/>
      <w:r w:rsidR="00407308">
        <w:t xml:space="preserve"> </w:t>
      </w:r>
      <w:proofErr w:type="spellStart"/>
      <w:r w:rsidR="00407308">
        <w:t>će</w:t>
      </w:r>
      <w:proofErr w:type="spellEnd"/>
      <w:r w:rsidR="00407308">
        <w:t xml:space="preserve"> se </w:t>
      </w:r>
      <w:proofErr w:type="spellStart"/>
      <w:r w:rsidR="00407308">
        <w:t>ugraditi</w:t>
      </w:r>
      <w:proofErr w:type="spellEnd"/>
      <w:r w:rsidR="00407308">
        <w:t xml:space="preserve"> u </w:t>
      </w:r>
      <w:proofErr w:type="spellStart"/>
      <w:r w:rsidR="00401655">
        <w:t>Uređaj</w:t>
      </w:r>
      <w:proofErr w:type="spellEnd"/>
      <w:r w:rsidR="00407308">
        <w:t xml:space="preserve"> </w:t>
      </w:r>
      <w:proofErr w:type="spellStart"/>
      <w:r w:rsidR="00407308">
        <w:t>osim</w:t>
      </w:r>
      <w:proofErr w:type="spellEnd"/>
      <w:r w:rsidR="00407308">
        <w:t xml:space="preserve"> u </w:t>
      </w:r>
      <w:proofErr w:type="spellStart"/>
      <w:r w:rsidR="00407308">
        <w:t>slučaju</w:t>
      </w:r>
      <w:proofErr w:type="spellEnd"/>
      <w:r w:rsidR="00407308">
        <w:t xml:space="preserve"> </w:t>
      </w:r>
      <w:proofErr w:type="spellStart"/>
      <w:r w:rsidR="00407308">
        <w:t>kada</w:t>
      </w:r>
      <w:proofErr w:type="spellEnd"/>
      <w:r w:rsidR="00407308">
        <w:t xml:space="preserve"> je </w:t>
      </w:r>
      <w:proofErr w:type="spellStart"/>
      <w:r w:rsidR="00407308">
        <w:t>vrsta</w:t>
      </w:r>
      <w:proofErr w:type="spellEnd"/>
      <w:r w:rsidR="00407308">
        <w:t xml:space="preserve"> </w:t>
      </w:r>
      <w:proofErr w:type="spellStart"/>
      <w:r w:rsidR="00407308">
        <w:t>materijala</w:t>
      </w:r>
      <w:proofErr w:type="spellEnd"/>
      <w:r w:rsidR="00407308">
        <w:t xml:space="preserve"> </w:t>
      </w:r>
      <w:proofErr w:type="spellStart"/>
      <w:r w:rsidR="00407308">
        <w:t>već</w:t>
      </w:r>
      <w:proofErr w:type="spellEnd"/>
      <w:r w:rsidR="00407308">
        <w:t xml:space="preserve"> </w:t>
      </w:r>
      <w:proofErr w:type="spellStart"/>
      <w:r w:rsidR="00407308">
        <w:t>definirana</w:t>
      </w:r>
      <w:proofErr w:type="spellEnd"/>
      <w:r w:rsidR="00407308">
        <w:t xml:space="preserve"> </w:t>
      </w:r>
      <w:proofErr w:type="spellStart"/>
      <w:r w:rsidR="00407308">
        <w:t>Zahtjevima</w:t>
      </w:r>
      <w:proofErr w:type="spellEnd"/>
      <w:r w:rsidR="00407308">
        <w:t xml:space="preserve"> </w:t>
      </w:r>
      <w:proofErr w:type="spellStart"/>
      <w:r w:rsidR="00407308">
        <w:t>Naručitelja</w:t>
      </w:r>
      <w:proofErr w:type="spellEnd"/>
      <w:r w:rsidR="00302C26">
        <w:t>,</w:t>
      </w:r>
    </w:p>
    <w:p w14:paraId="357254E5" w14:textId="041D2253" w:rsidR="00C032E0" w:rsidRPr="00C032E0" w:rsidRDefault="00302C26" w:rsidP="00AD4D49">
      <w:pPr>
        <w:pStyle w:val="Odlomakpopisa"/>
        <w:numPr>
          <w:ilvl w:val="0"/>
          <w:numId w:val="116"/>
        </w:numPr>
      </w:pPr>
      <w:r>
        <w:t xml:space="preserve">U </w:t>
      </w:r>
      <w:proofErr w:type="spellStart"/>
      <w:r>
        <w:t>slučaju</w:t>
      </w:r>
      <w:proofErr w:type="spellEnd"/>
      <w:r>
        <w:t xml:space="preserve"> da </w:t>
      </w:r>
      <w:proofErr w:type="spellStart"/>
      <w:r>
        <w:t>postoji</w:t>
      </w:r>
      <w:proofErr w:type="spellEnd"/>
      <w:r>
        <w:t xml:space="preserve"> </w:t>
      </w:r>
      <w:proofErr w:type="spellStart"/>
      <w:r>
        <w:t>mogućnost</w:t>
      </w:r>
      <w:proofErr w:type="spellEnd"/>
      <w:r>
        <w:t xml:space="preserve"> </w:t>
      </w:r>
      <w:proofErr w:type="spellStart"/>
      <w:r>
        <w:t>lokalne</w:t>
      </w:r>
      <w:proofErr w:type="spellEnd"/>
      <w:r>
        <w:t xml:space="preserve"> </w:t>
      </w:r>
      <w:proofErr w:type="spellStart"/>
      <w:r>
        <w:t>izloženosti</w:t>
      </w:r>
      <w:proofErr w:type="spellEnd"/>
      <w:r>
        <w:t xml:space="preserve"> </w:t>
      </w:r>
      <w:proofErr w:type="spellStart"/>
      <w:r>
        <w:t>materijala</w:t>
      </w:r>
      <w:proofErr w:type="spellEnd"/>
      <w:r>
        <w:t xml:space="preserve"> </w:t>
      </w:r>
      <w:proofErr w:type="spellStart"/>
      <w:r>
        <w:t>određenim</w:t>
      </w:r>
      <w:proofErr w:type="spellEnd"/>
      <w:r>
        <w:t xml:space="preserve"> </w:t>
      </w:r>
      <w:proofErr w:type="spellStart"/>
      <w:r>
        <w:t>korozivnim</w:t>
      </w:r>
      <w:proofErr w:type="spellEnd"/>
      <w:r>
        <w:t xml:space="preserve"> </w:t>
      </w:r>
      <w:proofErr w:type="spellStart"/>
      <w:r>
        <w:t>elementima</w:t>
      </w:r>
      <w:proofErr w:type="spellEnd"/>
      <w:r>
        <w:t>/</w:t>
      </w:r>
      <w:proofErr w:type="spellStart"/>
      <w:r>
        <w:t>spojevima</w:t>
      </w:r>
      <w:proofErr w:type="spellEnd"/>
      <w:r>
        <w:t xml:space="preserve"> (</w:t>
      </w:r>
      <w:proofErr w:type="spellStart"/>
      <w:r>
        <w:t>npr</w:t>
      </w:r>
      <w:proofErr w:type="spellEnd"/>
      <w:r>
        <w:t xml:space="preserve">. </w:t>
      </w:r>
      <w:proofErr w:type="spellStart"/>
      <w:r>
        <w:t>kloridi</w:t>
      </w:r>
      <w:proofErr w:type="spellEnd"/>
      <w:r>
        <w:t xml:space="preserve">, </w:t>
      </w:r>
      <w:proofErr w:type="spellStart"/>
      <w:r>
        <w:t>sulfidi</w:t>
      </w:r>
      <w:proofErr w:type="spellEnd"/>
      <w:r>
        <w:t xml:space="preserve">, </w:t>
      </w:r>
      <w:proofErr w:type="spellStart"/>
      <w:r>
        <w:t>sumporovodik</w:t>
      </w:r>
      <w:proofErr w:type="spellEnd"/>
      <w:r>
        <w:t xml:space="preserve">, </w:t>
      </w:r>
      <w:proofErr w:type="spellStart"/>
      <w:r>
        <w:t>amonijak</w:t>
      </w:r>
      <w:proofErr w:type="spellEnd"/>
      <w:r>
        <w:t xml:space="preserve">), </w:t>
      </w:r>
      <w:proofErr w:type="spellStart"/>
      <w:r>
        <w:t>Izvođač</w:t>
      </w:r>
      <w:proofErr w:type="spellEnd"/>
      <w:r>
        <w:t xml:space="preserve"> </w:t>
      </w:r>
      <w:proofErr w:type="spellStart"/>
      <w:r>
        <w:t>će</w:t>
      </w:r>
      <w:proofErr w:type="spellEnd"/>
      <w:r>
        <w:t xml:space="preserve"> </w:t>
      </w:r>
      <w:proofErr w:type="spellStart"/>
      <w:r>
        <w:t>konzultirati</w:t>
      </w:r>
      <w:proofErr w:type="spellEnd"/>
      <w:r>
        <w:t xml:space="preserve"> </w:t>
      </w:r>
      <w:proofErr w:type="spellStart"/>
      <w:r>
        <w:t>Inženjera</w:t>
      </w:r>
      <w:proofErr w:type="spellEnd"/>
      <w:r>
        <w:t xml:space="preserve"> </w:t>
      </w:r>
      <w:proofErr w:type="spellStart"/>
      <w:r>
        <w:t>vezano</w:t>
      </w:r>
      <w:proofErr w:type="spellEnd"/>
      <w:r>
        <w:t xml:space="preserve"> </w:t>
      </w:r>
      <w:proofErr w:type="spellStart"/>
      <w:r>
        <w:t>uz</w:t>
      </w:r>
      <w:proofErr w:type="spellEnd"/>
      <w:r>
        <w:t xml:space="preserve"> </w:t>
      </w:r>
      <w:proofErr w:type="spellStart"/>
      <w:r w:rsidR="00407308">
        <w:t>mogućnost</w:t>
      </w:r>
      <w:proofErr w:type="spellEnd"/>
      <w:r w:rsidR="00407308">
        <w:t xml:space="preserve"> </w:t>
      </w:r>
      <w:proofErr w:type="spellStart"/>
      <w:r>
        <w:t>primjen</w:t>
      </w:r>
      <w:r w:rsidR="00407308">
        <w:t>e</w:t>
      </w:r>
      <w:proofErr w:type="spellEnd"/>
      <w:r>
        <w:t xml:space="preserve"> </w:t>
      </w:r>
      <w:proofErr w:type="spellStart"/>
      <w:r>
        <w:t>pojedinog</w:t>
      </w:r>
      <w:proofErr w:type="spellEnd"/>
      <w:r>
        <w:t xml:space="preserve"> </w:t>
      </w:r>
      <w:proofErr w:type="spellStart"/>
      <w:r>
        <w:t>materijala</w:t>
      </w:r>
      <w:proofErr w:type="spellEnd"/>
      <w:r w:rsidR="00C032E0" w:rsidRPr="003163B9">
        <w:t>.</w:t>
      </w:r>
    </w:p>
    <w:p w14:paraId="33540E90" w14:textId="5ADFF8ED" w:rsidR="008C248E" w:rsidRPr="00941A8F" w:rsidRDefault="008C248E" w:rsidP="00482D09">
      <w:pPr>
        <w:pStyle w:val="Naslov3"/>
      </w:pPr>
      <w:bookmarkStart w:id="225" w:name="_Toc21009278"/>
      <w:r w:rsidRPr="00941A8F">
        <w:lastRenderedPageBreak/>
        <w:t>Opći zahtjevi za rezervnu opremu</w:t>
      </w:r>
      <w:bookmarkEnd w:id="224"/>
      <w:bookmarkEnd w:id="225"/>
      <w:r w:rsidRPr="00941A8F">
        <w:t xml:space="preserve"> </w:t>
      </w:r>
    </w:p>
    <w:p w14:paraId="3ABF76E4" w14:textId="77777777" w:rsidR="008C248E" w:rsidRPr="00941A8F" w:rsidRDefault="008C248E" w:rsidP="008C248E">
      <w:pPr>
        <w:rPr>
          <w:lang w:val="hr-HR"/>
        </w:rPr>
      </w:pPr>
      <w:r w:rsidRPr="00941A8F">
        <w:rPr>
          <w:lang w:val="hr-HR"/>
        </w:rPr>
        <w:t>Izvođač je dužan dobaviti minimalno slijedeću rezervnu opremu, kako bi se osiguralo nesmetano i neprekidno funkcioniranje UPOV-a tijekom trajanja Ugovora. Rezervna oprema se neće ugrađivati već će se skladištiti na način propisan uputama proizvođača pojedine opreme.</w:t>
      </w:r>
    </w:p>
    <w:p w14:paraId="5E40D4BB" w14:textId="77777777" w:rsidR="008C248E" w:rsidRPr="00941A8F" w:rsidRDefault="008C248E" w:rsidP="00AD4D49">
      <w:pPr>
        <w:pStyle w:val="Odlomakpopisa"/>
        <w:numPr>
          <w:ilvl w:val="0"/>
          <w:numId w:val="63"/>
        </w:numPr>
        <w:spacing w:before="120" w:after="120" w:line="240" w:lineRule="auto"/>
        <w:rPr>
          <w:lang w:val="hr-HR"/>
        </w:rPr>
      </w:pPr>
      <w:r w:rsidRPr="00941A8F">
        <w:rPr>
          <w:lang w:val="hr-HR"/>
        </w:rPr>
        <w:t>Za sve jednake grupe crpki (</w:t>
      </w:r>
      <w:proofErr w:type="spellStart"/>
      <w:r w:rsidRPr="00941A8F">
        <w:rPr>
          <w:lang w:val="hr-HR"/>
        </w:rPr>
        <w:t>Q,h</w:t>
      </w:r>
      <w:proofErr w:type="spellEnd"/>
      <w:r w:rsidRPr="00941A8F">
        <w:rPr>
          <w:lang w:val="hr-HR"/>
        </w:rPr>
        <w:t xml:space="preserve">) za otpadnu vodu </w:t>
      </w:r>
      <w:r w:rsidR="00846C88" w:rsidRPr="00941A8F">
        <w:rPr>
          <w:lang w:val="hr-HR"/>
        </w:rPr>
        <w:t>Izvođač će</w:t>
      </w:r>
      <w:r w:rsidRPr="00941A8F">
        <w:rPr>
          <w:lang w:val="hr-HR"/>
        </w:rPr>
        <w:t xml:space="preserve"> dobaviti minimalno jednu rezervnu crpku jednakih tehničkih karakteristika, proizvedenu od istog proizvođača</w:t>
      </w:r>
      <w:r w:rsidR="00D80FC3" w:rsidRPr="00941A8F">
        <w:rPr>
          <w:lang w:val="hr-HR"/>
        </w:rPr>
        <w:t>.</w:t>
      </w:r>
    </w:p>
    <w:p w14:paraId="782DE3D8" w14:textId="77777777" w:rsidR="008C248E" w:rsidRPr="00941A8F" w:rsidRDefault="008C248E" w:rsidP="00AD4D49">
      <w:pPr>
        <w:pStyle w:val="Odlomakpopisa"/>
        <w:numPr>
          <w:ilvl w:val="0"/>
          <w:numId w:val="63"/>
        </w:numPr>
        <w:spacing w:before="120" w:after="120" w:line="240" w:lineRule="auto"/>
        <w:rPr>
          <w:lang w:val="hr-HR"/>
        </w:rPr>
      </w:pPr>
      <w:r w:rsidRPr="00941A8F">
        <w:rPr>
          <w:lang w:val="hr-HR"/>
        </w:rPr>
        <w:t>Za sve jednake grupe crpki (</w:t>
      </w:r>
      <w:proofErr w:type="spellStart"/>
      <w:r w:rsidRPr="00941A8F">
        <w:rPr>
          <w:lang w:val="hr-HR"/>
        </w:rPr>
        <w:t>Q,h</w:t>
      </w:r>
      <w:proofErr w:type="spellEnd"/>
      <w:r w:rsidRPr="00941A8F">
        <w:rPr>
          <w:lang w:val="hr-HR"/>
        </w:rPr>
        <w:t xml:space="preserve">) za mulj </w:t>
      </w:r>
      <w:r w:rsidR="00846C88" w:rsidRPr="00941A8F">
        <w:rPr>
          <w:lang w:val="hr-HR"/>
        </w:rPr>
        <w:t xml:space="preserve">Izvođač će </w:t>
      </w:r>
      <w:r w:rsidRPr="00941A8F">
        <w:rPr>
          <w:lang w:val="hr-HR"/>
        </w:rPr>
        <w:t>dobaviti minimalno jednu rezervnu crpku jednakih tehničkih karakteristika, proizvedenu od istog proizvođača</w:t>
      </w:r>
      <w:r w:rsidR="00D80FC3" w:rsidRPr="00941A8F">
        <w:rPr>
          <w:lang w:val="hr-HR"/>
        </w:rPr>
        <w:t>.</w:t>
      </w:r>
    </w:p>
    <w:p w14:paraId="5005FB4D" w14:textId="3BB1AD83" w:rsidR="008C248E" w:rsidRPr="005E13F7" w:rsidRDefault="008C248E" w:rsidP="00AD4D49">
      <w:pPr>
        <w:pStyle w:val="Odlomakpopisa"/>
        <w:numPr>
          <w:ilvl w:val="0"/>
          <w:numId w:val="63"/>
        </w:numPr>
        <w:spacing w:before="120" w:after="120" w:line="240" w:lineRule="auto"/>
        <w:rPr>
          <w:lang w:val="hr-HR"/>
        </w:rPr>
      </w:pPr>
      <w:r w:rsidRPr="00941A8F">
        <w:rPr>
          <w:lang w:val="hr-HR"/>
        </w:rPr>
        <w:t xml:space="preserve">Za svaki blok za doziranje kemikalija jednake grupe crpki za doziranje kemikalija </w:t>
      </w:r>
      <w:r w:rsidR="00846C88" w:rsidRPr="00941A8F">
        <w:rPr>
          <w:lang w:val="hr-HR"/>
        </w:rPr>
        <w:t xml:space="preserve">Izvođač će </w:t>
      </w:r>
      <w:r w:rsidRPr="00941A8F">
        <w:rPr>
          <w:lang w:val="hr-HR"/>
        </w:rPr>
        <w:t>dobaviti minimalno jednu rezervnu crpku jednakih tehničkih karakteristika, proizvedenu od istog proizvođača</w:t>
      </w:r>
      <w:r w:rsidR="00D80FC3" w:rsidRPr="00941A8F">
        <w:rPr>
          <w:lang w:val="hr-HR"/>
        </w:rPr>
        <w:t>.</w:t>
      </w:r>
    </w:p>
    <w:p w14:paraId="10868E8B" w14:textId="198E2BF3" w:rsidR="008C248E" w:rsidRPr="00941A8F" w:rsidRDefault="008C248E" w:rsidP="00AD4D49">
      <w:pPr>
        <w:pStyle w:val="Odlomakpopisa"/>
        <w:numPr>
          <w:ilvl w:val="0"/>
          <w:numId w:val="63"/>
        </w:numPr>
        <w:spacing w:before="120" w:after="120" w:line="240" w:lineRule="auto"/>
        <w:rPr>
          <w:lang w:val="hr-HR"/>
        </w:rPr>
      </w:pPr>
      <w:r w:rsidRPr="00941A8F">
        <w:rPr>
          <w:lang w:val="hr-HR"/>
        </w:rPr>
        <w:t xml:space="preserve">Za sve jednake grupe elektromotornih ventila, </w:t>
      </w:r>
      <w:r w:rsidR="00846C88" w:rsidRPr="00941A8F">
        <w:rPr>
          <w:lang w:val="hr-HR"/>
        </w:rPr>
        <w:t xml:space="preserve">Izvođač će </w:t>
      </w:r>
      <w:r w:rsidRPr="00941A8F">
        <w:rPr>
          <w:lang w:val="hr-HR"/>
        </w:rPr>
        <w:t>dobaviti minimalno jedan rezervni ventil jednakih tehničkih karakteristika, proizveden od istog proizvođača, uključivo i elektromotor sa svim pripadnim armaturama</w:t>
      </w:r>
      <w:r w:rsidR="00D80FC3" w:rsidRPr="00941A8F">
        <w:rPr>
          <w:lang w:val="hr-HR"/>
        </w:rPr>
        <w:t>.</w:t>
      </w:r>
      <w:bookmarkStart w:id="226" w:name="_Toc489958720"/>
      <w:bookmarkEnd w:id="226"/>
    </w:p>
    <w:p w14:paraId="15172E9C" w14:textId="103850D5" w:rsidR="000F556E" w:rsidRDefault="000F556E" w:rsidP="00AD4D49">
      <w:pPr>
        <w:pStyle w:val="Odlomakpopisa"/>
        <w:numPr>
          <w:ilvl w:val="0"/>
          <w:numId w:val="63"/>
        </w:numPr>
        <w:spacing w:before="120" w:after="120" w:line="240" w:lineRule="auto"/>
        <w:rPr>
          <w:lang w:val="hr-HR"/>
        </w:rPr>
      </w:pPr>
      <w:r w:rsidRPr="00941A8F">
        <w:rPr>
          <w:lang w:val="hr-HR"/>
        </w:rPr>
        <w:t>Izvođač</w:t>
      </w:r>
      <w:r w:rsidR="00BD51A8">
        <w:rPr>
          <w:lang w:val="hr-HR"/>
        </w:rPr>
        <w:t xml:space="preserve"> će isporučiti i minimalno jednu rezervnu sondu</w:t>
      </w:r>
      <w:r w:rsidRPr="00941A8F">
        <w:rPr>
          <w:lang w:val="hr-HR"/>
        </w:rPr>
        <w:t xml:space="preserve"> za mjerenje otopljenog kisika, minim</w:t>
      </w:r>
      <w:r w:rsidR="00BD51A8">
        <w:rPr>
          <w:lang w:val="hr-HR"/>
        </w:rPr>
        <w:t>alno jednu sondu</w:t>
      </w:r>
      <w:r w:rsidRPr="00941A8F">
        <w:rPr>
          <w:lang w:val="hr-HR"/>
        </w:rPr>
        <w:t xml:space="preserve"> za mjerenje  suspendirane tvari u miješanoj tekućini (MLSS)</w:t>
      </w:r>
      <w:r w:rsidR="00E70852">
        <w:rPr>
          <w:lang w:val="hr-HR"/>
        </w:rPr>
        <w:t>,</w:t>
      </w:r>
      <w:r w:rsidRPr="00941A8F">
        <w:rPr>
          <w:lang w:val="hr-HR"/>
        </w:rPr>
        <w:t xml:space="preserve"> minimalno jednu sonda za mjerenje vodljivosti</w:t>
      </w:r>
      <w:r w:rsidR="00E74734">
        <w:rPr>
          <w:lang w:val="hr-HR"/>
        </w:rPr>
        <w:t xml:space="preserve">, </w:t>
      </w:r>
      <w:r w:rsidR="00E70852">
        <w:rPr>
          <w:lang w:val="hr-HR"/>
        </w:rPr>
        <w:t>minimalno jednu sondu za mjerenje nitrata</w:t>
      </w:r>
      <w:r w:rsidR="00E74734">
        <w:rPr>
          <w:lang w:val="hr-HR"/>
        </w:rPr>
        <w:t>, minimalno jedna sonda za mjerenje pH vrijednosti</w:t>
      </w:r>
      <w:r w:rsidRPr="00941A8F">
        <w:rPr>
          <w:lang w:val="hr-HR"/>
        </w:rPr>
        <w:t xml:space="preserve">. </w:t>
      </w:r>
      <w:bookmarkStart w:id="227" w:name="_Toc489958721"/>
      <w:bookmarkEnd w:id="227"/>
    </w:p>
    <w:p w14:paraId="3563CE6B" w14:textId="6FDB5902" w:rsidR="008C248E" w:rsidRDefault="008C248E" w:rsidP="00AD4D49">
      <w:pPr>
        <w:pStyle w:val="Odlomakpopisa"/>
        <w:numPr>
          <w:ilvl w:val="0"/>
          <w:numId w:val="63"/>
        </w:numPr>
        <w:spacing w:before="120" w:after="120" w:line="240" w:lineRule="auto"/>
        <w:rPr>
          <w:lang w:val="hr-HR"/>
        </w:rPr>
      </w:pPr>
      <w:r w:rsidRPr="00941A8F">
        <w:rPr>
          <w:lang w:val="hr-HR"/>
        </w:rPr>
        <w:t>Sva potrebna maziva i spojne elemente (pločice, vijke, matice</w:t>
      </w:r>
      <w:r w:rsidR="00F33D06">
        <w:rPr>
          <w:lang w:val="hr-HR"/>
        </w:rPr>
        <w:t xml:space="preserve"> i sl.</w:t>
      </w:r>
      <w:r w:rsidRPr="00941A8F">
        <w:rPr>
          <w:lang w:val="hr-HR"/>
        </w:rPr>
        <w:t xml:space="preserve">) dostatne za rad </w:t>
      </w:r>
      <w:r w:rsidR="00FB719C">
        <w:rPr>
          <w:lang w:val="hr-HR"/>
        </w:rPr>
        <w:t>Uređaja</w:t>
      </w:r>
      <w:r w:rsidRPr="00941A8F">
        <w:rPr>
          <w:lang w:val="hr-HR"/>
        </w:rPr>
        <w:t xml:space="preserve"> u periodu od 24 mjeseca</w:t>
      </w:r>
      <w:r w:rsidR="00D80FC3" w:rsidRPr="00941A8F">
        <w:rPr>
          <w:lang w:val="hr-HR"/>
        </w:rPr>
        <w:t xml:space="preserve"> od dana izdavanja Potvrde o Preuzimanju.</w:t>
      </w:r>
      <w:bookmarkStart w:id="228" w:name="_Toc489958722"/>
      <w:bookmarkEnd w:id="228"/>
    </w:p>
    <w:p w14:paraId="6C7AFC4A" w14:textId="1FC866A3" w:rsidR="008E2D6D" w:rsidRDefault="008E2D6D" w:rsidP="00AD4D49">
      <w:pPr>
        <w:pStyle w:val="Odlomakpopisa"/>
        <w:numPr>
          <w:ilvl w:val="0"/>
          <w:numId w:val="63"/>
        </w:numPr>
        <w:tabs>
          <w:tab w:val="left" w:pos="957"/>
        </w:tabs>
        <w:ind w:right="425"/>
      </w:pPr>
      <w:proofErr w:type="spellStart"/>
      <w:r>
        <w:t>Izvođač</w:t>
      </w:r>
      <w:proofErr w:type="spellEnd"/>
      <w:r>
        <w:t xml:space="preserve"> </w:t>
      </w:r>
      <w:proofErr w:type="spellStart"/>
      <w:r>
        <w:t>će</w:t>
      </w:r>
      <w:proofErr w:type="spellEnd"/>
      <w:r>
        <w:t xml:space="preserve"> </w:t>
      </w:r>
      <w:proofErr w:type="spellStart"/>
      <w:r>
        <w:t>dostaviti</w:t>
      </w:r>
      <w:proofErr w:type="spellEnd"/>
      <w:r>
        <w:t xml:space="preserve"> </w:t>
      </w:r>
      <w:proofErr w:type="spellStart"/>
      <w:r>
        <w:t>rezervne</w:t>
      </w:r>
      <w:proofErr w:type="spellEnd"/>
      <w:r>
        <w:t xml:space="preserve"> </w:t>
      </w:r>
      <w:proofErr w:type="spellStart"/>
      <w:r>
        <w:t>dijelove</w:t>
      </w:r>
      <w:proofErr w:type="spellEnd"/>
      <w:r>
        <w:t xml:space="preserve"> </w:t>
      </w:r>
      <w:proofErr w:type="spellStart"/>
      <w:r>
        <w:t>i</w:t>
      </w:r>
      <w:proofErr w:type="spellEnd"/>
      <w:r>
        <w:t xml:space="preserve"> </w:t>
      </w:r>
      <w:proofErr w:type="spellStart"/>
      <w:r>
        <w:t>maziva</w:t>
      </w:r>
      <w:proofErr w:type="spellEnd"/>
      <w:r>
        <w:t xml:space="preserve"> </w:t>
      </w:r>
      <w:proofErr w:type="spellStart"/>
      <w:r>
        <w:t>dovoljna</w:t>
      </w:r>
      <w:proofErr w:type="spellEnd"/>
      <w:r>
        <w:t xml:space="preserve"> za rad </w:t>
      </w:r>
      <w:proofErr w:type="spellStart"/>
      <w:r>
        <w:t>kompletnog</w:t>
      </w:r>
      <w:proofErr w:type="spellEnd"/>
      <w:r>
        <w:t xml:space="preserve"> UPOV-a u </w:t>
      </w:r>
      <w:proofErr w:type="spellStart"/>
      <w:r>
        <w:t>periodu</w:t>
      </w:r>
      <w:proofErr w:type="spellEnd"/>
      <w:r>
        <w:t xml:space="preserve"> od 24 </w:t>
      </w:r>
      <w:proofErr w:type="spellStart"/>
      <w:r>
        <w:t>mjeseca</w:t>
      </w:r>
      <w:proofErr w:type="spellEnd"/>
      <w:r>
        <w:t xml:space="preserve"> </w:t>
      </w:r>
      <w:proofErr w:type="spellStart"/>
      <w:r>
        <w:t>nakon</w:t>
      </w:r>
      <w:proofErr w:type="spellEnd"/>
      <w:r>
        <w:t xml:space="preserve"> </w:t>
      </w:r>
      <w:proofErr w:type="spellStart"/>
      <w:r>
        <w:t>Preuzimanja</w:t>
      </w:r>
      <w:proofErr w:type="spellEnd"/>
      <w:r>
        <w:t xml:space="preserve"> </w:t>
      </w:r>
      <w:proofErr w:type="spellStart"/>
      <w:r>
        <w:t>na</w:t>
      </w:r>
      <w:proofErr w:type="spellEnd"/>
      <w:r>
        <w:t xml:space="preserve"> datum </w:t>
      </w:r>
      <w:proofErr w:type="spellStart"/>
      <w:r>
        <w:t>dogovoren</w:t>
      </w:r>
      <w:proofErr w:type="spellEnd"/>
      <w:r>
        <w:t xml:space="preserve"> s </w:t>
      </w:r>
      <w:proofErr w:type="spellStart"/>
      <w:r>
        <w:t>Inženjerom</w:t>
      </w:r>
      <w:proofErr w:type="spellEnd"/>
      <w:r>
        <w:t xml:space="preserve">. To ne </w:t>
      </w:r>
      <w:proofErr w:type="spellStart"/>
      <w:r>
        <w:t>oslobađa</w:t>
      </w:r>
      <w:proofErr w:type="spellEnd"/>
      <w:r>
        <w:t xml:space="preserve"> </w:t>
      </w:r>
      <w:proofErr w:type="spellStart"/>
      <w:r>
        <w:t>Izvođača</w:t>
      </w:r>
      <w:proofErr w:type="spellEnd"/>
      <w:r>
        <w:t xml:space="preserve"> </w:t>
      </w:r>
      <w:proofErr w:type="spellStart"/>
      <w:r>
        <w:t>odgovornosti</w:t>
      </w:r>
      <w:proofErr w:type="spellEnd"/>
      <w:r>
        <w:t xml:space="preserve"> da </w:t>
      </w:r>
      <w:proofErr w:type="spellStart"/>
      <w:r>
        <w:t>osigura</w:t>
      </w:r>
      <w:proofErr w:type="spellEnd"/>
      <w:r>
        <w:t xml:space="preserve"> da je </w:t>
      </w:r>
      <w:proofErr w:type="spellStart"/>
      <w:r>
        <w:t>sve</w:t>
      </w:r>
      <w:proofErr w:type="spellEnd"/>
      <w:r>
        <w:t xml:space="preserve"> </w:t>
      </w:r>
      <w:proofErr w:type="spellStart"/>
      <w:r>
        <w:t>oprema</w:t>
      </w:r>
      <w:proofErr w:type="spellEnd"/>
      <w:r>
        <w:t xml:space="preserve"> </w:t>
      </w:r>
      <w:proofErr w:type="spellStart"/>
      <w:r>
        <w:t>propisno</w:t>
      </w:r>
      <w:proofErr w:type="spellEnd"/>
      <w:r>
        <w:t xml:space="preserve"> </w:t>
      </w:r>
      <w:proofErr w:type="spellStart"/>
      <w:r>
        <w:t>podmazana</w:t>
      </w:r>
      <w:proofErr w:type="spellEnd"/>
      <w:r>
        <w:t xml:space="preserve"> </w:t>
      </w:r>
      <w:proofErr w:type="spellStart"/>
      <w:r>
        <w:t>i</w:t>
      </w:r>
      <w:proofErr w:type="spellEnd"/>
      <w:r>
        <w:t xml:space="preserve"> </w:t>
      </w:r>
      <w:proofErr w:type="spellStart"/>
      <w:r>
        <w:t>napunjena</w:t>
      </w:r>
      <w:proofErr w:type="spellEnd"/>
      <w:r>
        <w:t xml:space="preserve"> </w:t>
      </w:r>
      <w:proofErr w:type="spellStart"/>
      <w:r>
        <w:t>mazivima</w:t>
      </w:r>
      <w:proofErr w:type="spellEnd"/>
      <w:r>
        <w:t xml:space="preserve"> (</w:t>
      </w:r>
      <w:proofErr w:type="spellStart"/>
      <w:r>
        <w:t>gdje</w:t>
      </w:r>
      <w:proofErr w:type="spellEnd"/>
      <w:r>
        <w:t xml:space="preserve"> je </w:t>
      </w:r>
      <w:proofErr w:type="spellStart"/>
      <w:r>
        <w:t>primjenjivo</w:t>
      </w:r>
      <w:proofErr w:type="spellEnd"/>
      <w:r>
        <w:t xml:space="preserve">) </w:t>
      </w:r>
      <w:proofErr w:type="spellStart"/>
      <w:r>
        <w:t>prije</w:t>
      </w:r>
      <w:proofErr w:type="spellEnd"/>
      <w:r>
        <w:t xml:space="preserve"> </w:t>
      </w:r>
      <w:proofErr w:type="spellStart"/>
      <w:r>
        <w:t>pokretanja</w:t>
      </w:r>
      <w:proofErr w:type="spellEnd"/>
      <w:r>
        <w:t xml:space="preserve"> UPOV-a. </w:t>
      </w:r>
      <w:proofErr w:type="spellStart"/>
      <w:r>
        <w:t>Također</w:t>
      </w:r>
      <w:proofErr w:type="spellEnd"/>
      <w:r>
        <w:t xml:space="preserve">, </w:t>
      </w:r>
      <w:proofErr w:type="spellStart"/>
      <w:r>
        <w:t>svi</w:t>
      </w:r>
      <w:proofErr w:type="spellEnd"/>
      <w:r>
        <w:t xml:space="preserve"> </w:t>
      </w:r>
      <w:proofErr w:type="spellStart"/>
      <w:r>
        <w:t>rezervni</w:t>
      </w:r>
      <w:proofErr w:type="spellEnd"/>
      <w:r>
        <w:t xml:space="preserve"> </w:t>
      </w:r>
      <w:proofErr w:type="spellStart"/>
      <w:r>
        <w:t>dijelovi</w:t>
      </w:r>
      <w:proofErr w:type="spellEnd"/>
      <w:r>
        <w:t xml:space="preserve"> </w:t>
      </w:r>
      <w:proofErr w:type="spellStart"/>
      <w:r>
        <w:t>i</w:t>
      </w:r>
      <w:proofErr w:type="spellEnd"/>
      <w:r>
        <w:t xml:space="preserve"> </w:t>
      </w:r>
      <w:proofErr w:type="spellStart"/>
      <w:r>
        <w:t>maziva</w:t>
      </w:r>
      <w:proofErr w:type="spellEnd"/>
      <w:r>
        <w:t xml:space="preserve"> </w:t>
      </w:r>
      <w:proofErr w:type="spellStart"/>
      <w:r>
        <w:t>potrebni</w:t>
      </w:r>
      <w:proofErr w:type="spellEnd"/>
      <w:r>
        <w:t xml:space="preserve"> </w:t>
      </w:r>
      <w:proofErr w:type="spellStart"/>
      <w:r>
        <w:t>tijekom</w:t>
      </w:r>
      <w:proofErr w:type="spellEnd"/>
      <w:r>
        <w:t xml:space="preserve"> </w:t>
      </w:r>
      <w:proofErr w:type="spellStart"/>
      <w:r>
        <w:t>Testova</w:t>
      </w:r>
      <w:proofErr w:type="spellEnd"/>
      <w:r>
        <w:t xml:space="preserve"> po </w:t>
      </w:r>
      <w:proofErr w:type="spellStart"/>
      <w:r w:rsidR="008A55A2">
        <w:t>d</w:t>
      </w:r>
      <w:r>
        <w:t>ovršetku</w:t>
      </w:r>
      <w:proofErr w:type="spellEnd"/>
      <w:r>
        <w:t xml:space="preserve"> </w:t>
      </w:r>
      <w:proofErr w:type="spellStart"/>
      <w:r>
        <w:t>i</w:t>
      </w:r>
      <w:proofErr w:type="spellEnd"/>
      <w:r>
        <w:t xml:space="preserve"> </w:t>
      </w:r>
      <w:proofErr w:type="spellStart"/>
      <w:r>
        <w:t>Pokusnog</w:t>
      </w:r>
      <w:proofErr w:type="spellEnd"/>
      <w:r>
        <w:t xml:space="preserve"> </w:t>
      </w:r>
      <w:proofErr w:type="spellStart"/>
      <w:r>
        <w:t>rada</w:t>
      </w:r>
      <w:proofErr w:type="spellEnd"/>
      <w:r>
        <w:t xml:space="preserve"> </w:t>
      </w:r>
      <w:proofErr w:type="spellStart"/>
      <w:r>
        <w:t>idu</w:t>
      </w:r>
      <w:proofErr w:type="spellEnd"/>
      <w:r>
        <w:t xml:space="preserve"> </w:t>
      </w:r>
      <w:proofErr w:type="spellStart"/>
      <w:r>
        <w:t>na</w:t>
      </w:r>
      <w:proofErr w:type="spellEnd"/>
      <w:r>
        <w:t xml:space="preserve"> </w:t>
      </w:r>
      <w:proofErr w:type="spellStart"/>
      <w:r>
        <w:t>trošak</w:t>
      </w:r>
      <w:proofErr w:type="spellEnd"/>
      <w:r>
        <w:t xml:space="preserve"> </w:t>
      </w:r>
      <w:proofErr w:type="spellStart"/>
      <w:r>
        <w:t>Izvođača</w:t>
      </w:r>
      <w:proofErr w:type="spellEnd"/>
      <w:r>
        <w:t xml:space="preserve">. </w:t>
      </w:r>
    </w:p>
    <w:p w14:paraId="452DA03D" w14:textId="77777777" w:rsidR="008E2D6D" w:rsidRDefault="008E2D6D" w:rsidP="00AD4D49">
      <w:pPr>
        <w:pStyle w:val="Odlomakpopisa"/>
        <w:numPr>
          <w:ilvl w:val="0"/>
          <w:numId w:val="63"/>
        </w:numPr>
        <w:tabs>
          <w:tab w:val="left" w:pos="957"/>
        </w:tabs>
        <w:ind w:right="425"/>
      </w:pPr>
      <w:proofErr w:type="spellStart"/>
      <w:r>
        <w:t>Izvođač</w:t>
      </w:r>
      <w:proofErr w:type="spellEnd"/>
      <w:r>
        <w:t xml:space="preserve"> </w:t>
      </w:r>
      <w:proofErr w:type="spellStart"/>
      <w:r>
        <w:t>će</w:t>
      </w:r>
      <w:proofErr w:type="spellEnd"/>
      <w:r>
        <w:t xml:space="preserve">, </w:t>
      </w:r>
      <w:proofErr w:type="spellStart"/>
      <w:r>
        <w:t>na</w:t>
      </w:r>
      <w:proofErr w:type="spellEnd"/>
      <w:r>
        <w:t xml:space="preserve"> </w:t>
      </w:r>
      <w:proofErr w:type="spellStart"/>
      <w:r>
        <w:t>temelju</w:t>
      </w:r>
      <w:proofErr w:type="spellEnd"/>
      <w:r>
        <w:t xml:space="preserve"> </w:t>
      </w:r>
      <w:proofErr w:type="spellStart"/>
      <w:r>
        <w:t>preporuka</w:t>
      </w:r>
      <w:proofErr w:type="spellEnd"/>
      <w:r>
        <w:t xml:space="preserve"> </w:t>
      </w:r>
      <w:proofErr w:type="spellStart"/>
      <w:r>
        <w:t>proizvođača</w:t>
      </w:r>
      <w:proofErr w:type="spellEnd"/>
      <w:r>
        <w:t xml:space="preserve"> </w:t>
      </w:r>
      <w:proofErr w:type="spellStart"/>
      <w:r>
        <w:t>opreme</w:t>
      </w:r>
      <w:proofErr w:type="spellEnd"/>
      <w:r>
        <w:t xml:space="preserve">, </w:t>
      </w:r>
      <w:proofErr w:type="spellStart"/>
      <w:r>
        <w:t>definirati</w:t>
      </w:r>
      <w:proofErr w:type="spellEnd"/>
      <w:r>
        <w:t xml:space="preserve"> </w:t>
      </w:r>
      <w:proofErr w:type="spellStart"/>
      <w:r>
        <w:t>potrebne</w:t>
      </w:r>
      <w:proofErr w:type="spellEnd"/>
      <w:r>
        <w:t xml:space="preserve"> </w:t>
      </w:r>
      <w:proofErr w:type="spellStart"/>
      <w:r>
        <w:t>rezervne</w:t>
      </w:r>
      <w:proofErr w:type="spellEnd"/>
      <w:r>
        <w:t xml:space="preserve"> </w:t>
      </w:r>
      <w:proofErr w:type="spellStart"/>
      <w:r>
        <w:t>dijelove</w:t>
      </w:r>
      <w:proofErr w:type="spellEnd"/>
      <w:r>
        <w:t xml:space="preserve"> za </w:t>
      </w:r>
      <w:proofErr w:type="spellStart"/>
      <w:r>
        <w:t>svu</w:t>
      </w:r>
      <w:proofErr w:type="spellEnd"/>
      <w:r>
        <w:t xml:space="preserve"> </w:t>
      </w:r>
      <w:proofErr w:type="spellStart"/>
      <w:r>
        <w:t>opremu</w:t>
      </w:r>
      <w:proofErr w:type="spellEnd"/>
      <w:r>
        <w:t xml:space="preserve"> </w:t>
      </w:r>
      <w:proofErr w:type="spellStart"/>
      <w:r>
        <w:t>i</w:t>
      </w:r>
      <w:proofErr w:type="spellEnd"/>
      <w:r>
        <w:t xml:space="preserve"> </w:t>
      </w:r>
      <w:proofErr w:type="spellStart"/>
      <w:r>
        <w:t>pripremiti</w:t>
      </w:r>
      <w:proofErr w:type="spellEnd"/>
      <w:r>
        <w:t xml:space="preserve"> </w:t>
      </w:r>
      <w:proofErr w:type="spellStart"/>
      <w:r>
        <w:t>detaljan</w:t>
      </w:r>
      <w:proofErr w:type="spellEnd"/>
      <w:r>
        <w:t xml:space="preserve"> </w:t>
      </w:r>
      <w:proofErr w:type="spellStart"/>
      <w:r>
        <w:t>popis</w:t>
      </w:r>
      <w:proofErr w:type="spellEnd"/>
      <w:r>
        <w:t xml:space="preserve"> </w:t>
      </w:r>
      <w:proofErr w:type="spellStart"/>
      <w:r>
        <w:t>rezervnih</w:t>
      </w:r>
      <w:proofErr w:type="spellEnd"/>
      <w:r>
        <w:t xml:space="preserve"> </w:t>
      </w:r>
      <w:proofErr w:type="spellStart"/>
      <w:r>
        <w:t>dijelova</w:t>
      </w:r>
      <w:proofErr w:type="spellEnd"/>
      <w:r>
        <w:t xml:space="preserve"> </w:t>
      </w:r>
      <w:proofErr w:type="spellStart"/>
      <w:r>
        <w:t>i</w:t>
      </w:r>
      <w:proofErr w:type="spellEnd"/>
      <w:r>
        <w:t xml:space="preserve"> </w:t>
      </w:r>
      <w:proofErr w:type="spellStart"/>
      <w:r>
        <w:t>maziva</w:t>
      </w:r>
      <w:proofErr w:type="spellEnd"/>
      <w:r>
        <w:t xml:space="preserve">. </w:t>
      </w:r>
      <w:proofErr w:type="spellStart"/>
      <w:r>
        <w:t>Detaljan</w:t>
      </w:r>
      <w:proofErr w:type="spellEnd"/>
      <w:r>
        <w:t xml:space="preserve"> </w:t>
      </w:r>
      <w:proofErr w:type="spellStart"/>
      <w:r>
        <w:t>popis</w:t>
      </w:r>
      <w:proofErr w:type="spellEnd"/>
      <w:r>
        <w:t xml:space="preserve"> </w:t>
      </w:r>
      <w:proofErr w:type="spellStart"/>
      <w:r>
        <w:t>rezervnih</w:t>
      </w:r>
      <w:proofErr w:type="spellEnd"/>
      <w:r>
        <w:t xml:space="preserve"> </w:t>
      </w:r>
      <w:proofErr w:type="spellStart"/>
      <w:r>
        <w:t>dijelova</w:t>
      </w:r>
      <w:proofErr w:type="spellEnd"/>
      <w:r>
        <w:t xml:space="preserve">, </w:t>
      </w:r>
      <w:proofErr w:type="spellStart"/>
      <w:r>
        <w:t>maziva</w:t>
      </w:r>
      <w:proofErr w:type="spellEnd"/>
      <w:r>
        <w:t xml:space="preserve"> </w:t>
      </w:r>
      <w:proofErr w:type="spellStart"/>
      <w:r>
        <w:t>i</w:t>
      </w:r>
      <w:proofErr w:type="spellEnd"/>
      <w:r>
        <w:t xml:space="preserve"> </w:t>
      </w:r>
      <w:proofErr w:type="spellStart"/>
      <w:r>
        <w:t>alata</w:t>
      </w:r>
      <w:proofErr w:type="spellEnd"/>
      <w:r>
        <w:t xml:space="preserve"> </w:t>
      </w:r>
      <w:proofErr w:type="spellStart"/>
      <w:r>
        <w:t>koje</w:t>
      </w:r>
      <w:proofErr w:type="spellEnd"/>
      <w:r>
        <w:t xml:space="preserve"> </w:t>
      </w:r>
      <w:proofErr w:type="spellStart"/>
      <w:r>
        <w:t>će</w:t>
      </w:r>
      <w:proofErr w:type="spellEnd"/>
      <w:r>
        <w:t xml:space="preserve"> </w:t>
      </w:r>
      <w:proofErr w:type="spellStart"/>
      <w:r>
        <w:t>isporučiti</w:t>
      </w:r>
      <w:proofErr w:type="spellEnd"/>
      <w:r>
        <w:t xml:space="preserve">, </w:t>
      </w:r>
      <w:proofErr w:type="spellStart"/>
      <w:r>
        <w:t>Izvođač</w:t>
      </w:r>
      <w:proofErr w:type="spellEnd"/>
      <w:r>
        <w:t xml:space="preserve"> </w:t>
      </w:r>
      <w:proofErr w:type="spellStart"/>
      <w:r>
        <w:t>će</w:t>
      </w:r>
      <w:proofErr w:type="spellEnd"/>
      <w:r>
        <w:t xml:space="preserve"> </w:t>
      </w:r>
      <w:proofErr w:type="spellStart"/>
      <w:r>
        <w:t>Inženjeru</w:t>
      </w:r>
      <w:proofErr w:type="spellEnd"/>
      <w:r>
        <w:t xml:space="preserve"> </w:t>
      </w:r>
      <w:proofErr w:type="spellStart"/>
      <w:r>
        <w:t>i</w:t>
      </w:r>
      <w:proofErr w:type="spellEnd"/>
      <w:r>
        <w:t xml:space="preserve"> </w:t>
      </w:r>
      <w:proofErr w:type="spellStart"/>
      <w:r>
        <w:t>Naručitelju</w:t>
      </w:r>
      <w:proofErr w:type="spellEnd"/>
      <w:r>
        <w:t xml:space="preserve"> </w:t>
      </w:r>
      <w:proofErr w:type="spellStart"/>
      <w:r>
        <w:t>na</w:t>
      </w:r>
      <w:proofErr w:type="spellEnd"/>
      <w:r>
        <w:t xml:space="preserve"> </w:t>
      </w:r>
      <w:proofErr w:type="spellStart"/>
      <w:r>
        <w:t>odobrenje</w:t>
      </w:r>
      <w:proofErr w:type="spellEnd"/>
      <w:r>
        <w:t xml:space="preserve"> </w:t>
      </w:r>
      <w:proofErr w:type="spellStart"/>
      <w:r>
        <w:t>dostaviti</w:t>
      </w:r>
      <w:proofErr w:type="spellEnd"/>
      <w:r>
        <w:t xml:space="preserve"> </w:t>
      </w:r>
      <w:proofErr w:type="spellStart"/>
      <w:r>
        <w:t>nakon</w:t>
      </w:r>
      <w:proofErr w:type="spellEnd"/>
      <w:r>
        <w:t xml:space="preserve"> </w:t>
      </w:r>
      <w:proofErr w:type="spellStart"/>
      <w:r>
        <w:t>završetka</w:t>
      </w:r>
      <w:proofErr w:type="spellEnd"/>
      <w:r>
        <w:t xml:space="preserve"> </w:t>
      </w:r>
      <w:proofErr w:type="spellStart"/>
      <w:r>
        <w:t>izvedbenog</w:t>
      </w:r>
      <w:proofErr w:type="spellEnd"/>
      <w:r>
        <w:t xml:space="preserve"> </w:t>
      </w:r>
      <w:proofErr w:type="spellStart"/>
      <w:r>
        <w:t>projekta</w:t>
      </w:r>
      <w:proofErr w:type="spellEnd"/>
      <w:r>
        <w:t xml:space="preserve">. </w:t>
      </w:r>
    </w:p>
    <w:p w14:paraId="026919A8" w14:textId="77777777" w:rsidR="008E2D6D" w:rsidRPr="009A7E7D" w:rsidRDefault="008E2D6D" w:rsidP="00AD4D49">
      <w:pPr>
        <w:pStyle w:val="Odlomakpopisa"/>
        <w:numPr>
          <w:ilvl w:val="0"/>
          <w:numId w:val="63"/>
        </w:numPr>
        <w:tabs>
          <w:tab w:val="left" w:pos="957"/>
        </w:tabs>
        <w:ind w:right="425"/>
      </w:pPr>
      <w:proofErr w:type="spellStart"/>
      <w:r>
        <w:t>Izvođač</w:t>
      </w:r>
      <w:proofErr w:type="spellEnd"/>
      <w:r>
        <w:t xml:space="preserve"> </w:t>
      </w:r>
      <w:proofErr w:type="spellStart"/>
      <w:r>
        <w:t>će</w:t>
      </w:r>
      <w:proofErr w:type="spellEnd"/>
      <w:r>
        <w:t xml:space="preserve"> </w:t>
      </w:r>
      <w:proofErr w:type="spellStart"/>
      <w:r>
        <w:t>osigurati</w:t>
      </w:r>
      <w:proofErr w:type="spellEnd"/>
      <w:r>
        <w:t xml:space="preserve"> da </w:t>
      </w:r>
      <w:proofErr w:type="spellStart"/>
      <w:r>
        <w:t>su</w:t>
      </w:r>
      <w:proofErr w:type="spellEnd"/>
      <w:r>
        <w:t xml:space="preserve"> </w:t>
      </w:r>
      <w:proofErr w:type="spellStart"/>
      <w:r>
        <w:t>sva</w:t>
      </w:r>
      <w:proofErr w:type="spellEnd"/>
      <w:r>
        <w:t xml:space="preserve"> </w:t>
      </w:r>
      <w:proofErr w:type="spellStart"/>
      <w:r>
        <w:t>korištena</w:t>
      </w:r>
      <w:proofErr w:type="spellEnd"/>
      <w:r>
        <w:t xml:space="preserve"> </w:t>
      </w:r>
      <w:proofErr w:type="spellStart"/>
      <w:r>
        <w:t>maziva</w:t>
      </w:r>
      <w:proofErr w:type="spellEnd"/>
      <w:r>
        <w:t xml:space="preserve"> </w:t>
      </w:r>
      <w:proofErr w:type="spellStart"/>
      <w:r>
        <w:t>dostupna</w:t>
      </w:r>
      <w:proofErr w:type="spellEnd"/>
      <w:r>
        <w:t xml:space="preserve"> </w:t>
      </w:r>
      <w:proofErr w:type="spellStart"/>
      <w:r>
        <w:t>na</w:t>
      </w:r>
      <w:proofErr w:type="spellEnd"/>
      <w:r>
        <w:t xml:space="preserve"> </w:t>
      </w:r>
      <w:proofErr w:type="spellStart"/>
      <w:r>
        <w:t>hrvatskom</w:t>
      </w:r>
      <w:proofErr w:type="spellEnd"/>
      <w:r>
        <w:t xml:space="preserve"> </w:t>
      </w:r>
      <w:proofErr w:type="spellStart"/>
      <w:r>
        <w:t>tržištu</w:t>
      </w:r>
      <w:proofErr w:type="spellEnd"/>
      <w:r>
        <w:t>.</w:t>
      </w:r>
    </w:p>
    <w:p w14:paraId="4CF2A0F4" w14:textId="77777777" w:rsidR="008E2D6D" w:rsidRPr="008E2D6D" w:rsidRDefault="008E2D6D" w:rsidP="008E2D6D">
      <w:pPr>
        <w:pStyle w:val="Odlomakpopisa"/>
      </w:pPr>
    </w:p>
    <w:p w14:paraId="50F2BE1B" w14:textId="77777777" w:rsidR="00DA173C" w:rsidRPr="00941A8F" w:rsidRDefault="00DA173C" w:rsidP="00DA173C">
      <w:pPr>
        <w:pStyle w:val="Naslov2"/>
      </w:pPr>
      <w:bookmarkStart w:id="229" w:name="_Toc397502066"/>
      <w:bookmarkStart w:id="230" w:name="_Toc397502559"/>
      <w:bookmarkStart w:id="231" w:name="_Toc21009279"/>
      <w:bookmarkEnd w:id="229"/>
      <w:bookmarkEnd w:id="230"/>
      <w:r w:rsidRPr="00941A8F">
        <w:t>Procedure vezane za projektnu dokumentaciju</w:t>
      </w:r>
      <w:bookmarkEnd w:id="218"/>
      <w:bookmarkEnd w:id="231"/>
    </w:p>
    <w:p w14:paraId="0B73E67B" w14:textId="77777777" w:rsidR="00DA173C" w:rsidRPr="00941A8F" w:rsidRDefault="00DA173C" w:rsidP="00DA173C">
      <w:pPr>
        <w:pStyle w:val="Naslov3"/>
      </w:pPr>
      <w:bookmarkStart w:id="232" w:name="_Toc326051263"/>
      <w:bookmarkStart w:id="233" w:name="_Toc21009280"/>
      <w:bookmarkStart w:id="234" w:name="_Ref498656582"/>
      <w:bookmarkStart w:id="235" w:name="_Toc498838493"/>
      <w:bookmarkStart w:id="236" w:name="_Toc504527255"/>
      <w:bookmarkStart w:id="237" w:name="_Toc34904587"/>
      <w:bookmarkStart w:id="238" w:name="_Toc295810053"/>
      <w:bookmarkStart w:id="239" w:name="_Toc297896945"/>
      <w:r w:rsidRPr="00941A8F">
        <w:t>Odgovornost nad projektnom dokumentacijom</w:t>
      </w:r>
      <w:bookmarkEnd w:id="232"/>
      <w:bookmarkEnd w:id="233"/>
    </w:p>
    <w:p w14:paraId="785DB9E6" w14:textId="77777777" w:rsidR="00DA173C" w:rsidRPr="00941A8F" w:rsidRDefault="00CE2F5B" w:rsidP="00AD7CFC">
      <w:pPr>
        <w:pStyle w:val="Tijeloteksta"/>
      </w:pPr>
      <w:r w:rsidRPr="00454AF8">
        <w:t>Izvođač će preuzeti potpunu odgovornost i obvezu nad projektnom dokumentacijom bilo da se radi o projektnoj dokumentaciji Izvođača ili projektima koje je izradio i dostavio Naručitelj.</w:t>
      </w:r>
    </w:p>
    <w:p w14:paraId="3EB195C1" w14:textId="77777777" w:rsidR="00DA173C" w:rsidRPr="00941A8F" w:rsidRDefault="00CB509C" w:rsidP="00DA173C">
      <w:pPr>
        <w:pStyle w:val="Naslov3"/>
      </w:pPr>
      <w:bookmarkStart w:id="240" w:name="_Toc21009281"/>
      <w:bookmarkEnd w:id="234"/>
      <w:bookmarkEnd w:id="235"/>
      <w:bookmarkEnd w:id="236"/>
      <w:bookmarkEnd w:id="237"/>
      <w:bookmarkEnd w:id="238"/>
      <w:bookmarkEnd w:id="239"/>
      <w:r w:rsidRPr="00941A8F">
        <w:t>Ishođenje dozvola</w:t>
      </w:r>
      <w:bookmarkEnd w:id="240"/>
    </w:p>
    <w:p w14:paraId="3DCAE7DA" w14:textId="77777777" w:rsidR="00CE2F5B" w:rsidRPr="00941A8F" w:rsidRDefault="00CE2F5B" w:rsidP="00CE2F5B">
      <w:pPr>
        <w:pStyle w:val="Tijeloteksta"/>
      </w:pPr>
      <w:r w:rsidRPr="00941A8F">
        <w:t>Izvođač će biti odgovoran za ishođenje svih potrebnih dozvola za projekte koje je sam izradio, ako je to zahtijevano od odgovarajućih nadležnih (državnih ili lokalnih) tijela te će iste uzeti u obzir pri izradi vremenskog plana izvođenja radova i plana i rasporeda projektiranja te će snositi vezane troškove.</w:t>
      </w:r>
    </w:p>
    <w:p w14:paraId="2C2D6EC3" w14:textId="6D980A45" w:rsidR="00DA173C" w:rsidRPr="00941A8F" w:rsidRDefault="00CE2F5B" w:rsidP="00DA173C">
      <w:pPr>
        <w:pStyle w:val="Tijeloteksta"/>
      </w:pPr>
      <w:r w:rsidRPr="00941A8F">
        <w:t xml:space="preserve">Dokumentacija uključujući nacrte će biti potpisana od strane odgovarajuće ovlaštenih projektanata i pripremljena tako da se može biti pojedinačno provjerena (verificirana) u skladu s Hrvatskim zakonima </w:t>
      </w:r>
      <w:r w:rsidRPr="00941A8F">
        <w:lastRenderedPageBreak/>
        <w:t>o gradnji, a posebno sa Zakonom o prostornom uređenju (NN 153/13</w:t>
      </w:r>
      <w:r w:rsidR="00F02FB9">
        <w:t>, NN 20/2017</w:t>
      </w:r>
      <w:r w:rsidRPr="00941A8F">
        <w:t>) i Zakonu o gradnji (NN 153/13</w:t>
      </w:r>
      <w:r w:rsidR="00F02FB9">
        <w:t>, NN 20/2017</w:t>
      </w:r>
      <w:r w:rsidRPr="00941A8F">
        <w:t>).</w:t>
      </w:r>
    </w:p>
    <w:p w14:paraId="65FEFD23" w14:textId="77777777" w:rsidR="00DA173C" w:rsidRPr="00941A8F" w:rsidRDefault="00DA173C" w:rsidP="00DA173C">
      <w:pPr>
        <w:pStyle w:val="Naslov3"/>
      </w:pPr>
      <w:bookmarkStart w:id="241" w:name="_Toc295810055"/>
      <w:bookmarkStart w:id="242" w:name="_Toc297896946"/>
      <w:bookmarkStart w:id="243" w:name="_Toc326051265"/>
      <w:bookmarkStart w:id="244" w:name="_Toc21009282"/>
      <w:r w:rsidRPr="00941A8F">
        <w:t>Izjave o metodama izgradnje i montaže</w:t>
      </w:r>
      <w:bookmarkEnd w:id="241"/>
      <w:bookmarkEnd w:id="242"/>
      <w:bookmarkEnd w:id="243"/>
      <w:bookmarkEnd w:id="244"/>
    </w:p>
    <w:p w14:paraId="024220CE" w14:textId="77777777" w:rsidR="00DA173C" w:rsidRPr="00941A8F" w:rsidRDefault="00DA173C" w:rsidP="00DA173C">
      <w:pPr>
        <w:pStyle w:val="Tijeloteksta"/>
      </w:pPr>
      <w:r w:rsidRPr="00941A8F">
        <w:t xml:space="preserve">Izjave o metodama izgradnje i montaže će biti pripremljene kao osnovni elementi radova te će biti predane Inženjeru na odobrenje najmanje 28 dana prije početka planiranih aktivnosti. </w:t>
      </w:r>
    </w:p>
    <w:p w14:paraId="3DF12054" w14:textId="77777777" w:rsidR="00DA173C" w:rsidRPr="00941A8F" w:rsidRDefault="00DA173C" w:rsidP="00DA173C">
      <w:pPr>
        <w:pStyle w:val="Tijeloteksta"/>
      </w:pPr>
      <w:r w:rsidRPr="00941A8F">
        <w:t>Izjave o metodama izgradnje i montaže će uzeti u obzir sve zahtjeve i restrikcije koje proizlaze iz ugovora. Svaka izjava o predloženim metodama će sadržati korak po korak specifičnih radova ili aktivnosti s opisima, datumom, vremenom i trajanjem svakog koraka. Izjave će biti upotpunjene skicama, dijagramima ili drugim informacijama koje mogu biti neophodne kako bi se osiguralo jasno razumijevanje metoda i važnosti svakog koraka ili radova ili aktivnosti.</w:t>
      </w:r>
    </w:p>
    <w:p w14:paraId="667217C6" w14:textId="77777777" w:rsidR="00DA173C" w:rsidRPr="00941A8F" w:rsidRDefault="00DA173C" w:rsidP="00DA173C">
      <w:pPr>
        <w:pStyle w:val="Tijeloteksta"/>
      </w:pPr>
      <w:r w:rsidRPr="00941A8F">
        <w:t>Izjave o metodama građenja i montaže će sadržati najmanje:</w:t>
      </w:r>
    </w:p>
    <w:p w14:paraId="4206EEEE" w14:textId="77777777" w:rsidR="00DA173C" w:rsidRPr="00941A8F" w:rsidRDefault="00DA173C" w:rsidP="00AD4D49">
      <w:pPr>
        <w:pStyle w:val="Tijeloteksta"/>
        <w:numPr>
          <w:ilvl w:val="0"/>
          <w:numId w:val="42"/>
        </w:numPr>
        <w:spacing w:before="0" w:after="200" w:line="276" w:lineRule="auto"/>
        <w:jc w:val="left"/>
      </w:pPr>
      <w:r w:rsidRPr="00941A8F">
        <w:t>Metode rada.</w:t>
      </w:r>
    </w:p>
    <w:p w14:paraId="1F08FECC" w14:textId="77777777" w:rsidR="00DA173C" w:rsidRPr="00941A8F" w:rsidRDefault="00DA173C" w:rsidP="00AD4D49">
      <w:pPr>
        <w:pStyle w:val="Tijeloteksta"/>
        <w:numPr>
          <w:ilvl w:val="0"/>
          <w:numId w:val="42"/>
        </w:numPr>
        <w:spacing w:before="0" w:after="200" w:line="276" w:lineRule="auto"/>
        <w:jc w:val="left"/>
      </w:pPr>
      <w:r w:rsidRPr="00941A8F">
        <w:t>Predložena mehanizacija koja će biti korištena</w:t>
      </w:r>
    </w:p>
    <w:p w14:paraId="3723A5E3" w14:textId="77777777" w:rsidR="00DA173C" w:rsidRPr="00941A8F" w:rsidRDefault="00DA173C" w:rsidP="00AD4D49">
      <w:pPr>
        <w:pStyle w:val="Tijeloteksta"/>
        <w:numPr>
          <w:ilvl w:val="0"/>
          <w:numId w:val="42"/>
        </w:numPr>
        <w:spacing w:before="0" w:after="200" w:line="276" w:lineRule="auto"/>
        <w:jc w:val="left"/>
      </w:pPr>
      <w:r w:rsidRPr="00941A8F">
        <w:t>Mjere kontrole buke i vibracija.</w:t>
      </w:r>
    </w:p>
    <w:p w14:paraId="6D9FBDC5" w14:textId="77777777" w:rsidR="00DA173C" w:rsidRPr="00941A8F" w:rsidRDefault="00DA173C" w:rsidP="00AD4D49">
      <w:pPr>
        <w:pStyle w:val="Tijeloteksta"/>
        <w:numPr>
          <w:ilvl w:val="0"/>
          <w:numId w:val="42"/>
        </w:numPr>
        <w:spacing w:before="0" w:after="200" w:line="276" w:lineRule="auto"/>
        <w:jc w:val="left"/>
      </w:pPr>
      <w:r w:rsidRPr="00941A8F">
        <w:t>Radne sate.</w:t>
      </w:r>
    </w:p>
    <w:p w14:paraId="24401346" w14:textId="77777777" w:rsidR="00DA173C" w:rsidRPr="00941A8F" w:rsidRDefault="00DA173C" w:rsidP="00AD4D49">
      <w:pPr>
        <w:pStyle w:val="Tijeloteksta"/>
        <w:numPr>
          <w:ilvl w:val="0"/>
          <w:numId w:val="42"/>
        </w:numPr>
        <w:spacing w:before="0" w:after="200" w:line="276" w:lineRule="auto"/>
        <w:jc w:val="left"/>
      </w:pPr>
      <w:r w:rsidRPr="00941A8F">
        <w:t>Raspored skladišnih prostora na Gradilištu.</w:t>
      </w:r>
    </w:p>
    <w:p w14:paraId="49301CB3" w14:textId="77777777" w:rsidR="00DA173C" w:rsidRPr="00941A8F" w:rsidRDefault="00DA173C" w:rsidP="00AD4D49">
      <w:pPr>
        <w:pStyle w:val="Tijeloteksta"/>
        <w:numPr>
          <w:ilvl w:val="0"/>
          <w:numId w:val="42"/>
        </w:numPr>
        <w:spacing w:before="0" w:after="200" w:line="276" w:lineRule="auto"/>
        <w:jc w:val="left"/>
      </w:pPr>
      <w:r w:rsidRPr="00941A8F">
        <w:t>Izvore materijala.</w:t>
      </w:r>
    </w:p>
    <w:p w14:paraId="55C9E8AD" w14:textId="77777777" w:rsidR="00DA173C" w:rsidRPr="00941A8F" w:rsidRDefault="00DA173C" w:rsidP="00AD4D49">
      <w:pPr>
        <w:pStyle w:val="Tijeloteksta"/>
        <w:numPr>
          <w:ilvl w:val="0"/>
          <w:numId w:val="42"/>
        </w:numPr>
        <w:spacing w:before="0" w:after="200" w:line="276" w:lineRule="auto"/>
        <w:jc w:val="left"/>
      </w:pPr>
      <w:r w:rsidRPr="00941A8F">
        <w:t>Načine rukovanja i skladištenja rasutih materijala i otpada.</w:t>
      </w:r>
    </w:p>
    <w:p w14:paraId="3DF01308" w14:textId="77777777" w:rsidR="00DA173C" w:rsidRPr="00941A8F" w:rsidRDefault="00DA173C" w:rsidP="00AD4D49">
      <w:pPr>
        <w:pStyle w:val="Tijeloteksta"/>
        <w:numPr>
          <w:ilvl w:val="0"/>
          <w:numId w:val="42"/>
        </w:numPr>
        <w:spacing w:before="0" w:after="200" w:line="276" w:lineRule="auto"/>
        <w:jc w:val="left"/>
      </w:pPr>
      <w:r w:rsidRPr="00941A8F">
        <w:t>Rute prijevoza.</w:t>
      </w:r>
    </w:p>
    <w:p w14:paraId="3E17001C" w14:textId="77777777" w:rsidR="00DA173C" w:rsidRPr="00941A8F" w:rsidRDefault="00DA173C" w:rsidP="00AD4D49">
      <w:pPr>
        <w:pStyle w:val="Tijeloteksta"/>
        <w:numPr>
          <w:ilvl w:val="0"/>
          <w:numId w:val="42"/>
        </w:numPr>
        <w:spacing w:before="0" w:after="200" w:line="276" w:lineRule="auto"/>
        <w:jc w:val="left"/>
      </w:pPr>
      <w:r w:rsidRPr="00941A8F">
        <w:t>Organizacija Gradilišta.</w:t>
      </w:r>
    </w:p>
    <w:p w14:paraId="136C02B9" w14:textId="77777777" w:rsidR="00DA173C" w:rsidRPr="00941A8F" w:rsidRDefault="00DA173C" w:rsidP="00AD4D49">
      <w:pPr>
        <w:pStyle w:val="Tijeloteksta"/>
        <w:numPr>
          <w:ilvl w:val="0"/>
          <w:numId w:val="42"/>
        </w:numPr>
        <w:spacing w:before="0" w:after="200" w:line="276" w:lineRule="auto"/>
        <w:jc w:val="left"/>
      </w:pPr>
      <w:r w:rsidRPr="00941A8F">
        <w:t>Mjere kontrole prašine.</w:t>
      </w:r>
    </w:p>
    <w:p w14:paraId="31B130CD" w14:textId="77777777" w:rsidR="00DA173C" w:rsidRPr="00941A8F" w:rsidRDefault="00DA173C" w:rsidP="00AD4D49">
      <w:pPr>
        <w:pStyle w:val="Tijeloteksta"/>
        <w:numPr>
          <w:ilvl w:val="0"/>
          <w:numId w:val="42"/>
        </w:numPr>
        <w:spacing w:before="0" w:after="200" w:line="276" w:lineRule="auto"/>
        <w:jc w:val="left"/>
      </w:pPr>
      <w:r w:rsidRPr="00941A8F">
        <w:t>Detalji u svezi privremene rasvjete.</w:t>
      </w:r>
    </w:p>
    <w:p w14:paraId="75A9E7C9" w14:textId="77777777" w:rsidR="00DA173C" w:rsidRPr="00941A8F" w:rsidRDefault="00DA173C" w:rsidP="00AD4D49">
      <w:pPr>
        <w:pStyle w:val="Tijeloteksta"/>
        <w:numPr>
          <w:ilvl w:val="0"/>
          <w:numId w:val="42"/>
        </w:numPr>
        <w:spacing w:before="0" w:after="200" w:line="276" w:lineRule="auto"/>
        <w:jc w:val="left"/>
      </w:pPr>
      <w:r w:rsidRPr="00941A8F">
        <w:t>Detalji u svezi pripremnih radova.</w:t>
      </w:r>
    </w:p>
    <w:p w14:paraId="122DF685" w14:textId="77777777" w:rsidR="00DA173C" w:rsidRPr="00941A8F" w:rsidRDefault="00DA173C" w:rsidP="00AD4D49">
      <w:pPr>
        <w:pStyle w:val="Tijeloteksta"/>
        <w:numPr>
          <w:ilvl w:val="0"/>
          <w:numId w:val="42"/>
        </w:numPr>
        <w:spacing w:before="0" w:after="200" w:line="276" w:lineRule="auto"/>
        <w:jc w:val="left"/>
      </w:pPr>
      <w:r w:rsidRPr="00941A8F">
        <w:t>Detalji svih odlagališta.</w:t>
      </w:r>
    </w:p>
    <w:p w14:paraId="08570065" w14:textId="77777777" w:rsidR="00DA173C" w:rsidRPr="00941A8F" w:rsidRDefault="00DA173C" w:rsidP="00AD4D49">
      <w:pPr>
        <w:pStyle w:val="Tijeloteksta"/>
        <w:numPr>
          <w:ilvl w:val="0"/>
          <w:numId w:val="42"/>
        </w:numPr>
        <w:spacing w:before="0" w:after="200" w:line="276" w:lineRule="auto"/>
        <w:jc w:val="left"/>
      </w:pPr>
      <w:r w:rsidRPr="00941A8F">
        <w:t>Održavanje i čišćenje cesta na lokaciji.</w:t>
      </w:r>
    </w:p>
    <w:p w14:paraId="0CB6DF63" w14:textId="77777777" w:rsidR="00DA173C" w:rsidRPr="00941A8F" w:rsidRDefault="00DA173C" w:rsidP="00AD4D49">
      <w:pPr>
        <w:pStyle w:val="Tijeloteksta"/>
        <w:numPr>
          <w:ilvl w:val="0"/>
          <w:numId w:val="42"/>
        </w:numPr>
        <w:spacing w:before="0" w:after="200" w:line="276" w:lineRule="auto"/>
        <w:jc w:val="left"/>
      </w:pPr>
      <w:r w:rsidRPr="00941A8F">
        <w:t>Procedure sigurnosti i procjena rizika.</w:t>
      </w:r>
    </w:p>
    <w:p w14:paraId="5EA49162" w14:textId="77777777" w:rsidR="00DA173C" w:rsidRPr="00941A8F" w:rsidRDefault="00DA173C" w:rsidP="00AD4D49">
      <w:pPr>
        <w:pStyle w:val="Tijeloteksta"/>
        <w:numPr>
          <w:ilvl w:val="0"/>
          <w:numId w:val="42"/>
        </w:numPr>
        <w:spacing w:before="0" w:after="200" w:line="276" w:lineRule="auto"/>
        <w:jc w:val="left"/>
      </w:pPr>
      <w:r w:rsidRPr="00941A8F">
        <w:t xml:space="preserve">Pristupi pješacima, lakšima vozilima i vozilima hitnih službi. </w:t>
      </w:r>
    </w:p>
    <w:p w14:paraId="6A6A542F" w14:textId="77777777" w:rsidR="00DA173C" w:rsidRPr="00941A8F" w:rsidRDefault="00DA173C" w:rsidP="00AD4D49">
      <w:pPr>
        <w:pStyle w:val="Tijeloteksta"/>
        <w:numPr>
          <w:ilvl w:val="0"/>
          <w:numId w:val="42"/>
        </w:numPr>
        <w:spacing w:before="0" w:after="200" w:line="276" w:lineRule="auto"/>
        <w:jc w:val="left"/>
      </w:pPr>
      <w:r w:rsidRPr="00941A8F">
        <w:t>Predložene metode rušenja.</w:t>
      </w:r>
    </w:p>
    <w:p w14:paraId="0C2C8B62" w14:textId="77777777" w:rsidR="00DA173C" w:rsidRPr="00941A8F" w:rsidRDefault="00DA173C" w:rsidP="00DA173C">
      <w:pPr>
        <w:pStyle w:val="Tijeloteksta"/>
      </w:pPr>
      <w:r w:rsidRPr="00941A8F">
        <w:t>Izjave o metodama će sadržavati i mjere pri radovima u blizini postojećih vodotoka i s podzemnom vodom.</w:t>
      </w:r>
    </w:p>
    <w:p w14:paraId="23EBEF31" w14:textId="77777777" w:rsidR="00394A6F" w:rsidRPr="00941A8F" w:rsidRDefault="00394A6F" w:rsidP="00AD7CFC">
      <w:pPr>
        <w:pStyle w:val="Naslov3"/>
      </w:pPr>
      <w:bookmarkStart w:id="245" w:name="_Toc370144962"/>
      <w:bookmarkStart w:id="246" w:name="_Toc370145472"/>
      <w:bookmarkStart w:id="247" w:name="_Toc370144963"/>
      <w:bookmarkStart w:id="248" w:name="_Toc370145473"/>
      <w:bookmarkStart w:id="249" w:name="_Toc370144964"/>
      <w:bookmarkStart w:id="250" w:name="_Toc370145474"/>
      <w:bookmarkStart w:id="251" w:name="_Toc370144965"/>
      <w:bookmarkStart w:id="252" w:name="_Toc370145475"/>
      <w:bookmarkStart w:id="253" w:name="_Toc370144966"/>
      <w:bookmarkStart w:id="254" w:name="_Toc370145476"/>
      <w:bookmarkStart w:id="255" w:name="_Toc370144967"/>
      <w:bookmarkStart w:id="256" w:name="_Toc370145477"/>
      <w:bookmarkStart w:id="257" w:name="_Toc295810060"/>
      <w:bookmarkStart w:id="258" w:name="_Toc359920485"/>
      <w:bookmarkStart w:id="259" w:name="_Toc360366516"/>
      <w:bookmarkStart w:id="260" w:name="_Ref378244163"/>
      <w:bookmarkStart w:id="261" w:name="_Toc378437008"/>
      <w:bookmarkStart w:id="262" w:name="_Toc21009283"/>
      <w:bookmarkStart w:id="263" w:name="_Toc370121152"/>
      <w:bookmarkStart w:id="264" w:name="_Toc295810061"/>
      <w:bookmarkStart w:id="265" w:name="_Toc297896951"/>
      <w:bookmarkStart w:id="266" w:name="_Toc326051268"/>
      <w:bookmarkEnd w:id="245"/>
      <w:bookmarkEnd w:id="246"/>
      <w:bookmarkEnd w:id="247"/>
      <w:bookmarkEnd w:id="248"/>
      <w:bookmarkEnd w:id="249"/>
      <w:bookmarkEnd w:id="250"/>
      <w:bookmarkEnd w:id="251"/>
      <w:bookmarkEnd w:id="252"/>
      <w:bookmarkEnd w:id="253"/>
      <w:bookmarkEnd w:id="254"/>
      <w:bookmarkEnd w:id="255"/>
      <w:bookmarkEnd w:id="256"/>
      <w:bookmarkEnd w:id="257"/>
      <w:r w:rsidRPr="00941A8F">
        <w:lastRenderedPageBreak/>
        <w:t xml:space="preserve">Plan </w:t>
      </w:r>
      <w:bookmarkEnd w:id="258"/>
      <w:bookmarkEnd w:id="259"/>
      <w:r w:rsidRPr="00941A8F">
        <w:t>izvođenja radova</w:t>
      </w:r>
      <w:bookmarkEnd w:id="260"/>
      <w:bookmarkEnd w:id="261"/>
      <w:bookmarkEnd w:id="262"/>
    </w:p>
    <w:p w14:paraId="2D43F44F" w14:textId="5F7D0E39" w:rsidR="00394A6F" w:rsidRPr="00941A8F" w:rsidRDefault="00394A6F">
      <w:pPr>
        <w:pStyle w:val="Tijeloteksta"/>
      </w:pPr>
      <w:r w:rsidRPr="00941A8F">
        <w:t>Izvođač će</w:t>
      </w:r>
      <w:r w:rsidR="009557E8" w:rsidRPr="00941A8F">
        <w:t xml:space="preserve"> prije uspostave svakog od gradilišta </w:t>
      </w:r>
      <w:r w:rsidRPr="00941A8F">
        <w:t xml:space="preserve">izraditi Plan izvođenja radova. Plan izvođenja radova </w:t>
      </w:r>
      <w:r w:rsidR="00A6391F">
        <w:t>će biti izrađen</w:t>
      </w:r>
      <w:r w:rsidRPr="00941A8F">
        <w:t xml:space="preserve"> u skladu s </w:t>
      </w:r>
      <w:r w:rsidR="006834AF">
        <w:t>Pravilnika o zaštiti na radu na privremenim gradilištima (NN 48/18)</w:t>
      </w:r>
      <w:r w:rsidRPr="00941A8F">
        <w:t xml:space="preserve">. Sadržaj Plana izvođenja radova će biti u skladu s Dodatkom </w:t>
      </w:r>
      <w:proofErr w:type="spellStart"/>
      <w:r w:rsidR="00437EA4">
        <w:t>I</w:t>
      </w:r>
      <w:r w:rsidRPr="00941A8F">
        <w:t>V.</w:t>
      </w:r>
      <w:r w:rsidR="00437EA4">
        <w:t>Pravilnika</w:t>
      </w:r>
      <w:proofErr w:type="spellEnd"/>
      <w:r w:rsidR="00437EA4">
        <w:t xml:space="preserve"> o zaštiti na radu na privremenim gradilištima (NN 48/18)</w:t>
      </w:r>
      <w:r w:rsidR="009557E8" w:rsidRPr="00941A8F">
        <w:t>, a uvažavajući važeću regulativu RH i EU iz područja zaštitu na radu.</w:t>
      </w:r>
    </w:p>
    <w:p w14:paraId="23003572" w14:textId="77777777" w:rsidR="00394A6F" w:rsidRPr="00941A8F" w:rsidRDefault="00394A6F">
      <w:pPr>
        <w:pStyle w:val="Tijeloteksta"/>
      </w:pPr>
      <w:r w:rsidRPr="00941A8F">
        <w:t>Svaka promjena na gradilištu koja može utjecati na sigurnost i zdravlje radnika mora biti unesena u Plan izvođenja radova.</w:t>
      </w:r>
      <w:r w:rsidR="009557E8" w:rsidRPr="00941A8F">
        <w:t xml:space="preserve"> Također, Izvođač će u pogledu plana izvođenja radova poštivati naloge koordinatora II imenovanog od strane Naručitelja o potrebi izrade usklađenja plana izvođenja radova sa svim promjenama na gradilištu o svom trošku.</w:t>
      </w:r>
    </w:p>
    <w:p w14:paraId="5A0F1979" w14:textId="71694976" w:rsidR="00E509DD" w:rsidRPr="00941A8F" w:rsidRDefault="00394A6F">
      <w:pPr>
        <w:pStyle w:val="Tijeloteksta"/>
      </w:pPr>
      <w:bookmarkStart w:id="267" w:name="_Hlk9171809"/>
      <w:r w:rsidRPr="00941A8F">
        <w:t>Izvođač će, o svom trošku, angažirati koordinatora zaštite na radu u faz</w:t>
      </w:r>
      <w:r w:rsidR="00DC79D4">
        <w:t xml:space="preserve">i projektiranja </w:t>
      </w:r>
      <w:r w:rsidRPr="00941A8F">
        <w:t>s položenim stručnim ispitom za obavljanje poslova koordinatora zaštite na radu.</w:t>
      </w:r>
      <w:bookmarkEnd w:id="263"/>
    </w:p>
    <w:p w14:paraId="1051269A" w14:textId="77777777" w:rsidR="00DA173C" w:rsidRPr="00941A8F" w:rsidRDefault="00DA173C" w:rsidP="00DA173C">
      <w:pPr>
        <w:pStyle w:val="Naslov3"/>
      </w:pPr>
      <w:bookmarkStart w:id="268" w:name="_Toc370144969"/>
      <w:bookmarkStart w:id="269" w:name="_Toc370145479"/>
      <w:bookmarkStart w:id="270" w:name="_Toc370144970"/>
      <w:bookmarkStart w:id="271" w:name="_Toc370145480"/>
      <w:bookmarkStart w:id="272" w:name="_Toc370144971"/>
      <w:bookmarkStart w:id="273" w:name="_Toc370145481"/>
      <w:bookmarkStart w:id="274" w:name="_Toc370144972"/>
      <w:bookmarkStart w:id="275" w:name="_Toc370145482"/>
      <w:bookmarkStart w:id="276" w:name="_Toc370144973"/>
      <w:bookmarkStart w:id="277" w:name="_Toc370145483"/>
      <w:bookmarkStart w:id="278" w:name="_Toc370144974"/>
      <w:bookmarkStart w:id="279" w:name="_Toc370145484"/>
      <w:bookmarkStart w:id="280" w:name="_Toc370144975"/>
      <w:bookmarkStart w:id="281" w:name="_Toc370145485"/>
      <w:bookmarkStart w:id="282" w:name="_Toc370144976"/>
      <w:bookmarkStart w:id="283" w:name="_Toc370145486"/>
      <w:bookmarkStart w:id="284" w:name="_Toc370144977"/>
      <w:bookmarkStart w:id="285" w:name="_Toc370145487"/>
      <w:bookmarkStart w:id="286" w:name="_Toc370144979"/>
      <w:bookmarkStart w:id="287" w:name="_Toc370145489"/>
      <w:bookmarkStart w:id="288" w:name="_Toc21009284"/>
      <w:bookmarkStart w:id="289" w:name="_Toc295810062"/>
      <w:bookmarkStart w:id="290" w:name="_Toc297896952"/>
      <w:bookmarkStart w:id="291" w:name="_Toc326051269"/>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941A8F">
        <w:t>Organizacijska struktura</w:t>
      </w:r>
      <w:bookmarkEnd w:id="288"/>
      <w:r w:rsidRPr="00941A8F">
        <w:t xml:space="preserve"> </w:t>
      </w:r>
      <w:bookmarkEnd w:id="289"/>
      <w:bookmarkEnd w:id="290"/>
      <w:bookmarkEnd w:id="291"/>
    </w:p>
    <w:p w14:paraId="1442AE26" w14:textId="77777777" w:rsidR="00DA173C" w:rsidRPr="00941A8F" w:rsidRDefault="00DA173C" w:rsidP="00DA173C">
      <w:pPr>
        <w:pStyle w:val="Tijeloteksta"/>
      </w:pPr>
      <w:r w:rsidRPr="00941A8F">
        <w:t>U roku od 14 dana nakon početka radova, Izvođač će predati inženjeru detalje vezane uz inženjera Gradilišta i ostalo ključno osoblje uključujući opise posla, adrese, 24 sata raspoložive brojeve telefona i brojeve faksa. Inženjer će biti žurno obaviješten o bilo kakvim izmjenama navedenih podataka.</w:t>
      </w:r>
    </w:p>
    <w:p w14:paraId="5D1FB73A" w14:textId="77777777" w:rsidR="00DA173C" w:rsidRPr="00941A8F" w:rsidRDefault="00DA173C" w:rsidP="00DA173C">
      <w:pPr>
        <w:pStyle w:val="Naslov3"/>
      </w:pPr>
      <w:bookmarkStart w:id="292" w:name="_Toc21009285"/>
      <w:r w:rsidRPr="00941A8F">
        <w:t>Vremenski plan</w:t>
      </w:r>
      <w:bookmarkEnd w:id="292"/>
      <w:r w:rsidRPr="00941A8F">
        <w:t xml:space="preserve"> </w:t>
      </w:r>
    </w:p>
    <w:p w14:paraId="24C51A97" w14:textId="77777777" w:rsidR="00DA173C" w:rsidRPr="00941A8F" w:rsidRDefault="00DA173C" w:rsidP="00DA173C">
      <w:pPr>
        <w:pStyle w:val="Tijeloteksta"/>
      </w:pPr>
      <w:r w:rsidRPr="00941A8F">
        <w:t xml:space="preserve">Detaljni vremenski plan Izvođača će biti pripremljen koristeći računalni programski paket pogodan za rad s Windows operativnim sustavom, </w:t>
      </w:r>
      <w:r w:rsidR="009D6F2B" w:rsidRPr="00941A8F">
        <w:t xml:space="preserve">a u </w:t>
      </w:r>
      <w:r w:rsidRPr="00941A8F">
        <w:t>dogovor</w:t>
      </w:r>
      <w:r w:rsidR="009D6F2B" w:rsidRPr="00941A8F">
        <w:t>u</w:t>
      </w:r>
      <w:r w:rsidRPr="00941A8F">
        <w:t xml:space="preserve"> s Inženjerom te će </w:t>
      </w:r>
      <w:r w:rsidR="009D6F2B" w:rsidRPr="00941A8F">
        <w:t xml:space="preserve">plan </w:t>
      </w:r>
      <w:r w:rsidRPr="00941A8F">
        <w:t>sadrža</w:t>
      </w:r>
      <w:r w:rsidR="009D6F2B" w:rsidRPr="00941A8F">
        <w:t>va</w:t>
      </w:r>
      <w:r w:rsidRPr="00941A8F">
        <w:t>ti:</w:t>
      </w:r>
    </w:p>
    <w:p w14:paraId="3899E9A0" w14:textId="428AF856" w:rsidR="00DA173C" w:rsidRDefault="00DA173C" w:rsidP="00AD4D49">
      <w:pPr>
        <w:pStyle w:val="Tijeloteksta"/>
        <w:numPr>
          <w:ilvl w:val="0"/>
          <w:numId w:val="41"/>
        </w:numPr>
        <w:spacing w:before="0" w:after="200" w:line="276" w:lineRule="auto"/>
        <w:jc w:val="left"/>
      </w:pPr>
      <w:r w:rsidRPr="00941A8F">
        <w:t>Detaljni plan radova na ugovoru koji jasno prikazuje aktivnosti i zadatke te prikazuje razdoblja trajanja projektiranja, ishođenja odobrenja, nabavke i ugradnje opreme, Privremenih i Stalnih radova, testiranja, pokusnog rada, puštanja u pogon i drugih sličnih aktivnosti s navedenim ključnim datumima i kritičnim putem.</w:t>
      </w:r>
    </w:p>
    <w:p w14:paraId="6865D7A0" w14:textId="7B1473E7" w:rsidR="00B522CF" w:rsidRDefault="00B522CF" w:rsidP="00AD4D49">
      <w:pPr>
        <w:pStyle w:val="Tijeloteksta"/>
        <w:numPr>
          <w:ilvl w:val="0"/>
          <w:numId w:val="41"/>
        </w:numPr>
        <w:spacing w:before="0" w:after="200" w:line="276" w:lineRule="auto"/>
        <w:jc w:val="left"/>
      </w:pPr>
      <w:r w:rsidRPr="009A7E7D">
        <w:t>Dijagram</w:t>
      </w:r>
      <w:r w:rsidRPr="00B522CF">
        <w:rPr>
          <w:spacing w:val="-5"/>
        </w:rPr>
        <w:t xml:space="preserve"> </w:t>
      </w:r>
      <w:r w:rsidRPr="009A7E7D">
        <w:t>resursa</w:t>
      </w:r>
      <w:r w:rsidRPr="00B522CF">
        <w:rPr>
          <w:spacing w:val="-7"/>
        </w:rPr>
        <w:t xml:space="preserve"> </w:t>
      </w:r>
      <w:r w:rsidRPr="009A7E7D">
        <w:t>specifično</w:t>
      </w:r>
      <w:r w:rsidRPr="00B522CF">
        <w:rPr>
          <w:spacing w:val="-5"/>
        </w:rPr>
        <w:t xml:space="preserve"> </w:t>
      </w:r>
      <w:r w:rsidRPr="009A7E7D">
        <w:t>vezan,</w:t>
      </w:r>
      <w:r w:rsidRPr="00B522CF">
        <w:rPr>
          <w:spacing w:val="-4"/>
        </w:rPr>
        <w:t xml:space="preserve"> </w:t>
      </w:r>
      <w:r w:rsidRPr="009A7E7D">
        <w:t>ali</w:t>
      </w:r>
      <w:r w:rsidRPr="00B522CF">
        <w:rPr>
          <w:spacing w:val="-4"/>
        </w:rPr>
        <w:t xml:space="preserve"> </w:t>
      </w:r>
      <w:r w:rsidRPr="009A7E7D">
        <w:t>ne</w:t>
      </w:r>
      <w:r w:rsidRPr="00B522CF">
        <w:rPr>
          <w:spacing w:val="-3"/>
        </w:rPr>
        <w:t xml:space="preserve"> </w:t>
      </w:r>
      <w:r w:rsidRPr="009A7E7D">
        <w:t>i</w:t>
      </w:r>
      <w:r w:rsidRPr="00B522CF">
        <w:rPr>
          <w:spacing w:val="-4"/>
        </w:rPr>
        <w:t xml:space="preserve"> </w:t>
      </w:r>
      <w:r w:rsidRPr="009A7E7D">
        <w:t>ograničen,</w:t>
      </w:r>
      <w:r w:rsidRPr="00B522CF">
        <w:rPr>
          <w:spacing w:val="-4"/>
        </w:rPr>
        <w:t xml:space="preserve"> </w:t>
      </w:r>
      <w:r w:rsidRPr="009A7E7D">
        <w:t>aktivnostima</w:t>
      </w:r>
      <w:r w:rsidRPr="00B522CF">
        <w:rPr>
          <w:spacing w:val="-6"/>
        </w:rPr>
        <w:t xml:space="preserve"> </w:t>
      </w:r>
      <w:r w:rsidRPr="009A7E7D">
        <w:t>prikazanim</w:t>
      </w:r>
      <w:r w:rsidRPr="00B522CF">
        <w:rPr>
          <w:spacing w:val="-5"/>
        </w:rPr>
        <w:t xml:space="preserve"> </w:t>
      </w:r>
      <w:r w:rsidRPr="009A7E7D">
        <w:t>u</w:t>
      </w:r>
      <w:r w:rsidRPr="00B522CF">
        <w:rPr>
          <w:spacing w:val="-5"/>
        </w:rPr>
        <w:t xml:space="preserve"> </w:t>
      </w:r>
      <w:r w:rsidRPr="009A7E7D">
        <w:t>vremenskom planu</w:t>
      </w:r>
    </w:p>
    <w:p w14:paraId="0B1BB22D" w14:textId="4B136809" w:rsidR="00B522CF" w:rsidRDefault="00B522CF" w:rsidP="00B522CF">
      <w:pPr>
        <w:widowControl w:val="0"/>
        <w:tabs>
          <w:tab w:val="left" w:pos="957"/>
        </w:tabs>
        <w:autoSpaceDE w:val="0"/>
        <w:autoSpaceDN w:val="0"/>
        <w:spacing w:after="0"/>
        <w:ind w:right="465"/>
        <w:jc w:val="left"/>
      </w:pPr>
    </w:p>
    <w:p w14:paraId="507F1F61" w14:textId="28221B03" w:rsidR="00FB719C" w:rsidRPr="00941A8F" w:rsidRDefault="00FB719C" w:rsidP="00FB719C">
      <w:pPr>
        <w:pStyle w:val="Tijeloteksta"/>
        <w:spacing w:before="0" w:after="200" w:line="276" w:lineRule="auto"/>
      </w:pPr>
      <w:bookmarkStart w:id="293" w:name="_Hlk529184363"/>
      <w:r>
        <w:t>U slučaju</w:t>
      </w:r>
      <w:r w:rsidRPr="00FB719C">
        <w:t xml:space="preserve"> da Izvođačev računalni program nije sukladan Naručiteljevom, tada će Naručitelj snositi trošak dobave računalnog programa i/ili dodatne licence. Naručitelj pridržava pravo samostalne nabave predmetnog računalnog programa</w:t>
      </w:r>
      <w:r>
        <w:t>,</w:t>
      </w:r>
      <w:r w:rsidRPr="00FB719C">
        <w:t xml:space="preserve"> te stavljanje istog na raspolaganje Izvođaču do završetka Radova. Ukoliko samostalno kupuje računalni program Zahtjevu za refundaciju troškova Izvođač mora priložiti i dokaze o kupnji (preslika računa i sl.) te podatke za uplatu nadoknađenih troškova (broj računa i sl.). Izvođač zahtjev za refundacijom troškova može dostaviti uz ponudu ili naručitelju u roku 30 dana od stupanja ugovora na snagu.</w:t>
      </w:r>
    </w:p>
    <w:p w14:paraId="53F5D91D" w14:textId="77777777" w:rsidR="00DA173C" w:rsidRPr="00941A8F" w:rsidRDefault="00DA173C" w:rsidP="00DA173C">
      <w:pPr>
        <w:pStyle w:val="Naslov3"/>
      </w:pPr>
      <w:bookmarkStart w:id="294" w:name="_Toc295810064"/>
      <w:bookmarkStart w:id="295" w:name="_Toc297896954"/>
      <w:bookmarkStart w:id="296" w:name="_Toc326051271"/>
      <w:bookmarkStart w:id="297" w:name="_Toc21009286"/>
      <w:bookmarkEnd w:id="293"/>
      <w:r w:rsidRPr="00941A8F">
        <w:t>Fotografski i video zapisi</w:t>
      </w:r>
      <w:bookmarkEnd w:id="294"/>
      <w:bookmarkEnd w:id="295"/>
      <w:bookmarkEnd w:id="296"/>
      <w:bookmarkEnd w:id="297"/>
    </w:p>
    <w:p w14:paraId="199712C4" w14:textId="77777777" w:rsidR="000A41EF" w:rsidRPr="00941A8F" w:rsidRDefault="000A41EF">
      <w:pPr>
        <w:pStyle w:val="Tijeloteksta"/>
      </w:pPr>
      <w:r w:rsidRPr="00941A8F">
        <w:t>Fotografski i video zapisi će biti napravljeni tijekom izvođenja radova na slijedećoj osnovi:</w:t>
      </w:r>
    </w:p>
    <w:p w14:paraId="53B7ABE3" w14:textId="77777777" w:rsidR="000A41EF" w:rsidRPr="00941A8F" w:rsidRDefault="000A41EF" w:rsidP="00AD4D49">
      <w:pPr>
        <w:pStyle w:val="Tijeloteksta"/>
        <w:numPr>
          <w:ilvl w:val="0"/>
          <w:numId w:val="40"/>
        </w:numPr>
        <w:spacing w:before="0" w:after="200" w:line="276" w:lineRule="auto"/>
      </w:pPr>
      <w:r w:rsidRPr="00941A8F">
        <w:t>Prije izvođenja radova, zajedničko snimanje Gradilišta će biti dogovoreno i izvedeno od strane Inženjera i Predstavnika Izvođača.</w:t>
      </w:r>
    </w:p>
    <w:p w14:paraId="484A16A1" w14:textId="6B018EC3" w:rsidR="000A41EF" w:rsidRPr="00941A8F" w:rsidRDefault="000A41EF" w:rsidP="00AD4D49">
      <w:pPr>
        <w:pStyle w:val="Tijeloteksta"/>
        <w:numPr>
          <w:ilvl w:val="0"/>
          <w:numId w:val="40"/>
        </w:numPr>
        <w:spacing w:before="0" w:after="200" w:line="276" w:lineRule="auto"/>
      </w:pPr>
      <w:r w:rsidRPr="00941A8F">
        <w:t xml:space="preserve">Fotografije svakog objekta uključujući šahtove će biti načinjene po izvođenju </w:t>
      </w:r>
      <w:r w:rsidR="00FB719C">
        <w:t>Uređaja</w:t>
      </w:r>
      <w:r w:rsidRPr="00941A8F">
        <w:t xml:space="preserve">. </w:t>
      </w:r>
    </w:p>
    <w:p w14:paraId="5D52FF4B" w14:textId="77777777" w:rsidR="000A41EF" w:rsidRPr="00941A8F" w:rsidRDefault="000A41EF" w:rsidP="00AD4D49">
      <w:pPr>
        <w:pStyle w:val="Tijeloteksta"/>
        <w:numPr>
          <w:ilvl w:val="0"/>
          <w:numId w:val="40"/>
        </w:numPr>
        <w:spacing w:before="0" w:after="200" w:line="276" w:lineRule="auto"/>
      </w:pPr>
      <w:r w:rsidRPr="00941A8F">
        <w:lastRenderedPageBreak/>
        <w:t>Fotografije svih spojeva na postojeće kanalizacijske cjevovode će biti načinjene prije i nakon spajanja.</w:t>
      </w:r>
    </w:p>
    <w:p w14:paraId="5418D429" w14:textId="77777777" w:rsidR="000A41EF" w:rsidRPr="00941A8F" w:rsidRDefault="000A41EF" w:rsidP="00AD4D49">
      <w:pPr>
        <w:pStyle w:val="Tijeloteksta"/>
        <w:numPr>
          <w:ilvl w:val="0"/>
          <w:numId w:val="40"/>
        </w:numPr>
        <w:spacing w:before="0" w:after="200" w:line="276" w:lineRule="auto"/>
      </w:pPr>
      <w:r w:rsidRPr="00941A8F">
        <w:t>Fotografije svih postojećih objekata koji su predmet modifikacije ili rekonstrukcije će biti načinjene prije i nakon izvođenja radova.</w:t>
      </w:r>
    </w:p>
    <w:p w14:paraId="579002A8" w14:textId="77777777" w:rsidR="000A41EF" w:rsidRPr="00941A8F" w:rsidRDefault="000A41EF" w:rsidP="00AD4D49">
      <w:pPr>
        <w:pStyle w:val="Tijeloteksta"/>
        <w:numPr>
          <w:ilvl w:val="0"/>
          <w:numId w:val="40"/>
        </w:numPr>
        <w:spacing w:before="0" w:after="200" w:line="276" w:lineRule="auto"/>
      </w:pPr>
      <w:r w:rsidRPr="00941A8F">
        <w:t>Fotografije montaže betonskog čelika svakog pojedinog objekta prije betoniranja. Ove fotografije će činiti dio dokumenata izvedenog stanja.</w:t>
      </w:r>
    </w:p>
    <w:p w14:paraId="4AC2D819" w14:textId="77777777" w:rsidR="000A41EF" w:rsidRPr="00941A8F" w:rsidRDefault="000A41EF" w:rsidP="00AD4D49">
      <w:pPr>
        <w:pStyle w:val="Tijeloteksta"/>
        <w:numPr>
          <w:ilvl w:val="0"/>
          <w:numId w:val="40"/>
        </w:numPr>
        <w:spacing w:before="0" w:after="200" w:line="276" w:lineRule="auto"/>
      </w:pPr>
      <w:r w:rsidRPr="00941A8F">
        <w:t>Fotografije instalacija u temeljima svakog pojedinog objekta prije betoniranja. Ove fotografije će činiti dio dokumenata izvedenog stanja.</w:t>
      </w:r>
    </w:p>
    <w:p w14:paraId="2FE91498" w14:textId="77777777" w:rsidR="000A41EF" w:rsidRPr="00941A8F" w:rsidRDefault="000A41EF" w:rsidP="00AD4D49">
      <w:pPr>
        <w:pStyle w:val="Tijeloteksta"/>
        <w:numPr>
          <w:ilvl w:val="0"/>
          <w:numId w:val="40"/>
        </w:numPr>
        <w:spacing w:before="0" w:after="200" w:line="276" w:lineRule="auto"/>
      </w:pPr>
      <w:r w:rsidRPr="00941A8F">
        <w:t>Dva kompleta fotografija i video zapisa će biti dostavljena Inženjeru, zajedno s digitalnim datotekama. Fotografije će biti visoke rezolucije, u boji te minimalne veličine 150mm x 100mm. Fotografije će biti odgovarajuće imenovane, datirane i kodirane u numeričkom nizu.</w:t>
      </w:r>
    </w:p>
    <w:p w14:paraId="1BC7D912" w14:textId="77777777" w:rsidR="00DA173C" w:rsidRPr="00941A8F" w:rsidRDefault="00DA173C" w:rsidP="00DA173C">
      <w:pPr>
        <w:pStyle w:val="Naslov3"/>
      </w:pPr>
      <w:bookmarkStart w:id="298" w:name="_Toc370144983"/>
      <w:bookmarkStart w:id="299" w:name="_Toc370145493"/>
      <w:bookmarkStart w:id="300" w:name="_Toc370144984"/>
      <w:bookmarkStart w:id="301" w:name="_Toc370145494"/>
      <w:bookmarkStart w:id="302" w:name="_Toc370144985"/>
      <w:bookmarkStart w:id="303" w:name="_Toc370145495"/>
      <w:bookmarkStart w:id="304" w:name="_Toc370144986"/>
      <w:bookmarkStart w:id="305" w:name="_Toc370145496"/>
      <w:bookmarkStart w:id="306" w:name="_Toc370144987"/>
      <w:bookmarkStart w:id="307" w:name="_Toc370145497"/>
      <w:bookmarkStart w:id="308" w:name="_Toc370144988"/>
      <w:bookmarkStart w:id="309" w:name="_Toc370145498"/>
      <w:bookmarkStart w:id="310" w:name="_Toc297896955"/>
      <w:bookmarkStart w:id="311" w:name="_Toc326051272"/>
      <w:bookmarkStart w:id="312" w:name="_Toc21009287"/>
      <w:bookmarkEnd w:id="298"/>
      <w:bookmarkEnd w:id="299"/>
      <w:bookmarkEnd w:id="300"/>
      <w:bookmarkEnd w:id="301"/>
      <w:bookmarkEnd w:id="302"/>
      <w:bookmarkEnd w:id="303"/>
      <w:bookmarkEnd w:id="304"/>
      <w:bookmarkEnd w:id="305"/>
      <w:bookmarkEnd w:id="306"/>
      <w:bookmarkEnd w:id="307"/>
      <w:bookmarkEnd w:id="308"/>
      <w:bookmarkEnd w:id="309"/>
      <w:r w:rsidRPr="00941A8F">
        <w:t>Administracija i sastanci</w:t>
      </w:r>
      <w:bookmarkEnd w:id="310"/>
      <w:bookmarkEnd w:id="311"/>
      <w:bookmarkEnd w:id="312"/>
    </w:p>
    <w:p w14:paraId="5CDF56D0" w14:textId="558E5CEC" w:rsidR="00DA173C" w:rsidRPr="00941A8F" w:rsidRDefault="00DA173C" w:rsidP="00DA173C">
      <w:pPr>
        <w:pStyle w:val="Tijeloteksta"/>
      </w:pPr>
      <w:r w:rsidRPr="00941A8F">
        <w:t xml:space="preserve">Izvođač je dužan prisustvovati na tjednim sastancima o napretku Radova, preuzimanju i puštanju u pogon </w:t>
      </w:r>
      <w:r w:rsidR="00FB719C">
        <w:t>Uređaja</w:t>
      </w:r>
      <w:r w:rsidRPr="00941A8F">
        <w:t>. Sastanci će biti planirani unaprijed.</w:t>
      </w:r>
    </w:p>
    <w:p w14:paraId="7F124A24" w14:textId="36C5AAC7" w:rsidR="005B689A" w:rsidRDefault="009D6F2B" w:rsidP="005B689A">
      <w:pPr>
        <w:pStyle w:val="Naslov2"/>
      </w:pPr>
      <w:bookmarkStart w:id="313" w:name="_Toc21009288"/>
      <w:r w:rsidRPr="00941A8F">
        <w:t xml:space="preserve">Projekti koje je izradio </w:t>
      </w:r>
      <w:r w:rsidR="00D0280D" w:rsidRPr="00941A8F">
        <w:t xml:space="preserve">i dozvole koje </w:t>
      </w:r>
      <w:r w:rsidR="00ED67CC" w:rsidRPr="00941A8F">
        <w:t>je ishodio</w:t>
      </w:r>
      <w:r w:rsidR="00D0280D" w:rsidRPr="00941A8F">
        <w:t xml:space="preserve"> </w:t>
      </w:r>
      <w:r w:rsidR="00055D59" w:rsidRPr="00941A8F">
        <w:t>Naručitelj</w:t>
      </w:r>
      <w:bookmarkEnd w:id="313"/>
    </w:p>
    <w:p w14:paraId="03EBD756" w14:textId="77777777" w:rsidR="00AA1ECF" w:rsidRPr="009A7E7D" w:rsidRDefault="00AA1ECF" w:rsidP="00AA1ECF">
      <w:pPr>
        <w:pStyle w:val="Tijeloteksta"/>
        <w:spacing w:before="209"/>
      </w:pPr>
      <w:r w:rsidRPr="009A7E7D">
        <w:t>Naručitelj je izradio Idejni projekt Postrojenja u svrhu dobivanja lokacijske dozvole.</w:t>
      </w:r>
    </w:p>
    <w:p w14:paraId="09B0A6DB" w14:textId="77777777" w:rsidR="00AA1ECF" w:rsidRPr="009A7E7D" w:rsidRDefault="00AA1ECF" w:rsidP="00AA1ECF">
      <w:pPr>
        <w:pStyle w:val="Tijeloteksta"/>
        <w:spacing w:before="119"/>
      </w:pPr>
      <w:r w:rsidRPr="009A7E7D">
        <w:t>Naručitelj je izradio Idejni projekt Postrojenja, uključivo arhitektonski, građevinski, tehnološki i elektrotehnički projekt. Projektom i lokacijskom dozvolom te izmjenom iste obuhvaćeni su:</w:t>
      </w:r>
    </w:p>
    <w:p w14:paraId="58FDE444" w14:textId="77777777" w:rsidR="00AA1ECF" w:rsidRPr="009A7E7D" w:rsidRDefault="00AA1ECF" w:rsidP="00AD4D49">
      <w:pPr>
        <w:pStyle w:val="Odlomakpopisa"/>
        <w:widowControl w:val="0"/>
        <w:numPr>
          <w:ilvl w:val="2"/>
          <w:numId w:val="160"/>
        </w:numPr>
        <w:tabs>
          <w:tab w:val="left" w:pos="957"/>
        </w:tabs>
        <w:autoSpaceDE w:val="0"/>
        <w:autoSpaceDN w:val="0"/>
        <w:spacing w:before="119" w:after="0" w:line="240" w:lineRule="auto"/>
        <w:ind w:hanging="361"/>
        <w:contextualSpacing w:val="0"/>
        <w:jc w:val="left"/>
      </w:pPr>
      <w:proofErr w:type="spellStart"/>
      <w:r w:rsidRPr="009A7E7D">
        <w:t>izgradnja</w:t>
      </w:r>
      <w:proofErr w:type="spellEnd"/>
      <w:r w:rsidRPr="009A7E7D">
        <w:rPr>
          <w:spacing w:val="-4"/>
        </w:rPr>
        <w:t xml:space="preserve"> </w:t>
      </w:r>
      <w:proofErr w:type="spellStart"/>
      <w:r w:rsidRPr="009A7E7D">
        <w:t>Postrojenja</w:t>
      </w:r>
      <w:proofErr w:type="spellEnd"/>
      <w:r w:rsidRPr="009A7E7D">
        <w:t>,</w:t>
      </w:r>
    </w:p>
    <w:p w14:paraId="1F2AF433"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pristup</w:t>
      </w:r>
      <w:proofErr w:type="spellEnd"/>
      <w:r w:rsidRPr="009A7E7D">
        <w:t xml:space="preserve"> </w:t>
      </w:r>
      <w:proofErr w:type="spellStart"/>
      <w:r w:rsidRPr="009A7E7D">
        <w:t>javnoj</w:t>
      </w:r>
      <w:proofErr w:type="spellEnd"/>
      <w:r w:rsidRPr="009A7E7D">
        <w:rPr>
          <w:spacing w:val="-4"/>
        </w:rPr>
        <w:t xml:space="preserve"> </w:t>
      </w:r>
      <w:proofErr w:type="spellStart"/>
      <w:r w:rsidRPr="009A7E7D">
        <w:t>prometnici</w:t>
      </w:r>
      <w:proofErr w:type="spellEnd"/>
      <w:r w:rsidRPr="009A7E7D">
        <w:t>,</w:t>
      </w:r>
    </w:p>
    <w:p w14:paraId="4DE706CB"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priključenje</w:t>
      </w:r>
      <w:proofErr w:type="spellEnd"/>
      <w:r w:rsidRPr="009A7E7D">
        <w:t xml:space="preserve"> </w:t>
      </w:r>
      <w:proofErr w:type="spellStart"/>
      <w:r w:rsidRPr="009A7E7D">
        <w:t>na</w:t>
      </w:r>
      <w:proofErr w:type="spellEnd"/>
      <w:r w:rsidRPr="009A7E7D">
        <w:t xml:space="preserve"> </w:t>
      </w:r>
      <w:proofErr w:type="spellStart"/>
      <w:r w:rsidRPr="009A7E7D">
        <w:t>sustav</w:t>
      </w:r>
      <w:proofErr w:type="spellEnd"/>
      <w:r w:rsidRPr="009A7E7D">
        <w:t xml:space="preserve"> </w:t>
      </w:r>
      <w:proofErr w:type="spellStart"/>
      <w:r w:rsidRPr="009A7E7D">
        <w:t>opskrbe</w:t>
      </w:r>
      <w:proofErr w:type="spellEnd"/>
      <w:r w:rsidRPr="009A7E7D">
        <w:t xml:space="preserve"> </w:t>
      </w:r>
      <w:proofErr w:type="spellStart"/>
      <w:r w:rsidRPr="009A7E7D">
        <w:t>električnom</w:t>
      </w:r>
      <w:proofErr w:type="spellEnd"/>
      <w:r w:rsidRPr="009A7E7D">
        <w:rPr>
          <w:spacing w:val="-10"/>
        </w:rPr>
        <w:t xml:space="preserve"> </w:t>
      </w:r>
      <w:proofErr w:type="spellStart"/>
      <w:r w:rsidRPr="009A7E7D">
        <w:t>energijom</w:t>
      </w:r>
      <w:proofErr w:type="spellEnd"/>
      <w:r w:rsidRPr="009A7E7D">
        <w:t>,</w:t>
      </w:r>
    </w:p>
    <w:p w14:paraId="32FC716A"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priključenje</w:t>
      </w:r>
      <w:proofErr w:type="spellEnd"/>
      <w:r w:rsidRPr="009A7E7D">
        <w:t xml:space="preserve"> </w:t>
      </w:r>
      <w:proofErr w:type="spellStart"/>
      <w:r w:rsidRPr="009A7E7D">
        <w:t>na</w:t>
      </w:r>
      <w:proofErr w:type="spellEnd"/>
      <w:r w:rsidRPr="009A7E7D">
        <w:t xml:space="preserve"> </w:t>
      </w:r>
      <w:proofErr w:type="spellStart"/>
      <w:r w:rsidRPr="009A7E7D">
        <w:t>javni</w:t>
      </w:r>
      <w:proofErr w:type="spellEnd"/>
      <w:r w:rsidRPr="009A7E7D">
        <w:t xml:space="preserve"> </w:t>
      </w:r>
      <w:proofErr w:type="spellStart"/>
      <w:r w:rsidRPr="009A7E7D">
        <w:t>sustav</w:t>
      </w:r>
      <w:proofErr w:type="spellEnd"/>
      <w:r w:rsidRPr="009A7E7D">
        <w:rPr>
          <w:spacing w:val="-5"/>
        </w:rPr>
        <w:t xml:space="preserve"> </w:t>
      </w:r>
      <w:proofErr w:type="spellStart"/>
      <w:r w:rsidRPr="009A7E7D">
        <w:t>vodoopskrbe</w:t>
      </w:r>
      <w:proofErr w:type="spellEnd"/>
      <w:r w:rsidRPr="009A7E7D">
        <w:t>,</w:t>
      </w:r>
    </w:p>
    <w:p w14:paraId="1997B6EB" w14:textId="77777777" w:rsidR="00AA1ECF" w:rsidRPr="009A7E7D" w:rsidRDefault="00AA1ECF" w:rsidP="00AD4D49">
      <w:pPr>
        <w:pStyle w:val="Odlomakpopisa"/>
        <w:widowControl w:val="0"/>
        <w:numPr>
          <w:ilvl w:val="2"/>
          <w:numId w:val="160"/>
        </w:numPr>
        <w:tabs>
          <w:tab w:val="left" w:pos="957"/>
        </w:tabs>
        <w:autoSpaceDE w:val="0"/>
        <w:autoSpaceDN w:val="0"/>
        <w:spacing w:before="120" w:after="0" w:line="240" w:lineRule="auto"/>
        <w:ind w:hanging="361"/>
        <w:contextualSpacing w:val="0"/>
        <w:jc w:val="left"/>
      </w:pPr>
      <w:proofErr w:type="spellStart"/>
      <w:r w:rsidRPr="009A7E7D">
        <w:t>priključenje</w:t>
      </w:r>
      <w:proofErr w:type="spellEnd"/>
      <w:r w:rsidRPr="009A7E7D">
        <w:t xml:space="preserve"> </w:t>
      </w:r>
      <w:proofErr w:type="spellStart"/>
      <w:r w:rsidRPr="009A7E7D">
        <w:t>na</w:t>
      </w:r>
      <w:proofErr w:type="spellEnd"/>
      <w:r w:rsidRPr="009A7E7D">
        <w:t xml:space="preserve"> </w:t>
      </w:r>
      <w:proofErr w:type="spellStart"/>
      <w:r w:rsidRPr="009A7E7D">
        <w:t>javni</w:t>
      </w:r>
      <w:proofErr w:type="spellEnd"/>
      <w:r w:rsidRPr="009A7E7D">
        <w:t xml:space="preserve"> </w:t>
      </w:r>
      <w:proofErr w:type="spellStart"/>
      <w:r w:rsidRPr="009A7E7D">
        <w:t>sustav</w:t>
      </w:r>
      <w:proofErr w:type="spellEnd"/>
      <w:r w:rsidRPr="009A7E7D">
        <w:t xml:space="preserve"> </w:t>
      </w:r>
      <w:proofErr w:type="spellStart"/>
      <w:r w:rsidRPr="009A7E7D">
        <w:t>elektroničkih</w:t>
      </w:r>
      <w:proofErr w:type="spellEnd"/>
      <w:r w:rsidRPr="009A7E7D">
        <w:rPr>
          <w:spacing w:val="-6"/>
        </w:rPr>
        <w:t xml:space="preserve"> </w:t>
      </w:r>
      <w:proofErr w:type="spellStart"/>
      <w:r w:rsidRPr="009A7E7D">
        <w:t>komunikacija</w:t>
      </w:r>
      <w:proofErr w:type="spellEnd"/>
      <w:r w:rsidRPr="009A7E7D">
        <w:t>,</w:t>
      </w:r>
    </w:p>
    <w:p w14:paraId="7C6597A5" w14:textId="77777777" w:rsidR="00AA1ECF" w:rsidRPr="009A7E7D" w:rsidRDefault="00AA1ECF" w:rsidP="00AA1ECF">
      <w:pPr>
        <w:pStyle w:val="Tijeloteksta"/>
        <w:spacing w:before="5"/>
        <w:rPr>
          <w:sz w:val="28"/>
        </w:rPr>
      </w:pPr>
    </w:p>
    <w:p w14:paraId="6077A088" w14:textId="77777777" w:rsidR="00AA1ECF" w:rsidRPr="009A7E7D" w:rsidRDefault="00AA1ECF" w:rsidP="00AA1ECF">
      <w:pPr>
        <w:pStyle w:val="Tijeloteksta"/>
        <w:spacing w:before="56"/>
        <w:ind w:right="414"/>
      </w:pPr>
      <w:r w:rsidRPr="009A7E7D">
        <w:t>Temeljem idejnog projekta, za Postrojenje i prateće građevine ishođena je lokacijska dozvola te izmjena i dopuna iste. Sukladno navedenom, odabrani ponuditelj će morati izvršiti izmjenu i dopunu lokacijske dozvole ili ishoditi novu ili izravno ishoditi građevinsku</w:t>
      </w:r>
      <w:r w:rsidRPr="009A7E7D">
        <w:rPr>
          <w:spacing w:val="-11"/>
        </w:rPr>
        <w:t xml:space="preserve"> </w:t>
      </w:r>
      <w:r w:rsidRPr="009A7E7D">
        <w:t>dozvolu.</w:t>
      </w:r>
    </w:p>
    <w:p w14:paraId="68566A87" w14:textId="77777777" w:rsidR="00AA1ECF" w:rsidRPr="009A7E7D" w:rsidRDefault="00AA1ECF" w:rsidP="00AA1ECF">
      <w:pPr>
        <w:pStyle w:val="Tijeloteksta"/>
        <w:spacing w:before="2"/>
        <w:rPr>
          <w:sz w:val="29"/>
        </w:rPr>
      </w:pPr>
    </w:p>
    <w:p w14:paraId="5641B72D" w14:textId="77777777" w:rsidR="00AA1ECF" w:rsidRPr="009A7E7D" w:rsidRDefault="00AA1ECF" w:rsidP="00AD4D49">
      <w:pPr>
        <w:pStyle w:val="Naslov3"/>
        <w:keepNext w:val="0"/>
        <w:keepLines w:val="0"/>
        <w:widowControl w:val="0"/>
        <w:numPr>
          <w:ilvl w:val="2"/>
          <w:numId w:val="161"/>
        </w:numPr>
        <w:tabs>
          <w:tab w:val="left" w:pos="1653"/>
        </w:tabs>
        <w:autoSpaceDE w:val="0"/>
        <w:autoSpaceDN w:val="0"/>
        <w:spacing w:before="0" w:after="0"/>
        <w:rPr>
          <w:color w:val="000000" w:themeColor="text1"/>
        </w:rPr>
      </w:pPr>
      <w:bookmarkStart w:id="314" w:name="_Toc4959247"/>
      <w:bookmarkStart w:id="315" w:name="_Toc4960559"/>
      <w:bookmarkStart w:id="316" w:name="_Toc21009289"/>
      <w:r w:rsidRPr="009A7E7D">
        <w:rPr>
          <w:color w:val="000000" w:themeColor="text1"/>
        </w:rPr>
        <w:t>Dostupnost</w:t>
      </w:r>
      <w:r w:rsidRPr="009A7E7D">
        <w:rPr>
          <w:color w:val="000000" w:themeColor="text1"/>
          <w:spacing w:val="-4"/>
        </w:rPr>
        <w:t xml:space="preserve"> </w:t>
      </w:r>
      <w:r w:rsidRPr="009A7E7D">
        <w:rPr>
          <w:color w:val="000000" w:themeColor="text1"/>
        </w:rPr>
        <w:t>projekata Izvođaču</w:t>
      </w:r>
      <w:bookmarkEnd w:id="314"/>
      <w:bookmarkEnd w:id="315"/>
      <w:bookmarkEnd w:id="316"/>
    </w:p>
    <w:p w14:paraId="321D1609" w14:textId="77777777" w:rsidR="00AA1ECF" w:rsidRPr="009A7E7D" w:rsidRDefault="00AA1ECF" w:rsidP="00AA1ECF">
      <w:pPr>
        <w:pStyle w:val="Tijeloteksta"/>
        <w:spacing w:before="124"/>
        <w:ind w:right="403"/>
        <w:rPr>
          <w:color w:val="000000" w:themeColor="text1"/>
        </w:rPr>
      </w:pPr>
      <w:r w:rsidRPr="009A7E7D">
        <w:rPr>
          <w:color w:val="000000" w:themeColor="text1"/>
        </w:rPr>
        <w:t>Sljedeći dokumenti su dio dokumentacije navedene u Knjizi 5 i Izvođač ih može dobiti na uvid u uredu Naručitelja. Izvadak iz navedenih dokumenata je dan u Knjizi 5 ove DON.</w:t>
      </w:r>
    </w:p>
    <w:p w14:paraId="20E32532" w14:textId="77777777" w:rsidR="00AA1ECF" w:rsidRPr="009A7E7D" w:rsidRDefault="00AA1ECF" w:rsidP="00AD4D49">
      <w:pPr>
        <w:pStyle w:val="Odlomakpopisa"/>
        <w:widowControl w:val="0"/>
        <w:numPr>
          <w:ilvl w:val="3"/>
          <w:numId w:val="161"/>
        </w:numPr>
        <w:tabs>
          <w:tab w:val="left" w:pos="957"/>
        </w:tabs>
        <w:autoSpaceDE w:val="0"/>
        <w:autoSpaceDN w:val="0"/>
        <w:spacing w:before="123" w:after="0" w:line="240" w:lineRule="auto"/>
        <w:ind w:right="417"/>
        <w:contextualSpacing w:val="0"/>
        <w:jc w:val="left"/>
        <w:rPr>
          <w:color w:val="000000" w:themeColor="text1"/>
        </w:rPr>
      </w:pPr>
      <w:bookmarkStart w:id="317" w:name="_Hlk4956286"/>
      <w:proofErr w:type="spellStart"/>
      <w:r w:rsidRPr="009A7E7D">
        <w:rPr>
          <w:color w:val="000000" w:themeColor="text1"/>
        </w:rPr>
        <w:t>Elaborat</w:t>
      </w:r>
      <w:proofErr w:type="spellEnd"/>
      <w:r w:rsidRPr="009A7E7D">
        <w:rPr>
          <w:color w:val="000000" w:themeColor="text1"/>
        </w:rPr>
        <w:t xml:space="preserve"> </w:t>
      </w:r>
      <w:proofErr w:type="spellStart"/>
      <w:r w:rsidRPr="009A7E7D">
        <w:rPr>
          <w:color w:val="000000" w:themeColor="text1"/>
        </w:rPr>
        <w:t>uz</w:t>
      </w:r>
      <w:proofErr w:type="spellEnd"/>
      <w:r w:rsidRPr="009A7E7D">
        <w:rPr>
          <w:color w:val="000000" w:themeColor="text1"/>
        </w:rPr>
        <w:t xml:space="preserve"> </w:t>
      </w:r>
      <w:proofErr w:type="spellStart"/>
      <w:r w:rsidRPr="009A7E7D">
        <w:rPr>
          <w:color w:val="000000" w:themeColor="text1"/>
        </w:rPr>
        <w:t>zahtjev</w:t>
      </w:r>
      <w:proofErr w:type="spellEnd"/>
      <w:r w:rsidRPr="009A7E7D">
        <w:rPr>
          <w:color w:val="000000" w:themeColor="text1"/>
        </w:rPr>
        <w:t xml:space="preserve"> za </w:t>
      </w:r>
      <w:proofErr w:type="spellStart"/>
      <w:r w:rsidRPr="009A7E7D">
        <w:rPr>
          <w:color w:val="000000" w:themeColor="text1"/>
        </w:rPr>
        <w:t>ocjenu</w:t>
      </w:r>
      <w:proofErr w:type="spellEnd"/>
      <w:r w:rsidRPr="009A7E7D">
        <w:rPr>
          <w:color w:val="000000" w:themeColor="text1"/>
        </w:rPr>
        <w:t xml:space="preserve"> o </w:t>
      </w:r>
      <w:proofErr w:type="spellStart"/>
      <w:r w:rsidRPr="009A7E7D">
        <w:rPr>
          <w:color w:val="000000" w:themeColor="text1"/>
        </w:rPr>
        <w:t>potrebi</w:t>
      </w:r>
      <w:proofErr w:type="spellEnd"/>
      <w:r w:rsidRPr="009A7E7D">
        <w:rPr>
          <w:color w:val="000000" w:themeColor="text1"/>
        </w:rPr>
        <w:t xml:space="preserve"> </w:t>
      </w:r>
      <w:proofErr w:type="spellStart"/>
      <w:r w:rsidRPr="009A7E7D">
        <w:rPr>
          <w:color w:val="000000" w:themeColor="text1"/>
        </w:rPr>
        <w:t>procjene</w:t>
      </w:r>
      <w:proofErr w:type="spellEnd"/>
      <w:r w:rsidRPr="009A7E7D">
        <w:rPr>
          <w:color w:val="000000" w:themeColor="text1"/>
        </w:rPr>
        <w:t xml:space="preserve"> </w:t>
      </w:r>
      <w:proofErr w:type="spellStart"/>
      <w:r w:rsidRPr="009A7E7D">
        <w:rPr>
          <w:color w:val="000000" w:themeColor="text1"/>
        </w:rPr>
        <w:t>utjecaja</w:t>
      </w:r>
      <w:proofErr w:type="spellEnd"/>
      <w:r w:rsidRPr="009A7E7D">
        <w:rPr>
          <w:color w:val="000000" w:themeColor="text1"/>
        </w:rPr>
        <w:t xml:space="preserve"> </w:t>
      </w:r>
      <w:proofErr w:type="spellStart"/>
      <w:r w:rsidRPr="009A7E7D">
        <w:rPr>
          <w:color w:val="000000" w:themeColor="text1"/>
        </w:rPr>
        <w:t>sustava</w:t>
      </w:r>
      <w:proofErr w:type="spellEnd"/>
      <w:r w:rsidRPr="009A7E7D">
        <w:rPr>
          <w:color w:val="000000" w:themeColor="text1"/>
        </w:rPr>
        <w:t xml:space="preserve"> </w:t>
      </w:r>
      <w:proofErr w:type="spellStart"/>
      <w:r w:rsidRPr="009A7E7D">
        <w:rPr>
          <w:color w:val="000000" w:themeColor="text1"/>
        </w:rPr>
        <w:t>odvodnje</w:t>
      </w:r>
      <w:proofErr w:type="spellEnd"/>
      <w:r w:rsidRPr="009A7E7D">
        <w:rPr>
          <w:color w:val="000000" w:themeColor="text1"/>
        </w:rPr>
        <w:t xml:space="preserve"> </w:t>
      </w:r>
      <w:proofErr w:type="spellStart"/>
      <w:r w:rsidRPr="009A7E7D">
        <w:rPr>
          <w:color w:val="000000" w:themeColor="text1"/>
        </w:rPr>
        <w:t>i</w:t>
      </w:r>
      <w:proofErr w:type="spellEnd"/>
      <w:r w:rsidRPr="009A7E7D">
        <w:rPr>
          <w:color w:val="000000" w:themeColor="text1"/>
        </w:rPr>
        <w:t xml:space="preserve"> </w:t>
      </w:r>
      <w:proofErr w:type="spellStart"/>
      <w:r w:rsidRPr="009A7E7D">
        <w:rPr>
          <w:color w:val="000000" w:themeColor="text1"/>
        </w:rPr>
        <w:t>pročišćavanja</w:t>
      </w:r>
      <w:proofErr w:type="spellEnd"/>
      <w:r w:rsidRPr="009A7E7D">
        <w:rPr>
          <w:color w:val="000000" w:themeColor="text1"/>
        </w:rPr>
        <w:t xml:space="preserve"> </w:t>
      </w:r>
      <w:proofErr w:type="spellStart"/>
      <w:r w:rsidRPr="009A7E7D">
        <w:rPr>
          <w:color w:val="000000" w:themeColor="text1"/>
        </w:rPr>
        <w:t>otpadnih</w:t>
      </w:r>
      <w:proofErr w:type="spellEnd"/>
      <w:r w:rsidRPr="009A7E7D">
        <w:rPr>
          <w:color w:val="000000" w:themeColor="text1"/>
        </w:rPr>
        <w:t xml:space="preserve"> </w:t>
      </w:r>
      <w:proofErr w:type="spellStart"/>
      <w:r w:rsidRPr="009A7E7D">
        <w:rPr>
          <w:color w:val="000000" w:themeColor="text1"/>
        </w:rPr>
        <w:t>voda</w:t>
      </w:r>
      <w:proofErr w:type="spellEnd"/>
      <w:r w:rsidRPr="009A7E7D">
        <w:rPr>
          <w:color w:val="000000" w:themeColor="text1"/>
        </w:rPr>
        <w:t xml:space="preserve"> </w:t>
      </w:r>
      <w:proofErr w:type="spellStart"/>
      <w:r w:rsidRPr="009A7E7D">
        <w:rPr>
          <w:color w:val="000000" w:themeColor="text1"/>
        </w:rPr>
        <w:t>na</w:t>
      </w:r>
      <w:proofErr w:type="spellEnd"/>
      <w:r w:rsidRPr="009A7E7D">
        <w:rPr>
          <w:color w:val="000000" w:themeColor="text1"/>
          <w:spacing w:val="-4"/>
        </w:rPr>
        <w:t xml:space="preserve"> </w:t>
      </w:r>
      <w:proofErr w:type="spellStart"/>
      <w:r w:rsidRPr="009A7E7D">
        <w:rPr>
          <w:color w:val="000000" w:themeColor="text1"/>
        </w:rPr>
        <w:t>okoliš</w:t>
      </w:r>
      <w:proofErr w:type="spellEnd"/>
      <w:r w:rsidRPr="009A7E7D">
        <w:rPr>
          <w:color w:val="000000" w:themeColor="text1"/>
        </w:rPr>
        <w:t>;</w:t>
      </w:r>
    </w:p>
    <w:p w14:paraId="4516C568" w14:textId="77777777" w:rsidR="00AA1ECF" w:rsidRPr="009A7E7D" w:rsidRDefault="00AA1ECF" w:rsidP="00AD4D49">
      <w:pPr>
        <w:pStyle w:val="Odlomakpopisa"/>
        <w:widowControl w:val="0"/>
        <w:numPr>
          <w:ilvl w:val="3"/>
          <w:numId w:val="161"/>
        </w:numPr>
        <w:tabs>
          <w:tab w:val="left" w:pos="957"/>
        </w:tabs>
        <w:autoSpaceDE w:val="0"/>
        <w:autoSpaceDN w:val="0"/>
        <w:spacing w:before="119" w:after="0" w:line="240" w:lineRule="auto"/>
        <w:ind w:hanging="361"/>
        <w:contextualSpacing w:val="0"/>
        <w:jc w:val="left"/>
        <w:rPr>
          <w:color w:val="000000" w:themeColor="text1"/>
        </w:rPr>
      </w:pPr>
      <w:proofErr w:type="spellStart"/>
      <w:r w:rsidRPr="009A7E7D">
        <w:rPr>
          <w:color w:val="000000" w:themeColor="text1"/>
        </w:rPr>
        <w:t>Idejni</w:t>
      </w:r>
      <w:proofErr w:type="spellEnd"/>
      <w:r w:rsidRPr="009A7E7D">
        <w:rPr>
          <w:color w:val="000000" w:themeColor="text1"/>
        </w:rPr>
        <w:t xml:space="preserve"> </w:t>
      </w:r>
      <w:proofErr w:type="spellStart"/>
      <w:r w:rsidRPr="009A7E7D">
        <w:rPr>
          <w:color w:val="000000" w:themeColor="text1"/>
        </w:rPr>
        <w:t>projekt</w:t>
      </w:r>
      <w:proofErr w:type="spellEnd"/>
      <w:r w:rsidRPr="009A7E7D">
        <w:rPr>
          <w:color w:val="000000" w:themeColor="text1"/>
          <w:spacing w:val="-1"/>
        </w:rPr>
        <w:t xml:space="preserve"> </w:t>
      </w:r>
      <w:proofErr w:type="spellStart"/>
      <w:r w:rsidRPr="009A7E7D">
        <w:rPr>
          <w:color w:val="000000" w:themeColor="text1"/>
        </w:rPr>
        <w:t>Postrojenja</w:t>
      </w:r>
      <w:proofErr w:type="spellEnd"/>
      <w:r w:rsidRPr="009A7E7D">
        <w:rPr>
          <w:color w:val="000000" w:themeColor="text1"/>
        </w:rPr>
        <w:t>;</w:t>
      </w:r>
    </w:p>
    <w:p w14:paraId="15A0033F" w14:textId="77777777" w:rsidR="00AA1ECF" w:rsidRPr="009A7E7D" w:rsidRDefault="00AA1ECF" w:rsidP="00AD4D49">
      <w:pPr>
        <w:pStyle w:val="Odlomakpopisa"/>
        <w:widowControl w:val="0"/>
        <w:numPr>
          <w:ilvl w:val="3"/>
          <w:numId w:val="161"/>
        </w:numPr>
        <w:tabs>
          <w:tab w:val="left" w:pos="957"/>
        </w:tabs>
        <w:autoSpaceDE w:val="0"/>
        <w:autoSpaceDN w:val="0"/>
        <w:spacing w:before="121" w:after="0" w:line="240" w:lineRule="auto"/>
        <w:ind w:hanging="361"/>
        <w:contextualSpacing w:val="0"/>
        <w:jc w:val="left"/>
        <w:rPr>
          <w:color w:val="000000" w:themeColor="text1"/>
        </w:rPr>
      </w:pPr>
      <w:proofErr w:type="spellStart"/>
      <w:r w:rsidRPr="009A7E7D">
        <w:rPr>
          <w:color w:val="000000" w:themeColor="text1"/>
        </w:rPr>
        <w:t>Lokacijska</w:t>
      </w:r>
      <w:proofErr w:type="spellEnd"/>
      <w:r w:rsidRPr="009A7E7D">
        <w:rPr>
          <w:color w:val="000000" w:themeColor="text1"/>
        </w:rPr>
        <w:t xml:space="preserve"> </w:t>
      </w:r>
      <w:proofErr w:type="spellStart"/>
      <w:r w:rsidRPr="009A7E7D">
        <w:rPr>
          <w:color w:val="000000" w:themeColor="text1"/>
        </w:rPr>
        <w:t>dozvola</w:t>
      </w:r>
      <w:proofErr w:type="spellEnd"/>
      <w:r w:rsidRPr="009A7E7D">
        <w:rPr>
          <w:color w:val="000000" w:themeColor="text1"/>
        </w:rPr>
        <w:t xml:space="preserve"> za</w:t>
      </w:r>
      <w:r w:rsidRPr="009A7E7D">
        <w:rPr>
          <w:color w:val="000000" w:themeColor="text1"/>
          <w:spacing w:val="-6"/>
        </w:rPr>
        <w:t xml:space="preserve"> </w:t>
      </w:r>
      <w:proofErr w:type="spellStart"/>
      <w:r w:rsidRPr="009A7E7D">
        <w:rPr>
          <w:color w:val="000000" w:themeColor="text1"/>
        </w:rPr>
        <w:t>Postrojenje</w:t>
      </w:r>
      <w:proofErr w:type="spellEnd"/>
      <w:r w:rsidRPr="009A7E7D">
        <w:rPr>
          <w:color w:val="000000" w:themeColor="text1"/>
        </w:rPr>
        <w:t>;</w:t>
      </w:r>
    </w:p>
    <w:p w14:paraId="36A940E8" w14:textId="77777777" w:rsidR="00AA1ECF" w:rsidRPr="009A7E7D" w:rsidRDefault="00AA1ECF" w:rsidP="00AD4D49">
      <w:pPr>
        <w:pStyle w:val="Odlomakpopisa"/>
        <w:widowControl w:val="0"/>
        <w:numPr>
          <w:ilvl w:val="3"/>
          <w:numId w:val="161"/>
        </w:numPr>
        <w:tabs>
          <w:tab w:val="left" w:pos="957"/>
        </w:tabs>
        <w:autoSpaceDE w:val="0"/>
        <w:autoSpaceDN w:val="0"/>
        <w:spacing w:before="119" w:after="0" w:line="240" w:lineRule="auto"/>
        <w:ind w:hanging="361"/>
        <w:contextualSpacing w:val="0"/>
        <w:jc w:val="left"/>
        <w:rPr>
          <w:color w:val="000000" w:themeColor="text1"/>
        </w:rPr>
      </w:pPr>
      <w:proofErr w:type="spellStart"/>
      <w:r w:rsidRPr="009A7E7D">
        <w:rPr>
          <w:color w:val="000000" w:themeColor="text1"/>
        </w:rPr>
        <w:t>Cjeloviti</w:t>
      </w:r>
      <w:proofErr w:type="spellEnd"/>
      <w:r w:rsidRPr="009A7E7D">
        <w:rPr>
          <w:color w:val="000000" w:themeColor="text1"/>
        </w:rPr>
        <w:t xml:space="preserve"> </w:t>
      </w:r>
      <w:proofErr w:type="spellStart"/>
      <w:r w:rsidRPr="009A7E7D">
        <w:rPr>
          <w:color w:val="000000" w:themeColor="text1"/>
        </w:rPr>
        <w:t>geotehnički</w:t>
      </w:r>
      <w:proofErr w:type="spellEnd"/>
      <w:r w:rsidRPr="009A7E7D">
        <w:rPr>
          <w:color w:val="000000" w:themeColor="text1"/>
          <w:spacing w:val="-3"/>
        </w:rPr>
        <w:t xml:space="preserve"> </w:t>
      </w:r>
      <w:proofErr w:type="spellStart"/>
      <w:r w:rsidRPr="009A7E7D">
        <w:rPr>
          <w:color w:val="000000" w:themeColor="text1"/>
        </w:rPr>
        <w:t>izvještaj</w:t>
      </w:r>
      <w:proofErr w:type="spellEnd"/>
      <w:r w:rsidRPr="009A7E7D">
        <w:rPr>
          <w:color w:val="000000" w:themeColor="text1"/>
        </w:rPr>
        <w:t>.</w:t>
      </w:r>
    </w:p>
    <w:bookmarkEnd w:id="317"/>
    <w:p w14:paraId="162BE6E4" w14:textId="77777777" w:rsidR="00AA1ECF" w:rsidRPr="009A7E7D" w:rsidRDefault="00AA1ECF" w:rsidP="00AA1ECF">
      <w:pPr>
        <w:pStyle w:val="Tijeloteksta"/>
        <w:spacing w:before="1"/>
        <w:rPr>
          <w:sz w:val="29"/>
        </w:rPr>
      </w:pPr>
    </w:p>
    <w:p w14:paraId="2D456DCE" w14:textId="77777777" w:rsidR="00AA1ECF" w:rsidRPr="009A7E7D" w:rsidRDefault="00AA1ECF" w:rsidP="00AD4D49">
      <w:pPr>
        <w:pStyle w:val="Naslov3"/>
        <w:keepNext w:val="0"/>
        <w:keepLines w:val="0"/>
        <w:widowControl w:val="0"/>
        <w:numPr>
          <w:ilvl w:val="2"/>
          <w:numId w:val="161"/>
        </w:numPr>
        <w:tabs>
          <w:tab w:val="left" w:pos="1653"/>
        </w:tabs>
        <w:autoSpaceDE w:val="0"/>
        <w:autoSpaceDN w:val="0"/>
        <w:spacing w:before="0" w:after="0"/>
      </w:pPr>
      <w:bookmarkStart w:id="318" w:name="_Toc4959248"/>
      <w:bookmarkStart w:id="319" w:name="_Toc4960560"/>
      <w:bookmarkStart w:id="320" w:name="_Toc21009290"/>
      <w:r w:rsidRPr="009A7E7D">
        <w:t>Status</w:t>
      </w:r>
      <w:r w:rsidRPr="009A7E7D">
        <w:rPr>
          <w:spacing w:val="-1"/>
        </w:rPr>
        <w:t xml:space="preserve"> </w:t>
      </w:r>
      <w:r w:rsidRPr="009A7E7D">
        <w:t>dozvola</w:t>
      </w:r>
      <w:bookmarkEnd w:id="318"/>
      <w:bookmarkEnd w:id="319"/>
      <w:bookmarkEnd w:id="320"/>
    </w:p>
    <w:p w14:paraId="5B923B6B" w14:textId="77777777" w:rsidR="00AA1ECF" w:rsidRPr="009A7E7D" w:rsidRDefault="00AA1ECF" w:rsidP="00AA1ECF">
      <w:pPr>
        <w:pStyle w:val="Tijeloteksta"/>
        <w:spacing w:before="10" w:after="1"/>
        <w:rPr>
          <w:rFonts w:ascii="Arial"/>
          <w:b/>
          <w:sz w:val="10"/>
        </w:rPr>
      </w:pPr>
    </w:p>
    <w:tbl>
      <w:tblPr>
        <w:tblW w:w="913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3237"/>
        <w:gridCol w:w="2749"/>
      </w:tblGrid>
      <w:tr w:rsidR="00AA1ECF" w:rsidRPr="009A7E7D" w14:paraId="552BBB58" w14:textId="77777777" w:rsidTr="00314EA2">
        <w:trPr>
          <w:trHeight w:val="245"/>
        </w:trPr>
        <w:tc>
          <w:tcPr>
            <w:tcW w:w="3145" w:type="dxa"/>
            <w:tcBorders>
              <w:top w:val="single" w:sz="4" w:space="0" w:color="000000"/>
              <w:left w:val="single" w:sz="4" w:space="0" w:color="000000"/>
              <w:bottom w:val="single" w:sz="4" w:space="0" w:color="000000"/>
              <w:right w:val="single" w:sz="4" w:space="0" w:color="000000"/>
            </w:tcBorders>
            <w:shd w:val="clear" w:color="auto" w:fill="D9D9D9"/>
            <w:hideMark/>
          </w:tcPr>
          <w:p w14:paraId="13FE71EF" w14:textId="77777777" w:rsidR="00AA1ECF" w:rsidRPr="009A7E7D" w:rsidRDefault="00AA1ECF" w:rsidP="00E52B22">
            <w:pPr>
              <w:pStyle w:val="TableParagraph"/>
              <w:spacing w:before="4" w:line="221" w:lineRule="exact"/>
              <w:ind w:left="1272" w:right="1263"/>
              <w:jc w:val="center"/>
              <w:rPr>
                <w:b/>
                <w:sz w:val="20"/>
              </w:rPr>
            </w:pPr>
            <w:proofErr w:type="spellStart"/>
            <w:r w:rsidRPr="009A7E7D">
              <w:rPr>
                <w:b/>
                <w:sz w:val="20"/>
              </w:rPr>
              <w:t>Objekt</w:t>
            </w:r>
            <w:proofErr w:type="spellEnd"/>
          </w:p>
        </w:tc>
        <w:tc>
          <w:tcPr>
            <w:tcW w:w="3237" w:type="dxa"/>
            <w:tcBorders>
              <w:top w:val="single" w:sz="4" w:space="0" w:color="000000"/>
              <w:left w:val="single" w:sz="4" w:space="0" w:color="000000"/>
              <w:bottom w:val="single" w:sz="4" w:space="0" w:color="000000"/>
              <w:right w:val="single" w:sz="4" w:space="0" w:color="000000"/>
            </w:tcBorders>
            <w:shd w:val="clear" w:color="auto" w:fill="D9D9D9"/>
            <w:hideMark/>
          </w:tcPr>
          <w:p w14:paraId="23658D2E" w14:textId="77777777" w:rsidR="00AA1ECF" w:rsidRPr="009A7E7D" w:rsidRDefault="00AA1ECF" w:rsidP="00E52B22">
            <w:pPr>
              <w:pStyle w:val="TableParagraph"/>
              <w:spacing w:before="4" w:line="221" w:lineRule="exact"/>
              <w:ind w:left="835"/>
              <w:rPr>
                <w:b/>
                <w:sz w:val="20"/>
              </w:rPr>
            </w:pPr>
            <w:proofErr w:type="spellStart"/>
            <w:r w:rsidRPr="009A7E7D">
              <w:rPr>
                <w:b/>
                <w:sz w:val="20"/>
              </w:rPr>
              <w:t>Lokacijska</w:t>
            </w:r>
            <w:proofErr w:type="spellEnd"/>
            <w:r w:rsidRPr="009A7E7D">
              <w:rPr>
                <w:b/>
                <w:sz w:val="20"/>
              </w:rPr>
              <w:t xml:space="preserve"> </w:t>
            </w:r>
            <w:proofErr w:type="spellStart"/>
            <w:r w:rsidRPr="009A7E7D">
              <w:rPr>
                <w:b/>
                <w:sz w:val="20"/>
              </w:rPr>
              <w:t>dozvola</w:t>
            </w:r>
            <w:proofErr w:type="spellEnd"/>
          </w:p>
        </w:tc>
        <w:tc>
          <w:tcPr>
            <w:tcW w:w="2749" w:type="dxa"/>
            <w:tcBorders>
              <w:top w:val="single" w:sz="4" w:space="0" w:color="000000"/>
              <w:left w:val="single" w:sz="4" w:space="0" w:color="000000"/>
              <w:bottom w:val="single" w:sz="4" w:space="0" w:color="000000"/>
              <w:right w:val="single" w:sz="4" w:space="0" w:color="000000"/>
            </w:tcBorders>
            <w:shd w:val="clear" w:color="auto" w:fill="D9D9D9"/>
            <w:hideMark/>
          </w:tcPr>
          <w:p w14:paraId="09E5EFC3" w14:textId="77777777" w:rsidR="00AA1ECF" w:rsidRPr="009A7E7D" w:rsidRDefault="00AA1ECF" w:rsidP="00E52B22">
            <w:pPr>
              <w:pStyle w:val="TableParagraph"/>
              <w:spacing w:before="4" w:line="221" w:lineRule="exact"/>
              <w:ind w:left="523"/>
              <w:rPr>
                <w:b/>
                <w:sz w:val="20"/>
              </w:rPr>
            </w:pPr>
            <w:proofErr w:type="spellStart"/>
            <w:r w:rsidRPr="009A7E7D">
              <w:rPr>
                <w:b/>
                <w:sz w:val="20"/>
              </w:rPr>
              <w:t>Građevinska</w:t>
            </w:r>
            <w:proofErr w:type="spellEnd"/>
            <w:r w:rsidRPr="009A7E7D">
              <w:rPr>
                <w:b/>
                <w:sz w:val="20"/>
              </w:rPr>
              <w:t xml:space="preserve"> </w:t>
            </w:r>
            <w:proofErr w:type="spellStart"/>
            <w:r w:rsidRPr="009A7E7D">
              <w:rPr>
                <w:b/>
                <w:sz w:val="20"/>
              </w:rPr>
              <w:t>dozvola</w:t>
            </w:r>
            <w:proofErr w:type="spellEnd"/>
          </w:p>
        </w:tc>
      </w:tr>
      <w:tr w:rsidR="00AA1ECF" w:rsidRPr="009A7E7D" w14:paraId="5F64CB5E" w14:textId="77777777" w:rsidTr="00314EA2">
        <w:trPr>
          <w:trHeight w:val="2198"/>
        </w:trPr>
        <w:tc>
          <w:tcPr>
            <w:tcW w:w="3145" w:type="dxa"/>
            <w:tcBorders>
              <w:top w:val="single" w:sz="4" w:space="0" w:color="000000"/>
              <w:left w:val="single" w:sz="4" w:space="0" w:color="000000"/>
              <w:bottom w:val="single" w:sz="4" w:space="0" w:color="000000"/>
              <w:right w:val="single" w:sz="4" w:space="0" w:color="000000"/>
            </w:tcBorders>
            <w:hideMark/>
          </w:tcPr>
          <w:p w14:paraId="09BEFEF5" w14:textId="77777777" w:rsidR="00AA1ECF" w:rsidRPr="009A7E7D" w:rsidRDefault="00AA1ECF" w:rsidP="00E52B22">
            <w:pPr>
              <w:pStyle w:val="TableParagraph"/>
              <w:ind w:left="107"/>
              <w:rPr>
                <w:sz w:val="20"/>
              </w:rPr>
            </w:pPr>
            <w:proofErr w:type="spellStart"/>
            <w:r w:rsidRPr="009A7E7D">
              <w:rPr>
                <w:sz w:val="20"/>
              </w:rPr>
              <w:t>Postrojenje</w:t>
            </w:r>
            <w:proofErr w:type="spellEnd"/>
            <w:r w:rsidRPr="009A7E7D">
              <w:rPr>
                <w:sz w:val="20"/>
              </w:rPr>
              <w:t xml:space="preserve"> za </w:t>
            </w:r>
            <w:proofErr w:type="spellStart"/>
            <w:r w:rsidRPr="009A7E7D">
              <w:rPr>
                <w:sz w:val="20"/>
              </w:rPr>
              <w:t>pročišćavanje</w:t>
            </w:r>
            <w:proofErr w:type="spellEnd"/>
            <w:r w:rsidRPr="009A7E7D">
              <w:rPr>
                <w:sz w:val="20"/>
              </w:rPr>
              <w:t xml:space="preserve"> </w:t>
            </w:r>
            <w:proofErr w:type="spellStart"/>
            <w:r w:rsidRPr="009A7E7D">
              <w:rPr>
                <w:sz w:val="20"/>
              </w:rPr>
              <w:t>otpadnih</w:t>
            </w:r>
            <w:proofErr w:type="spellEnd"/>
            <w:r w:rsidRPr="009A7E7D">
              <w:rPr>
                <w:sz w:val="20"/>
              </w:rPr>
              <w:t xml:space="preserve"> </w:t>
            </w:r>
            <w:proofErr w:type="spellStart"/>
            <w:r w:rsidRPr="009A7E7D">
              <w:rPr>
                <w:sz w:val="20"/>
              </w:rPr>
              <w:t>voda</w:t>
            </w:r>
            <w:proofErr w:type="spellEnd"/>
          </w:p>
        </w:tc>
        <w:tc>
          <w:tcPr>
            <w:tcW w:w="3237" w:type="dxa"/>
            <w:tcBorders>
              <w:top w:val="single" w:sz="4" w:space="0" w:color="000000"/>
              <w:left w:val="single" w:sz="4" w:space="0" w:color="000000"/>
              <w:bottom w:val="single" w:sz="4" w:space="0" w:color="000000"/>
              <w:right w:val="single" w:sz="4" w:space="0" w:color="000000"/>
            </w:tcBorders>
            <w:hideMark/>
          </w:tcPr>
          <w:p w14:paraId="7F47A443" w14:textId="77777777" w:rsidR="00AA1ECF" w:rsidRPr="009A7E7D" w:rsidRDefault="00AA1ECF" w:rsidP="00E52B22">
            <w:pPr>
              <w:pStyle w:val="TableParagraph"/>
              <w:ind w:left="107"/>
              <w:rPr>
                <w:color w:val="000000" w:themeColor="text1"/>
                <w:sz w:val="20"/>
              </w:rPr>
            </w:pPr>
            <w:proofErr w:type="spellStart"/>
            <w:r w:rsidRPr="009A7E7D">
              <w:rPr>
                <w:color w:val="000000" w:themeColor="text1"/>
                <w:sz w:val="20"/>
              </w:rPr>
              <w:t>Dozvola</w:t>
            </w:r>
            <w:proofErr w:type="spellEnd"/>
            <w:r w:rsidRPr="009A7E7D">
              <w:rPr>
                <w:color w:val="000000" w:themeColor="text1"/>
                <w:sz w:val="20"/>
              </w:rPr>
              <w:t>:</w:t>
            </w:r>
          </w:p>
          <w:p w14:paraId="7A75A56F" w14:textId="77777777" w:rsidR="00AA1ECF" w:rsidRPr="009A7E7D" w:rsidRDefault="00AA1ECF" w:rsidP="00E52B22">
            <w:pPr>
              <w:pStyle w:val="TableParagraph"/>
              <w:ind w:left="107" w:right="209"/>
              <w:rPr>
                <w:color w:val="000000" w:themeColor="text1"/>
                <w:sz w:val="20"/>
              </w:rPr>
            </w:pPr>
            <w:proofErr w:type="spellStart"/>
            <w:r w:rsidRPr="009A7E7D">
              <w:rPr>
                <w:color w:val="000000" w:themeColor="text1"/>
                <w:sz w:val="20"/>
              </w:rPr>
              <w:t>Klasa</w:t>
            </w:r>
            <w:proofErr w:type="spellEnd"/>
            <w:r w:rsidRPr="009A7E7D">
              <w:rPr>
                <w:color w:val="000000" w:themeColor="text1"/>
                <w:sz w:val="20"/>
              </w:rPr>
              <w:t>: UP/I-350-05/17- 01/</w:t>
            </w:r>
            <w:proofErr w:type="gramStart"/>
            <w:r w:rsidRPr="009A7E7D">
              <w:rPr>
                <w:color w:val="000000" w:themeColor="text1"/>
                <w:sz w:val="20"/>
              </w:rPr>
              <w:t>000015,Ur</w:t>
            </w:r>
            <w:proofErr w:type="gramEnd"/>
            <w:r w:rsidRPr="009A7E7D">
              <w:rPr>
                <w:color w:val="000000" w:themeColor="text1"/>
                <w:sz w:val="20"/>
              </w:rPr>
              <w:t>.broj.: 2189/01-08/7-17-0010,</w:t>
            </w:r>
          </w:p>
          <w:p w14:paraId="0E588059" w14:textId="77777777" w:rsidR="00AA1ECF" w:rsidRPr="009A7E7D" w:rsidRDefault="00AA1ECF" w:rsidP="00E52B22">
            <w:pPr>
              <w:pStyle w:val="TableParagraph"/>
              <w:ind w:left="107"/>
              <w:rPr>
                <w:color w:val="000000" w:themeColor="text1"/>
                <w:sz w:val="20"/>
              </w:rPr>
            </w:pPr>
            <w:proofErr w:type="spellStart"/>
            <w:r w:rsidRPr="009A7E7D">
              <w:rPr>
                <w:color w:val="000000" w:themeColor="text1"/>
                <w:sz w:val="20"/>
              </w:rPr>
              <w:t>Izdana</w:t>
            </w:r>
            <w:proofErr w:type="spellEnd"/>
            <w:r w:rsidRPr="009A7E7D">
              <w:rPr>
                <w:color w:val="000000" w:themeColor="text1"/>
                <w:sz w:val="20"/>
              </w:rPr>
              <w:t xml:space="preserve"> 29.12.2017.</w:t>
            </w:r>
          </w:p>
          <w:p w14:paraId="744094E5" w14:textId="77777777" w:rsidR="00AA1ECF" w:rsidRPr="009A7E7D" w:rsidRDefault="00AA1ECF" w:rsidP="00E52B22">
            <w:pPr>
              <w:pStyle w:val="TableParagraph"/>
              <w:spacing w:line="218" w:lineRule="exact"/>
              <w:ind w:left="107"/>
              <w:rPr>
                <w:color w:val="000000" w:themeColor="text1"/>
                <w:sz w:val="20"/>
              </w:rPr>
            </w:pPr>
          </w:p>
        </w:tc>
        <w:tc>
          <w:tcPr>
            <w:tcW w:w="2749" w:type="dxa"/>
            <w:tcBorders>
              <w:top w:val="single" w:sz="4" w:space="0" w:color="000000"/>
              <w:left w:val="single" w:sz="4" w:space="0" w:color="000000"/>
              <w:bottom w:val="single" w:sz="4" w:space="0" w:color="000000"/>
              <w:right w:val="single" w:sz="4" w:space="0" w:color="000000"/>
            </w:tcBorders>
            <w:hideMark/>
          </w:tcPr>
          <w:p w14:paraId="6C9D08BA" w14:textId="77777777" w:rsidR="00AA1ECF" w:rsidRPr="009A7E7D" w:rsidRDefault="00AA1ECF" w:rsidP="00E52B22">
            <w:pPr>
              <w:pStyle w:val="TableParagraph"/>
              <w:ind w:left="106"/>
              <w:rPr>
                <w:color w:val="000000" w:themeColor="text1"/>
                <w:sz w:val="20"/>
              </w:rPr>
            </w:pPr>
            <w:proofErr w:type="spellStart"/>
            <w:r w:rsidRPr="009A7E7D">
              <w:rPr>
                <w:color w:val="000000" w:themeColor="text1"/>
                <w:sz w:val="20"/>
              </w:rPr>
              <w:t>Ishođenje</w:t>
            </w:r>
            <w:proofErr w:type="spellEnd"/>
            <w:r w:rsidRPr="009A7E7D">
              <w:rPr>
                <w:color w:val="000000" w:themeColor="text1"/>
                <w:sz w:val="20"/>
              </w:rPr>
              <w:t xml:space="preserve"> </w:t>
            </w:r>
            <w:proofErr w:type="spellStart"/>
            <w:r w:rsidRPr="009A7E7D">
              <w:rPr>
                <w:color w:val="000000" w:themeColor="text1"/>
                <w:sz w:val="20"/>
              </w:rPr>
              <w:t>dužnost</w:t>
            </w:r>
            <w:proofErr w:type="spellEnd"/>
            <w:r w:rsidRPr="009A7E7D">
              <w:rPr>
                <w:color w:val="000000" w:themeColor="text1"/>
                <w:sz w:val="20"/>
              </w:rPr>
              <w:t xml:space="preserve"> </w:t>
            </w:r>
            <w:proofErr w:type="spellStart"/>
            <w:r w:rsidRPr="009A7E7D">
              <w:rPr>
                <w:color w:val="000000" w:themeColor="text1"/>
                <w:sz w:val="20"/>
              </w:rPr>
              <w:t>Izvođača</w:t>
            </w:r>
            <w:proofErr w:type="spellEnd"/>
          </w:p>
        </w:tc>
      </w:tr>
      <w:tr w:rsidR="00314EA2" w:rsidRPr="009A7E7D" w14:paraId="11890F65" w14:textId="77777777" w:rsidTr="00314EA2">
        <w:trPr>
          <w:trHeight w:val="2198"/>
        </w:trPr>
        <w:tc>
          <w:tcPr>
            <w:tcW w:w="3145" w:type="dxa"/>
            <w:tcBorders>
              <w:top w:val="single" w:sz="4" w:space="0" w:color="000000"/>
              <w:left w:val="single" w:sz="4" w:space="0" w:color="000000"/>
              <w:bottom w:val="single" w:sz="4" w:space="0" w:color="000000"/>
              <w:right w:val="single" w:sz="4" w:space="0" w:color="000000"/>
            </w:tcBorders>
          </w:tcPr>
          <w:p w14:paraId="3BE02594" w14:textId="11B2E199" w:rsidR="00314EA2" w:rsidRPr="00314EA2" w:rsidRDefault="00314EA2" w:rsidP="00314EA2">
            <w:pPr>
              <w:autoSpaceDE w:val="0"/>
              <w:autoSpaceDN w:val="0"/>
              <w:adjustRightInd w:val="0"/>
              <w:spacing w:after="0" w:line="240" w:lineRule="auto"/>
              <w:jc w:val="left"/>
              <w:rPr>
                <w:rFonts w:asciiTheme="minorHAnsi" w:hAnsiTheme="minorHAnsi" w:cstheme="minorHAnsi"/>
                <w:sz w:val="20"/>
                <w:szCs w:val="20"/>
                <w:lang w:val="hr-HR" w:eastAsia="hr-HR"/>
              </w:rPr>
            </w:pPr>
            <w:r>
              <w:rPr>
                <w:rFonts w:asciiTheme="minorHAnsi" w:hAnsiTheme="minorHAnsi" w:cstheme="minorHAnsi"/>
                <w:sz w:val="20"/>
                <w:szCs w:val="20"/>
                <w:lang w:val="hr-HR" w:eastAsia="hr-HR"/>
              </w:rPr>
              <w:t>I</w:t>
            </w:r>
            <w:r w:rsidRPr="00314EA2">
              <w:rPr>
                <w:rFonts w:asciiTheme="minorHAnsi" w:hAnsiTheme="minorHAnsi" w:cstheme="minorHAnsi"/>
                <w:sz w:val="20"/>
                <w:szCs w:val="20"/>
                <w:lang w:val="hr-HR" w:eastAsia="hr-HR"/>
              </w:rPr>
              <w:t>zgradnja pristupne ceste za UPOV</w:t>
            </w:r>
          </w:p>
          <w:p w14:paraId="04621998" w14:textId="210E6E57" w:rsidR="00314EA2" w:rsidRPr="009A7E7D" w:rsidRDefault="00314EA2" w:rsidP="00314EA2">
            <w:pPr>
              <w:pStyle w:val="TableParagraph"/>
              <w:ind w:left="107"/>
              <w:rPr>
                <w:sz w:val="20"/>
              </w:rPr>
            </w:pPr>
            <w:r w:rsidRPr="00314EA2">
              <w:rPr>
                <w:rFonts w:asciiTheme="minorHAnsi" w:hAnsiTheme="minorHAnsi" w:cstheme="minorHAnsi"/>
                <w:sz w:val="20"/>
                <w:szCs w:val="20"/>
                <w:lang w:val="hr-HR" w:eastAsia="hr-HR"/>
              </w:rPr>
              <w:t xml:space="preserve">Slatina s </w:t>
            </w:r>
            <w:proofErr w:type="spellStart"/>
            <w:r w:rsidRPr="00314EA2">
              <w:rPr>
                <w:rFonts w:asciiTheme="minorHAnsi" w:hAnsiTheme="minorHAnsi" w:cstheme="minorHAnsi"/>
                <w:sz w:val="20"/>
                <w:szCs w:val="20"/>
                <w:lang w:val="hr-HR" w:eastAsia="hr-HR"/>
              </w:rPr>
              <w:t>prikljudcima</w:t>
            </w:r>
            <w:proofErr w:type="spellEnd"/>
          </w:p>
        </w:tc>
        <w:tc>
          <w:tcPr>
            <w:tcW w:w="3237" w:type="dxa"/>
            <w:tcBorders>
              <w:top w:val="single" w:sz="4" w:space="0" w:color="000000"/>
              <w:left w:val="single" w:sz="4" w:space="0" w:color="000000"/>
              <w:bottom w:val="single" w:sz="4" w:space="0" w:color="000000"/>
              <w:right w:val="single" w:sz="4" w:space="0" w:color="000000"/>
            </w:tcBorders>
          </w:tcPr>
          <w:p w14:paraId="6955CE8A" w14:textId="77777777" w:rsidR="00E367B1" w:rsidRDefault="00E367B1" w:rsidP="00E367B1">
            <w:pPr>
              <w:pStyle w:val="TableParagraph"/>
              <w:ind w:left="107" w:right="209"/>
              <w:rPr>
                <w:color w:val="000000" w:themeColor="text1"/>
                <w:sz w:val="20"/>
              </w:rPr>
            </w:pPr>
            <w:proofErr w:type="spellStart"/>
            <w:r w:rsidRPr="009A7E7D">
              <w:rPr>
                <w:color w:val="000000" w:themeColor="text1"/>
                <w:sz w:val="20"/>
              </w:rPr>
              <w:t>Klasa</w:t>
            </w:r>
            <w:proofErr w:type="spellEnd"/>
            <w:r w:rsidRPr="009A7E7D">
              <w:rPr>
                <w:color w:val="000000" w:themeColor="text1"/>
                <w:sz w:val="20"/>
              </w:rPr>
              <w:t>: UP/I-350-05/17- 01/00001</w:t>
            </w:r>
            <w:r>
              <w:rPr>
                <w:color w:val="000000" w:themeColor="text1"/>
                <w:sz w:val="20"/>
              </w:rPr>
              <w:t>0</w:t>
            </w:r>
            <w:r w:rsidRPr="009A7E7D">
              <w:rPr>
                <w:color w:val="000000" w:themeColor="text1"/>
                <w:sz w:val="20"/>
              </w:rPr>
              <w:t>,</w:t>
            </w:r>
          </w:p>
          <w:p w14:paraId="1FAF6C10" w14:textId="33F47F84" w:rsidR="00E367B1" w:rsidRPr="009A7E7D" w:rsidRDefault="00E367B1" w:rsidP="00E367B1">
            <w:pPr>
              <w:pStyle w:val="TableParagraph"/>
              <w:ind w:left="107" w:right="209"/>
              <w:rPr>
                <w:color w:val="000000" w:themeColor="text1"/>
                <w:sz w:val="20"/>
              </w:rPr>
            </w:pPr>
            <w:proofErr w:type="spellStart"/>
            <w:proofErr w:type="gramStart"/>
            <w:r w:rsidRPr="009A7E7D">
              <w:rPr>
                <w:color w:val="000000" w:themeColor="text1"/>
                <w:sz w:val="20"/>
              </w:rPr>
              <w:t>Ur.broj</w:t>
            </w:r>
            <w:proofErr w:type="spellEnd"/>
            <w:proofErr w:type="gramEnd"/>
            <w:r w:rsidRPr="009A7E7D">
              <w:rPr>
                <w:color w:val="000000" w:themeColor="text1"/>
                <w:sz w:val="20"/>
              </w:rPr>
              <w:t>.: 2189/01-08/</w:t>
            </w:r>
            <w:r>
              <w:rPr>
                <w:color w:val="000000" w:themeColor="text1"/>
                <w:sz w:val="20"/>
              </w:rPr>
              <w:t>11</w:t>
            </w:r>
            <w:r w:rsidRPr="009A7E7D">
              <w:rPr>
                <w:color w:val="000000" w:themeColor="text1"/>
                <w:sz w:val="20"/>
              </w:rPr>
              <w:t>-17-000</w:t>
            </w:r>
            <w:r>
              <w:rPr>
                <w:color w:val="000000" w:themeColor="text1"/>
                <w:sz w:val="20"/>
              </w:rPr>
              <w:t>6</w:t>
            </w:r>
            <w:r w:rsidRPr="009A7E7D">
              <w:rPr>
                <w:color w:val="000000" w:themeColor="text1"/>
                <w:sz w:val="20"/>
              </w:rPr>
              <w:t>,</w:t>
            </w:r>
          </w:p>
          <w:p w14:paraId="27D15630" w14:textId="5C8ED401" w:rsidR="00E367B1" w:rsidRPr="009A7E7D" w:rsidRDefault="00E367B1" w:rsidP="00E367B1">
            <w:pPr>
              <w:pStyle w:val="TableParagraph"/>
              <w:ind w:left="107"/>
              <w:rPr>
                <w:color w:val="000000" w:themeColor="text1"/>
                <w:sz w:val="20"/>
              </w:rPr>
            </w:pPr>
            <w:proofErr w:type="spellStart"/>
            <w:r w:rsidRPr="009A7E7D">
              <w:rPr>
                <w:color w:val="000000" w:themeColor="text1"/>
                <w:sz w:val="20"/>
              </w:rPr>
              <w:t>Izdana</w:t>
            </w:r>
            <w:proofErr w:type="spellEnd"/>
            <w:r w:rsidRPr="009A7E7D">
              <w:rPr>
                <w:color w:val="000000" w:themeColor="text1"/>
                <w:sz w:val="20"/>
              </w:rPr>
              <w:t xml:space="preserve"> 29.</w:t>
            </w:r>
            <w:r>
              <w:rPr>
                <w:color w:val="000000" w:themeColor="text1"/>
                <w:sz w:val="20"/>
              </w:rPr>
              <w:t>09</w:t>
            </w:r>
            <w:r w:rsidRPr="009A7E7D">
              <w:rPr>
                <w:color w:val="000000" w:themeColor="text1"/>
                <w:sz w:val="20"/>
              </w:rPr>
              <w:t>.2017.</w:t>
            </w:r>
          </w:p>
          <w:p w14:paraId="427CA1AD" w14:textId="46191291" w:rsidR="00314EA2" w:rsidRPr="009A7E7D" w:rsidRDefault="00314EA2" w:rsidP="00314EA2">
            <w:pPr>
              <w:pStyle w:val="TableParagraph"/>
              <w:ind w:left="107"/>
              <w:rPr>
                <w:color w:val="000000" w:themeColor="text1"/>
                <w:sz w:val="20"/>
              </w:rPr>
            </w:pPr>
          </w:p>
        </w:tc>
        <w:tc>
          <w:tcPr>
            <w:tcW w:w="2749" w:type="dxa"/>
            <w:tcBorders>
              <w:top w:val="single" w:sz="4" w:space="0" w:color="000000"/>
              <w:left w:val="single" w:sz="4" w:space="0" w:color="000000"/>
              <w:bottom w:val="single" w:sz="4" w:space="0" w:color="000000"/>
              <w:right w:val="single" w:sz="4" w:space="0" w:color="000000"/>
            </w:tcBorders>
          </w:tcPr>
          <w:p w14:paraId="57C92034" w14:textId="3CD8B3FA" w:rsidR="00B20968" w:rsidRDefault="00B20968" w:rsidP="00B20968">
            <w:pPr>
              <w:pStyle w:val="TableParagraph"/>
              <w:ind w:left="107" w:right="209"/>
              <w:rPr>
                <w:color w:val="000000" w:themeColor="text1"/>
                <w:sz w:val="20"/>
              </w:rPr>
            </w:pPr>
            <w:proofErr w:type="spellStart"/>
            <w:r w:rsidRPr="009A7E7D">
              <w:rPr>
                <w:color w:val="000000" w:themeColor="text1"/>
                <w:sz w:val="20"/>
              </w:rPr>
              <w:t>Klasa</w:t>
            </w:r>
            <w:proofErr w:type="spellEnd"/>
            <w:r w:rsidRPr="009A7E7D">
              <w:rPr>
                <w:color w:val="000000" w:themeColor="text1"/>
                <w:sz w:val="20"/>
              </w:rPr>
              <w:t>: UP/I-3</w:t>
            </w:r>
            <w:r>
              <w:rPr>
                <w:color w:val="000000" w:themeColor="text1"/>
                <w:sz w:val="20"/>
              </w:rPr>
              <w:t>61</w:t>
            </w:r>
            <w:r w:rsidRPr="009A7E7D">
              <w:rPr>
                <w:color w:val="000000" w:themeColor="text1"/>
                <w:sz w:val="20"/>
              </w:rPr>
              <w:t>-0</w:t>
            </w:r>
            <w:r>
              <w:rPr>
                <w:color w:val="000000" w:themeColor="text1"/>
                <w:sz w:val="20"/>
              </w:rPr>
              <w:t>3</w:t>
            </w:r>
            <w:r w:rsidRPr="009A7E7D">
              <w:rPr>
                <w:color w:val="000000" w:themeColor="text1"/>
                <w:sz w:val="20"/>
              </w:rPr>
              <w:t>/17</w:t>
            </w:r>
            <w:r>
              <w:rPr>
                <w:color w:val="000000" w:themeColor="text1"/>
                <w:sz w:val="20"/>
              </w:rPr>
              <w:t>-0</w:t>
            </w:r>
            <w:r w:rsidRPr="009A7E7D">
              <w:rPr>
                <w:color w:val="000000" w:themeColor="text1"/>
                <w:sz w:val="20"/>
              </w:rPr>
              <w:t>1/0000</w:t>
            </w:r>
            <w:r>
              <w:rPr>
                <w:color w:val="000000" w:themeColor="text1"/>
                <w:sz w:val="20"/>
              </w:rPr>
              <w:t>201</w:t>
            </w:r>
            <w:r w:rsidRPr="009A7E7D">
              <w:rPr>
                <w:color w:val="000000" w:themeColor="text1"/>
                <w:sz w:val="20"/>
              </w:rPr>
              <w:t>,</w:t>
            </w:r>
          </w:p>
          <w:p w14:paraId="0232CAFF" w14:textId="34218009" w:rsidR="00B20968" w:rsidRPr="009A7E7D" w:rsidRDefault="00B20968" w:rsidP="00B20968">
            <w:pPr>
              <w:pStyle w:val="TableParagraph"/>
              <w:ind w:left="107" w:right="209"/>
              <w:rPr>
                <w:color w:val="000000" w:themeColor="text1"/>
                <w:sz w:val="20"/>
              </w:rPr>
            </w:pPr>
            <w:proofErr w:type="spellStart"/>
            <w:proofErr w:type="gramStart"/>
            <w:r w:rsidRPr="009A7E7D">
              <w:rPr>
                <w:color w:val="000000" w:themeColor="text1"/>
                <w:sz w:val="20"/>
              </w:rPr>
              <w:t>Ur.broj</w:t>
            </w:r>
            <w:proofErr w:type="spellEnd"/>
            <w:proofErr w:type="gramEnd"/>
            <w:r w:rsidRPr="009A7E7D">
              <w:rPr>
                <w:color w:val="000000" w:themeColor="text1"/>
                <w:sz w:val="20"/>
              </w:rPr>
              <w:t>.: 2189/01-08/</w:t>
            </w:r>
            <w:r>
              <w:rPr>
                <w:color w:val="000000" w:themeColor="text1"/>
                <w:sz w:val="20"/>
              </w:rPr>
              <w:t>11</w:t>
            </w:r>
            <w:r w:rsidRPr="009A7E7D">
              <w:rPr>
                <w:color w:val="000000" w:themeColor="text1"/>
                <w:sz w:val="20"/>
              </w:rPr>
              <w:t>-17-000</w:t>
            </w:r>
            <w:r>
              <w:rPr>
                <w:color w:val="000000" w:themeColor="text1"/>
                <w:sz w:val="20"/>
              </w:rPr>
              <w:t>7</w:t>
            </w:r>
            <w:r w:rsidRPr="009A7E7D">
              <w:rPr>
                <w:color w:val="000000" w:themeColor="text1"/>
                <w:sz w:val="20"/>
              </w:rPr>
              <w:t>,</w:t>
            </w:r>
          </w:p>
          <w:p w14:paraId="71A23F72" w14:textId="3581E05F" w:rsidR="00B20968" w:rsidRPr="009A7E7D" w:rsidRDefault="00B20968" w:rsidP="00B20968">
            <w:pPr>
              <w:pStyle w:val="TableParagraph"/>
              <w:ind w:left="107"/>
              <w:rPr>
                <w:color w:val="000000" w:themeColor="text1"/>
                <w:sz w:val="20"/>
              </w:rPr>
            </w:pPr>
            <w:proofErr w:type="spellStart"/>
            <w:r w:rsidRPr="009A7E7D">
              <w:rPr>
                <w:color w:val="000000" w:themeColor="text1"/>
                <w:sz w:val="20"/>
              </w:rPr>
              <w:t>Izdana</w:t>
            </w:r>
            <w:proofErr w:type="spellEnd"/>
            <w:r w:rsidRPr="009A7E7D">
              <w:rPr>
                <w:color w:val="000000" w:themeColor="text1"/>
                <w:sz w:val="20"/>
              </w:rPr>
              <w:t xml:space="preserve"> 2</w:t>
            </w:r>
            <w:r>
              <w:rPr>
                <w:color w:val="000000" w:themeColor="text1"/>
                <w:sz w:val="20"/>
              </w:rPr>
              <w:t>7</w:t>
            </w:r>
            <w:r w:rsidRPr="009A7E7D">
              <w:rPr>
                <w:color w:val="000000" w:themeColor="text1"/>
                <w:sz w:val="20"/>
              </w:rPr>
              <w:t>.12.2017.</w:t>
            </w:r>
          </w:p>
          <w:p w14:paraId="4253524C" w14:textId="07830DAD" w:rsidR="00314EA2" w:rsidRPr="009A7E7D" w:rsidRDefault="00314EA2" w:rsidP="00314EA2">
            <w:pPr>
              <w:pStyle w:val="TableParagraph"/>
              <w:ind w:left="106"/>
              <w:rPr>
                <w:color w:val="000000" w:themeColor="text1"/>
                <w:sz w:val="20"/>
              </w:rPr>
            </w:pPr>
          </w:p>
        </w:tc>
      </w:tr>
    </w:tbl>
    <w:p w14:paraId="3FBCCE77" w14:textId="12167DFC" w:rsidR="00A14234" w:rsidRPr="00A14234" w:rsidRDefault="00A14234" w:rsidP="00E1036A">
      <w:pPr>
        <w:pStyle w:val="Tijeloteksta"/>
      </w:pPr>
      <w:r>
        <w:t xml:space="preserve"> </w:t>
      </w:r>
    </w:p>
    <w:p w14:paraId="0C2E1FBC" w14:textId="77777777" w:rsidR="00B35A90" w:rsidRPr="00941A8F" w:rsidRDefault="00AB3596" w:rsidP="00B35A90">
      <w:pPr>
        <w:pStyle w:val="Naslov2"/>
      </w:pPr>
      <w:bookmarkStart w:id="321" w:name="_Toc21009291"/>
      <w:bookmarkStart w:id="322" w:name="_Toc332629107"/>
      <w:r w:rsidRPr="00941A8F">
        <w:t xml:space="preserve">Projekti </w:t>
      </w:r>
      <w:r w:rsidR="00511DB9" w:rsidRPr="00941A8F">
        <w:t xml:space="preserve">koje </w:t>
      </w:r>
      <w:r w:rsidR="0082086A" w:rsidRPr="00941A8F">
        <w:t>će</w:t>
      </w:r>
      <w:r w:rsidR="00511DB9" w:rsidRPr="00941A8F">
        <w:t xml:space="preserve"> izraditi i dozvole koje </w:t>
      </w:r>
      <w:r w:rsidR="0082086A" w:rsidRPr="00941A8F">
        <w:t>će</w:t>
      </w:r>
      <w:r w:rsidR="00511DB9" w:rsidRPr="00941A8F">
        <w:t xml:space="preserve"> ishoditi </w:t>
      </w:r>
      <w:r w:rsidR="003371F2" w:rsidRPr="00941A8F">
        <w:t>Izvođač</w:t>
      </w:r>
      <w:bookmarkEnd w:id="321"/>
      <w:r w:rsidR="00511DB9" w:rsidRPr="00941A8F">
        <w:t xml:space="preserve"> </w:t>
      </w:r>
      <w:bookmarkEnd w:id="322"/>
    </w:p>
    <w:p w14:paraId="60842265" w14:textId="58C6CDD6" w:rsidR="00AB3596" w:rsidRPr="00941A8F" w:rsidRDefault="002C6E18" w:rsidP="007C2C6A">
      <w:pPr>
        <w:pStyle w:val="Tijeloteksta"/>
      </w:pPr>
      <w:r w:rsidRPr="00941A8F">
        <w:t xml:space="preserve">Izvođač </w:t>
      </w:r>
      <w:r w:rsidRPr="00941A8F">
        <w:rPr>
          <w:rFonts w:eastAsia="Arial Unicode MS"/>
        </w:rPr>
        <w:t>je dužan</w:t>
      </w:r>
      <w:r w:rsidRPr="00941A8F">
        <w:t xml:space="preserve"> dostaviti sve proračune procesa sukladno mjerodavnim njemačkim DWA (nekadašnji ATV-DVWK) </w:t>
      </w:r>
      <w:r w:rsidR="00AE7B23">
        <w:t>predlošcima</w:t>
      </w:r>
      <w:r w:rsidRPr="00941A8F">
        <w:t>.</w:t>
      </w:r>
      <w:r w:rsidR="00BE55E7" w:rsidRPr="00941A8F">
        <w:t xml:space="preserve"> </w:t>
      </w:r>
    </w:p>
    <w:p w14:paraId="4828783F" w14:textId="77777777" w:rsidR="00CB509C" w:rsidRPr="00941A8F" w:rsidRDefault="00CB509C" w:rsidP="00CB509C">
      <w:pPr>
        <w:pStyle w:val="Tijeloteksta"/>
      </w:pPr>
      <w:r w:rsidRPr="00941A8F">
        <w:t>Dokumentacija Izvođača će biti izrađena u formatu i stilu koji je prihvatljiv Inženjeru.</w:t>
      </w:r>
    </w:p>
    <w:p w14:paraId="5399F6E1" w14:textId="049FCC1F" w:rsidR="00CB509C" w:rsidRDefault="00CB509C" w:rsidP="00CB509C">
      <w:pPr>
        <w:pStyle w:val="Tijeloteksta"/>
      </w:pPr>
      <w:r w:rsidRPr="00941A8F">
        <w:t>Izvođač će pripremiti plan dostave dokumentacije u roku od 20 dana nakon potpisa Ugovora. Plan dostave dokumentacije će navesti naziv dokumentacije prema Ugovoru s planiranim datumima izrade. Plan dostave dokumentacije će navesti koji dokumenti će biti predani na pregled i odobrenje te koji će biti samo predmet pregleda kako je gore navedeno.</w:t>
      </w:r>
    </w:p>
    <w:p w14:paraId="7CBF9175" w14:textId="77777777" w:rsidR="00EE4F93" w:rsidRDefault="00EE4F93" w:rsidP="00EE4F93">
      <w:pPr>
        <w:pStyle w:val="Tijeloteksta"/>
      </w:pPr>
      <w:r>
        <w:t>Za potrebe tehnoloških proračuna, Izvođač će koristiti slijedeće parametre:</w:t>
      </w:r>
    </w:p>
    <w:p w14:paraId="5C3C2C57" w14:textId="255B4917" w:rsidR="00EE4F93" w:rsidRDefault="00EE4F93" w:rsidP="00EE4F93">
      <w:pPr>
        <w:pStyle w:val="Tijeloteksta"/>
      </w:pPr>
      <w:r>
        <w:rPr>
          <w:rFonts w:hint="eastAsia"/>
        </w:rPr>
        <w:t>•</w:t>
      </w:r>
      <w:r>
        <w:rPr>
          <w:rFonts w:hint="eastAsia"/>
        </w:rPr>
        <w:tab/>
        <w:t>Indeks volumena mulja (</w:t>
      </w:r>
      <w:proofErr w:type="spellStart"/>
      <w:r>
        <w:rPr>
          <w:rFonts w:hint="eastAsia"/>
        </w:rPr>
        <w:t>sludge</w:t>
      </w:r>
      <w:proofErr w:type="spellEnd"/>
      <w:r>
        <w:rPr>
          <w:rFonts w:hint="eastAsia"/>
        </w:rPr>
        <w:t xml:space="preserve"> </w:t>
      </w:r>
      <w:proofErr w:type="spellStart"/>
      <w:r>
        <w:rPr>
          <w:rFonts w:hint="eastAsia"/>
        </w:rPr>
        <w:t>volume</w:t>
      </w:r>
      <w:proofErr w:type="spellEnd"/>
      <w:r>
        <w:rPr>
          <w:rFonts w:hint="eastAsia"/>
        </w:rPr>
        <w:t xml:space="preserve"> index): 100 </w:t>
      </w:r>
      <w:r>
        <w:rPr>
          <w:rFonts w:hint="eastAsia"/>
        </w:rPr>
        <w:t>≤</w:t>
      </w:r>
      <w:r>
        <w:rPr>
          <w:rFonts w:hint="eastAsia"/>
        </w:rPr>
        <w:t xml:space="preserve">SVI </w:t>
      </w:r>
      <w:r>
        <w:rPr>
          <w:rFonts w:hint="eastAsia"/>
        </w:rPr>
        <w:t>≤</w:t>
      </w:r>
      <w:r>
        <w:rPr>
          <w:rFonts w:hint="eastAsia"/>
        </w:rPr>
        <w:t xml:space="preserve"> 150 l/kg</w:t>
      </w:r>
    </w:p>
    <w:p w14:paraId="3A0FC030" w14:textId="2ABF1F81" w:rsidR="00E42B31" w:rsidRDefault="00E42B31" w:rsidP="00E42B31">
      <w:pPr>
        <w:pStyle w:val="Tijeloteksta"/>
      </w:pPr>
      <w:r>
        <w:rPr>
          <w:rFonts w:hint="eastAsia"/>
        </w:rPr>
        <w:t>•</w:t>
      </w:r>
      <w:r>
        <w:tab/>
      </w:r>
      <w:r w:rsidRPr="00E42B31">
        <w:rPr>
          <w:rFonts w:hint="eastAsia"/>
        </w:rPr>
        <w:t xml:space="preserve">Koncentracija aktivnog mulja (MLSS) </w:t>
      </w:r>
      <w:r w:rsidRPr="00E42B31">
        <w:rPr>
          <w:rFonts w:hint="eastAsia"/>
        </w:rPr>
        <w:tab/>
      </w:r>
      <w:r w:rsidRPr="00E42B31">
        <w:rPr>
          <w:rFonts w:hint="eastAsia"/>
        </w:rPr>
        <w:t>≤</w:t>
      </w:r>
      <w:r w:rsidRPr="00E42B31">
        <w:rPr>
          <w:rFonts w:hint="eastAsia"/>
        </w:rPr>
        <w:t xml:space="preserve"> 4 g/l</w:t>
      </w:r>
    </w:p>
    <w:p w14:paraId="448F617C" w14:textId="09C25904" w:rsidR="00E42B31" w:rsidRDefault="00E42B31" w:rsidP="00E42B31">
      <w:pPr>
        <w:pStyle w:val="Tijeloteksta"/>
      </w:pPr>
      <w:r>
        <w:rPr>
          <w:rFonts w:hint="eastAsia"/>
        </w:rPr>
        <w:t>•</w:t>
      </w:r>
      <w:r>
        <w:tab/>
        <w:t>Starost mulja pri maksimalnom opterećenju i maksimalnoj produkciji viška mulja - min. 12 dana</w:t>
      </w:r>
    </w:p>
    <w:p w14:paraId="0B7DE2BF" w14:textId="77777777" w:rsidR="00EE4F93" w:rsidRDefault="00EE4F93" w:rsidP="00EE4F93">
      <w:pPr>
        <w:pStyle w:val="Tijeloteksta"/>
      </w:pPr>
      <w:r>
        <w:t>•</w:t>
      </w:r>
      <w:r>
        <w:tab/>
        <w:t>Temperatura otpadne vode:</w:t>
      </w:r>
    </w:p>
    <w:p w14:paraId="77706464" w14:textId="77777777" w:rsidR="00EE4F93" w:rsidRDefault="00EE4F93" w:rsidP="00EE4F93">
      <w:pPr>
        <w:pStyle w:val="Tijeloteksta"/>
        <w:ind w:left="851" w:hanging="425"/>
      </w:pPr>
      <w:r>
        <w:t>o</w:t>
      </w:r>
      <w:r>
        <w:tab/>
        <w:t>za uklanjanje dušika: T=12°C</w:t>
      </w:r>
    </w:p>
    <w:p w14:paraId="0166848D" w14:textId="2DC85A92" w:rsidR="00EE4F93" w:rsidRPr="00941A8F" w:rsidRDefault="00EE4F93" w:rsidP="00EE4F93">
      <w:pPr>
        <w:pStyle w:val="Tijeloteksta"/>
        <w:ind w:left="851" w:hanging="425"/>
      </w:pPr>
      <w:r>
        <w:t>o</w:t>
      </w:r>
      <w:r>
        <w:tab/>
        <w:t xml:space="preserve">za dimenzioniranje sustava </w:t>
      </w:r>
      <w:proofErr w:type="spellStart"/>
      <w:r>
        <w:t>aeracije</w:t>
      </w:r>
      <w:proofErr w:type="spellEnd"/>
      <w:r>
        <w:t>: najnepovoljniji slučaj opterećenja, preporuka: T=20°C</w:t>
      </w:r>
    </w:p>
    <w:p w14:paraId="54A10874" w14:textId="77777777" w:rsidR="00CB509C" w:rsidRPr="00941A8F" w:rsidRDefault="00CB509C" w:rsidP="00CB509C">
      <w:pPr>
        <w:pStyle w:val="Tijeloteksta"/>
      </w:pPr>
      <w:r w:rsidRPr="00941A8F">
        <w:t>Izvođač će predati Inženjeru dvije tiskane kopije i dva CD/DVD medija s primjercima sve tehničke dokumentacije koja se predaje na pregled.</w:t>
      </w:r>
    </w:p>
    <w:p w14:paraId="40CE2780" w14:textId="77777777" w:rsidR="00CB509C" w:rsidRPr="00941A8F" w:rsidRDefault="00CB509C" w:rsidP="00CB509C">
      <w:pPr>
        <w:pStyle w:val="Tijeloteksta"/>
      </w:pPr>
      <w:r w:rsidRPr="00941A8F">
        <w:t>Registar nacrta i dokumentacije će biti čuvan i kontinuirano ažuriran od strane Izvođača. Kopija registra će biti predana Inženjeru svaki puta kad su nacrt ili dokument predani.</w:t>
      </w:r>
    </w:p>
    <w:p w14:paraId="73C3FAFD" w14:textId="539AE50D" w:rsidR="00C14206" w:rsidRDefault="00C14206" w:rsidP="00C14206">
      <w:pPr>
        <w:pStyle w:val="Naslov3"/>
      </w:pPr>
      <w:bookmarkStart w:id="323" w:name="_Toc21009292"/>
      <w:r>
        <w:lastRenderedPageBreak/>
        <w:t>Sposobnost za obavljanje djelatnosti projektiranja</w:t>
      </w:r>
      <w:bookmarkEnd w:id="323"/>
    </w:p>
    <w:p w14:paraId="4080C195" w14:textId="088D5947" w:rsidR="00C14206" w:rsidRDefault="00C14206" w:rsidP="00C14206">
      <w:pPr>
        <w:pStyle w:val="Tijeloteksta"/>
      </w:pPr>
      <w:r>
        <w:t>Gospodarski subjekt (</w:t>
      </w:r>
      <w:r w:rsidR="00215D02">
        <w:t>Izvođač</w:t>
      </w:r>
      <w:r>
        <w:t xml:space="preserve">, član zajednice </w:t>
      </w:r>
      <w:r w:rsidR="00215D02">
        <w:t>Izvođač</w:t>
      </w:r>
      <w:r>
        <w:t>a, podugovaratelj ili sl.) koji će izrađivati izvedbene projekte i projekte izvedenog stanja u okviru ugovora mora Naručitelju dokazati sposobnost za obavljanje djelatnosti projektiranja.</w:t>
      </w:r>
    </w:p>
    <w:p w14:paraId="268F4CC5" w14:textId="77777777" w:rsidR="00C14206" w:rsidRDefault="00C14206" w:rsidP="00C14206">
      <w:r>
        <w:t xml:space="preserve">Za </w:t>
      </w:r>
      <w:proofErr w:type="spellStart"/>
      <w:r>
        <w:t>potrebe</w:t>
      </w:r>
      <w:proofErr w:type="spellEnd"/>
      <w:r>
        <w:t xml:space="preserve"> </w:t>
      </w:r>
      <w:proofErr w:type="spellStart"/>
      <w:r>
        <w:t>obavljanja</w:t>
      </w:r>
      <w:proofErr w:type="spellEnd"/>
      <w:r>
        <w:t xml:space="preserve"> </w:t>
      </w:r>
      <w:proofErr w:type="spellStart"/>
      <w:r>
        <w:t>djelatnosti</w:t>
      </w:r>
      <w:proofErr w:type="spellEnd"/>
      <w:r>
        <w:t xml:space="preserve"> </w:t>
      </w:r>
      <w:proofErr w:type="spellStart"/>
      <w:r w:rsidRPr="00396E25">
        <w:t>projektiranja</w:t>
      </w:r>
      <w:proofErr w:type="spellEnd"/>
      <w: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Republici</w:t>
      </w:r>
      <w:proofErr w:type="spellEnd"/>
      <w:r w:rsidRPr="00042448">
        <w:rPr>
          <w:u w:val="single"/>
        </w:rPr>
        <w:t xml:space="preserve"> </w:t>
      </w:r>
      <w:proofErr w:type="spellStart"/>
      <w:r w:rsidRPr="00042448">
        <w:rPr>
          <w:u w:val="single"/>
        </w:rPr>
        <w:t>Hrvatskoj</w:t>
      </w:r>
      <w:proofErr w:type="spellEnd"/>
      <w:r>
        <w:t xml:space="preserve"> mora </w:t>
      </w:r>
      <w:proofErr w:type="spellStart"/>
      <w:r>
        <w:t>biti</w:t>
      </w:r>
      <w:proofErr w:type="spellEnd"/>
      <w:r>
        <w:t xml:space="preserve"> </w:t>
      </w:r>
      <w:proofErr w:type="spellStart"/>
      <w:r>
        <w:t>registrirana</w:t>
      </w:r>
      <w:proofErr w:type="spellEnd"/>
      <w:r>
        <w:t xml:space="preserve"> za </w:t>
      </w:r>
      <w:proofErr w:type="spellStart"/>
      <w:r>
        <w:t>obavljanje</w:t>
      </w:r>
      <w:proofErr w:type="spellEnd"/>
      <w:r>
        <w:t xml:space="preserve"> </w:t>
      </w:r>
      <w:proofErr w:type="spellStart"/>
      <w:r>
        <w:t>djelatnosti</w:t>
      </w:r>
      <w:proofErr w:type="spellEnd"/>
      <w:r>
        <w:t xml:space="preserve"> </w:t>
      </w:r>
      <w:proofErr w:type="spellStart"/>
      <w:r w:rsidRPr="00396E25">
        <w:t>projektiranja</w:t>
      </w:r>
      <w:proofErr w:type="spellEnd"/>
      <w:r>
        <w:t xml:space="preserve">. </w:t>
      </w:r>
      <w:proofErr w:type="spellStart"/>
      <w:r>
        <w:t>Isto</w:t>
      </w:r>
      <w:proofErr w:type="spellEnd"/>
      <w:r>
        <w:t xml:space="preserve"> </w:t>
      </w:r>
      <w:proofErr w:type="spellStart"/>
      <w:r>
        <w:t>dokazuje</w:t>
      </w:r>
      <w:proofErr w:type="spellEnd"/>
      <w:r>
        <w:t xml:space="preserve"> </w:t>
      </w:r>
      <w:proofErr w:type="spellStart"/>
      <w:r>
        <w:t>izvatkom</w:t>
      </w:r>
      <w:proofErr w:type="spellEnd"/>
      <w:r>
        <w:t xml:space="preserve"> </w:t>
      </w:r>
      <w:proofErr w:type="spellStart"/>
      <w:r>
        <w:t>iz</w:t>
      </w:r>
      <w:proofErr w:type="spellEnd"/>
      <w:r>
        <w:t xml:space="preserve"> </w:t>
      </w:r>
      <w:proofErr w:type="spellStart"/>
      <w:r>
        <w:t>sudskog</w:t>
      </w:r>
      <w:proofErr w:type="spellEnd"/>
      <w:r>
        <w:t xml:space="preserve"> </w:t>
      </w:r>
      <w:proofErr w:type="spellStart"/>
      <w:r>
        <w:t>registra</w:t>
      </w:r>
      <w:proofErr w:type="spellEnd"/>
      <w:r>
        <w:t xml:space="preserve"> u </w:t>
      </w:r>
      <w:proofErr w:type="spellStart"/>
      <w:r>
        <w:t>kojem</w:t>
      </w:r>
      <w:proofErr w:type="spellEnd"/>
      <w:r>
        <w:t xml:space="preserve"> pod </w:t>
      </w:r>
      <w:proofErr w:type="spellStart"/>
      <w:r>
        <w:t>predmetom</w:t>
      </w:r>
      <w:proofErr w:type="spellEnd"/>
      <w:r>
        <w:t xml:space="preserve"> </w:t>
      </w:r>
      <w:proofErr w:type="spellStart"/>
      <w:r>
        <w:t>poslovanja</w:t>
      </w:r>
      <w:proofErr w:type="spellEnd"/>
      <w:r>
        <w:t xml:space="preserve"> mora </w:t>
      </w:r>
      <w:proofErr w:type="spellStart"/>
      <w:r>
        <w:t>biti</w:t>
      </w:r>
      <w:proofErr w:type="spellEnd"/>
      <w:r>
        <w:t xml:space="preserve"> </w:t>
      </w:r>
      <w:proofErr w:type="spellStart"/>
      <w:r>
        <w:t>upisana</w:t>
      </w:r>
      <w:proofErr w:type="spellEnd"/>
      <w:r>
        <w:t xml:space="preserve"> </w:t>
      </w:r>
      <w:proofErr w:type="spellStart"/>
      <w:r>
        <w:t>djelatnost</w:t>
      </w:r>
      <w:proofErr w:type="spellEnd"/>
      <w:r>
        <w:t xml:space="preserve"> </w:t>
      </w:r>
      <w:proofErr w:type="spellStart"/>
      <w:r w:rsidRPr="00396E25">
        <w:t>projektiranja</w:t>
      </w:r>
      <w:proofErr w:type="spellEnd"/>
      <w:r>
        <w:t>.</w:t>
      </w:r>
    </w:p>
    <w:p w14:paraId="6280DAA9" w14:textId="653F414D" w:rsidR="00C14206" w:rsidRDefault="00C14206" w:rsidP="00C14206">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drugoj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ugovornici</w:t>
      </w:r>
      <w:proofErr w:type="spellEnd"/>
      <w:r w:rsidRPr="00042448">
        <w:rPr>
          <w:u w:val="single"/>
        </w:rPr>
        <w:t xml:space="preserve"> EGP-a</w:t>
      </w:r>
      <w:r>
        <w:t xml:space="preserve"> (</w:t>
      </w:r>
      <w:proofErr w:type="spellStart"/>
      <w:r>
        <w:t>Europskog</w:t>
      </w:r>
      <w:proofErr w:type="spellEnd"/>
      <w:r>
        <w:t xml:space="preserve"> </w:t>
      </w:r>
      <w:proofErr w:type="spellStart"/>
      <w:r>
        <w:t>gospodarskog</w:t>
      </w:r>
      <w:proofErr w:type="spellEnd"/>
      <w:r>
        <w:t xml:space="preserve"> </w:t>
      </w:r>
      <w:proofErr w:type="spellStart"/>
      <w:r>
        <w:t>prostora</w:t>
      </w:r>
      <w:proofErr w:type="spellEnd"/>
      <w:r>
        <w:t xml:space="preserve">) </w:t>
      </w:r>
      <w:proofErr w:type="spellStart"/>
      <w:r>
        <w:t>koja</w:t>
      </w:r>
      <w:proofErr w:type="spellEnd"/>
      <w:r>
        <w:t xml:space="preserve"> u </w:t>
      </w:r>
      <w:proofErr w:type="spellStart"/>
      <w:r>
        <w:t>toj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rsidRPr="00396E25">
        <w:t xml:space="preserve"> </w:t>
      </w:r>
      <w:proofErr w:type="spellStart"/>
      <w:r>
        <w:t>sukladno</w:t>
      </w:r>
      <w:proofErr w:type="spellEnd"/>
      <w:r>
        <w:t xml:space="preserve"> </w:t>
      </w:r>
      <w:proofErr w:type="spellStart"/>
      <w:r>
        <w:t>poglavlju</w:t>
      </w:r>
      <w:proofErr w:type="spellEnd"/>
      <w:r>
        <w:t xml:space="preserve"> VIII. </w:t>
      </w:r>
      <w:proofErr w:type="spellStart"/>
      <w:r>
        <w:t>članku</w:t>
      </w:r>
      <w:proofErr w:type="spellEnd"/>
      <w:r>
        <w:t xml:space="preserve"> 69. </w:t>
      </w:r>
      <w:proofErr w:type="spellStart"/>
      <w:r>
        <w:t>Zakona</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može</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privremeno</w:t>
      </w:r>
      <w:proofErr w:type="spellEnd"/>
      <w:r>
        <w:t xml:space="preserve"> </w:t>
      </w:r>
      <w:proofErr w:type="spellStart"/>
      <w:r>
        <w:t>ili</w:t>
      </w:r>
      <w:proofErr w:type="spellEnd"/>
      <w:r>
        <w:t xml:space="preserve"> </w:t>
      </w:r>
      <w:proofErr w:type="spellStart"/>
      <w:r>
        <w:t>povremeno</w:t>
      </w:r>
      <w:proofErr w:type="spellEnd"/>
      <w:r>
        <w:t xml:space="preserve"> </w:t>
      </w:r>
      <w:proofErr w:type="spellStart"/>
      <w:r>
        <w:t>obavljati</w:t>
      </w:r>
      <w:proofErr w:type="spellEnd"/>
      <w:r>
        <w:t xml:space="preserve"> one </w:t>
      </w:r>
      <w:proofErr w:type="spellStart"/>
      <w:r>
        <w:t>poslove</w:t>
      </w:r>
      <w:proofErr w:type="spellEnd"/>
      <w:r>
        <w:t xml:space="preserve"> </w:t>
      </w:r>
      <w:proofErr w:type="spellStart"/>
      <w:r>
        <w:t>koje</w:t>
      </w:r>
      <w:proofErr w:type="spellEnd"/>
      <w:r>
        <w:t xml:space="preserve"> je </w:t>
      </w:r>
      <w:proofErr w:type="spellStart"/>
      <w:r>
        <w:t>prema</w:t>
      </w:r>
      <w:proofErr w:type="spellEnd"/>
      <w:r>
        <w:t xml:space="preserve"> </w:t>
      </w:r>
      <w:proofErr w:type="spellStart"/>
      <w:r>
        <w:t>propisima</w:t>
      </w:r>
      <w:proofErr w:type="spellEnd"/>
      <w:r>
        <w:t xml:space="preserve"> </w:t>
      </w:r>
      <w:proofErr w:type="spellStart"/>
      <w:r>
        <w:t>države</w:t>
      </w:r>
      <w:proofErr w:type="spellEnd"/>
      <w:r>
        <w:t xml:space="preserve"> u </w:t>
      </w:r>
      <w:proofErr w:type="spellStart"/>
      <w:r>
        <w:t>kojoj</w:t>
      </w:r>
      <w:proofErr w:type="spellEnd"/>
      <w:r>
        <w:t xml:space="preserve"> </w:t>
      </w:r>
      <w:proofErr w:type="spellStart"/>
      <w:r>
        <w:t>ima</w:t>
      </w:r>
      <w:proofErr w:type="spellEnd"/>
      <w:r>
        <w:t xml:space="preserve"> </w:t>
      </w:r>
      <w:proofErr w:type="spellStart"/>
      <w:r>
        <w:t>sjedište</w:t>
      </w:r>
      <w:proofErr w:type="spellEnd"/>
      <w:r>
        <w:t xml:space="preserve"> </w:t>
      </w:r>
      <w:proofErr w:type="spellStart"/>
      <w:r>
        <w:t>ovlaštena</w:t>
      </w:r>
      <w:proofErr w:type="spellEnd"/>
      <w:r>
        <w:t xml:space="preserve"> </w:t>
      </w:r>
      <w:proofErr w:type="spellStart"/>
      <w:r>
        <w:t>obavljati</w:t>
      </w:r>
      <w:proofErr w:type="spellEnd"/>
      <w:r>
        <w:t xml:space="preserve">, </w:t>
      </w:r>
      <w:proofErr w:type="spellStart"/>
      <w:r>
        <w:t>nakon</w:t>
      </w:r>
      <w:proofErr w:type="spellEnd"/>
      <w:r>
        <w:t xml:space="preserve"> </w:t>
      </w:r>
      <w:proofErr w:type="spellStart"/>
      <w:r>
        <w:t>što</w:t>
      </w:r>
      <w:proofErr w:type="spellEnd"/>
      <w:r>
        <w:t xml:space="preserve"> o tome </w:t>
      </w:r>
      <w:proofErr w:type="spellStart"/>
      <w:r>
        <w:t>obavijesti</w:t>
      </w:r>
      <w:proofErr w:type="spellEnd"/>
      <w:r>
        <w:t xml:space="preserve"> </w:t>
      </w:r>
      <w:proofErr w:type="spellStart"/>
      <w:r>
        <w:t>Ministarstvo</w:t>
      </w:r>
      <w:proofErr w:type="spellEnd"/>
      <w:r>
        <w:t xml:space="preserve"> </w:t>
      </w:r>
      <w:proofErr w:type="spellStart"/>
      <w:r>
        <w:t>nadležno</w:t>
      </w:r>
      <w:proofErr w:type="spellEnd"/>
      <w:r>
        <w:t xml:space="preserve"> za </w:t>
      </w:r>
      <w:proofErr w:type="spellStart"/>
      <w:r>
        <w:t>poslove</w:t>
      </w:r>
      <w:proofErr w:type="spellEnd"/>
      <w:r>
        <w:t xml:space="preserve"> </w:t>
      </w:r>
      <w:proofErr w:type="spellStart"/>
      <w:r>
        <w:t>graditeljstva</w:t>
      </w:r>
      <w:proofErr w:type="spellEnd"/>
      <w:r>
        <w:t xml:space="preserve"> </w:t>
      </w:r>
      <w:proofErr w:type="spellStart"/>
      <w:r>
        <w:t>i</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izjavom</w:t>
      </w:r>
      <w:proofErr w:type="spellEnd"/>
      <w:r>
        <w:t xml:space="preserve"> u </w:t>
      </w:r>
      <w:proofErr w:type="spellStart"/>
      <w:r>
        <w:t>pisanom</w:t>
      </w:r>
      <w:proofErr w:type="spellEnd"/>
      <w:r>
        <w:t xml:space="preserve"> </w:t>
      </w:r>
      <w:proofErr w:type="spellStart"/>
      <w:r>
        <w:t>obliku</w:t>
      </w:r>
      <w:proofErr w:type="spellEnd"/>
      <w:r>
        <w:t xml:space="preserve">. </w:t>
      </w:r>
      <w:proofErr w:type="spellStart"/>
      <w:r>
        <w:t>Uz</w:t>
      </w:r>
      <w:proofErr w:type="spellEnd"/>
      <w:r>
        <w:t xml:space="preserve"> </w:t>
      </w:r>
      <w:proofErr w:type="spellStart"/>
      <w:r>
        <w:t>izjavu</w:t>
      </w:r>
      <w:proofErr w:type="spellEnd"/>
      <w:r>
        <w:t xml:space="preserve"> </w:t>
      </w:r>
      <w:proofErr w:type="spellStart"/>
      <w:r>
        <w:t>strani</w:t>
      </w:r>
      <w:proofErr w:type="spellEnd"/>
      <w:r>
        <w:t xml:space="preserve"> </w:t>
      </w:r>
      <w:proofErr w:type="spellStart"/>
      <w:r w:rsidR="00215D02">
        <w:t>Izvođač</w:t>
      </w:r>
      <w:proofErr w:type="spellEnd"/>
      <w:r>
        <w:t xml:space="preserve"> mora </w:t>
      </w:r>
      <w:proofErr w:type="spellStart"/>
      <w:r>
        <w:t>priložiti</w:t>
      </w:r>
      <w:proofErr w:type="spellEnd"/>
      <w:r>
        <w:t xml:space="preserve"> </w:t>
      </w:r>
      <w:proofErr w:type="spellStart"/>
      <w:r>
        <w:t>isprave</w:t>
      </w:r>
      <w:proofErr w:type="spellEnd"/>
      <w:r>
        <w:t xml:space="preserve"> </w:t>
      </w:r>
      <w:proofErr w:type="spellStart"/>
      <w:r>
        <w:t>kojim</w:t>
      </w:r>
      <w:proofErr w:type="spellEnd"/>
      <w:r>
        <w:t xml:space="preserve"> se </w:t>
      </w:r>
      <w:proofErr w:type="spellStart"/>
      <w:r>
        <w:t>dokazuje</w:t>
      </w:r>
      <w:proofErr w:type="spellEnd"/>
      <w:r>
        <w:t xml:space="preserve">: </w:t>
      </w:r>
      <w:proofErr w:type="spellStart"/>
      <w:r>
        <w:t>pravo</w:t>
      </w:r>
      <w:proofErr w:type="spellEnd"/>
      <w:r>
        <w:t xml:space="preserve"> </w:t>
      </w:r>
      <w:proofErr w:type="spellStart"/>
      <w:r>
        <w:t>obavljanja</w:t>
      </w:r>
      <w:proofErr w:type="spellEnd"/>
      <w:r>
        <w:t xml:space="preserve"> </w:t>
      </w:r>
      <w:proofErr w:type="spellStart"/>
      <w:r>
        <w:t>djelatnosti</w:t>
      </w:r>
      <w:proofErr w:type="spellEnd"/>
      <w:r>
        <w:t xml:space="preserve"> u </w:t>
      </w:r>
      <w:proofErr w:type="spellStart"/>
      <w:r>
        <w:t>državi</w:t>
      </w:r>
      <w:proofErr w:type="spellEnd"/>
      <w:r>
        <w:t xml:space="preserve"> </w:t>
      </w:r>
      <w:proofErr w:type="spellStart"/>
      <w:r>
        <w:t>sjedišta</w:t>
      </w:r>
      <w:proofErr w:type="spellEnd"/>
      <w:r>
        <w:t xml:space="preserve"> </w:t>
      </w:r>
      <w:proofErr w:type="spellStart"/>
      <w:r>
        <w:t>strane</w:t>
      </w:r>
      <w:proofErr w:type="spellEnd"/>
      <w:r>
        <w:t xml:space="preserve"> </w:t>
      </w:r>
      <w:proofErr w:type="spellStart"/>
      <w:r>
        <w:t>pravne</w:t>
      </w:r>
      <w:proofErr w:type="spellEnd"/>
      <w:r>
        <w:t xml:space="preserve"> </w:t>
      </w:r>
      <w:proofErr w:type="spellStart"/>
      <w:r>
        <w:t>osobe</w:t>
      </w:r>
      <w:proofErr w:type="spellEnd"/>
      <w:r>
        <w:t xml:space="preserve"> </w:t>
      </w:r>
      <w:proofErr w:type="spellStart"/>
      <w:r>
        <w:t>i</w:t>
      </w:r>
      <w:proofErr w:type="spellEnd"/>
      <w:r>
        <w:t xml:space="preserve"> da je </w:t>
      </w:r>
      <w:proofErr w:type="spellStart"/>
      <w:r>
        <w:t>osigurana</w:t>
      </w:r>
      <w:proofErr w:type="spellEnd"/>
      <w:r>
        <w:t xml:space="preserve"> </w:t>
      </w:r>
      <w:proofErr w:type="spellStart"/>
      <w:r>
        <w:t>od</w:t>
      </w:r>
      <w:proofErr w:type="spellEnd"/>
      <w:r>
        <w:t xml:space="preserve"> </w:t>
      </w:r>
      <w:proofErr w:type="spellStart"/>
      <w:r>
        <w:t>odgovornosti</w:t>
      </w:r>
      <w:proofErr w:type="spellEnd"/>
      <w:r>
        <w:t xml:space="preserve"> za </w:t>
      </w:r>
      <w:proofErr w:type="spellStart"/>
      <w:r>
        <w:t>štetu</w:t>
      </w:r>
      <w:proofErr w:type="spellEnd"/>
      <w:r>
        <w:t xml:space="preserve"> </w:t>
      </w:r>
      <w:proofErr w:type="spellStart"/>
      <w:r>
        <w:t>koju</w:t>
      </w:r>
      <w:proofErr w:type="spellEnd"/>
      <w:r>
        <w:t xml:space="preserve"> bi </w:t>
      </w:r>
      <w:proofErr w:type="spellStart"/>
      <w:r>
        <w:t>obavljanjem</w:t>
      </w:r>
      <w:proofErr w:type="spellEnd"/>
      <w:r>
        <w:t xml:space="preserve"> </w:t>
      </w:r>
      <w:proofErr w:type="spellStart"/>
      <w:r>
        <w:t>djelatnosti</w:t>
      </w:r>
      <w:proofErr w:type="spellEnd"/>
      <w:r>
        <w:t xml:space="preserve"> </w:t>
      </w:r>
      <w:proofErr w:type="spellStart"/>
      <w:r>
        <w:t>mogla</w:t>
      </w:r>
      <w:proofErr w:type="spellEnd"/>
      <w:r>
        <w:t xml:space="preserve"> </w:t>
      </w:r>
      <w:proofErr w:type="spellStart"/>
      <w:r>
        <w:t>učiniti</w:t>
      </w:r>
      <w:proofErr w:type="spellEnd"/>
      <w:r>
        <w:t xml:space="preserve"> </w:t>
      </w:r>
      <w:proofErr w:type="spellStart"/>
      <w:r>
        <w:t>investitoru</w:t>
      </w:r>
      <w:proofErr w:type="spellEnd"/>
      <w:r>
        <w:t xml:space="preserve"> </w:t>
      </w:r>
      <w:proofErr w:type="spellStart"/>
      <w:r>
        <w:t>ili</w:t>
      </w:r>
      <w:proofErr w:type="spellEnd"/>
      <w:r>
        <w:t xml:space="preserve"> </w:t>
      </w:r>
      <w:proofErr w:type="spellStart"/>
      <w:r>
        <w:t>drugim</w:t>
      </w:r>
      <w:proofErr w:type="spellEnd"/>
      <w:r>
        <w:t xml:space="preserve"> </w:t>
      </w:r>
      <w:proofErr w:type="spellStart"/>
      <w:r>
        <w:t>osobama</w:t>
      </w:r>
      <w:proofErr w:type="spellEnd"/>
      <w:r>
        <w:t>.</w:t>
      </w:r>
    </w:p>
    <w:p w14:paraId="04516EF9" w14:textId="77777777" w:rsidR="00C14206" w:rsidRDefault="00C14206" w:rsidP="00C14206">
      <w:proofErr w:type="spellStart"/>
      <w:r>
        <w:t>Prema</w:t>
      </w:r>
      <w:proofErr w:type="spellEnd"/>
      <w:r>
        <w:t xml:space="preserve"> </w:t>
      </w:r>
      <w:proofErr w:type="spellStart"/>
      <w:r>
        <w:t>članku</w:t>
      </w:r>
      <w:proofErr w:type="spellEnd"/>
      <w:r>
        <w:t xml:space="preserve"> 70. </w:t>
      </w:r>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drugoj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ugovornici</w:t>
      </w:r>
      <w:proofErr w:type="spellEnd"/>
      <w:r w:rsidRPr="00042448">
        <w:rPr>
          <w:u w:val="single"/>
        </w:rPr>
        <w:t xml:space="preserve"> EGP-a</w:t>
      </w:r>
      <w:r>
        <w:t xml:space="preserve"> </w:t>
      </w:r>
      <w:proofErr w:type="spellStart"/>
      <w:r>
        <w:t>koja</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t xml:space="preserve">, </w:t>
      </w:r>
      <w:proofErr w:type="spellStart"/>
      <w:r>
        <w:t>može</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trajno</w:t>
      </w:r>
      <w:proofErr w:type="spellEnd"/>
      <w:r>
        <w:t xml:space="preserve"> </w:t>
      </w:r>
      <w:proofErr w:type="spellStart"/>
      <w:r>
        <w:t>obavljati</w:t>
      </w:r>
      <w:proofErr w:type="spellEnd"/>
      <w:r>
        <w:t xml:space="preserve"> </w:t>
      </w:r>
      <w:proofErr w:type="spellStart"/>
      <w:r>
        <w:t>djelatnost</w:t>
      </w:r>
      <w:proofErr w:type="spellEnd"/>
      <w:r>
        <w:t xml:space="preserve"> pod </w:t>
      </w:r>
      <w:proofErr w:type="spellStart"/>
      <w:r>
        <w:t>istim</w:t>
      </w:r>
      <w:proofErr w:type="spellEnd"/>
      <w:r>
        <w:t xml:space="preserve"> </w:t>
      </w:r>
      <w:proofErr w:type="spellStart"/>
      <w:r>
        <w:t>uvjetima</w:t>
      </w:r>
      <w:proofErr w:type="spellEnd"/>
      <w:r>
        <w:t xml:space="preserve"> </w:t>
      </w:r>
      <w:proofErr w:type="spellStart"/>
      <w:r>
        <w:t>kao</w:t>
      </w:r>
      <w:proofErr w:type="spellEnd"/>
      <w:r>
        <w:t xml:space="preserve"> </w:t>
      </w:r>
      <w:proofErr w:type="spellStart"/>
      <w:r>
        <w:t>pravna</w:t>
      </w:r>
      <w:proofErr w:type="spellEnd"/>
      <w:r>
        <w:t xml:space="preserve"> </w:t>
      </w:r>
      <w:proofErr w:type="spellStart"/>
      <w:r>
        <w:t>osoba</w:t>
      </w:r>
      <w:proofErr w:type="spellEnd"/>
      <w:r>
        <w:t xml:space="preserve"> </w:t>
      </w:r>
      <w:proofErr w:type="spellStart"/>
      <w:r>
        <w:t>sa</w:t>
      </w:r>
      <w:proofErr w:type="spellEnd"/>
      <w:r>
        <w:t xml:space="preserve"> </w:t>
      </w:r>
      <w:proofErr w:type="spellStart"/>
      <w:r>
        <w:t>sjedištem</w:t>
      </w:r>
      <w:proofErr w:type="spellEnd"/>
      <w:r>
        <w:t xml:space="preserve"> u </w:t>
      </w:r>
      <w:proofErr w:type="spellStart"/>
      <w:r>
        <w:t>Republici</w:t>
      </w:r>
      <w:proofErr w:type="spellEnd"/>
      <w:r>
        <w:t xml:space="preserve"> </w:t>
      </w:r>
      <w:proofErr w:type="spellStart"/>
      <w:r>
        <w:t>Hrvatskoj</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w:t>
      </w:r>
    </w:p>
    <w:p w14:paraId="431AF74F" w14:textId="77777777" w:rsidR="00C14206" w:rsidRDefault="00C14206" w:rsidP="00C14206">
      <w:proofErr w:type="spellStart"/>
      <w:r>
        <w:t>Prema</w:t>
      </w:r>
      <w:proofErr w:type="spellEnd"/>
      <w:r>
        <w:t xml:space="preserve"> </w:t>
      </w:r>
      <w:proofErr w:type="spellStart"/>
      <w:r>
        <w:t>članku</w:t>
      </w:r>
      <w:proofErr w:type="spellEnd"/>
      <w:r>
        <w:t xml:space="preserve"> 71. </w:t>
      </w:r>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trećoj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država</w:t>
      </w:r>
      <w:proofErr w:type="spellEnd"/>
      <w:r w:rsidRPr="00042448">
        <w:rPr>
          <w:u w:val="single"/>
        </w:rPr>
        <w:t xml:space="preserve"> je </w:t>
      </w:r>
      <w:proofErr w:type="spellStart"/>
      <w:r w:rsidRPr="00042448">
        <w:rPr>
          <w:u w:val="single"/>
        </w:rPr>
        <w:t>članica</w:t>
      </w:r>
      <w:proofErr w:type="spellEnd"/>
      <w:r w:rsidRPr="00042448">
        <w:rPr>
          <w:u w:val="single"/>
        </w:rPr>
        <w:t xml:space="preserve"> STO (</w:t>
      </w:r>
      <w:proofErr w:type="spellStart"/>
      <w:r w:rsidRPr="00042448">
        <w:rPr>
          <w:u w:val="single"/>
        </w:rPr>
        <w:t>Svjetske</w:t>
      </w:r>
      <w:proofErr w:type="spellEnd"/>
      <w:r w:rsidRPr="00042448">
        <w:rPr>
          <w:u w:val="single"/>
        </w:rPr>
        <w:t xml:space="preserve"> </w:t>
      </w:r>
      <w:proofErr w:type="spellStart"/>
      <w:r w:rsidRPr="00042448">
        <w:rPr>
          <w:u w:val="single"/>
        </w:rPr>
        <w:t>trgovinske</w:t>
      </w:r>
      <w:proofErr w:type="spellEnd"/>
      <w:r w:rsidRPr="00042448">
        <w:rPr>
          <w:u w:val="single"/>
        </w:rPr>
        <w:t xml:space="preserve"> </w:t>
      </w:r>
      <w:proofErr w:type="spellStart"/>
      <w:r w:rsidRPr="00042448">
        <w:rPr>
          <w:u w:val="single"/>
        </w:rPr>
        <w:t>organizacije</w:t>
      </w:r>
      <w:proofErr w:type="spellEnd"/>
      <w:r w:rsidRPr="00042448">
        <w:rPr>
          <w:u w:val="single"/>
        </w:rPr>
        <w:t>))</w:t>
      </w:r>
      <w:r>
        <w:t xml:space="preserve"> </w:t>
      </w:r>
      <w:proofErr w:type="spellStart"/>
      <w:r>
        <w:t>koja</w:t>
      </w:r>
      <w:proofErr w:type="spellEnd"/>
      <w:r>
        <w:t xml:space="preserve"> u </w:t>
      </w:r>
      <w:proofErr w:type="spellStart"/>
      <w:r>
        <w:t>trećoj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t xml:space="preserve"> </w:t>
      </w:r>
      <w:proofErr w:type="spellStart"/>
      <w:r>
        <w:t>ima</w:t>
      </w:r>
      <w:proofErr w:type="spellEnd"/>
      <w:r>
        <w:t xml:space="preserve"> </w:t>
      </w:r>
      <w:proofErr w:type="spellStart"/>
      <w:r>
        <w:t>pravo</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privremeno</w:t>
      </w:r>
      <w:proofErr w:type="spellEnd"/>
      <w:r>
        <w:t xml:space="preserve"> </w:t>
      </w:r>
      <w:proofErr w:type="spellStart"/>
      <w:r>
        <w:t>ili</w:t>
      </w:r>
      <w:proofErr w:type="spellEnd"/>
      <w:r>
        <w:t xml:space="preserve"> </w:t>
      </w:r>
      <w:proofErr w:type="spellStart"/>
      <w:r>
        <w:t>povremeno</w:t>
      </w:r>
      <w:proofErr w:type="spellEnd"/>
      <w:r>
        <w:t xml:space="preserve"> </w:t>
      </w:r>
      <w:proofErr w:type="spellStart"/>
      <w:r>
        <w:t>obavljati</w:t>
      </w:r>
      <w:proofErr w:type="spellEnd"/>
      <w:r>
        <w:t xml:space="preserve"> </w:t>
      </w:r>
      <w:proofErr w:type="spellStart"/>
      <w:r>
        <w:t>tu</w:t>
      </w:r>
      <w:proofErr w:type="spellEnd"/>
      <w:r>
        <w:t xml:space="preserve"> </w:t>
      </w:r>
      <w:proofErr w:type="spellStart"/>
      <w:r>
        <w:t>djelatnost</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w:t>
      </w:r>
    </w:p>
    <w:p w14:paraId="7C8E7C05" w14:textId="77777777" w:rsidR="00C14206" w:rsidRDefault="00C14206" w:rsidP="00C14206">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trećoj</w:t>
      </w:r>
      <w:proofErr w:type="spellEnd"/>
      <w:r w:rsidRPr="00042448">
        <w:rPr>
          <w:u w:val="single"/>
        </w:rPr>
        <w:t xml:space="preserve"> </w:t>
      </w:r>
      <w:proofErr w:type="spellStart"/>
      <w:r w:rsidRPr="00042448">
        <w:rPr>
          <w:u w:val="single"/>
        </w:rPr>
        <w:t>državi</w:t>
      </w:r>
      <w:proofErr w:type="spellEnd"/>
      <w:r w:rsidRPr="00042448">
        <w:rPr>
          <w:u w:val="single"/>
        </w:rPr>
        <w:t xml:space="preserve"> (</w:t>
      </w:r>
      <w:proofErr w:type="spellStart"/>
      <w:r w:rsidRPr="00042448">
        <w:rPr>
          <w:u w:val="single"/>
        </w:rPr>
        <w:t>država</w:t>
      </w:r>
      <w:proofErr w:type="spellEnd"/>
      <w:r w:rsidRPr="00042448">
        <w:rPr>
          <w:u w:val="single"/>
        </w:rPr>
        <w:t xml:space="preserve"> </w:t>
      </w:r>
      <w:proofErr w:type="spellStart"/>
      <w:r w:rsidRPr="00042448">
        <w:rPr>
          <w:u w:val="single"/>
        </w:rPr>
        <w:t>nije</w:t>
      </w:r>
      <w:proofErr w:type="spellEnd"/>
      <w:r w:rsidRPr="00042448">
        <w:rPr>
          <w:u w:val="single"/>
        </w:rPr>
        <w:t xml:space="preserve"> </w:t>
      </w:r>
      <w:proofErr w:type="spellStart"/>
      <w:r w:rsidRPr="00042448">
        <w:rPr>
          <w:u w:val="single"/>
        </w:rPr>
        <w:t>članica</w:t>
      </w:r>
      <w:proofErr w:type="spellEnd"/>
      <w:r w:rsidRPr="00042448">
        <w:rPr>
          <w:u w:val="single"/>
        </w:rPr>
        <w:t xml:space="preserve"> STO)</w:t>
      </w:r>
      <w:r>
        <w:t xml:space="preserve"> </w:t>
      </w:r>
      <w:proofErr w:type="spellStart"/>
      <w:r>
        <w:t>koja</w:t>
      </w:r>
      <w:proofErr w:type="spellEnd"/>
      <w:r>
        <w:t xml:space="preserve"> u </w:t>
      </w:r>
      <w:proofErr w:type="spellStart"/>
      <w:r>
        <w:t>trećoj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t xml:space="preserve"> </w:t>
      </w:r>
      <w:proofErr w:type="spellStart"/>
      <w:r>
        <w:t>ima</w:t>
      </w:r>
      <w:proofErr w:type="spellEnd"/>
      <w:r>
        <w:t xml:space="preserve"> </w:t>
      </w:r>
      <w:proofErr w:type="spellStart"/>
      <w:r>
        <w:t>pravo</w:t>
      </w:r>
      <w:proofErr w:type="spellEnd"/>
      <w:r>
        <w:t xml:space="preserve"> u </w:t>
      </w:r>
      <w:proofErr w:type="spellStart"/>
      <w:r>
        <w:t>Republici</w:t>
      </w:r>
      <w:proofErr w:type="spellEnd"/>
      <w:r>
        <w:t xml:space="preserve"> </w:t>
      </w:r>
      <w:proofErr w:type="spellStart"/>
      <w:r>
        <w:t>Hrvatskoj</w:t>
      </w:r>
      <w:proofErr w:type="spellEnd"/>
      <w:r>
        <w:t xml:space="preserve">, pod </w:t>
      </w:r>
      <w:proofErr w:type="spellStart"/>
      <w:r>
        <w:t>pretpostavkom</w:t>
      </w:r>
      <w:proofErr w:type="spellEnd"/>
      <w:r>
        <w:t xml:space="preserve"> </w:t>
      </w:r>
      <w:proofErr w:type="spellStart"/>
      <w:r>
        <w:t>uzajamnosti</w:t>
      </w:r>
      <w:proofErr w:type="spellEnd"/>
      <w:r>
        <w:t xml:space="preserve">, </w:t>
      </w:r>
      <w:proofErr w:type="spellStart"/>
      <w:r>
        <w:t>privremeno</w:t>
      </w:r>
      <w:proofErr w:type="spellEnd"/>
      <w:r>
        <w:t xml:space="preserve"> </w:t>
      </w:r>
      <w:proofErr w:type="spellStart"/>
      <w:r>
        <w:t>ili</w:t>
      </w:r>
      <w:proofErr w:type="spellEnd"/>
      <w:r>
        <w:t xml:space="preserve"> </w:t>
      </w:r>
      <w:proofErr w:type="spellStart"/>
      <w:r>
        <w:t>povremeno</w:t>
      </w:r>
      <w:proofErr w:type="spellEnd"/>
      <w:r>
        <w:t xml:space="preserve"> </w:t>
      </w:r>
      <w:proofErr w:type="spellStart"/>
      <w:r>
        <w:t>obavljati</w:t>
      </w:r>
      <w:proofErr w:type="spellEnd"/>
      <w:r>
        <w:t xml:space="preserve"> </w:t>
      </w:r>
      <w:proofErr w:type="spellStart"/>
      <w:r>
        <w:t>tu</w:t>
      </w:r>
      <w:proofErr w:type="spellEnd"/>
      <w:r>
        <w:t xml:space="preserve"> </w:t>
      </w:r>
      <w:proofErr w:type="spellStart"/>
      <w:r>
        <w:t>djelatnost</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 xml:space="preserve"> (</w:t>
      </w:r>
      <w:proofErr w:type="spellStart"/>
      <w:r>
        <w:t>potrebno</w:t>
      </w:r>
      <w:proofErr w:type="spellEnd"/>
      <w:r>
        <w:t xml:space="preserve"> je </w:t>
      </w:r>
      <w:proofErr w:type="spellStart"/>
      <w:r>
        <w:t>dokazati</w:t>
      </w:r>
      <w:proofErr w:type="spellEnd"/>
      <w:r>
        <w:t xml:space="preserve"> </w:t>
      </w:r>
      <w:proofErr w:type="spellStart"/>
      <w:r>
        <w:t>pretpostavku</w:t>
      </w:r>
      <w:proofErr w:type="spellEnd"/>
      <w:r>
        <w:t xml:space="preserve"> </w:t>
      </w:r>
      <w:proofErr w:type="spellStart"/>
      <w:r>
        <w:t>uzajamnosti</w:t>
      </w:r>
      <w:proofErr w:type="spellEnd"/>
      <w:r>
        <w:t xml:space="preserve"> </w:t>
      </w:r>
      <w:proofErr w:type="spellStart"/>
      <w:r>
        <w:t>iz</w:t>
      </w:r>
      <w:proofErr w:type="spellEnd"/>
      <w:r>
        <w:t xml:space="preserve"> </w:t>
      </w:r>
      <w:proofErr w:type="spellStart"/>
      <w:r>
        <w:t>dvostranih</w:t>
      </w:r>
      <w:proofErr w:type="spellEnd"/>
      <w:r>
        <w:t xml:space="preserve"> </w:t>
      </w:r>
      <w:proofErr w:type="spellStart"/>
      <w:r>
        <w:t>međunarodnih</w:t>
      </w:r>
      <w:proofErr w:type="spellEnd"/>
      <w:r>
        <w:t xml:space="preserve"> </w:t>
      </w:r>
      <w:proofErr w:type="spellStart"/>
      <w:r>
        <w:t>ugovora</w:t>
      </w:r>
      <w:proofErr w:type="spellEnd"/>
      <w:r>
        <w:t xml:space="preserve"> </w:t>
      </w:r>
      <w:proofErr w:type="spellStart"/>
      <w:r>
        <w:t>Republike</w:t>
      </w:r>
      <w:proofErr w:type="spellEnd"/>
      <w:r>
        <w:t xml:space="preserve"> </w:t>
      </w:r>
      <w:proofErr w:type="spellStart"/>
      <w:r>
        <w:t>Hrvatske</w:t>
      </w:r>
      <w:proofErr w:type="spellEnd"/>
      <w:r>
        <w:t xml:space="preserve"> </w:t>
      </w:r>
      <w:proofErr w:type="spellStart"/>
      <w:r>
        <w:t>i</w:t>
      </w:r>
      <w:proofErr w:type="spellEnd"/>
      <w:r>
        <w:t xml:space="preserve"> </w:t>
      </w:r>
      <w:proofErr w:type="spellStart"/>
      <w:r>
        <w:t>države</w:t>
      </w:r>
      <w:proofErr w:type="spellEnd"/>
      <w:r>
        <w:t xml:space="preserve"> </w:t>
      </w:r>
      <w:proofErr w:type="spellStart"/>
      <w:r>
        <w:t>strane</w:t>
      </w:r>
      <w:proofErr w:type="spellEnd"/>
      <w:r>
        <w:t xml:space="preserve"> </w:t>
      </w:r>
      <w:proofErr w:type="spellStart"/>
      <w:r>
        <w:t>pravne</w:t>
      </w:r>
      <w:proofErr w:type="spellEnd"/>
      <w:r>
        <w:t xml:space="preserve"> </w:t>
      </w:r>
      <w:proofErr w:type="spellStart"/>
      <w:r>
        <w:t>osobe</w:t>
      </w:r>
      <w:proofErr w:type="spellEnd"/>
      <w:r>
        <w:t>).</w:t>
      </w:r>
    </w:p>
    <w:p w14:paraId="0138C25B" w14:textId="77777777" w:rsidR="00C14206" w:rsidRDefault="00C14206" w:rsidP="00C14206">
      <w:proofErr w:type="spellStart"/>
      <w:r w:rsidRPr="00042448">
        <w:rPr>
          <w:u w:val="single"/>
        </w:rPr>
        <w:t>Strana</w:t>
      </w:r>
      <w:proofErr w:type="spellEnd"/>
      <w:r w:rsidRPr="00042448">
        <w:rPr>
          <w:u w:val="single"/>
        </w:rPr>
        <w:t xml:space="preserve"> </w:t>
      </w:r>
      <w:proofErr w:type="spellStart"/>
      <w:r w:rsidRPr="00042448">
        <w:rPr>
          <w:u w:val="single"/>
        </w:rPr>
        <w:t>pravna</w:t>
      </w:r>
      <w:proofErr w:type="spellEnd"/>
      <w:r w:rsidRPr="00042448">
        <w:rPr>
          <w:u w:val="single"/>
        </w:rPr>
        <w:t xml:space="preserve"> </w:t>
      </w:r>
      <w:proofErr w:type="spellStart"/>
      <w:r w:rsidRPr="00042448">
        <w:rPr>
          <w:u w:val="single"/>
        </w:rPr>
        <w:t>osoba</w:t>
      </w:r>
      <w:proofErr w:type="spellEnd"/>
      <w:r w:rsidRPr="00042448">
        <w:rPr>
          <w:u w:val="single"/>
        </w:rPr>
        <w:t xml:space="preserve"> </w:t>
      </w:r>
      <w:proofErr w:type="spellStart"/>
      <w:r w:rsidRPr="00042448">
        <w:rPr>
          <w:u w:val="single"/>
        </w:rPr>
        <w:t>sa</w:t>
      </w:r>
      <w:proofErr w:type="spellEnd"/>
      <w:r w:rsidRPr="00042448">
        <w:rPr>
          <w:u w:val="single"/>
        </w:rPr>
        <w:t xml:space="preserve"> </w:t>
      </w:r>
      <w:proofErr w:type="spellStart"/>
      <w:r w:rsidRPr="00042448">
        <w:rPr>
          <w:u w:val="single"/>
        </w:rPr>
        <w:t>sjedištem</w:t>
      </w:r>
      <w:proofErr w:type="spellEnd"/>
      <w:r w:rsidRPr="00042448">
        <w:rPr>
          <w:u w:val="single"/>
        </w:rPr>
        <w:t xml:space="preserve"> u </w:t>
      </w:r>
      <w:proofErr w:type="spellStart"/>
      <w:r w:rsidRPr="00042448">
        <w:rPr>
          <w:u w:val="single"/>
        </w:rPr>
        <w:t>trećoj</w:t>
      </w:r>
      <w:proofErr w:type="spellEnd"/>
      <w:r w:rsidRPr="00042448">
        <w:rPr>
          <w:u w:val="single"/>
        </w:rPr>
        <w:t xml:space="preserve"> </w:t>
      </w:r>
      <w:proofErr w:type="spellStart"/>
      <w:r w:rsidRPr="00042448">
        <w:rPr>
          <w:u w:val="single"/>
        </w:rPr>
        <w:t>državi</w:t>
      </w:r>
      <w:proofErr w:type="spellEnd"/>
      <w:r>
        <w:t xml:space="preserve"> </w:t>
      </w:r>
      <w:proofErr w:type="spellStart"/>
      <w:r>
        <w:t>koja</w:t>
      </w:r>
      <w:proofErr w:type="spellEnd"/>
      <w:r>
        <w:t xml:space="preserve"> u </w:t>
      </w:r>
      <w:proofErr w:type="spellStart"/>
      <w:r>
        <w:t>trećoj</w:t>
      </w:r>
      <w:proofErr w:type="spellEnd"/>
      <w:r>
        <w:t xml:space="preserve"> </w:t>
      </w:r>
      <w:proofErr w:type="spellStart"/>
      <w:r>
        <w:t>državi</w:t>
      </w:r>
      <w:proofErr w:type="spellEnd"/>
      <w:r>
        <w:t xml:space="preserve"> </w:t>
      </w:r>
      <w:proofErr w:type="spellStart"/>
      <w:r>
        <w:t>obavlja</w:t>
      </w:r>
      <w:proofErr w:type="spellEnd"/>
      <w:r>
        <w:t xml:space="preserve"> </w:t>
      </w:r>
      <w:proofErr w:type="spellStart"/>
      <w:r>
        <w:t>djelatnost</w:t>
      </w:r>
      <w:proofErr w:type="spellEnd"/>
      <w:r>
        <w:t xml:space="preserve"> </w:t>
      </w:r>
      <w:proofErr w:type="spellStart"/>
      <w:r w:rsidRPr="00396E25">
        <w:t>projektiranja</w:t>
      </w:r>
      <w:proofErr w:type="spellEnd"/>
      <w:r w:rsidRPr="00396E25">
        <w:t xml:space="preserve"> </w:t>
      </w:r>
      <w:proofErr w:type="spellStart"/>
      <w:r>
        <w:t>ima</w:t>
      </w:r>
      <w:proofErr w:type="spellEnd"/>
      <w:r>
        <w:t xml:space="preserve"> </w:t>
      </w:r>
      <w:proofErr w:type="spellStart"/>
      <w:r>
        <w:t>pravo</w:t>
      </w:r>
      <w:proofErr w:type="spellEnd"/>
      <w:r>
        <w:t xml:space="preserve"> u </w:t>
      </w:r>
      <w:proofErr w:type="spellStart"/>
      <w:r>
        <w:t>Republici</w:t>
      </w:r>
      <w:proofErr w:type="spellEnd"/>
      <w:r>
        <w:t xml:space="preserve"> </w:t>
      </w:r>
      <w:proofErr w:type="spellStart"/>
      <w:r>
        <w:t>Hrvatskoj</w:t>
      </w:r>
      <w:proofErr w:type="spellEnd"/>
      <w:r>
        <w:t xml:space="preserve"> </w:t>
      </w:r>
      <w:proofErr w:type="spellStart"/>
      <w:r>
        <w:t>trajno</w:t>
      </w:r>
      <w:proofErr w:type="spellEnd"/>
      <w:r>
        <w:t xml:space="preserve"> </w:t>
      </w:r>
      <w:proofErr w:type="spellStart"/>
      <w:r>
        <w:t>obavljati</w:t>
      </w:r>
      <w:proofErr w:type="spellEnd"/>
      <w:r>
        <w:t xml:space="preserve"> </w:t>
      </w:r>
      <w:proofErr w:type="spellStart"/>
      <w:r>
        <w:t>tu</w:t>
      </w:r>
      <w:proofErr w:type="spellEnd"/>
      <w:r>
        <w:t xml:space="preserve"> </w:t>
      </w:r>
      <w:proofErr w:type="spellStart"/>
      <w:r>
        <w:t>djelatnost</w:t>
      </w:r>
      <w:proofErr w:type="spellEnd"/>
      <w:r>
        <w:t xml:space="preserve"> pod </w:t>
      </w:r>
      <w:proofErr w:type="spellStart"/>
      <w:r>
        <w:t>istim</w:t>
      </w:r>
      <w:proofErr w:type="spellEnd"/>
      <w:r>
        <w:t xml:space="preserve"> </w:t>
      </w:r>
      <w:proofErr w:type="spellStart"/>
      <w:r>
        <w:t>uvjetima</w:t>
      </w:r>
      <w:proofErr w:type="spellEnd"/>
      <w:r>
        <w:t xml:space="preserve"> </w:t>
      </w:r>
      <w:proofErr w:type="spellStart"/>
      <w:r>
        <w:t>kao</w:t>
      </w:r>
      <w:proofErr w:type="spellEnd"/>
      <w:r>
        <w:t xml:space="preserve"> </w:t>
      </w:r>
      <w:proofErr w:type="spellStart"/>
      <w:r>
        <w:t>pravna</w:t>
      </w:r>
      <w:proofErr w:type="spellEnd"/>
      <w:r>
        <w:t xml:space="preserve"> </w:t>
      </w:r>
      <w:proofErr w:type="spellStart"/>
      <w:r>
        <w:t>osoba</w:t>
      </w:r>
      <w:proofErr w:type="spellEnd"/>
      <w:r>
        <w:t xml:space="preserve"> </w:t>
      </w:r>
      <w:proofErr w:type="spellStart"/>
      <w:r>
        <w:t>sa</w:t>
      </w:r>
      <w:proofErr w:type="spellEnd"/>
      <w:r>
        <w:t xml:space="preserve"> </w:t>
      </w:r>
      <w:proofErr w:type="spellStart"/>
      <w:r>
        <w:t>sjedištem</w:t>
      </w:r>
      <w:proofErr w:type="spellEnd"/>
      <w:r>
        <w:t xml:space="preserve"> u </w:t>
      </w:r>
      <w:proofErr w:type="spellStart"/>
      <w:r>
        <w:t>Republici</w:t>
      </w:r>
      <w:proofErr w:type="spellEnd"/>
      <w:r>
        <w:t xml:space="preserve"> </w:t>
      </w:r>
      <w:proofErr w:type="spellStart"/>
      <w:r>
        <w:t>Hrvatskoj</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 xml:space="preserve"> o </w:t>
      </w:r>
      <w:proofErr w:type="spellStart"/>
      <w:r>
        <w:t>poslovima</w:t>
      </w:r>
      <w:proofErr w:type="spellEnd"/>
      <w:r>
        <w:t xml:space="preserve"> </w:t>
      </w:r>
      <w:proofErr w:type="spellStart"/>
      <w:r>
        <w:t>i</w:t>
      </w:r>
      <w:proofErr w:type="spellEnd"/>
      <w:r>
        <w:t xml:space="preserve"> </w:t>
      </w:r>
      <w:proofErr w:type="spellStart"/>
      <w:r>
        <w:t>djelatnostima</w:t>
      </w:r>
      <w:proofErr w:type="spellEnd"/>
      <w:r>
        <w:t xml:space="preserve"> </w:t>
      </w:r>
      <w:proofErr w:type="spellStart"/>
      <w:r>
        <w:t>prostornog</w:t>
      </w:r>
      <w:proofErr w:type="spellEnd"/>
      <w:r>
        <w:t xml:space="preserve"> </w:t>
      </w:r>
      <w:proofErr w:type="spellStart"/>
      <w:r>
        <w:t>uređenja</w:t>
      </w:r>
      <w:proofErr w:type="spellEnd"/>
      <w:r>
        <w:t xml:space="preserve"> </w:t>
      </w:r>
      <w:proofErr w:type="spellStart"/>
      <w:r>
        <w:t>i</w:t>
      </w:r>
      <w:proofErr w:type="spellEnd"/>
      <w:r>
        <w:t xml:space="preserve"> </w:t>
      </w:r>
      <w:proofErr w:type="spellStart"/>
      <w:r>
        <w:t>gradnje</w:t>
      </w:r>
      <w:proofErr w:type="spellEnd"/>
      <w:r>
        <w:t xml:space="preserve"> (NN 78/15) </w:t>
      </w:r>
      <w:proofErr w:type="spellStart"/>
      <w:r>
        <w:t>i</w:t>
      </w:r>
      <w:proofErr w:type="spellEnd"/>
      <w:r>
        <w:t xml:space="preserve"> </w:t>
      </w:r>
      <w:proofErr w:type="spellStart"/>
      <w:r>
        <w:t>drugim</w:t>
      </w:r>
      <w:proofErr w:type="spellEnd"/>
      <w:r>
        <w:t xml:space="preserve"> </w:t>
      </w:r>
      <w:proofErr w:type="spellStart"/>
      <w:r>
        <w:t>posebnim</w:t>
      </w:r>
      <w:proofErr w:type="spellEnd"/>
      <w:r>
        <w:t xml:space="preserve"> </w:t>
      </w:r>
      <w:proofErr w:type="spellStart"/>
      <w:r>
        <w:t>propisima</w:t>
      </w:r>
      <w:proofErr w:type="spellEnd"/>
      <w:r>
        <w:t>.</w:t>
      </w:r>
    </w:p>
    <w:p w14:paraId="7984DE51" w14:textId="77777777" w:rsidR="00C14206" w:rsidRPr="00E41FC4" w:rsidRDefault="00C14206" w:rsidP="00C14206">
      <w:pPr>
        <w:rPr>
          <w:rFonts w:cs="Arial"/>
        </w:rPr>
      </w:pPr>
      <w:proofErr w:type="spellStart"/>
      <w:r w:rsidRPr="00042448">
        <w:rPr>
          <w:b/>
        </w:rPr>
        <w:t>Strana</w:t>
      </w:r>
      <w:proofErr w:type="spellEnd"/>
      <w:r w:rsidRPr="00042448">
        <w:rPr>
          <w:b/>
        </w:rPr>
        <w:t xml:space="preserve"> </w:t>
      </w:r>
      <w:proofErr w:type="spellStart"/>
      <w:r w:rsidRPr="00042448">
        <w:rPr>
          <w:b/>
        </w:rPr>
        <w:t>pravna</w:t>
      </w:r>
      <w:proofErr w:type="spellEnd"/>
      <w:r w:rsidRPr="00042448">
        <w:rPr>
          <w:b/>
        </w:rPr>
        <w:t xml:space="preserve"> </w:t>
      </w:r>
      <w:proofErr w:type="spellStart"/>
      <w:r w:rsidRPr="00042448">
        <w:rPr>
          <w:b/>
        </w:rPr>
        <w:t>osoba</w:t>
      </w:r>
      <w:proofErr w:type="spellEnd"/>
      <w:r w:rsidRPr="00042448">
        <w:rPr>
          <w:b/>
        </w:rPr>
        <w:t xml:space="preserve"> </w:t>
      </w:r>
      <w:proofErr w:type="spellStart"/>
      <w:r w:rsidRPr="00042448">
        <w:rPr>
          <w:b/>
        </w:rPr>
        <w:t>koja</w:t>
      </w:r>
      <w:proofErr w:type="spellEnd"/>
      <w:r w:rsidRPr="00042448">
        <w:rPr>
          <w:b/>
        </w:rPr>
        <w:t xml:space="preserve"> ne </w:t>
      </w:r>
      <w:proofErr w:type="spellStart"/>
      <w:r w:rsidRPr="00042448">
        <w:rPr>
          <w:b/>
        </w:rPr>
        <w:t>posjeduje</w:t>
      </w:r>
      <w:proofErr w:type="spellEnd"/>
      <w:r w:rsidRPr="00042448">
        <w:rPr>
          <w:b/>
        </w:rPr>
        <w:t xml:space="preserve"> </w:t>
      </w:r>
      <w:proofErr w:type="spellStart"/>
      <w:r w:rsidRPr="00042448">
        <w:rPr>
          <w:b/>
        </w:rPr>
        <w:t>ovlaštenje</w:t>
      </w:r>
      <w:proofErr w:type="spellEnd"/>
      <w:r w:rsidRPr="00042448">
        <w:rPr>
          <w:b/>
        </w:rPr>
        <w:t xml:space="preserve"> za </w:t>
      </w:r>
      <w:proofErr w:type="spellStart"/>
      <w:r w:rsidRPr="00042448">
        <w:rPr>
          <w:b/>
        </w:rPr>
        <w:t>trajno</w:t>
      </w:r>
      <w:proofErr w:type="spellEnd"/>
      <w:r w:rsidRPr="00042448">
        <w:rPr>
          <w:b/>
        </w:rPr>
        <w:t xml:space="preserve"> </w:t>
      </w:r>
      <w:proofErr w:type="spellStart"/>
      <w:r w:rsidRPr="00042448">
        <w:rPr>
          <w:b/>
        </w:rPr>
        <w:t>obavljanje</w:t>
      </w:r>
      <w:proofErr w:type="spellEnd"/>
      <w:r w:rsidRPr="00042448">
        <w:rPr>
          <w:b/>
        </w:rPr>
        <w:t xml:space="preserve"> </w:t>
      </w:r>
      <w:proofErr w:type="spellStart"/>
      <w:r w:rsidRPr="00042448">
        <w:rPr>
          <w:b/>
        </w:rPr>
        <w:t>djelatnosti</w:t>
      </w:r>
      <w:proofErr w:type="spellEnd"/>
      <w:r w:rsidRPr="00042448">
        <w:rPr>
          <w:b/>
        </w:rPr>
        <w:t xml:space="preserve"> </w:t>
      </w:r>
      <w:proofErr w:type="spellStart"/>
      <w:r w:rsidRPr="00396E25">
        <w:rPr>
          <w:b/>
        </w:rPr>
        <w:t>projektiranja</w:t>
      </w:r>
      <w:proofErr w:type="spellEnd"/>
      <w:r w:rsidRPr="00396E25">
        <w:rPr>
          <w:b/>
        </w:rPr>
        <w:t xml:space="preserve"> </w:t>
      </w:r>
      <w:r w:rsidRPr="00042448">
        <w:rPr>
          <w:b/>
        </w:rPr>
        <w:t xml:space="preserve">u </w:t>
      </w:r>
      <w:proofErr w:type="spellStart"/>
      <w:r w:rsidRPr="00042448">
        <w:rPr>
          <w:b/>
        </w:rPr>
        <w:t>Republici</w:t>
      </w:r>
      <w:proofErr w:type="spellEnd"/>
      <w:r w:rsidRPr="00042448">
        <w:rPr>
          <w:b/>
        </w:rPr>
        <w:t xml:space="preserve"> </w:t>
      </w:r>
      <w:proofErr w:type="spellStart"/>
      <w:r w:rsidRPr="00042448">
        <w:rPr>
          <w:b/>
        </w:rPr>
        <w:t>Hrvatskoj</w:t>
      </w:r>
      <w:proofErr w:type="spellEnd"/>
      <w:r w:rsidRPr="00042448">
        <w:rPr>
          <w:b/>
        </w:rPr>
        <w:t xml:space="preserve">, </w:t>
      </w:r>
      <w:proofErr w:type="spellStart"/>
      <w:r w:rsidRPr="00042448">
        <w:rPr>
          <w:b/>
        </w:rPr>
        <w:t>dužna</w:t>
      </w:r>
      <w:proofErr w:type="spellEnd"/>
      <w:r w:rsidRPr="00042448">
        <w:rPr>
          <w:b/>
        </w:rPr>
        <w:t xml:space="preserve"> je </w:t>
      </w:r>
      <w:proofErr w:type="spellStart"/>
      <w:r w:rsidRPr="00042448">
        <w:rPr>
          <w:b/>
        </w:rPr>
        <w:t>Naručitelju</w:t>
      </w:r>
      <w:proofErr w:type="spellEnd"/>
      <w:r w:rsidRPr="00042448">
        <w:rPr>
          <w:b/>
        </w:rPr>
        <w:t xml:space="preserve"> </w:t>
      </w:r>
      <w:proofErr w:type="spellStart"/>
      <w:r w:rsidRPr="00042448">
        <w:rPr>
          <w:b/>
        </w:rPr>
        <w:t>prije</w:t>
      </w:r>
      <w:proofErr w:type="spellEnd"/>
      <w:r w:rsidRPr="00042448">
        <w:rPr>
          <w:b/>
        </w:rPr>
        <w:t xml:space="preserve"> </w:t>
      </w:r>
      <w:proofErr w:type="spellStart"/>
      <w:r>
        <w:rPr>
          <w:b/>
        </w:rPr>
        <w:t>početka</w:t>
      </w:r>
      <w:proofErr w:type="spellEnd"/>
      <w:r>
        <w:rPr>
          <w:b/>
        </w:rPr>
        <w:t xml:space="preserve"> </w:t>
      </w:r>
      <w:proofErr w:type="spellStart"/>
      <w:r>
        <w:rPr>
          <w:b/>
        </w:rPr>
        <w:t>aktivnosti</w:t>
      </w:r>
      <w:proofErr w:type="spellEnd"/>
      <w:r>
        <w:rPr>
          <w:b/>
        </w:rPr>
        <w:t xml:space="preserve"> </w:t>
      </w:r>
      <w:proofErr w:type="spellStart"/>
      <w:r>
        <w:rPr>
          <w:b/>
        </w:rPr>
        <w:t>na</w:t>
      </w:r>
      <w:proofErr w:type="spellEnd"/>
      <w:r>
        <w:rPr>
          <w:b/>
        </w:rPr>
        <w:t xml:space="preserve"> </w:t>
      </w:r>
      <w:proofErr w:type="spellStart"/>
      <w:r>
        <w:rPr>
          <w:b/>
        </w:rPr>
        <w:t>projektiranju</w:t>
      </w:r>
      <w:proofErr w:type="spellEnd"/>
      <w:r>
        <w:rPr>
          <w:b/>
        </w:rPr>
        <w:t xml:space="preserve"> </w:t>
      </w:r>
      <w:proofErr w:type="spellStart"/>
      <w:r w:rsidRPr="00042448">
        <w:rPr>
          <w:b/>
        </w:rPr>
        <w:t>dostaviti</w:t>
      </w:r>
      <w:proofErr w:type="spellEnd"/>
      <w:r w:rsidRPr="00042448">
        <w:rPr>
          <w:b/>
        </w:rPr>
        <w:t xml:space="preserve"> </w:t>
      </w:r>
      <w:proofErr w:type="spellStart"/>
      <w:r w:rsidRPr="00042448">
        <w:rPr>
          <w:b/>
        </w:rPr>
        <w:t>dokaz</w:t>
      </w:r>
      <w:proofErr w:type="spellEnd"/>
      <w:r w:rsidRPr="00042448">
        <w:rPr>
          <w:b/>
        </w:rPr>
        <w:t xml:space="preserve"> o </w:t>
      </w:r>
      <w:proofErr w:type="spellStart"/>
      <w:r w:rsidRPr="00042448">
        <w:rPr>
          <w:b/>
        </w:rPr>
        <w:t>postupanju</w:t>
      </w:r>
      <w:proofErr w:type="spellEnd"/>
      <w:r w:rsidRPr="00042448">
        <w:rPr>
          <w:b/>
        </w:rPr>
        <w:t xml:space="preserve"> </w:t>
      </w:r>
      <w:proofErr w:type="spellStart"/>
      <w:r w:rsidRPr="00042448">
        <w:rPr>
          <w:b/>
        </w:rPr>
        <w:t>sukladno</w:t>
      </w:r>
      <w:proofErr w:type="spellEnd"/>
      <w:r w:rsidRPr="00042448">
        <w:rPr>
          <w:b/>
        </w:rPr>
        <w:t xml:space="preserve"> </w:t>
      </w:r>
      <w:proofErr w:type="spellStart"/>
      <w:r w:rsidRPr="00042448">
        <w:rPr>
          <w:b/>
        </w:rPr>
        <w:t>članku</w:t>
      </w:r>
      <w:proofErr w:type="spellEnd"/>
      <w:r w:rsidRPr="00042448">
        <w:rPr>
          <w:b/>
        </w:rPr>
        <w:t xml:space="preserve"> 69. </w:t>
      </w:r>
      <w:proofErr w:type="spellStart"/>
      <w:r w:rsidRPr="00042448">
        <w:rPr>
          <w:b/>
        </w:rPr>
        <w:t>Zakona</w:t>
      </w:r>
      <w:proofErr w:type="spellEnd"/>
      <w:r w:rsidRPr="00042448">
        <w:rPr>
          <w:b/>
        </w:rPr>
        <w:t xml:space="preserve"> o </w:t>
      </w:r>
      <w:proofErr w:type="spellStart"/>
      <w:r w:rsidRPr="00042448">
        <w:rPr>
          <w:b/>
        </w:rPr>
        <w:t>poslovima</w:t>
      </w:r>
      <w:proofErr w:type="spellEnd"/>
      <w:r w:rsidRPr="00042448">
        <w:rPr>
          <w:b/>
        </w:rPr>
        <w:t xml:space="preserve"> </w:t>
      </w:r>
      <w:proofErr w:type="spellStart"/>
      <w:r w:rsidRPr="00042448">
        <w:rPr>
          <w:b/>
        </w:rPr>
        <w:t>i</w:t>
      </w:r>
      <w:proofErr w:type="spellEnd"/>
      <w:r w:rsidRPr="00042448">
        <w:rPr>
          <w:b/>
        </w:rPr>
        <w:t xml:space="preserve"> </w:t>
      </w:r>
      <w:proofErr w:type="spellStart"/>
      <w:r w:rsidRPr="00042448">
        <w:rPr>
          <w:b/>
        </w:rPr>
        <w:t>djelatnostima</w:t>
      </w:r>
      <w:proofErr w:type="spellEnd"/>
      <w:r w:rsidRPr="00042448">
        <w:rPr>
          <w:b/>
        </w:rPr>
        <w:t xml:space="preserve"> </w:t>
      </w:r>
      <w:proofErr w:type="spellStart"/>
      <w:r w:rsidRPr="00042448">
        <w:rPr>
          <w:b/>
        </w:rPr>
        <w:t>prostornog</w:t>
      </w:r>
      <w:proofErr w:type="spellEnd"/>
      <w:r w:rsidRPr="00042448">
        <w:rPr>
          <w:b/>
        </w:rPr>
        <w:t xml:space="preserve"> </w:t>
      </w:r>
      <w:proofErr w:type="spellStart"/>
      <w:r w:rsidRPr="00042448">
        <w:rPr>
          <w:b/>
        </w:rPr>
        <w:t>uređenja</w:t>
      </w:r>
      <w:proofErr w:type="spellEnd"/>
      <w:r w:rsidRPr="00042448">
        <w:rPr>
          <w:b/>
        </w:rPr>
        <w:t xml:space="preserve"> </w:t>
      </w:r>
      <w:proofErr w:type="spellStart"/>
      <w:r w:rsidRPr="00042448">
        <w:rPr>
          <w:b/>
        </w:rPr>
        <w:t>i</w:t>
      </w:r>
      <w:proofErr w:type="spellEnd"/>
      <w:r w:rsidRPr="00042448">
        <w:rPr>
          <w:b/>
        </w:rPr>
        <w:t xml:space="preserve"> </w:t>
      </w:r>
      <w:proofErr w:type="spellStart"/>
      <w:r w:rsidRPr="00042448">
        <w:rPr>
          <w:b/>
        </w:rPr>
        <w:t>gradnje</w:t>
      </w:r>
      <w:proofErr w:type="spellEnd"/>
      <w:r w:rsidRPr="00042448">
        <w:rPr>
          <w:b/>
        </w:rPr>
        <w:t xml:space="preserve"> (NN 78/2015).</w:t>
      </w:r>
    </w:p>
    <w:p w14:paraId="3FCE3FC7" w14:textId="7B88D152" w:rsidR="002E064F" w:rsidRPr="00941A8F" w:rsidRDefault="00F74F03" w:rsidP="002E064F">
      <w:pPr>
        <w:pStyle w:val="Naslov3"/>
      </w:pPr>
      <w:bookmarkStart w:id="324" w:name="_Toc21009293"/>
      <w:r w:rsidRPr="00941A8F">
        <w:lastRenderedPageBreak/>
        <w:t>Ovlašteni projektanti i potvrđivanje projekata</w:t>
      </w:r>
      <w:bookmarkEnd w:id="324"/>
    </w:p>
    <w:p w14:paraId="66718CCF" w14:textId="77777777" w:rsidR="00660201" w:rsidRPr="00941A8F" w:rsidRDefault="00660201" w:rsidP="00660201">
      <w:pPr>
        <w:pStyle w:val="Tijeloteksta"/>
      </w:pPr>
      <w:r w:rsidRPr="00941A8F">
        <w:t>Svi projekti (i prateća dokumentacija) koje izrađuje Izvođač moraju biti izrađeni od strane ovlaštenih inženjera: arhitektonskih, građevinskih, strojarskih, elektro, geodetskih, koji su članovi odgovarajuće Hrvatske komore inženjera.</w:t>
      </w:r>
    </w:p>
    <w:p w14:paraId="2D33C109" w14:textId="64AA093A" w:rsidR="00660201" w:rsidRPr="00941A8F" w:rsidRDefault="00660201" w:rsidP="00660201">
      <w:pPr>
        <w:pStyle w:val="Tijeloteksta"/>
      </w:pPr>
      <w:r w:rsidRPr="00941A8F">
        <w:t>U slučaju da projektnu dokumentaciju izrađuje strana tvrtka/inženjer, Izvođač je dužan provesti postupak nostrifikacije projekata kako bi se osigurala njihova usklađenost s hrvatskim propisima, normama i pravilima struke sukladno Zakonu o prostornom uređenju (NN 153/13</w:t>
      </w:r>
      <w:r w:rsidR="002E748B" w:rsidRPr="002E748B">
        <w:t xml:space="preserve"> </w:t>
      </w:r>
      <w:r w:rsidR="00F02FB9">
        <w:t>, NN 20/2017</w:t>
      </w:r>
      <w:r w:rsidRPr="00941A8F">
        <w:t>) i Zakonu o gradnji (NN 153/13</w:t>
      </w:r>
      <w:r w:rsidR="002E748B" w:rsidRPr="002E748B">
        <w:t xml:space="preserve"> </w:t>
      </w:r>
      <w:r w:rsidR="00E07AC0">
        <w:t>,</w:t>
      </w:r>
      <w:r w:rsidR="00F02FB9">
        <w:t>NN 20/2017</w:t>
      </w:r>
      <w:r w:rsidRPr="00941A8F">
        <w:t>) i Pravilniku o nostrifikaciji projekata (NN 98/99, 29/03</w:t>
      </w:r>
      <w:r w:rsidR="006834AF">
        <w:t>, 20/17</w:t>
      </w:r>
      <w:r w:rsidRPr="00941A8F">
        <w:t>). Postupak nostrifikacije podrazumijeva da je projektna dokumentacija pripremljena od strane inozemne tvrtke/inženjera predana osobi ovlaštenoj za nostrifikaciju prije podnošenja zahtjeva za izdavanjem dozvola. Izvođač je, u tom slučaju, dužan ishoditi pismeni dokaz o nostrifikaciji projektne dokumentacije koja se prilaže uz zahtjev za izdavanje dozvola.</w:t>
      </w:r>
    </w:p>
    <w:p w14:paraId="358135F6" w14:textId="77777777" w:rsidR="00660201" w:rsidRPr="00941A8F" w:rsidRDefault="00660201" w:rsidP="00660201">
      <w:pPr>
        <w:pStyle w:val="Tijeloteksta"/>
      </w:pPr>
      <w:r w:rsidRPr="00941A8F">
        <w:t>Ukoliko Izvođač tijekom procesa nostrifikacije projektne dokumentacije zaprimi komentare od osobe ovlaštene za nostrifikaciju, Izvođač je dužan uzeti u obzir sve primjedbe i načiniti odgovarajuće preinake u projektnoj dokumentaciji.</w:t>
      </w:r>
    </w:p>
    <w:p w14:paraId="0C86C933" w14:textId="77777777" w:rsidR="00B35A90" w:rsidRPr="00941A8F" w:rsidRDefault="00A37140" w:rsidP="00B35A90">
      <w:pPr>
        <w:pStyle w:val="Naslov3"/>
      </w:pPr>
      <w:bookmarkStart w:id="325" w:name="_Toc360109820"/>
      <w:bookmarkStart w:id="326" w:name="_Toc360123176"/>
      <w:bookmarkStart w:id="327" w:name="_Toc360123732"/>
      <w:bookmarkStart w:id="328" w:name="_Toc21009294"/>
      <w:bookmarkEnd w:id="325"/>
      <w:bookmarkEnd w:id="326"/>
      <w:bookmarkEnd w:id="327"/>
      <w:r w:rsidRPr="00941A8F">
        <w:t>Pregled idejnih projekata</w:t>
      </w:r>
      <w:bookmarkEnd w:id="328"/>
    </w:p>
    <w:p w14:paraId="29E14F11" w14:textId="0DA5BA09" w:rsidR="00B35A90" w:rsidRPr="00941A8F" w:rsidRDefault="00A37140" w:rsidP="002E064F">
      <w:pPr>
        <w:pStyle w:val="Naslov4"/>
      </w:pPr>
      <w:r w:rsidRPr="00941A8F">
        <w:t xml:space="preserve">Idejni </w:t>
      </w:r>
      <w:r w:rsidR="00FE7258" w:rsidRPr="00941A8F">
        <w:t>projek</w:t>
      </w:r>
      <w:r w:rsidRPr="00941A8F">
        <w:t xml:space="preserve">t </w:t>
      </w:r>
      <w:r w:rsidR="00FB719C">
        <w:t>Uređaja</w:t>
      </w:r>
      <w:r w:rsidR="00506B05" w:rsidRPr="00941A8F">
        <w:t xml:space="preserve"> za pročišćavanje otpadnih voda</w:t>
      </w:r>
    </w:p>
    <w:p w14:paraId="422167B3" w14:textId="16940D61" w:rsidR="00916238" w:rsidRDefault="00916238" w:rsidP="00394D6A">
      <w:pPr>
        <w:pStyle w:val="Tijeloteksta"/>
      </w:pPr>
    </w:p>
    <w:p w14:paraId="124F7ACF" w14:textId="77777777" w:rsidR="00EE4F93" w:rsidRDefault="00EE4F93" w:rsidP="00EE4F93">
      <w:pPr>
        <w:pStyle w:val="Tijeloteksta"/>
      </w:pPr>
      <w:r>
        <w:t>Lokacijska dozvola za Postrojenje ishođena je temeljem idejnog projekta koji je priredio Naručitelj. Izvođač se obvezuje pregledati idejni projekt te izraditi svoju projektnu dokumentaciju sukladno ovim Zahtjevima Naručitelja i DON u cijelosti. Svi projekti Izvođača moraju biti odobreni od strane Inženjera i Naručitelja.</w:t>
      </w:r>
    </w:p>
    <w:p w14:paraId="0E27038F" w14:textId="4C8CD5B7" w:rsidR="00EE4F93" w:rsidRDefault="00EE4F93" w:rsidP="00EE4F93">
      <w:pPr>
        <w:pStyle w:val="Tijeloteksta"/>
      </w:pPr>
      <w:r>
        <w:t xml:space="preserve">Ukoliko se Izvođačev projekt bude razlikovao od Idejnog projekta koji je priredio Naručitelj, Izvođač je dužan kontaktirati nadležna upravna tijela, ishoditi potrebnu dokumentaciju od nadležnih upravnih tijela, izvesti dodatne topografske, hidrografske i geotehničke istražne radove, ako su potrebni, kako bi podnio zahtjev za ishođenje izmjena i dopuna lokacijske dozvole temeljem vlastitog projekta te ishoditi Izmjenu i dopunu lokacijske dozvole (ili novu lokacijsku dozvolu). Svi troškovi vezani uz dodatne istražne radove, projektiranje i ishođenje dozvola, uključivo pristojbe, idu na teret Izvođača. Novi idejni projekt ili izmjena i dopuna istog, ako ga bude izradio Izvođač, mora biti u skladu sa mjerama zaštite okoliša danim u relevantnom rješenju u Knjizi 5 ove DON. </w:t>
      </w:r>
      <w:r w:rsidRPr="00EE4F93">
        <w:rPr>
          <w:b/>
        </w:rPr>
        <w:t>Izvođaču je dozvoljeno, ukoliko isto ocijeni najboljim, ići izravno na ishođenje građevinske dozvole bez ishođenja izmjena i dopuna postojeće lokacijske dozvole ili ishođenja nove lokacijske dozvole.</w:t>
      </w:r>
    </w:p>
    <w:p w14:paraId="63065FFE" w14:textId="09C04CCF" w:rsidR="00A53ED7" w:rsidRPr="00941A8F" w:rsidRDefault="00EE4F93" w:rsidP="00EE4F93">
      <w:pPr>
        <w:pStyle w:val="Tijeloteksta"/>
      </w:pPr>
      <w:r>
        <w:t>Izmjene idejnog projekta ili lokacijske dozvole i suglasnosti nadležnih tijela se ne smatraju valjanim razlogom za produljenje roka dovršetka.</w:t>
      </w:r>
      <w:r w:rsidR="000A41EF" w:rsidRPr="00941A8F">
        <w:t>.</w:t>
      </w:r>
      <w:r w:rsidR="00C14206">
        <w:t xml:space="preserve"> </w:t>
      </w:r>
    </w:p>
    <w:p w14:paraId="658028E1" w14:textId="4D4B05A7" w:rsidR="00A53ED7" w:rsidRPr="00941A8F" w:rsidRDefault="00394A6F" w:rsidP="007C2C6A">
      <w:pPr>
        <w:pStyle w:val="Tijeloteksta"/>
      </w:pPr>
      <w:r w:rsidRPr="00941A8F">
        <w:t>Idejni projekt kao podloga za ishođenje lokacijske dozvole mora biti u skladu sa Zakonom o prostornom uređenju (NN 153/13</w:t>
      </w:r>
      <w:r w:rsidR="00E07AC0">
        <w:t xml:space="preserve">, NN </w:t>
      </w:r>
      <w:r w:rsidR="00EA0238">
        <w:t>65</w:t>
      </w:r>
      <w:r w:rsidR="00E07AC0">
        <w:t>/2017</w:t>
      </w:r>
      <w:r w:rsidR="00EA0238">
        <w:t>, NN 114/2018</w:t>
      </w:r>
      <w:r w:rsidRPr="00941A8F">
        <w:t>)</w:t>
      </w:r>
      <w:r w:rsidR="002E748B" w:rsidRPr="002E748B">
        <w:t xml:space="preserve"> </w:t>
      </w:r>
      <w:r w:rsidRPr="00941A8F">
        <w:t>i Zakonom o gradnji (NN 153/13</w:t>
      </w:r>
      <w:r w:rsidR="00E1036A">
        <w:t>, 20/17</w:t>
      </w:r>
      <w:r w:rsidRPr="00941A8F">
        <w:t>) i ostalim važećim zakonima i propisima, te mora sadržavati detaljan opis postupka, proračune tehnoloških procesa, zahtjeve za potrošnjom električne energije i kemikalija, arhitektonski, građevinski, strojarski i elektro projekt. Svi projekti Izvođača moraju biti odobreni od strane Inženjera i Naručitelja.</w:t>
      </w:r>
    </w:p>
    <w:p w14:paraId="00AD2E56" w14:textId="3FCB9BCD" w:rsidR="00D04846" w:rsidRPr="00941A8F" w:rsidRDefault="00D04846" w:rsidP="007C2C6A">
      <w:pPr>
        <w:pStyle w:val="Tijeloteksta"/>
      </w:pPr>
      <w:r w:rsidRPr="00941A8F">
        <w:t>Idejni projekt mora biti izrađen u skladu s Pravilnikom o obveznom sadržaju idejnog projekta (NN 55/14</w:t>
      </w:r>
      <w:r w:rsidR="00D346A4">
        <w:t>, NN 41/15, NN 67/16, NN 23/17</w:t>
      </w:r>
      <w:r w:rsidRPr="00941A8F">
        <w:t>).</w:t>
      </w:r>
    </w:p>
    <w:p w14:paraId="2007D9BD" w14:textId="28F81D04" w:rsidR="00B35A90" w:rsidRPr="00941A8F" w:rsidRDefault="00CB73E3" w:rsidP="00B35A90">
      <w:pPr>
        <w:pStyle w:val="Naslov3"/>
      </w:pPr>
      <w:bookmarkStart w:id="329" w:name="_Toc21009295"/>
      <w:r w:rsidRPr="00941A8F">
        <w:lastRenderedPageBreak/>
        <w:t xml:space="preserve">Izrada Glavnih projekata </w:t>
      </w:r>
      <w:r w:rsidR="003E7726" w:rsidRPr="00941A8F">
        <w:t>i</w:t>
      </w:r>
      <w:r w:rsidRPr="00941A8F">
        <w:t xml:space="preserve"> ishođenje </w:t>
      </w:r>
      <w:r w:rsidR="00394A6F" w:rsidRPr="00941A8F">
        <w:t>građevinskih dozvola</w:t>
      </w:r>
      <w:bookmarkEnd w:id="329"/>
      <w:r w:rsidRPr="00941A8F">
        <w:t xml:space="preserve"> </w:t>
      </w:r>
    </w:p>
    <w:p w14:paraId="6838E58C" w14:textId="34EA9BE8" w:rsidR="00B50FA8" w:rsidRPr="00941A8F" w:rsidRDefault="003371F2" w:rsidP="00394D6A">
      <w:pPr>
        <w:pStyle w:val="Tijeloteksta"/>
      </w:pPr>
      <w:r w:rsidRPr="00941A8F">
        <w:t>Izvođač</w:t>
      </w:r>
      <w:r w:rsidR="003E7726" w:rsidRPr="00941A8F">
        <w:t xml:space="preserve"> će </w:t>
      </w:r>
      <w:r w:rsidR="00CA2684" w:rsidRPr="00941A8F">
        <w:t>izraditi</w:t>
      </w:r>
      <w:r w:rsidR="003E7726" w:rsidRPr="00941A8F">
        <w:t xml:space="preserve"> glavne projekte za sve radove potrebne za ishođenje </w:t>
      </w:r>
      <w:r w:rsidR="00394A6F" w:rsidRPr="00941A8F">
        <w:t xml:space="preserve">građevinskih dozvola </w:t>
      </w:r>
      <w:r w:rsidR="003E7726" w:rsidRPr="00941A8F">
        <w:t>za izgradnju</w:t>
      </w:r>
      <w:r w:rsidR="00B50FA8" w:rsidRPr="00941A8F">
        <w:t>:</w:t>
      </w:r>
    </w:p>
    <w:p w14:paraId="69CB2D68" w14:textId="5DFB25DB" w:rsidR="00B50FA8" w:rsidRPr="00941A8F" w:rsidRDefault="00FB719C" w:rsidP="00AD4D49">
      <w:pPr>
        <w:pStyle w:val="Tijeloteksta"/>
        <w:numPr>
          <w:ilvl w:val="0"/>
          <w:numId w:val="97"/>
        </w:numPr>
      </w:pPr>
      <w:r>
        <w:t>Uređaja</w:t>
      </w:r>
      <w:r w:rsidR="00B50FA8" w:rsidRPr="00941A8F">
        <w:t xml:space="preserve"> za pročišćavanje otpadnih voda</w:t>
      </w:r>
    </w:p>
    <w:p w14:paraId="6E1F3B8F" w14:textId="2AFF2962" w:rsidR="003E7726" w:rsidRPr="00941A8F" w:rsidRDefault="00561E60" w:rsidP="00394D6A">
      <w:pPr>
        <w:pStyle w:val="Tijeloteksta"/>
      </w:pPr>
      <w:r w:rsidRPr="00941A8F">
        <w:t>Svi troškovi vezani uz izradu projekata</w:t>
      </w:r>
      <w:r w:rsidR="008F4368" w:rsidRPr="00941A8F">
        <w:t xml:space="preserve"> i </w:t>
      </w:r>
      <w:r w:rsidRPr="00941A8F">
        <w:t>ishođenje dozvola</w:t>
      </w:r>
      <w:r w:rsidR="00A31C9B">
        <w:t>,</w:t>
      </w:r>
      <w:r w:rsidRPr="00941A8F">
        <w:t xml:space="preserve"> uključujući sve pristojbe, idu na teret </w:t>
      </w:r>
      <w:r w:rsidR="003371F2" w:rsidRPr="00941A8F">
        <w:t>Izvođač</w:t>
      </w:r>
      <w:r w:rsidRPr="00941A8F">
        <w:t xml:space="preserve">a. </w:t>
      </w:r>
      <w:r w:rsidR="006C6180" w:rsidRPr="00D346A4">
        <w:t>Svi troškovi vezani uz reviziju projek</w:t>
      </w:r>
      <w:r w:rsidR="003B3475" w:rsidRPr="00D346A4">
        <w:t>a</w:t>
      </w:r>
      <w:r w:rsidR="006C6180" w:rsidRPr="00D346A4">
        <w:t xml:space="preserve">ta (sukladno </w:t>
      </w:r>
      <w:r w:rsidR="00EC058F" w:rsidRPr="00D346A4">
        <w:rPr>
          <w:rFonts w:cs="Arial"/>
        </w:rPr>
        <w:t>Pravilniku o kontroli projekata</w:t>
      </w:r>
      <w:r w:rsidR="0042593C" w:rsidRPr="00D346A4">
        <w:rPr>
          <w:rFonts w:cs="Arial"/>
        </w:rPr>
        <w:t xml:space="preserve"> (</w:t>
      </w:r>
      <w:r w:rsidR="00EC058F" w:rsidRPr="00D346A4">
        <w:rPr>
          <w:rFonts w:cs="Arial"/>
        </w:rPr>
        <w:t>NN</w:t>
      </w:r>
      <w:r w:rsidR="006C6180" w:rsidRPr="00D346A4">
        <w:rPr>
          <w:rFonts w:cs="Arial"/>
        </w:rPr>
        <w:t xml:space="preserve"> </w:t>
      </w:r>
      <w:r w:rsidR="00D757CB" w:rsidRPr="00D346A4">
        <w:rPr>
          <w:rFonts w:cs="Arial"/>
        </w:rPr>
        <w:t>32</w:t>
      </w:r>
      <w:r w:rsidR="006C6180" w:rsidRPr="00D346A4">
        <w:rPr>
          <w:rFonts w:cs="Arial"/>
        </w:rPr>
        <w:t>/</w:t>
      </w:r>
      <w:r w:rsidR="00D757CB" w:rsidRPr="00D346A4">
        <w:rPr>
          <w:rFonts w:cs="Arial"/>
        </w:rPr>
        <w:t>14</w:t>
      </w:r>
      <w:r w:rsidR="006C6180" w:rsidRPr="00D346A4">
        <w:rPr>
          <w:rFonts w:cs="Arial"/>
        </w:rPr>
        <w:t>)</w:t>
      </w:r>
      <w:r w:rsidR="0042593C" w:rsidRPr="00D346A4">
        <w:rPr>
          <w:rFonts w:cs="Arial"/>
        </w:rPr>
        <w:t>,</w:t>
      </w:r>
      <w:r w:rsidR="006C6180" w:rsidRPr="00D346A4">
        <w:rPr>
          <w:rFonts w:cs="Arial"/>
        </w:rPr>
        <w:t xml:space="preserve"> idu na teret </w:t>
      </w:r>
      <w:r w:rsidR="00055D59" w:rsidRPr="00D346A4">
        <w:rPr>
          <w:rFonts w:cs="Arial"/>
        </w:rPr>
        <w:t>Naručitelj</w:t>
      </w:r>
      <w:r w:rsidR="005A4DD0" w:rsidRPr="00D346A4">
        <w:rPr>
          <w:rFonts w:cs="Arial"/>
        </w:rPr>
        <w:t>a</w:t>
      </w:r>
      <w:r w:rsidR="006C6180" w:rsidRPr="00D346A4">
        <w:rPr>
          <w:rFonts w:cs="Arial"/>
        </w:rPr>
        <w:t>.</w:t>
      </w:r>
      <w:r w:rsidR="00AC1342" w:rsidRPr="00D346A4">
        <w:rPr>
          <w:rFonts w:cs="Arial"/>
        </w:rPr>
        <w:t xml:space="preserve"> Kontrola projekata u smislu navedenog Pravilnika koju bi provodili ovlašteni </w:t>
      </w:r>
      <w:proofErr w:type="spellStart"/>
      <w:r w:rsidR="00AC1342" w:rsidRPr="00D346A4">
        <w:rPr>
          <w:rFonts w:cs="Arial"/>
        </w:rPr>
        <w:t>revidenti</w:t>
      </w:r>
      <w:proofErr w:type="spellEnd"/>
      <w:r w:rsidR="00AC1342" w:rsidRPr="00D346A4">
        <w:rPr>
          <w:rFonts w:cs="Arial"/>
        </w:rPr>
        <w:t xml:space="preserve"> angažirani od strane Izvođača se neće smatrati mjerodavnom.</w:t>
      </w:r>
    </w:p>
    <w:p w14:paraId="3F3CDC67" w14:textId="491B3C39" w:rsidR="00394A6F" w:rsidRPr="00941A8F" w:rsidRDefault="00394A6F" w:rsidP="0095143C">
      <w:pPr>
        <w:pStyle w:val="Tijeloteksta"/>
      </w:pPr>
      <w:r w:rsidRPr="00941A8F">
        <w:t>Sva projektna dokumentacija za ishođenje građevinskih dozvola mora biti usklađena sa zahtjevima hrvatskog Zakona o gradnji (NN 153/13</w:t>
      </w:r>
      <w:r w:rsidR="002E748B" w:rsidRPr="002E748B">
        <w:t xml:space="preserve"> </w:t>
      </w:r>
      <w:r w:rsidR="00E07AC0">
        <w:t>, NN 20/2017</w:t>
      </w:r>
      <w:r w:rsidRPr="00941A8F">
        <w:t>) i važećih podzakonskih akata.</w:t>
      </w:r>
    </w:p>
    <w:p w14:paraId="1CE03436" w14:textId="159E384D" w:rsidR="00F34CED" w:rsidRPr="00941A8F" w:rsidRDefault="00B50FA8" w:rsidP="0095143C">
      <w:pPr>
        <w:pStyle w:val="Tijeloteksta"/>
        <w:rPr>
          <w:rFonts w:cs="Arial"/>
        </w:rPr>
      </w:pPr>
      <w:r w:rsidRPr="00941A8F">
        <w:rPr>
          <w:rFonts w:cs="Arial"/>
        </w:rPr>
        <w:t xml:space="preserve">U glavnom projektu </w:t>
      </w:r>
      <w:r w:rsidR="00FB719C">
        <w:rPr>
          <w:rFonts w:cs="Arial"/>
        </w:rPr>
        <w:t>Uređaja</w:t>
      </w:r>
      <w:r w:rsidRPr="00941A8F">
        <w:rPr>
          <w:rFonts w:cs="Arial"/>
        </w:rPr>
        <w:t xml:space="preserve"> za pročišćavanje otpadnih voda</w:t>
      </w:r>
      <w:r w:rsidR="00F34CED" w:rsidRPr="00941A8F">
        <w:rPr>
          <w:rFonts w:cs="Arial"/>
        </w:rPr>
        <w:t>, Izvođač je dužan predvidjeti i obrazložiti pokusni rad, bitne zahtjeve koji se ispituju, vrijeme trajanja pokusnog rada i mjere osiguranja za vrijeme trajanja pokusnog rada. Navedeno mora biti u skladu s ovim Zahtjevima Naručitelja, posebice odredbama o pokusnom radu danim u poglavlju</w:t>
      </w:r>
      <w:r w:rsidR="00742BC2" w:rsidRPr="00941A8F">
        <w:rPr>
          <w:rFonts w:cs="Arial"/>
        </w:rPr>
        <w:t xml:space="preserve"> </w:t>
      </w:r>
      <w:r w:rsidR="001D2067" w:rsidRPr="00941A8F">
        <w:rPr>
          <w:rFonts w:cs="Arial"/>
        </w:rPr>
        <w:fldChar w:fldCharType="begin"/>
      </w:r>
      <w:r w:rsidR="00742BC2" w:rsidRPr="00941A8F">
        <w:rPr>
          <w:rFonts w:cs="Arial"/>
        </w:rPr>
        <w:instrText xml:space="preserve"> REF _Ref368476455 \r \h </w:instrText>
      </w:r>
      <w:r w:rsidR="00941A8F">
        <w:rPr>
          <w:rFonts w:cs="Arial"/>
        </w:rPr>
        <w:instrText xml:space="preserve"> \* MERGEFORMAT </w:instrText>
      </w:r>
      <w:r w:rsidR="001D2067" w:rsidRPr="00941A8F">
        <w:rPr>
          <w:rFonts w:cs="Arial"/>
        </w:rPr>
      </w:r>
      <w:r w:rsidR="001D2067" w:rsidRPr="00941A8F">
        <w:rPr>
          <w:rFonts w:cs="Arial"/>
        </w:rPr>
        <w:fldChar w:fldCharType="separate"/>
      </w:r>
      <w:r w:rsidR="0049151F">
        <w:rPr>
          <w:rFonts w:cs="Arial"/>
        </w:rPr>
        <w:t>1.22.3</w:t>
      </w:r>
      <w:r w:rsidR="001D2067" w:rsidRPr="00941A8F">
        <w:rPr>
          <w:rFonts w:cs="Arial"/>
        </w:rPr>
        <w:fldChar w:fldCharType="end"/>
      </w:r>
      <w:r w:rsidR="00F34CED" w:rsidRPr="00941A8F">
        <w:rPr>
          <w:rFonts w:cs="Arial"/>
        </w:rPr>
        <w:t>.</w:t>
      </w:r>
    </w:p>
    <w:p w14:paraId="603FB875" w14:textId="4B1C093B" w:rsidR="00394A6F" w:rsidRPr="00941A8F" w:rsidRDefault="00394A6F" w:rsidP="00AD7CFC">
      <w:pPr>
        <w:rPr>
          <w:lang w:val="hr-HR"/>
        </w:rPr>
      </w:pPr>
      <w:r w:rsidRPr="00941A8F">
        <w:rPr>
          <w:lang w:val="hr-HR"/>
        </w:rPr>
        <w:t>U okviru izrade glavnih projekata, Izvođač će izraditi i Plan</w:t>
      </w:r>
      <w:r w:rsidR="00B50FA8" w:rsidRPr="00941A8F">
        <w:rPr>
          <w:lang w:val="hr-HR"/>
        </w:rPr>
        <w:t>ove</w:t>
      </w:r>
      <w:r w:rsidRPr="00941A8F">
        <w:rPr>
          <w:lang w:val="hr-HR"/>
        </w:rPr>
        <w:t xml:space="preserve"> izvođenja radova sukladno odredbama poglavlja </w:t>
      </w:r>
      <w:r w:rsidR="001D2067" w:rsidRPr="00941A8F">
        <w:rPr>
          <w:lang w:val="hr-HR"/>
        </w:rPr>
        <w:fldChar w:fldCharType="begin"/>
      </w:r>
      <w:r w:rsidRPr="00941A8F">
        <w:rPr>
          <w:lang w:val="hr-HR"/>
        </w:rPr>
        <w:instrText xml:space="preserve"> REF _Ref378244163 \r \h </w:instrText>
      </w:r>
      <w:r w:rsidR="00941A8F">
        <w:rPr>
          <w:lang w:val="hr-HR"/>
        </w:rPr>
        <w:instrText xml:space="preserve"> \* MERGEFORMAT </w:instrText>
      </w:r>
      <w:r w:rsidR="001D2067" w:rsidRPr="00941A8F">
        <w:rPr>
          <w:lang w:val="hr-HR"/>
        </w:rPr>
      </w:r>
      <w:r w:rsidR="001D2067" w:rsidRPr="00941A8F">
        <w:rPr>
          <w:lang w:val="hr-HR"/>
        </w:rPr>
        <w:fldChar w:fldCharType="separate"/>
      </w:r>
      <w:r w:rsidR="0049151F">
        <w:rPr>
          <w:lang w:val="hr-HR"/>
        </w:rPr>
        <w:t>1.9.4</w:t>
      </w:r>
      <w:r w:rsidR="001D2067" w:rsidRPr="00941A8F">
        <w:rPr>
          <w:lang w:val="hr-HR"/>
        </w:rPr>
        <w:fldChar w:fldCharType="end"/>
      </w:r>
      <w:r w:rsidRPr="00941A8F">
        <w:rPr>
          <w:lang w:val="hr-HR"/>
        </w:rPr>
        <w:t>.</w:t>
      </w:r>
    </w:p>
    <w:p w14:paraId="07944D3B" w14:textId="3D9477D9" w:rsidR="00D04846" w:rsidRPr="00941A8F" w:rsidRDefault="00D04846" w:rsidP="00AD7CFC">
      <w:pPr>
        <w:rPr>
          <w:rFonts w:cs="Arial"/>
          <w:lang w:val="hr-HR"/>
        </w:rPr>
      </w:pPr>
      <w:r w:rsidRPr="00941A8F">
        <w:rPr>
          <w:lang w:val="hr-HR"/>
        </w:rPr>
        <w:t>Glavni projekti moraju biti izrađeni u skladu s Pravilnikom o obveznom sadržaju i opremanju projekata građevina (NN 64/14</w:t>
      </w:r>
      <w:r w:rsidR="006834AF">
        <w:rPr>
          <w:lang w:val="hr-HR"/>
        </w:rPr>
        <w:t>, 41/15, 105/15, 61/16, 20/17</w:t>
      </w:r>
      <w:r w:rsidRPr="00941A8F">
        <w:rPr>
          <w:lang w:val="hr-HR"/>
        </w:rPr>
        <w:t>).</w:t>
      </w:r>
    </w:p>
    <w:p w14:paraId="5F63730D" w14:textId="77777777" w:rsidR="002A0782" w:rsidRPr="00941A8F" w:rsidRDefault="0013668E" w:rsidP="002A0782">
      <w:pPr>
        <w:pStyle w:val="Naslov3"/>
      </w:pPr>
      <w:bookmarkStart w:id="330" w:name="_Toc360109823"/>
      <w:bookmarkStart w:id="331" w:name="_Toc360123179"/>
      <w:bookmarkStart w:id="332" w:name="_Toc360123735"/>
      <w:bookmarkStart w:id="333" w:name="_Toc21009296"/>
      <w:bookmarkEnd w:id="330"/>
      <w:bookmarkEnd w:id="331"/>
      <w:bookmarkEnd w:id="332"/>
      <w:r w:rsidRPr="00941A8F">
        <w:t>Izrada Izvedbenih projekata</w:t>
      </w:r>
      <w:bookmarkEnd w:id="333"/>
    </w:p>
    <w:p w14:paraId="0541906B" w14:textId="77777777" w:rsidR="00CA2684" w:rsidRPr="00941A8F" w:rsidRDefault="003371F2" w:rsidP="00394D6A">
      <w:pPr>
        <w:pStyle w:val="Tijeloteksta"/>
      </w:pPr>
      <w:bookmarkStart w:id="334" w:name="_Toc333485798"/>
      <w:bookmarkEnd w:id="334"/>
      <w:r w:rsidRPr="00941A8F">
        <w:t>Izvođač</w:t>
      </w:r>
      <w:r w:rsidR="00CA2684" w:rsidRPr="00941A8F">
        <w:t xml:space="preserve"> </w:t>
      </w:r>
      <w:r w:rsidR="003B3475" w:rsidRPr="00941A8F">
        <w:t xml:space="preserve">je obvezan </w:t>
      </w:r>
      <w:r w:rsidR="00CA2684" w:rsidRPr="00941A8F">
        <w:t>izraditi Izvedben</w:t>
      </w:r>
      <w:r w:rsidR="0095143C" w:rsidRPr="00941A8F">
        <w:t>e</w:t>
      </w:r>
      <w:r w:rsidR="00CA2684" w:rsidRPr="00941A8F">
        <w:t xml:space="preserve"> projekt</w:t>
      </w:r>
      <w:r w:rsidR="0095143C" w:rsidRPr="00941A8F">
        <w:t>e</w:t>
      </w:r>
      <w:r w:rsidR="00CA2684" w:rsidRPr="00941A8F">
        <w:t xml:space="preserve"> </w:t>
      </w:r>
      <w:r w:rsidR="008F25CF" w:rsidRPr="00941A8F">
        <w:t xml:space="preserve">koji </w:t>
      </w:r>
      <w:r w:rsidR="0095143C" w:rsidRPr="00941A8F">
        <w:t>su</w:t>
      </w:r>
      <w:r w:rsidR="008F25CF" w:rsidRPr="00941A8F">
        <w:t xml:space="preserve"> </w:t>
      </w:r>
      <w:r w:rsidR="00CA2684" w:rsidRPr="00941A8F">
        <w:t>potrebn</w:t>
      </w:r>
      <w:r w:rsidR="003B3475" w:rsidRPr="00941A8F">
        <w:t>i</w:t>
      </w:r>
      <w:r w:rsidR="00CA2684" w:rsidRPr="00941A8F">
        <w:t xml:space="preserve"> za </w:t>
      </w:r>
      <w:r w:rsidR="008F25CF" w:rsidRPr="00941A8F">
        <w:t>građenje, tj.</w:t>
      </w:r>
      <w:r w:rsidR="00B50FA8" w:rsidRPr="00941A8F">
        <w:t xml:space="preserve"> izvedbu radova za sve objekte koji su predmet ovog Ugovora.</w:t>
      </w:r>
    </w:p>
    <w:p w14:paraId="3F4E126B" w14:textId="77777777" w:rsidR="00CA2684" w:rsidRPr="00941A8F" w:rsidRDefault="00CA2684" w:rsidP="00394D6A">
      <w:pPr>
        <w:pStyle w:val="Tijeloteksta"/>
      </w:pPr>
      <w:r w:rsidRPr="00941A8F">
        <w:t xml:space="preserve">Svi troškovi izrade izvedbenih projekata idu na teret </w:t>
      </w:r>
      <w:r w:rsidR="003371F2" w:rsidRPr="00941A8F">
        <w:t>Izvođač</w:t>
      </w:r>
      <w:r w:rsidRPr="00941A8F">
        <w:t>a.</w:t>
      </w:r>
    </w:p>
    <w:p w14:paraId="31255988" w14:textId="77777777" w:rsidR="009D6F2B" w:rsidRPr="00941A8F" w:rsidRDefault="009D6F2B" w:rsidP="009D6F2B">
      <w:pPr>
        <w:pStyle w:val="Naslov3"/>
      </w:pPr>
      <w:bookmarkStart w:id="335" w:name="_Toc378764631"/>
      <w:bookmarkStart w:id="336" w:name="_Toc379911104"/>
      <w:bookmarkStart w:id="337" w:name="_Toc21009297"/>
      <w:bookmarkEnd w:id="335"/>
      <w:bookmarkEnd w:id="336"/>
      <w:r w:rsidRPr="00941A8F">
        <w:t>Izrada projekata izvedenog stanja</w:t>
      </w:r>
      <w:bookmarkEnd w:id="337"/>
    </w:p>
    <w:p w14:paraId="00E874E7" w14:textId="3D09EC9B" w:rsidR="00394A6F" w:rsidRPr="00941A8F" w:rsidRDefault="00394A6F" w:rsidP="00394A6F">
      <w:pPr>
        <w:pStyle w:val="Tijeloteksta"/>
      </w:pPr>
      <w:r w:rsidRPr="00941A8F">
        <w:t xml:space="preserve">Izvođač će izraditi projekte izvedenog stanja za </w:t>
      </w:r>
      <w:r w:rsidR="00D346A4">
        <w:t>čitavo Postrojenje</w:t>
      </w:r>
      <w:r w:rsidRPr="00941A8F">
        <w:t>. Projekti izvedenog stanja se definiraju kao izvedbeni projekti građevine sa svim ucrtanim izmjenama i dopunama sukladno stvarno izvedenim radovima.</w:t>
      </w:r>
    </w:p>
    <w:p w14:paraId="70D961C3" w14:textId="77777777" w:rsidR="009D6F2B" w:rsidRPr="00941A8F" w:rsidRDefault="00394A6F" w:rsidP="009D6F2B">
      <w:pPr>
        <w:pStyle w:val="Tijeloteksta"/>
      </w:pPr>
      <w:r w:rsidRPr="00941A8F">
        <w:t>Svi troškovi izrade projekata izvedenog stanja idu na teret Izvođača.</w:t>
      </w:r>
    </w:p>
    <w:p w14:paraId="5E88573F" w14:textId="77777777" w:rsidR="00D774FC" w:rsidRPr="00941A8F" w:rsidRDefault="00D774FC" w:rsidP="00D774FC">
      <w:pPr>
        <w:pStyle w:val="Naslov3"/>
      </w:pPr>
      <w:bookmarkStart w:id="338" w:name="_Toc360109826"/>
      <w:bookmarkStart w:id="339" w:name="_Toc360123182"/>
      <w:bookmarkStart w:id="340" w:name="_Toc360123738"/>
      <w:bookmarkStart w:id="341" w:name="_Toc366836322"/>
      <w:bookmarkStart w:id="342" w:name="_Toc21009298"/>
      <w:bookmarkEnd w:id="338"/>
      <w:bookmarkEnd w:id="339"/>
      <w:bookmarkEnd w:id="340"/>
      <w:r w:rsidRPr="00941A8F">
        <w:t>Priručnici o rukovanju i održavanj</w:t>
      </w:r>
      <w:bookmarkEnd w:id="341"/>
      <w:r w:rsidRPr="00941A8F">
        <w:t>u</w:t>
      </w:r>
      <w:bookmarkEnd w:id="342"/>
    </w:p>
    <w:p w14:paraId="2F87F65C" w14:textId="77777777" w:rsidR="00D774FC" w:rsidRPr="00941A8F" w:rsidRDefault="00D774FC" w:rsidP="00D774FC">
      <w:pPr>
        <w:pStyle w:val="Tijeloteksta"/>
      </w:pPr>
      <w:r w:rsidRPr="00941A8F">
        <w:t xml:space="preserve">Izvođač će izraditi priručnike za svaku posebnu cjelinu tehnološkog procesa s opisom rada te načinom upravljanja i graničnim vrijednostima mjernih veličina.  </w:t>
      </w:r>
    </w:p>
    <w:p w14:paraId="0E030589" w14:textId="77777777" w:rsidR="00D774FC" w:rsidRPr="00941A8F" w:rsidRDefault="00D774FC" w:rsidP="00D774FC">
      <w:pPr>
        <w:pStyle w:val="Tijeloteksta"/>
      </w:pPr>
      <w:r w:rsidRPr="00941A8F">
        <w:t>Izvođač će izraditi Priručnike o rukovanju i održavanju. Priručnici će sadržavati informacije vezane uz rad i održavanje svih elemenata sustava s pripadnom opremom.</w:t>
      </w:r>
    </w:p>
    <w:p w14:paraId="24F811A4" w14:textId="77777777" w:rsidR="00D774FC" w:rsidRPr="00941A8F" w:rsidRDefault="00D774FC" w:rsidP="00D774FC">
      <w:pPr>
        <w:pStyle w:val="Tijeloteksta"/>
      </w:pPr>
      <w:r w:rsidRPr="00941A8F">
        <w:t xml:space="preserve">Izvođač će izraditi i dati na uvid </w:t>
      </w:r>
      <w:r w:rsidR="003B3475" w:rsidRPr="00941A8F">
        <w:t xml:space="preserve">privremene </w:t>
      </w:r>
      <w:r w:rsidRPr="00941A8F">
        <w:t>verzij</w:t>
      </w:r>
      <w:r w:rsidR="003B3475" w:rsidRPr="00941A8F">
        <w:t>e</w:t>
      </w:r>
      <w:r w:rsidRPr="00941A8F">
        <w:t xml:space="preserve"> Priručnika o rukovanju i održavanju i održavanje prije početka Testova po Dovršetku.</w:t>
      </w:r>
    </w:p>
    <w:p w14:paraId="5BC9953F" w14:textId="77777777" w:rsidR="00D774FC" w:rsidRPr="00941A8F" w:rsidRDefault="00D774FC" w:rsidP="00D774FC">
      <w:pPr>
        <w:pStyle w:val="Tijeloteksta"/>
      </w:pPr>
      <w:r w:rsidRPr="00941A8F">
        <w:t>Priručnici moraju uključivati slijedeće:</w:t>
      </w:r>
    </w:p>
    <w:p w14:paraId="5F6F7577" w14:textId="77777777" w:rsidR="00D774FC" w:rsidRPr="00941A8F" w:rsidRDefault="00D774FC" w:rsidP="00D774FC">
      <w:pPr>
        <w:pStyle w:val="Body-Bullet"/>
      </w:pPr>
      <w:r w:rsidRPr="00941A8F">
        <w:t>Funkcioniranje opreme, normalne radne karakteristike i granične uvjete;</w:t>
      </w:r>
    </w:p>
    <w:p w14:paraId="51FA3F6E" w14:textId="77777777" w:rsidR="00D774FC" w:rsidRPr="00941A8F" w:rsidRDefault="00D774FC" w:rsidP="00D774FC">
      <w:pPr>
        <w:pStyle w:val="Body-Bullet"/>
      </w:pPr>
      <w:r w:rsidRPr="00941A8F">
        <w:t>Montaža, instalacija, centriranje, prilagodba i upute za provjeru;</w:t>
      </w:r>
    </w:p>
    <w:p w14:paraId="086039B4" w14:textId="77777777" w:rsidR="00D774FC" w:rsidRPr="00941A8F" w:rsidRDefault="00D774FC" w:rsidP="00D774FC">
      <w:pPr>
        <w:pStyle w:val="Body-Bullet"/>
      </w:pPr>
      <w:r w:rsidRPr="00941A8F">
        <w:lastRenderedPageBreak/>
        <w:t>Upute za puštanje u pogon elektro i strojarske opreme, uobičajen i normalan režim rada, regulaciju i nadzor, isključivanje i hitne situacije, te opis postupaka otklanjanja kvarova;</w:t>
      </w:r>
    </w:p>
    <w:p w14:paraId="6E926097" w14:textId="77777777" w:rsidR="00D774FC" w:rsidRPr="00941A8F" w:rsidRDefault="00D774FC" w:rsidP="00D774FC">
      <w:pPr>
        <w:pStyle w:val="Body-Bullet"/>
      </w:pPr>
      <w:r w:rsidRPr="00941A8F">
        <w:t>Upute za podmazivanje i održavanje;</w:t>
      </w:r>
    </w:p>
    <w:p w14:paraId="00907586" w14:textId="77777777" w:rsidR="00D774FC" w:rsidRPr="00941A8F" w:rsidRDefault="00D774FC" w:rsidP="00D774FC">
      <w:pPr>
        <w:pStyle w:val="Body-Bullet"/>
      </w:pPr>
      <w:r w:rsidRPr="00941A8F">
        <w:t>Vodič za otkrivanje smetnji/kvara kod procesa i opreme, uključivo one uzrokovane promjenom kakvoće otpadne vode. Pomoćna oprema također mora biti obuhvaćena;</w:t>
      </w:r>
    </w:p>
    <w:p w14:paraId="40F9421D" w14:textId="77777777" w:rsidR="00D774FC" w:rsidRPr="00941A8F" w:rsidRDefault="00D774FC" w:rsidP="00D774FC">
      <w:pPr>
        <w:pStyle w:val="Body-Bullet"/>
      </w:pPr>
      <w:r w:rsidRPr="00941A8F">
        <w:t>Liste dijelova i predviđeni rok trajnosti potrošnih dijelova;</w:t>
      </w:r>
    </w:p>
    <w:p w14:paraId="356A215D" w14:textId="77777777" w:rsidR="00D774FC" w:rsidRPr="00941A8F" w:rsidRDefault="00D774FC" w:rsidP="00D774FC">
      <w:pPr>
        <w:pStyle w:val="Body-Bullet"/>
      </w:pPr>
      <w:r w:rsidRPr="00941A8F">
        <w:t>Osnovne nacrte, presjeke te skice montaže; inženjerske podatke i sheme montaže;</w:t>
      </w:r>
    </w:p>
    <w:p w14:paraId="438EAF06" w14:textId="77777777" w:rsidR="00D774FC" w:rsidRPr="00941A8F" w:rsidRDefault="00D774FC" w:rsidP="00D774FC">
      <w:pPr>
        <w:pStyle w:val="Body-Bullet"/>
        <w:jc w:val="left"/>
      </w:pPr>
      <w:r w:rsidRPr="00941A8F">
        <w:t>Ispitni podaci i krivulje pogona, gdje je to primjenjivo;</w:t>
      </w:r>
    </w:p>
    <w:p w14:paraId="53DD4289" w14:textId="77777777" w:rsidR="00D774FC" w:rsidRPr="00941A8F" w:rsidRDefault="00D774FC" w:rsidP="00D774FC">
      <w:pPr>
        <w:pStyle w:val="Body-Bullet"/>
        <w:jc w:val="left"/>
      </w:pPr>
      <w:r w:rsidRPr="00941A8F">
        <w:t>Upute za izmjenu algoritma rada u PLC-ima i NUS-u.</w:t>
      </w:r>
    </w:p>
    <w:p w14:paraId="6A4E54F0" w14:textId="77777777" w:rsidR="001016AE" w:rsidRPr="00941A8F" w:rsidRDefault="001016AE" w:rsidP="001016AE">
      <w:pPr>
        <w:pStyle w:val="Tijeloteksta"/>
      </w:pPr>
      <w:r w:rsidRPr="00941A8F">
        <w:t>Radne verzije Priručnika moraju se dostaviti Inženjeru na odobrenje u tiskanom obliku i digitalnom formatu. Tiskani primjerci moraju biti uvezani u tvrde korice te odgovarajuće označeni. Sve ostala upute i drugi podaci, uključivo nacrte i dijagrame, moraju biti otisnute na papiru A4 formata u standardnoj rezoluciji. Sve radne verzije Priručnika o rukovanju i održavanju će biti dostavljene na hrvatskom jeziku.</w:t>
      </w:r>
    </w:p>
    <w:p w14:paraId="5A1D6CDA" w14:textId="77777777" w:rsidR="001016AE" w:rsidRPr="00AA051C" w:rsidRDefault="001016AE" w:rsidP="001016AE">
      <w:pPr>
        <w:pStyle w:val="Tijeloteksta"/>
      </w:pPr>
      <w:r w:rsidRPr="00AA051C">
        <w:t>Tiskani primjerak konačne verzije Priručnika o rukovanju i održavanju će biti uvezan i dostavljen u čvrstim, trajnim koricama, sa pregledom sadržaja i odgovarajućim indeksiranjem, kao dio dokumentacije za pokusni rad, te će također biti podložan odobrenju Inženjera.</w:t>
      </w:r>
    </w:p>
    <w:p w14:paraId="35E5D617" w14:textId="77777777" w:rsidR="001016AE" w:rsidRPr="00AA051C" w:rsidRDefault="001016AE" w:rsidP="001016AE">
      <w:pPr>
        <w:pStyle w:val="Tijeloteksta"/>
      </w:pPr>
      <w:r w:rsidRPr="00AA051C">
        <w:t>Konačne verzije Priručnika o rukovanju i održavanju će biti dostavljene na hrvatskom jeziku, u tiskanom primjerku te digitalnom formatu prije početka pokusnog rada.</w:t>
      </w:r>
    </w:p>
    <w:p w14:paraId="4D53039A" w14:textId="77777777" w:rsidR="00B35A90" w:rsidRPr="00AA051C" w:rsidRDefault="000F40AB" w:rsidP="00B35A90">
      <w:pPr>
        <w:pStyle w:val="Naslov3"/>
      </w:pPr>
      <w:bookmarkStart w:id="343" w:name="_Toc21009299"/>
      <w:r w:rsidRPr="00AA051C">
        <w:t xml:space="preserve">Ishođenje </w:t>
      </w:r>
      <w:r w:rsidR="0095143C" w:rsidRPr="00AA051C">
        <w:t xml:space="preserve">Uporabne </w:t>
      </w:r>
      <w:r w:rsidRPr="00AA051C">
        <w:t>dozvole</w:t>
      </w:r>
      <w:bookmarkEnd w:id="343"/>
    </w:p>
    <w:p w14:paraId="04BDFD38" w14:textId="77777777" w:rsidR="002D0E27" w:rsidRPr="00AA051C" w:rsidRDefault="003371F2" w:rsidP="00394D6A">
      <w:pPr>
        <w:pStyle w:val="Tijeloteksta"/>
      </w:pPr>
      <w:r w:rsidRPr="00AA051C">
        <w:t>Izvođač</w:t>
      </w:r>
      <w:r w:rsidR="002D0E27" w:rsidRPr="00AA051C">
        <w:t xml:space="preserve"> je odgovoran za </w:t>
      </w:r>
      <w:r w:rsidR="005F7D87" w:rsidRPr="00AA051C">
        <w:t>pripremu sve dokumentacij</w:t>
      </w:r>
      <w:r w:rsidR="0095143C" w:rsidRPr="00AA051C">
        <w:t>e</w:t>
      </w:r>
      <w:r w:rsidR="005F7D87" w:rsidRPr="00AA051C">
        <w:t xml:space="preserve"> potrebne za </w:t>
      </w:r>
      <w:r w:rsidR="002D0E27" w:rsidRPr="00AA051C">
        <w:t>ishođenje Uporabne dozvole</w:t>
      </w:r>
      <w:r w:rsidR="00B36BEF" w:rsidRPr="00AA051C">
        <w:t xml:space="preserve">. </w:t>
      </w:r>
      <w:r w:rsidR="0095143C" w:rsidRPr="00AA051C">
        <w:t xml:space="preserve">Izvođač </w:t>
      </w:r>
      <w:r w:rsidR="00B36BEF" w:rsidRPr="00AA051C">
        <w:t xml:space="preserve">je obvezan </w:t>
      </w:r>
      <w:r w:rsidR="005F7D87" w:rsidRPr="00AA051C">
        <w:t xml:space="preserve">staviti sve podatke na raspolaganju </w:t>
      </w:r>
      <w:r w:rsidR="00B36BEF" w:rsidRPr="00AA051C">
        <w:t>sv</w:t>
      </w:r>
      <w:r w:rsidR="005F7D87" w:rsidRPr="00AA051C">
        <w:t>im relevantnim</w:t>
      </w:r>
      <w:r w:rsidR="00B36BEF" w:rsidRPr="00AA051C">
        <w:t xml:space="preserve"> nadležn</w:t>
      </w:r>
      <w:r w:rsidR="005F7D87" w:rsidRPr="00AA051C">
        <w:t>im</w:t>
      </w:r>
      <w:r w:rsidR="00B36BEF" w:rsidRPr="00AA051C">
        <w:t xml:space="preserve"> institucij</w:t>
      </w:r>
      <w:r w:rsidR="005F7D87" w:rsidRPr="00AA051C">
        <w:t>ama</w:t>
      </w:r>
      <w:r w:rsidR="00B36BEF" w:rsidRPr="00AA051C">
        <w:t xml:space="preserve">, </w:t>
      </w:r>
      <w:r w:rsidR="0095143C" w:rsidRPr="00AA051C">
        <w:t>pripremiti</w:t>
      </w:r>
      <w:r w:rsidR="0095143C" w:rsidRPr="00AA051C" w:rsidDel="0095143C">
        <w:t xml:space="preserve"> </w:t>
      </w:r>
      <w:r w:rsidR="00B36BEF" w:rsidRPr="00AA051C">
        <w:t xml:space="preserve">traženu dokumentaciju i podatke, </w:t>
      </w:r>
      <w:r w:rsidR="00417187" w:rsidRPr="00AA051C">
        <w:t xml:space="preserve">potrebne dokaze o sukladnosti </w:t>
      </w:r>
      <w:r w:rsidR="003C1009" w:rsidRPr="00AA051C">
        <w:t>i</w:t>
      </w:r>
      <w:r w:rsidR="00417187" w:rsidRPr="00AA051C">
        <w:t xml:space="preserve"> dokumentaciju za opremu izdanu od strane nadležnih hrvatskih institucija, gdje je to potrebno, te osigurati sav rad, opremu, </w:t>
      </w:r>
      <w:r w:rsidR="00E81907" w:rsidRPr="00AA051C">
        <w:t>materijal</w:t>
      </w:r>
      <w:r w:rsidR="00417187" w:rsidRPr="00AA051C">
        <w:t xml:space="preserve"> </w:t>
      </w:r>
      <w:r w:rsidR="005C2583" w:rsidRPr="00AA051C">
        <w:t>i</w:t>
      </w:r>
      <w:r w:rsidR="00417187" w:rsidRPr="00AA051C">
        <w:t xml:space="preserve"> usluge potrebne za </w:t>
      </w:r>
      <w:r w:rsidR="005C2583" w:rsidRPr="00AA051C">
        <w:t>provjeru</w:t>
      </w:r>
      <w:r w:rsidR="00417187" w:rsidRPr="00AA051C">
        <w:t xml:space="preserve"> </w:t>
      </w:r>
      <w:r w:rsidR="005C2583" w:rsidRPr="00AA051C">
        <w:t>i</w:t>
      </w:r>
      <w:r w:rsidR="00417187" w:rsidRPr="00AA051C">
        <w:t xml:space="preserve"> nadzor radova</w:t>
      </w:r>
      <w:r w:rsidR="0033296E" w:rsidRPr="00AA051C">
        <w:t xml:space="preserve"> tijekom Tehničkog pregleda</w:t>
      </w:r>
      <w:r w:rsidR="003C1009" w:rsidRPr="00AA051C">
        <w:t>.</w:t>
      </w:r>
      <w:r w:rsidR="0033296E" w:rsidRPr="00AA051C">
        <w:t xml:space="preserve"> Zahtjev za izdavanje uporabne dozvole podnosi Naručitelj.</w:t>
      </w:r>
    </w:p>
    <w:p w14:paraId="07A811C2" w14:textId="47C1D73B" w:rsidR="00394A6F" w:rsidRPr="00AA051C" w:rsidRDefault="00394A6F" w:rsidP="00394A6F">
      <w:pPr>
        <w:rPr>
          <w:lang w:val="hr-HR"/>
        </w:rPr>
      </w:pPr>
      <w:r w:rsidRPr="00AA051C">
        <w:rPr>
          <w:lang w:val="hr-HR"/>
        </w:rPr>
        <w:t>Svi elementi za ishođenje uporabne dozvole moraju biti usklađeni sa zahtjevima hrvatskog Zakona o gradnji (NN 153/13</w:t>
      </w:r>
      <w:r w:rsidR="00E07AC0" w:rsidRPr="00AA051C">
        <w:rPr>
          <w:lang w:val="hr-HR"/>
        </w:rPr>
        <w:t>, 20/17</w:t>
      </w:r>
      <w:r w:rsidR="00AA051C" w:rsidRPr="00AA051C">
        <w:rPr>
          <w:lang w:val="hr-HR"/>
        </w:rPr>
        <w:t xml:space="preserve"> </w:t>
      </w:r>
      <w:r w:rsidR="00AA051C">
        <w:rPr>
          <w:lang w:val="hr-HR"/>
        </w:rPr>
        <w:t>i</w:t>
      </w:r>
      <w:r w:rsidR="00AA051C" w:rsidRPr="00AA051C">
        <w:rPr>
          <w:lang w:val="hr-HR"/>
        </w:rPr>
        <w:t xml:space="preserve"> 39/19</w:t>
      </w:r>
      <w:r w:rsidRPr="00AA051C">
        <w:rPr>
          <w:lang w:val="hr-HR"/>
        </w:rPr>
        <w:t>).</w:t>
      </w:r>
      <w:r w:rsidR="00AA051C">
        <w:rPr>
          <w:lang w:val="hr-HR"/>
        </w:rPr>
        <w:t xml:space="preserve"> </w:t>
      </w:r>
    </w:p>
    <w:p w14:paraId="55BDECBB" w14:textId="77777777" w:rsidR="003C1009" w:rsidRPr="00AA051C" w:rsidRDefault="003C1009" w:rsidP="003C1009">
      <w:pPr>
        <w:pStyle w:val="Tijeloteksta"/>
      </w:pPr>
      <w:r w:rsidRPr="00AA051C">
        <w:t xml:space="preserve">Svi troškovi usklađivanja, traženih od strane </w:t>
      </w:r>
      <w:r w:rsidR="0033296E" w:rsidRPr="00AA051C">
        <w:t>članova povjerenstva za Tehnički pregled</w:t>
      </w:r>
      <w:r w:rsidRPr="00AA051C">
        <w:t xml:space="preserve">, a u cilju ishođenja uporabne dozvole, idu na teret </w:t>
      </w:r>
      <w:r w:rsidR="003371F2" w:rsidRPr="00AA051C">
        <w:t>Izvođač</w:t>
      </w:r>
      <w:r w:rsidRPr="00AA051C">
        <w:t>a.</w:t>
      </w:r>
    </w:p>
    <w:p w14:paraId="722FB70B" w14:textId="5F146F59" w:rsidR="00B35A90" w:rsidRPr="00AA051C" w:rsidRDefault="00472D60" w:rsidP="00594745">
      <w:pPr>
        <w:pStyle w:val="Naslov3"/>
      </w:pPr>
      <w:bookmarkStart w:id="344" w:name="_Toc21009300"/>
      <w:r w:rsidRPr="00AA051C">
        <w:t xml:space="preserve">Pregled dokumentacije koju </w:t>
      </w:r>
      <w:r w:rsidR="000A6DA9" w:rsidRPr="00AA051C">
        <w:t xml:space="preserve">je dužan </w:t>
      </w:r>
      <w:r w:rsidRPr="00AA051C">
        <w:t>izraditi Izvođač</w:t>
      </w:r>
      <w:bookmarkEnd w:id="344"/>
    </w:p>
    <w:p w14:paraId="2B8E1D87" w14:textId="77777777" w:rsidR="005A4DD0" w:rsidRPr="00AA051C" w:rsidRDefault="00511F42" w:rsidP="005A4DD0">
      <w:pPr>
        <w:pStyle w:val="Tijeloteksta"/>
      </w:pPr>
      <w:r w:rsidRPr="00AA051C">
        <w:t>U nastavku je prikazana tablica s popisom</w:t>
      </w:r>
      <w:r w:rsidR="005A4DD0" w:rsidRPr="00AA051C">
        <w:t xml:space="preserve"> dokumentacije koju je dužan izraditi Izvođač. Izvođač će izraditi, ali se ne i ograničiti na, sve navedene dokumente u broju primjeraka kako je definirano tablicom. Osim navedenog, Izvođač je dužan izraditi svu dokumentaciju potrebnu sukladno važećoj regulativi RH za potrebe ishođenja svih potrebnih dozvola, suglasnosti i sl.</w:t>
      </w:r>
      <w:r w:rsidRPr="00AA051C">
        <w:t xml:space="preserve"> Svu dokumentaciju navedenu u tablici dolje, Izvođač je dužan dostaviti na hrvatskom jeziku.</w:t>
      </w:r>
    </w:p>
    <w:p w14:paraId="060F99B1" w14:textId="251DA5F4" w:rsidR="005E57CF" w:rsidRPr="00AA051C" w:rsidRDefault="008C248E" w:rsidP="005A4DD0">
      <w:pPr>
        <w:pStyle w:val="Tijeloteksta"/>
      </w:pPr>
      <w:r w:rsidRPr="00AA051C">
        <w:t>Projekti i dokumentacija moraju biti izrađeni na način kako je definirano Knjigom 2 Ugovor: Poglavlje 5.1 Opće obveze projektiranja - Posebni uvjeti i Poglavlje 5 Projekti – Opći uvjeti. Projektna dokumentacija mora biti izrađena u skladu sa RH regulativom.</w:t>
      </w:r>
    </w:p>
    <w:tbl>
      <w:tblPr>
        <w:tblW w:w="5000" w:type="pct"/>
        <w:tblLook w:val="04A0" w:firstRow="1" w:lastRow="0" w:firstColumn="1" w:lastColumn="0" w:noHBand="0" w:noVBand="1"/>
      </w:tblPr>
      <w:tblGrid>
        <w:gridCol w:w="860"/>
        <w:gridCol w:w="1600"/>
        <w:gridCol w:w="11"/>
        <w:gridCol w:w="2056"/>
        <w:gridCol w:w="1714"/>
        <w:gridCol w:w="1543"/>
        <w:gridCol w:w="1274"/>
      </w:tblGrid>
      <w:tr w:rsidR="00D925BC" w:rsidRPr="00D925BC" w14:paraId="4896F23E" w14:textId="77777777" w:rsidTr="00D925BC">
        <w:trPr>
          <w:cantSplit/>
          <w:trHeight w:hRule="exact" w:val="1018"/>
          <w:tblHeader/>
        </w:trPr>
        <w:tc>
          <w:tcPr>
            <w:tcW w:w="475"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D88502"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lastRenderedPageBreak/>
              <w:t>Stavka</w:t>
            </w:r>
          </w:p>
        </w:tc>
        <w:tc>
          <w:tcPr>
            <w:tcW w:w="883"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3739038"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Dokument</w:t>
            </w:r>
          </w:p>
        </w:tc>
        <w:tc>
          <w:tcPr>
            <w:tcW w:w="1137" w:type="pct"/>
            <w:gridSpan w:val="2"/>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3707CCC"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Opis</w:t>
            </w:r>
          </w:p>
        </w:tc>
        <w:tc>
          <w:tcPr>
            <w:tcW w:w="946"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D7090C0"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Kopije (na kojem jeziku)</w:t>
            </w:r>
          </w:p>
        </w:tc>
        <w:tc>
          <w:tcPr>
            <w:tcW w:w="852"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26DEC4B"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Vrijeme</w:t>
            </w:r>
          </w:p>
        </w:tc>
        <w:tc>
          <w:tcPr>
            <w:tcW w:w="707" w:type="pct"/>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6E0ECB37" w14:textId="77777777" w:rsidR="00D925BC" w:rsidRPr="00D925BC" w:rsidRDefault="00D925BC" w:rsidP="00D925BC">
            <w:pPr>
              <w:spacing w:before="120" w:after="120" w:line="240" w:lineRule="auto"/>
              <w:jc w:val="center"/>
              <w:rPr>
                <w:rFonts w:eastAsia="Times New Roman"/>
                <w:b/>
                <w:sz w:val="18"/>
                <w:szCs w:val="18"/>
                <w:lang w:val="hr-HR"/>
              </w:rPr>
            </w:pPr>
            <w:r w:rsidRPr="00D925BC">
              <w:rPr>
                <w:rFonts w:eastAsia="Times New Roman"/>
                <w:b/>
                <w:sz w:val="18"/>
                <w:szCs w:val="18"/>
                <w:lang w:val="hr-HR"/>
              </w:rPr>
              <w:t>Primjenjivi članak Uvjeta ugovora</w:t>
            </w:r>
          </w:p>
        </w:tc>
      </w:tr>
      <w:tr w:rsidR="00D925BC" w:rsidRPr="00D925BC" w14:paraId="311894A5" w14:textId="77777777" w:rsidTr="00D925BC">
        <w:trPr>
          <w:cantSplit/>
          <w:trHeight w:val="735"/>
        </w:trPr>
        <w:tc>
          <w:tcPr>
            <w:tcW w:w="475" w:type="pct"/>
            <w:tcBorders>
              <w:top w:val="single" w:sz="4" w:space="0" w:color="auto"/>
              <w:left w:val="single" w:sz="4" w:space="0" w:color="auto"/>
              <w:bottom w:val="single" w:sz="4" w:space="0" w:color="auto"/>
              <w:right w:val="single" w:sz="4" w:space="0" w:color="auto"/>
            </w:tcBorders>
            <w:vAlign w:val="center"/>
            <w:hideMark/>
          </w:tcPr>
          <w:p w14:paraId="61D818B3"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A</w:t>
            </w:r>
          </w:p>
        </w:tc>
        <w:tc>
          <w:tcPr>
            <w:tcW w:w="883" w:type="pct"/>
            <w:tcBorders>
              <w:top w:val="single" w:sz="4" w:space="0" w:color="auto"/>
              <w:left w:val="nil"/>
              <w:bottom w:val="single" w:sz="4" w:space="0" w:color="auto"/>
              <w:right w:val="single" w:sz="4" w:space="0" w:color="auto"/>
            </w:tcBorders>
            <w:vAlign w:val="center"/>
            <w:hideMark/>
          </w:tcPr>
          <w:p w14:paraId="3A38859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Projekti / Dokumentacija / Nacrti</w:t>
            </w:r>
          </w:p>
        </w:tc>
        <w:tc>
          <w:tcPr>
            <w:tcW w:w="1137" w:type="pct"/>
            <w:gridSpan w:val="2"/>
            <w:tcBorders>
              <w:top w:val="single" w:sz="4" w:space="0" w:color="auto"/>
              <w:left w:val="nil"/>
              <w:bottom w:val="single" w:sz="4" w:space="0" w:color="auto"/>
              <w:right w:val="single" w:sz="4" w:space="0" w:color="auto"/>
            </w:tcBorders>
            <w:vAlign w:val="center"/>
            <w:hideMark/>
          </w:tcPr>
          <w:p w14:paraId="256A91CF"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xml:space="preserve">U skladu s hrvatskim zakonima, ali uključujući najmanje: </w:t>
            </w:r>
          </w:p>
        </w:tc>
        <w:tc>
          <w:tcPr>
            <w:tcW w:w="946" w:type="pct"/>
            <w:tcBorders>
              <w:top w:val="single" w:sz="4" w:space="0" w:color="auto"/>
              <w:left w:val="nil"/>
              <w:bottom w:val="single" w:sz="4" w:space="0" w:color="auto"/>
              <w:right w:val="single" w:sz="4" w:space="0" w:color="auto"/>
            </w:tcBorders>
            <w:vAlign w:val="center"/>
            <w:hideMark/>
          </w:tcPr>
          <w:p w14:paraId="04686767"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single" w:sz="4" w:space="0" w:color="auto"/>
              <w:left w:val="nil"/>
              <w:bottom w:val="single" w:sz="4" w:space="0" w:color="auto"/>
              <w:right w:val="single" w:sz="4" w:space="0" w:color="auto"/>
            </w:tcBorders>
            <w:vAlign w:val="center"/>
            <w:hideMark/>
          </w:tcPr>
          <w:p w14:paraId="34538C8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707" w:type="pct"/>
            <w:tcBorders>
              <w:top w:val="single" w:sz="4" w:space="0" w:color="auto"/>
              <w:left w:val="nil"/>
              <w:bottom w:val="single" w:sz="4" w:space="0" w:color="auto"/>
              <w:right w:val="single" w:sz="4" w:space="0" w:color="auto"/>
            </w:tcBorders>
            <w:vAlign w:val="center"/>
            <w:hideMark/>
          </w:tcPr>
          <w:p w14:paraId="04439E32"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5.1 i 5.2</w:t>
            </w:r>
          </w:p>
        </w:tc>
      </w:tr>
      <w:tr w:rsidR="00D925BC" w:rsidRPr="00D925BC" w14:paraId="2738F55D" w14:textId="77777777" w:rsidTr="00D925BC">
        <w:trPr>
          <w:cantSplit/>
          <w:trHeight w:val="1957"/>
        </w:trPr>
        <w:tc>
          <w:tcPr>
            <w:tcW w:w="475" w:type="pct"/>
            <w:tcBorders>
              <w:top w:val="single" w:sz="4" w:space="0" w:color="auto"/>
              <w:left w:val="single" w:sz="8" w:space="0" w:color="auto"/>
              <w:bottom w:val="single" w:sz="4" w:space="0" w:color="auto"/>
              <w:right w:val="single" w:sz="4" w:space="0" w:color="auto"/>
            </w:tcBorders>
            <w:vAlign w:val="center"/>
            <w:hideMark/>
          </w:tcPr>
          <w:p w14:paraId="2A5FC9B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A1</w:t>
            </w:r>
          </w:p>
        </w:tc>
        <w:tc>
          <w:tcPr>
            <w:tcW w:w="883" w:type="pct"/>
            <w:tcBorders>
              <w:top w:val="single" w:sz="4" w:space="0" w:color="auto"/>
              <w:left w:val="nil"/>
              <w:bottom w:val="single" w:sz="4" w:space="0" w:color="auto"/>
              <w:right w:val="single" w:sz="4" w:space="0" w:color="auto"/>
            </w:tcBorders>
            <w:vAlign w:val="center"/>
            <w:hideMark/>
          </w:tcPr>
          <w:p w14:paraId="37C970D4" w14:textId="71D7DAB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Procjena postojeć</w:t>
            </w:r>
            <w:r>
              <w:rPr>
                <w:rFonts w:eastAsia="Times New Roman" w:cs="Arial"/>
                <w:sz w:val="18"/>
                <w:szCs w:val="18"/>
                <w:lang w:val="hr-HR"/>
              </w:rPr>
              <w:t>eg</w:t>
            </w:r>
            <w:r w:rsidRPr="00D925BC">
              <w:rPr>
                <w:rFonts w:eastAsia="Times New Roman" w:cs="Arial"/>
                <w:sz w:val="18"/>
                <w:szCs w:val="18"/>
                <w:lang w:val="hr-HR"/>
              </w:rPr>
              <w:t xml:space="preserve"> Idejn</w:t>
            </w:r>
            <w:r>
              <w:rPr>
                <w:rFonts w:eastAsia="Times New Roman" w:cs="Arial"/>
                <w:sz w:val="18"/>
                <w:szCs w:val="18"/>
                <w:lang w:val="hr-HR"/>
              </w:rPr>
              <w:t>og</w:t>
            </w:r>
            <w:r w:rsidRPr="00D925BC">
              <w:rPr>
                <w:rFonts w:eastAsia="Times New Roman" w:cs="Arial"/>
                <w:sz w:val="18"/>
                <w:szCs w:val="18"/>
                <w:lang w:val="hr-HR"/>
              </w:rPr>
              <w:t xml:space="preserve"> projekta </w:t>
            </w:r>
            <w:r w:rsidR="00FB719C">
              <w:rPr>
                <w:rFonts w:eastAsia="Times New Roman" w:cs="Arial"/>
                <w:sz w:val="18"/>
                <w:szCs w:val="18"/>
                <w:lang w:val="hr-HR"/>
              </w:rPr>
              <w:t>Uređaja</w:t>
            </w:r>
            <w:r w:rsidRPr="00D925BC">
              <w:rPr>
                <w:rFonts w:eastAsia="Times New Roman" w:cs="Arial"/>
                <w:sz w:val="18"/>
                <w:szCs w:val="18"/>
                <w:lang w:val="hr-HR"/>
              </w:rPr>
              <w:t xml:space="preserve"> za pročišćavanje otpadnih voda</w:t>
            </w:r>
          </w:p>
          <w:p w14:paraId="45FA5393" w14:textId="77777777" w:rsidR="00D925BC" w:rsidRPr="00D925BC" w:rsidRDefault="00D925BC" w:rsidP="00D925BC">
            <w:pPr>
              <w:spacing w:before="40" w:after="40" w:line="240" w:lineRule="auto"/>
              <w:jc w:val="left"/>
              <w:rPr>
                <w:rFonts w:eastAsia="Times New Roman" w:cs="Arial"/>
                <w:sz w:val="18"/>
                <w:szCs w:val="18"/>
                <w:lang w:val="hr-HR"/>
              </w:rPr>
            </w:pPr>
          </w:p>
        </w:tc>
        <w:tc>
          <w:tcPr>
            <w:tcW w:w="1137" w:type="pct"/>
            <w:gridSpan w:val="2"/>
            <w:tcBorders>
              <w:top w:val="single" w:sz="4" w:space="0" w:color="auto"/>
              <w:left w:val="nil"/>
              <w:bottom w:val="single" w:sz="4" w:space="0" w:color="auto"/>
              <w:right w:val="single" w:sz="4" w:space="0" w:color="auto"/>
            </w:tcBorders>
            <w:vAlign w:val="center"/>
            <w:hideMark/>
          </w:tcPr>
          <w:p w14:paraId="2F65111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Procjena ulaznih podataka i koncepta, normativa i standarda koncepcije idejnog rješenja i nacrta</w:t>
            </w:r>
          </w:p>
          <w:p w14:paraId="534D34EF"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single" w:sz="4" w:space="0" w:color="auto"/>
              <w:left w:val="nil"/>
              <w:bottom w:val="single" w:sz="4" w:space="0" w:color="auto"/>
              <w:right w:val="single" w:sz="4" w:space="0" w:color="auto"/>
            </w:tcBorders>
            <w:vAlign w:val="center"/>
            <w:hideMark/>
          </w:tcPr>
          <w:p w14:paraId="53F49AA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69DDCCBC"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+ 45 dana</w:t>
            </w:r>
          </w:p>
        </w:tc>
        <w:tc>
          <w:tcPr>
            <w:tcW w:w="707" w:type="pct"/>
            <w:tcBorders>
              <w:top w:val="single" w:sz="4" w:space="0" w:color="auto"/>
              <w:left w:val="nil"/>
              <w:bottom w:val="single" w:sz="4" w:space="0" w:color="auto"/>
              <w:right w:val="single" w:sz="8" w:space="0" w:color="auto"/>
            </w:tcBorders>
            <w:vAlign w:val="center"/>
            <w:hideMark/>
          </w:tcPr>
          <w:p w14:paraId="7D0440D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2A64CDB2" w14:textId="77777777" w:rsidTr="00C441F3">
        <w:trPr>
          <w:cantSplit/>
          <w:trHeight w:val="960"/>
        </w:trPr>
        <w:tc>
          <w:tcPr>
            <w:tcW w:w="475" w:type="pct"/>
            <w:tcBorders>
              <w:top w:val="single" w:sz="4" w:space="0" w:color="auto"/>
              <w:left w:val="single" w:sz="8" w:space="0" w:color="auto"/>
              <w:bottom w:val="single" w:sz="4" w:space="0" w:color="auto"/>
              <w:right w:val="single" w:sz="4" w:space="0" w:color="auto"/>
            </w:tcBorders>
            <w:vAlign w:val="center"/>
            <w:hideMark/>
          </w:tcPr>
          <w:p w14:paraId="4F29C88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A1.1</w:t>
            </w:r>
          </w:p>
        </w:tc>
        <w:tc>
          <w:tcPr>
            <w:tcW w:w="883" w:type="pct"/>
            <w:tcBorders>
              <w:top w:val="single" w:sz="4" w:space="0" w:color="auto"/>
              <w:left w:val="nil"/>
              <w:bottom w:val="single" w:sz="4" w:space="0" w:color="auto"/>
              <w:right w:val="single" w:sz="4" w:space="0" w:color="auto"/>
            </w:tcBorders>
            <w:vAlign w:val="center"/>
            <w:hideMark/>
          </w:tcPr>
          <w:p w14:paraId="10FEB16C" w14:textId="412265AC"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Geotehnički/ Topografski Izvještaj</w:t>
            </w:r>
            <w:r>
              <w:rPr>
                <w:rFonts w:eastAsia="Times New Roman" w:cs="Arial"/>
                <w:w w:val="101"/>
                <w:sz w:val="18"/>
                <w:szCs w:val="18"/>
                <w:lang w:val="hr-HR"/>
              </w:rPr>
              <w:t xml:space="preserve"> za </w:t>
            </w:r>
            <w:r w:rsidR="00401655">
              <w:rPr>
                <w:rFonts w:eastAsia="Times New Roman" w:cs="Arial"/>
                <w:w w:val="101"/>
                <w:sz w:val="18"/>
                <w:szCs w:val="18"/>
                <w:lang w:val="hr-HR"/>
              </w:rPr>
              <w:t>Uređaj</w:t>
            </w:r>
            <w:r w:rsidRPr="00D925BC">
              <w:rPr>
                <w:rFonts w:eastAsia="Times New Roman" w:cs="Arial"/>
                <w:w w:val="101"/>
                <w:sz w:val="18"/>
                <w:szCs w:val="18"/>
                <w:lang w:val="hr-HR"/>
              </w:rPr>
              <w:t xml:space="preserve"> za pročišćavanje otpadnih voda</w:t>
            </w:r>
          </w:p>
        </w:tc>
        <w:tc>
          <w:tcPr>
            <w:tcW w:w="1137" w:type="pct"/>
            <w:gridSpan w:val="2"/>
            <w:tcBorders>
              <w:top w:val="single" w:sz="4" w:space="0" w:color="auto"/>
              <w:left w:val="nil"/>
              <w:bottom w:val="single" w:sz="4" w:space="0" w:color="auto"/>
              <w:right w:val="single" w:sz="4" w:space="0" w:color="auto"/>
            </w:tcBorders>
            <w:vAlign w:val="center"/>
            <w:hideMark/>
          </w:tcPr>
          <w:p w14:paraId="15E92F9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Izvješće o interpretaciji podataka koje je dao Naručitelj i bilo koja daljnja istraživanja/izvješća, ako su potrebna </w:t>
            </w:r>
          </w:p>
        </w:tc>
        <w:tc>
          <w:tcPr>
            <w:tcW w:w="946" w:type="pct"/>
            <w:tcBorders>
              <w:top w:val="single" w:sz="4" w:space="0" w:color="auto"/>
              <w:left w:val="nil"/>
              <w:bottom w:val="single" w:sz="4" w:space="0" w:color="auto"/>
              <w:right w:val="single" w:sz="4" w:space="0" w:color="auto"/>
            </w:tcBorders>
            <w:vAlign w:val="center"/>
            <w:hideMark/>
          </w:tcPr>
          <w:p w14:paraId="2DD26B0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7C618CFD"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+ 45 dana</w:t>
            </w:r>
          </w:p>
        </w:tc>
        <w:tc>
          <w:tcPr>
            <w:tcW w:w="707" w:type="pct"/>
            <w:tcBorders>
              <w:top w:val="single" w:sz="4" w:space="0" w:color="auto"/>
              <w:left w:val="nil"/>
              <w:bottom w:val="single" w:sz="4" w:space="0" w:color="auto"/>
              <w:right w:val="single" w:sz="8" w:space="0" w:color="auto"/>
            </w:tcBorders>
            <w:vAlign w:val="center"/>
            <w:hideMark/>
          </w:tcPr>
          <w:p w14:paraId="456AB9C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7C9B396F" w14:textId="77777777" w:rsidTr="00C441F3">
        <w:trPr>
          <w:cantSplit/>
          <w:trHeight w:val="975"/>
        </w:trPr>
        <w:tc>
          <w:tcPr>
            <w:tcW w:w="475" w:type="pct"/>
            <w:tcBorders>
              <w:top w:val="single" w:sz="4" w:space="0" w:color="auto"/>
              <w:left w:val="single" w:sz="8" w:space="0" w:color="auto"/>
              <w:bottom w:val="double" w:sz="4" w:space="0" w:color="auto"/>
              <w:right w:val="single" w:sz="4" w:space="0" w:color="auto"/>
            </w:tcBorders>
            <w:vAlign w:val="center"/>
            <w:hideMark/>
          </w:tcPr>
          <w:p w14:paraId="7834026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A1 </w:t>
            </w:r>
            <w:proofErr w:type="spellStart"/>
            <w:r w:rsidRPr="00D925BC">
              <w:rPr>
                <w:rFonts w:eastAsia="Times New Roman" w:cs="Arial"/>
                <w:sz w:val="18"/>
                <w:szCs w:val="18"/>
                <w:lang w:val="hr-HR"/>
              </w:rPr>
              <w:t>rev</w:t>
            </w:r>
            <w:proofErr w:type="spellEnd"/>
            <w:r w:rsidRPr="00D925BC">
              <w:rPr>
                <w:rFonts w:eastAsia="Times New Roman" w:cs="Arial"/>
                <w:sz w:val="18"/>
                <w:szCs w:val="18"/>
                <w:lang w:val="hr-HR"/>
              </w:rPr>
              <w:t>.</w:t>
            </w:r>
          </w:p>
        </w:tc>
        <w:tc>
          <w:tcPr>
            <w:tcW w:w="883" w:type="pct"/>
            <w:tcBorders>
              <w:top w:val="single" w:sz="4" w:space="0" w:color="auto"/>
              <w:left w:val="nil"/>
              <w:bottom w:val="double" w:sz="4" w:space="0" w:color="auto"/>
              <w:right w:val="single" w:sz="4" w:space="0" w:color="auto"/>
            </w:tcBorders>
            <w:vAlign w:val="center"/>
            <w:hideMark/>
          </w:tcPr>
          <w:p w14:paraId="7E4DE47D" w14:textId="5B05CB72"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Izmjena/</w:t>
            </w:r>
            <w:r>
              <w:rPr>
                <w:rFonts w:eastAsia="Times New Roman" w:cs="Arial"/>
                <w:sz w:val="18"/>
                <w:szCs w:val="18"/>
                <w:lang w:val="hr-HR"/>
              </w:rPr>
              <w:t>dopuna Idejnog</w:t>
            </w:r>
            <w:r w:rsidRPr="00D925BC">
              <w:rPr>
                <w:rFonts w:eastAsia="Times New Roman" w:cs="Arial"/>
                <w:sz w:val="18"/>
                <w:szCs w:val="18"/>
                <w:lang w:val="hr-HR"/>
              </w:rPr>
              <w:t xml:space="preserve"> projekta </w:t>
            </w:r>
            <w:r w:rsidR="00FB719C">
              <w:rPr>
                <w:rFonts w:eastAsia="Times New Roman" w:cs="Arial"/>
                <w:sz w:val="18"/>
                <w:szCs w:val="18"/>
                <w:lang w:val="hr-HR"/>
              </w:rPr>
              <w:t>Uređaja</w:t>
            </w:r>
            <w:r w:rsidRPr="00D925BC">
              <w:rPr>
                <w:rFonts w:eastAsia="Times New Roman" w:cs="Arial"/>
                <w:sz w:val="18"/>
                <w:szCs w:val="18"/>
                <w:lang w:val="hr-HR"/>
              </w:rPr>
              <w:t xml:space="preserve"> za pročišćavanje otpadnih voda i zahtjev z</w:t>
            </w:r>
            <w:r>
              <w:rPr>
                <w:rFonts w:eastAsia="Times New Roman" w:cs="Arial"/>
                <w:sz w:val="18"/>
                <w:szCs w:val="18"/>
                <w:lang w:val="hr-HR"/>
              </w:rPr>
              <w:t>a izmjenom i dopunom Lokacijske dozvole</w:t>
            </w:r>
            <w:r w:rsidRPr="00D925BC">
              <w:rPr>
                <w:rFonts w:eastAsia="Times New Roman" w:cs="Arial"/>
                <w:sz w:val="18"/>
                <w:szCs w:val="18"/>
                <w:lang w:val="hr-HR"/>
              </w:rPr>
              <w:t xml:space="preserve"> ili novi Idejni projekt</w:t>
            </w:r>
          </w:p>
        </w:tc>
        <w:tc>
          <w:tcPr>
            <w:tcW w:w="1137" w:type="pct"/>
            <w:gridSpan w:val="2"/>
            <w:tcBorders>
              <w:top w:val="single" w:sz="4" w:space="0" w:color="auto"/>
              <w:left w:val="nil"/>
              <w:bottom w:val="double" w:sz="4" w:space="0" w:color="auto"/>
              <w:right w:val="single" w:sz="4" w:space="0" w:color="auto"/>
            </w:tcBorders>
            <w:vAlign w:val="center"/>
            <w:hideMark/>
          </w:tcPr>
          <w:p w14:paraId="0D4387F9" w14:textId="2E02A253"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Sva dokumentacija potrebna za ishođ</w:t>
            </w:r>
            <w:r>
              <w:rPr>
                <w:rFonts w:eastAsia="Times New Roman" w:cs="Arial"/>
                <w:sz w:val="18"/>
                <w:szCs w:val="18"/>
                <w:lang w:val="hr-HR"/>
              </w:rPr>
              <w:t xml:space="preserve">enje izmjene i dopune Lokacijske dozvole ili novih </w:t>
            </w:r>
            <w:proofErr w:type="spellStart"/>
            <w:r>
              <w:rPr>
                <w:rFonts w:eastAsia="Times New Roman" w:cs="Arial"/>
                <w:sz w:val="18"/>
                <w:szCs w:val="18"/>
                <w:lang w:val="hr-HR"/>
              </w:rPr>
              <w:t>loakcijske</w:t>
            </w:r>
            <w:proofErr w:type="spellEnd"/>
            <w:r w:rsidRPr="00D925BC">
              <w:rPr>
                <w:rFonts w:eastAsia="Times New Roman" w:cs="Arial"/>
                <w:sz w:val="18"/>
                <w:szCs w:val="18"/>
                <w:lang w:val="hr-HR"/>
              </w:rPr>
              <w:t xml:space="preserve"> dozvol</w:t>
            </w:r>
            <w:r>
              <w:rPr>
                <w:rFonts w:eastAsia="Times New Roman" w:cs="Arial"/>
                <w:sz w:val="18"/>
                <w:szCs w:val="18"/>
                <w:lang w:val="hr-HR"/>
              </w:rPr>
              <w:t>e</w:t>
            </w:r>
          </w:p>
        </w:tc>
        <w:tc>
          <w:tcPr>
            <w:tcW w:w="946" w:type="pct"/>
            <w:tcBorders>
              <w:top w:val="single" w:sz="4" w:space="0" w:color="auto"/>
              <w:left w:val="nil"/>
              <w:bottom w:val="double" w:sz="4" w:space="0" w:color="auto"/>
              <w:right w:val="single" w:sz="4" w:space="0" w:color="auto"/>
            </w:tcBorders>
            <w:vAlign w:val="center"/>
            <w:hideMark/>
          </w:tcPr>
          <w:p w14:paraId="72C418F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Kako je traženo od strane nadležnog upravnog tijela + 2 tiskana + 1 digitalni</w:t>
            </w:r>
          </w:p>
        </w:tc>
        <w:tc>
          <w:tcPr>
            <w:tcW w:w="852" w:type="pct"/>
            <w:tcBorders>
              <w:top w:val="single" w:sz="4" w:space="0" w:color="auto"/>
              <w:left w:val="nil"/>
              <w:bottom w:val="double" w:sz="4" w:space="0" w:color="auto"/>
              <w:right w:val="single" w:sz="4" w:space="0" w:color="auto"/>
            </w:tcBorders>
            <w:vAlign w:val="center"/>
            <w:hideMark/>
          </w:tcPr>
          <w:p w14:paraId="67FEE72A"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+ 90 dana</w:t>
            </w:r>
          </w:p>
        </w:tc>
        <w:tc>
          <w:tcPr>
            <w:tcW w:w="707" w:type="pct"/>
            <w:tcBorders>
              <w:top w:val="single" w:sz="4" w:space="0" w:color="auto"/>
              <w:left w:val="nil"/>
              <w:bottom w:val="double" w:sz="4" w:space="0" w:color="auto"/>
              <w:right w:val="single" w:sz="8" w:space="0" w:color="auto"/>
            </w:tcBorders>
            <w:vAlign w:val="center"/>
            <w:hideMark/>
          </w:tcPr>
          <w:p w14:paraId="38F726E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0D6921AC" w14:textId="77777777" w:rsidTr="00C441F3">
        <w:trPr>
          <w:cantSplit/>
          <w:trHeight w:val="975"/>
        </w:trPr>
        <w:tc>
          <w:tcPr>
            <w:tcW w:w="475" w:type="pct"/>
            <w:tcBorders>
              <w:top w:val="double" w:sz="4" w:space="0" w:color="auto"/>
              <w:left w:val="single" w:sz="8" w:space="0" w:color="auto"/>
              <w:bottom w:val="single" w:sz="4" w:space="0" w:color="auto"/>
              <w:right w:val="single" w:sz="4" w:space="0" w:color="auto"/>
            </w:tcBorders>
            <w:vAlign w:val="center"/>
            <w:hideMark/>
          </w:tcPr>
          <w:p w14:paraId="69F7644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A2</w:t>
            </w:r>
          </w:p>
        </w:tc>
        <w:tc>
          <w:tcPr>
            <w:tcW w:w="883" w:type="pct"/>
            <w:tcBorders>
              <w:top w:val="double" w:sz="4" w:space="0" w:color="auto"/>
              <w:left w:val="nil"/>
              <w:bottom w:val="single" w:sz="4" w:space="0" w:color="auto"/>
              <w:right w:val="single" w:sz="4" w:space="0" w:color="auto"/>
            </w:tcBorders>
            <w:vAlign w:val="center"/>
            <w:hideMark/>
          </w:tcPr>
          <w:p w14:paraId="52CE51CE" w14:textId="191B396B"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Glavni projekt</w:t>
            </w:r>
            <w:r>
              <w:rPr>
                <w:rFonts w:eastAsia="Times New Roman" w:cs="Arial"/>
                <w:sz w:val="18"/>
                <w:szCs w:val="18"/>
                <w:lang w:val="hr-HR"/>
              </w:rPr>
              <w:t xml:space="preserve"> za građevinsku</w:t>
            </w:r>
            <w:r w:rsidRPr="00D925BC">
              <w:rPr>
                <w:rFonts w:eastAsia="Times New Roman" w:cs="Arial"/>
                <w:sz w:val="18"/>
                <w:szCs w:val="18"/>
                <w:lang w:val="hr-HR"/>
              </w:rPr>
              <w:t xml:space="preserve"> doz</w:t>
            </w:r>
            <w:r>
              <w:rPr>
                <w:rFonts w:eastAsia="Times New Roman" w:cs="Arial"/>
                <w:sz w:val="18"/>
                <w:szCs w:val="18"/>
                <w:lang w:val="hr-HR"/>
              </w:rPr>
              <w:t>volu/potvrdu</w:t>
            </w:r>
            <w:r w:rsidRPr="00D925BC">
              <w:rPr>
                <w:rFonts w:eastAsia="Times New Roman" w:cs="Arial"/>
                <w:sz w:val="18"/>
                <w:szCs w:val="18"/>
                <w:lang w:val="hr-HR"/>
              </w:rPr>
              <w:t xml:space="preserve"> glavnog projekta </w:t>
            </w:r>
            <w:r w:rsidR="00FB719C">
              <w:rPr>
                <w:rFonts w:eastAsia="Times New Roman" w:cs="Arial"/>
                <w:sz w:val="18"/>
                <w:szCs w:val="18"/>
                <w:lang w:val="hr-HR"/>
              </w:rPr>
              <w:t>Uređaja</w:t>
            </w:r>
            <w:r w:rsidRPr="00D925BC">
              <w:rPr>
                <w:rFonts w:eastAsia="Times New Roman" w:cs="Arial"/>
                <w:sz w:val="18"/>
                <w:szCs w:val="18"/>
                <w:lang w:val="hr-HR"/>
              </w:rPr>
              <w:t xml:space="preserve"> za pročišćavanje otpadnih voda</w:t>
            </w:r>
          </w:p>
        </w:tc>
        <w:tc>
          <w:tcPr>
            <w:tcW w:w="1137" w:type="pct"/>
            <w:gridSpan w:val="2"/>
            <w:tcBorders>
              <w:top w:val="double" w:sz="4" w:space="0" w:color="auto"/>
              <w:left w:val="nil"/>
              <w:bottom w:val="single" w:sz="4" w:space="0" w:color="auto"/>
              <w:right w:val="single" w:sz="4" w:space="0" w:color="auto"/>
            </w:tcBorders>
            <w:vAlign w:val="center"/>
            <w:hideMark/>
          </w:tcPr>
          <w:p w14:paraId="5025222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Tlocrti i opći situacijski nacrti, tehnološki, strojarski i elektro nacrti, proračuni i radionički nacrti </w:t>
            </w:r>
          </w:p>
        </w:tc>
        <w:tc>
          <w:tcPr>
            <w:tcW w:w="946" w:type="pct"/>
            <w:tcBorders>
              <w:top w:val="double" w:sz="4" w:space="0" w:color="auto"/>
              <w:left w:val="nil"/>
              <w:bottom w:val="single" w:sz="4" w:space="0" w:color="auto"/>
              <w:right w:val="single" w:sz="4" w:space="0" w:color="auto"/>
            </w:tcBorders>
            <w:vAlign w:val="center"/>
            <w:hideMark/>
          </w:tcPr>
          <w:p w14:paraId="3B9C159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Kako je traženo od strane nadležnog upravnog tijela + 2 tiskana + 1 digitalni</w:t>
            </w:r>
          </w:p>
        </w:tc>
        <w:tc>
          <w:tcPr>
            <w:tcW w:w="852" w:type="pct"/>
            <w:tcBorders>
              <w:top w:val="double" w:sz="4" w:space="0" w:color="auto"/>
              <w:left w:val="nil"/>
              <w:bottom w:val="single" w:sz="4" w:space="0" w:color="auto"/>
              <w:right w:val="single" w:sz="4" w:space="0" w:color="auto"/>
            </w:tcBorders>
            <w:vAlign w:val="center"/>
          </w:tcPr>
          <w:p w14:paraId="6DF569D8" w14:textId="6DA43A85"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Po ishođenju L</w:t>
            </w:r>
            <w:r>
              <w:rPr>
                <w:rFonts w:eastAsia="Times New Roman" w:cs="Arial"/>
                <w:color w:val="000000" w:themeColor="text1"/>
                <w:sz w:val="18"/>
                <w:szCs w:val="18"/>
                <w:lang w:val="hr-HR"/>
              </w:rPr>
              <w:t>okacijske dozvole / izmjene i dopune</w:t>
            </w:r>
            <w:r w:rsidRPr="00D925BC">
              <w:rPr>
                <w:rFonts w:eastAsia="Times New Roman" w:cs="Arial"/>
                <w:color w:val="000000" w:themeColor="text1"/>
                <w:sz w:val="18"/>
                <w:szCs w:val="18"/>
                <w:lang w:val="hr-HR"/>
              </w:rPr>
              <w:t xml:space="preserve"> iste </w:t>
            </w:r>
            <w:proofErr w:type="spellStart"/>
            <w:r w:rsidRPr="00D925BC">
              <w:rPr>
                <w:rFonts w:eastAsia="Times New Roman" w:cs="Arial"/>
                <w:color w:val="000000" w:themeColor="text1"/>
                <w:sz w:val="18"/>
                <w:szCs w:val="18"/>
                <w:lang w:val="hr-HR"/>
              </w:rPr>
              <w:t>rev</w:t>
            </w:r>
            <w:proofErr w:type="spellEnd"/>
            <w:r w:rsidRPr="00D925BC">
              <w:rPr>
                <w:rFonts w:eastAsia="Times New Roman" w:cs="Arial"/>
                <w:color w:val="000000" w:themeColor="text1"/>
                <w:sz w:val="18"/>
                <w:szCs w:val="18"/>
                <w:lang w:val="hr-HR"/>
              </w:rPr>
              <w:t>. + 90 dana</w:t>
            </w:r>
          </w:p>
        </w:tc>
        <w:tc>
          <w:tcPr>
            <w:tcW w:w="707" w:type="pct"/>
            <w:tcBorders>
              <w:top w:val="double" w:sz="4" w:space="0" w:color="auto"/>
              <w:left w:val="nil"/>
              <w:bottom w:val="single" w:sz="4" w:space="0" w:color="auto"/>
              <w:right w:val="single" w:sz="8" w:space="0" w:color="auto"/>
            </w:tcBorders>
            <w:vAlign w:val="center"/>
            <w:hideMark/>
          </w:tcPr>
          <w:p w14:paraId="7AEA667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61575BCC" w14:textId="77777777" w:rsidTr="00C441F3">
        <w:trPr>
          <w:cantSplit/>
          <w:trHeight w:val="975"/>
        </w:trPr>
        <w:tc>
          <w:tcPr>
            <w:tcW w:w="475" w:type="pct"/>
            <w:tcBorders>
              <w:top w:val="single" w:sz="4" w:space="0" w:color="auto"/>
              <w:left w:val="single" w:sz="8" w:space="0" w:color="auto"/>
              <w:bottom w:val="single" w:sz="8" w:space="0" w:color="auto"/>
              <w:right w:val="single" w:sz="4" w:space="0" w:color="auto"/>
            </w:tcBorders>
            <w:vAlign w:val="center"/>
          </w:tcPr>
          <w:p w14:paraId="153D7983"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w:t>
            </w:r>
          </w:p>
        </w:tc>
        <w:tc>
          <w:tcPr>
            <w:tcW w:w="883" w:type="pct"/>
            <w:tcBorders>
              <w:top w:val="single" w:sz="4" w:space="0" w:color="auto"/>
              <w:left w:val="nil"/>
              <w:bottom w:val="single" w:sz="8" w:space="0" w:color="auto"/>
              <w:right w:val="single" w:sz="4" w:space="0" w:color="auto"/>
            </w:tcBorders>
            <w:vAlign w:val="center"/>
          </w:tcPr>
          <w:p w14:paraId="726B48A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Dodatni elementi </w:t>
            </w:r>
          </w:p>
        </w:tc>
        <w:tc>
          <w:tcPr>
            <w:tcW w:w="1137" w:type="pct"/>
            <w:gridSpan w:val="2"/>
            <w:tcBorders>
              <w:top w:val="single" w:sz="4" w:space="0" w:color="auto"/>
              <w:left w:val="nil"/>
              <w:bottom w:val="single" w:sz="8" w:space="0" w:color="auto"/>
              <w:right w:val="single" w:sz="4" w:space="0" w:color="auto"/>
            </w:tcBorders>
            <w:vAlign w:val="center"/>
          </w:tcPr>
          <w:p w14:paraId="18CEA24F" w14:textId="4161E6B3" w:rsidR="00D925BC" w:rsidRPr="00D925BC" w:rsidRDefault="00D925BC" w:rsidP="00D925BC">
            <w:pPr>
              <w:spacing w:after="0" w:line="240" w:lineRule="auto"/>
              <w:rPr>
                <w:spacing w:val="-1"/>
                <w:sz w:val="18"/>
                <w:szCs w:val="18"/>
                <w:lang w:val="hr-HR"/>
              </w:rPr>
            </w:pPr>
            <w:r>
              <w:rPr>
                <w:spacing w:val="-1"/>
                <w:sz w:val="18"/>
                <w:szCs w:val="18"/>
                <w:lang w:val="hr-HR"/>
              </w:rPr>
              <w:t>Lokacijska dozvola</w:t>
            </w:r>
            <w:r w:rsidRPr="00D925BC">
              <w:rPr>
                <w:spacing w:val="-1"/>
                <w:sz w:val="18"/>
                <w:szCs w:val="18"/>
                <w:lang w:val="hr-HR"/>
              </w:rPr>
              <w:t xml:space="preserve">, ispunjavanje osnovnih uvjeta za rad, dodatna geodetska i geotehnička istraživanja </w:t>
            </w:r>
          </w:p>
        </w:tc>
        <w:tc>
          <w:tcPr>
            <w:tcW w:w="946" w:type="pct"/>
            <w:tcBorders>
              <w:top w:val="single" w:sz="4" w:space="0" w:color="auto"/>
              <w:left w:val="nil"/>
              <w:bottom w:val="single" w:sz="8" w:space="0" w:color="auto"/>
              <w:right w:val="single" w:sz="4" w:space="0" w:color="auto"/>
            </w:tcBorders>
            <w:vAlign w:val="center"/>
          </w:tcPr>
          <w:p w14:paraId="4A356560"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single" w:sz="8" w:space="0" w:color="auto"/>
              <w:right w:val="single" w:sz="4" w:space="0" w:color="auto"/>
            </w:tcBorders>
            <w:vAlign w:val="center"/>
          </w:tcPr>
          <w:p w14:paraId="7D7EE1F2"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8" w:space="0" w:color="auto"/>
              <w:right w:val="single" w:sz="8" w:space="0" w:color="auto"/>
            </w:tcBorders>
            <w:vAlign w:val="center"/>
          </w:tcPr>
          <w:p w14:paraId="07AF0B76"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65410C8D"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6F698835"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A2.2</w:t>
            </w:r>
          </w:p>
        </w:tc>
        <w:tc>
          <w:tcPr>
            <w:tcW w:w="883" w:type="pct"/>
            <w:tcBorders>
              <w:top w:val="nil"/>
              <w:left w:val="nil"/>
              <w:bottom w:val="single" w:sz="8" w:space="0" w:color="auto"/>
              <w:right w:val="single" w:sz="4" w:space="0" w:color="auto"/>
            </w:tcBorders>
            <w:vAlign w:val="center"/>
          </w:tcPr>
          <w:p w14:paraId="3E9B570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Arhitektonski projekt</w:t>
            </w:r>
          </w:p>
        </w:tc>
        <w:tc>
          <w:tcPr>
            <w:tcW w:w="1137" w:type="pct"/>
            <w:gridSpan w:val="2"/>
            <w:tcBorders>
              <w:top w:val="nil"/>
              <w:left w:val="nil"/>
              <w:bottom w:val="single" w:sz="8" w:space="0" w:color="auto"/>
              <w:right w:val="single" w:sz="4" w:space="0" w:color="auto"/>
            </w:tcBorders>
            <w:vAlign w:val="center"/>
          </w:tcPr>
          <w:p w14:paraId="6867B363" w14:textId="0EC4B68F"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Svi arhitektonski projekti objekata i krajobraza i hortikulturnog uređenja lokacija </w:t>
            </w:r>
            <w:r w:rsidR="00FB719C">
              <w:rPr>
                <w:rFonts w:eastAsia="Times New Roman" w:cs="Arial"/>
                <w:sz w:val="18"/>
                <w:szCs w:val="18"/>
                <w:lang w:val="hr-HR"/>
              </w:rPr>
              <w:t>Uređaja</w:t>
            </w:r>
          </w:p>
        </w:tc>
        <w:tc>
          <w:tcPr>
            <w:tcW w:w="946" w:type="pct"/>
            <w:tcBorders>
              <w:top w:val="nil"/>
              <w:left w:val="nil"/>
              <w:bottom w:val="single" w:sz="8" w:space="0" w:color="auto"/>
              <w:right w:val="single" w:sz="4" w:space="0" w:color="auto"/>
            </w:tcBorders>
            <w:vAlign w:val="center"/>
          </w:tcPr>
          <w:p w14:paraId="6D59CE1B"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2944C64A"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4E77CEB0"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395E8933"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0B8B7C88"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A2.3</w:t>
            </w:r>
          </w:p>
        </w:tc>
        <w:tc>
          <w:tcPr>
            <w:tcW w:w="883" w:type="pct"/>
            <w:tcBorders>
              <w:top w:val="nil"/>
              <w:left w:val="nil"/>
              <w:bottom w:val="single" w:sz="8" w:space="0" w:color="auto"/>
              <w:right w:val="single" w:sz="4" w:space="0" w:color="auto"/>
            </w:tcBorders>
            <w:vAlign w:val="center"/>
          </w:tcPr>
          <w:p w14:paraId="013511D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Tehnološki projekt</w:t>
            </w:r>
          </w:p>
        </w:tc>
        <w:tc>
          <w:tcPr>
            <w:tcW w:w="1137" w:type="pct"/>
            <w:gridSpan w:val="2"/>
            <w:tcBorders>
              <w:top w:val="nil"/>
              <w:left w:val="nil"/>
              <w:bottom w:val="single" w:sz="8" w:space="0" w:color="auto"/>
              <w:right w:val="single" w:sz="4" w:space="0" w:color="auto"/>
            </w:tcBorders>
            <w:vAlign w:val="center"/>
          </w:tcPr>
          <w:p w14:paraId="6BF989C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Detaljni tehnološki proračuni i sheme </w:t>
            </w:r>
          </w:p>
        </w:tc>
        <w:tc>
          <w:tcPr>
            <w:tcW w:w="946" w:type="pct"/>
            <w:tcBorders>
              <w:top w:val="nil"/>
              <w:left w:val="nil"/>
              <w:bottom w:val="single" w:sz="8" w:space="0" w:color="auto"/>
              <w:right w:val="single" w:sz="4" w:space="0" w:color="auto"/>
            </w:tcBorders>
            <w:vAlign w:val="center"/>
          </w:tcPr>
          <w:p w14:paraId="5F27144C"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794282CB"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07A0A820"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2DBA09C2"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7AC23E7E"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A2.4</w:t>
            </w:r>
          </w:p>
        </w:tc>
        <w:tc>
          <w:tcPr>
            <w:tcW w:w="883" w:type="pct"/>
            <w:tcBorders>
              <w:top w:val="nil"/>
              <w:left w:val="nil"/>
              <w:bottom w:val="single" w:sz="8" w:space="0" w:color="auto"/>
              <w:right w:val="single" w:sz="4" w:space="0" w:color="auto"/>
            </w:tcBorders>
            <w:vAlign w:val="center"/>
          </w:tcPr>
          <w:p w14:paraId="08E4673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Građevinski projekt </w:t>
            </w:r>
          </w:p>
        </w:tc>
        <w:tc>
          <w:tcPr>
            <w:tcW w:w="1137" w:type="pct"/>
            <w:gridSpan w:val="2"/>
            <w:tcBorders>
              <w:top w:val="nil"/>
              <w:left w:val="nil"/>
              <w:bottom w:val="single" w:sz="8" w:space="0" w:color="auto"/>
              <w:right w:val="single" w:sz="4" w:space="0" w:color="auto"/>
            </w:tcBorders>
            <w:vAlign w:val="center"/>
          </w:tcPr>
          <w:p w14:paraId="3D58F4D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Građevinski projekti svih objekata s dimenzioniranjem cijelog tehnološkog procesa </w:t>
            </w:r>
          </w:p>
        </w:tc>
        <w:tc>
          <w:tcPr>
            <w:tcW w:w="946" w:type="pct"/>
            <w:tcBorders>
              <w:top w:val="nil"/>
              <w:left w:val="nil"/>
              <w:bottom w:val="single" w:sz="8" w:space="0" w:color="auto"/>
              <w:right w:val="single" w:sz="4" w:space="0" w:color="auto"/>
            </w:tcBorders>
            <w:vAlign w:val="center"/>
          </w:tcPr>
          <w:p w14:paraId="18B67F21"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2C37DB59"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75E6AE4F"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7DC09A63"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55151118"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lastRenderedPageBreak/>
              <w:t>A2.5</w:t>
            </w:r>
          </w:p>
        </w:tc>
        <w:tc>
          <w:tcPr>
            <w:tcW w:w="883" w:type="pct"/>
            <w:tcBorders>
              <w:top w:val="nil"/>
              <w:left w:val="nil"/>
              <w:bottom w:val="single" w:sz="8" w:space="0" w:color="auto"/>
              <w:right w:val="single" w:sz="4" w:space="0" w:color="auto"/>
            </w:tcBorders>
            <w:vAlign w:val="center"/>
          </w:tcPr>
          <w:p w14:paraId="243DB9B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Strojarski projekt</w:t>
            </w:r>
          </w:p>
        </w:tc>
        <w:tc>
          <w:tcPr>
            <w:tcW w:w="1137" w:type="pct"/>
            <w:gridSpan w:val="2"/>
            <w:tcBorders>
              <w:top w:val="nil"/>
              <w:left w:val="nil"/>
              <w:bottom w:val="single" w:sz="8" w:space="0" w:color="auto"/>
              <w:right w:val="single" w:sz="4" w:space="0" w:color="auto"/>
            </w:tcBorders>
            <w:vAlign w:val="center"/>
          </w:tcPr>
          <w:p w14:paraId="6F0A357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Svi strojarski elementi i oprema vezana uz tehnološki proces </w:t>
            </w:r>
          </w:p>
        </w:tc>
        <w:tc>
          <w:tcPr>
            <w:tcW w:w="946" w:type="pct"/>
            <w:tcBorders>
              <w:top w:val="nil"/>
              <w:left w:val="nil"/>
              <w:bottom w:val="single" w:sz="8" w:space="0" w:color="auto"/>
              <w:right w:val="single" w:sz="4" w:space="0" w:color="auto"/>
            </w:tcBorders>
            <w:vAlign w:val="center"/>
          </w:tcPr>
          <w:p w14:paraId="75B2C2FD"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65EF684E"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2C81770B"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284A522A"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60EFCD69"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A2.6</w:t>
            </w:r>
          </w:p>
        </w:tc>
        <w:tc>
          <w:tcPr>
            <w:tcW w:w="883" w:type="pct"/>
            <w:tcBorders>
              <w:top w:val="nil"/>
              <w:left w:val="nil"/>
              <w:bottom w:val="single" w:sz="8" w:space="0" w:color="auto"/>
              <w:right w:val="single" w:sz="4" w:space="0" w:color="auto"/>
            </w:tcBorders>
            <w:vAlign w:val="center"/>
          </w:tcPr>
          <w:p w14:paraId="6AA8225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Elektro projekt</w:t>
            </w:r>
          </w:p>
        </w:tc>
        <w:tc>
          <w:tcPr>
            <w:tcW w:w="1137" w:type="pct"/>
            <w:gridSpan w:val="2"/>
            <w:tcBorders>
              <w:top w:val="nil"/>
              <w:left w:val="nil"/>
              <w:bottom w:val="single" w:sz="8" w:space="0" w:color="auto"/>
              <w:right w:val="single" w:sz="4" w:space="0" w:color="auto"/>
            </w:tcBorders>
            <w:vAlign w:val="center"/>
          </w:tcPr>
          <w:p w14:paraId="4F3949D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Elektro projekti svih objekata koji uključuju izradu jednopolnih shema električne instalacije rasvjete, utičnica, gromobranske instalacije, instalacije pogona i instalacije automatike za NUS</w:t>
            </w:r>
          </w:p>
        </w:tc>
        <w:tc>
          <w:tcPr>
            <w:tcW w:w="946" w:type="pct"/>
            <w:tcBorders>
              <w:top w:val="nil"/>
              <w:left w:val="nil"/>
              <w:bottom w:val="single" w:sz="8" w:space="0" w:color="auto"/>
              <w:right w:val="single" w:sz="4" w:space="0" w:color="auto"/>
            </w:tcBorders>
            <w:vAlign w:val="center"/>
          </w:tcPr>
          <w:p w14:paraId="63D31486"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33C73AD6"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7D28FBA1"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7871F096"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463EE6B4"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A2.7</w:t>
            </w:r>
          </w:p>
        </w:tc>
        <w:tc>
          <w:tcPr>
            <w:tcW w:w="883" w:type="pct"/>
            <w:tcBorders>
              <w:top w:val="nil"/>
              <w:left w:val="nil"/>
              <w:bottom w:val="single" w:sz="8" w:space="0" w:color="auto"/>
              <w:right w:val="single" w:sz="4" w:space="0" w:color="auto"/>
            </w:tcBorders>
            <w:vAlign w:val="center"/>
          </w:tcPr>
          <w:p w14:paraId="7625723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Geotehnički projekt </w:t>
            </w:r>
          </w:p>
        </w:tc>
        <w:tc>
          <w:tcPr>
            <w:tcW w:w="1137" w:type="pct"/>
            <w:gridSpan w:val="2"/>
            <w:tcBorders>
              <w:top w:val="nil"/>
              <w:left w:val="nil"/>
              <w:bottom w:val="single" w:sz="8" w:space="0" w:color="auto"/>
              <w:right w:val="single" w:sz="4" w:space="0" w:color="auto"/>
            </w:tcBorders>
            <w:vAlign w:val="center"/>
          </w:tcPr>
          <w:p w14:paraId="159C68C0" w14:textId="25D237E8"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Projekt nasipavanja terena, temeljenje objekata </w:t>
            </w:r>
            <w:r w:rsidR="00FB719C">
              <w:rPr>
                <w:rFonts w:eastAsia="Times New Roman" w:cs="Arial"/>
                <w:sz w:val="18"/>
                <w:szCs w:val="18"/>
                <w:lang w:val="hr-HR"/>
              </w:rPr>
              <w:t>Uređaja</w:t>
            </w:r>
          </w:p>
        </w:tc>
        <w:tc>
          <w:tcPr>
            <w:tcW w:w="946" w:type="pct"/>
            <w:tcBorders>
              <w:top w:val="nil"/>
              <w:left w:val="nil"/>
              <w:bottom w:val="single" w:sz="8" w:space="0" w:color="auto"/>
              <w:right w:val="single" w:sz="4" w:space="0" w:color="auto"/>
            </w:tcBorders>
            <w:vAlign w:val="center"/>
          </w:tcPr>
          <w:p w14:paraId="2C6B5874"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2D2D37A7"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3ABCCF85"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548F246F"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4627B170"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A2.8</w:t>
            </w:r>
          </w:p>
        </w:tc>
        <w:tc>
          <w:tcPr>
            <w:tcW w:w="883" w:type="pct"/>
            <w:tcBorders>
              <w:top w:val="nil"/>
              <w:left w:val="nil"/>
              <w:bottom w:val="single" w:sz="8" w:space="0" w:color="auto"/>
              <w:right w:val="single" w:sz="4" w:space="0" w:color="auto"/>
            </w:tcBorders>
            <w:vAlign w:val="center"/>
          </w:tcPr>
          <w:p w14:paraId="7BCEF4C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Elaborat zaštite na radu </w:t>
            </w:r>
          </w:p>
        </w:tc>
        <w:tc>
          <w:tcPr>
            <w:tcW w:w="1137" w:type="pct"/>
            <w:gridSpan w:val="2"/>
            <w:tcBorders>
              <w:top w:val="nil"/>
              <w:left w:val="nil"/>
              <w:bottom w:val="single" w:sz="8" w:space="0" w:color="auto"/>
              <w:right w:val="single" w:sz="4" w:space="0" w:color="auto"/>
            </w:tcBorders>
            <w:vAlign w:val="center"/>
          </w:tcPr>
          <w:p w14:paraId="4D9116A9"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nil"/>
              <w:left w:val="nil"/>
              <w:bottom w:val="single" w:sz="8" w:space="0" w:color="auto"/>
              <w:right w:val="single" w:sz="4" w:space="0" w:color="auto"/>
            </w:tcBorders>
            <w:vAlign w:val="center"/>
          </w:tcPr>
          <w:p w14:paraId="521F3D37"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137C4F6F"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230010BF"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71396BEB" w14:textId="77777777" w:rsidTr="00C441F3">
        <w:trPr>
          <w:cantSplit/>
          <w:trHeight w:val="975"/>
        </w:trPr>
        <w:tc>
          <w:tcPr>
            <w:tcW w:w="475" w:type="pct"/>
            <w:tcBorders>
              <w:top w:val="nil"/>
              <w:left w:val="single" w:sz="8" w:space="0" w:color="auto"/>
              <w:bottom w:val="single" w:sz="8" w:space="0" w:color="auto"/>
              <w:right w:val="single" w:sz="4" w:space="0" w:color="auto"/>
            </w:tcBorders>
            <w:vAlign w:val="center"/>
          </w:tcPr>
          <w:p w14:paraId="1275A73F"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A2.9</w:t>
            </w:r>
          </w:p>
        </w:tc>
        <w:tc>
          <w:tcPr>
            <w:tcW w:w="883" w:type="pct"/>
            <w:tcBorders>
              <w:top w:val="nil"/>
              <w:left w:val="nil"/>
              <w:bottom w:val="single" w:sz="8" w:space="0" w:color="auto"/>
              <w:right w:val="single" w:sz="4" w:space="0" w:color="auto"/>
            </w:tcBorders>
            <w:vAlign w:val="center"/>
          </w:tcPr>
          <w:p w14:paraId="469DC51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Studija zaštite od požara s analizom eksplozivne atmosfere </w:t>
            </w:r>
          </w:p>
        </w:tc>
        <w:tc>
          <w:tcPr>
            <w:tcW w:w="1137" w:type="pct"/>
            <w:gridSpan w:val="2"/>
            <w:tcBorders>
              <w:top w:val="nil"/>
              <w:left w:val="nil"/>
              <w:bottom w:val="single" w:sz="8" w:space="0" w:color="auto"/>
              <w:right w:val="single" w:sz="4" w:space="0" w:color="auto"/>
            </w:tcBorders>
            <w:vAlign w:val="center"/>
          </w:tcPr>
          <w:p w14:paraId="2D9F262D"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nil"/>
              <w:left w:val="nil"/>
              <w:bottom w:val="single" w:sz="8" w:space="0" w:color="auto"/>
              <w:right w:val="single" w:sz="4" w:space="0" w:color="auto"/>
            </w:tcBorders>
            <w:vAlign w:val="center"/>
          </w:tcPr>
          <w:p w14:paraId="4D885ADF"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8" w:space="0" w:color="auto"/>
              <w:right w:val="single" w:sz="4" w:space="0" w:color="auto"/>
            </w:tcBorders>
            <w:vAlign w:val="center"/>
          </w:tcPr>
          <w:p w14:paraId="031304A4"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8" w:space="0" w:color="auto"/>
              <w:right w:val="single" w:sz="8" w:space="0" w:color="auto"/>
            </w:tcBorders>
            <w:vAlign w:val="center"/>
          </w:tcPr>
          <w:p w14:paraId="0BA5C313"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05D16FB5" w14:textId="77777777" w:rsidTr="00C441F3">
        <w:trPr>
          <w:cantSplit/>
          <w:trHeight w:val="1200"/>
        </w:trPr>
        <w:tc>
          <w:tcPr>
            <w:tcW w:w="475" w:type="pct"/>
            <w:tcBorders>
              <w:top w:val="single" w:sz="8" w:space="0" w:color="auto"/>
              <w:left w:val="single" w:sz="8" w:space="0" w:color="auto"/>
              <w:bottom w:val="single" w:sz="4" w:space="0" w:color="auto"/>
              <w:right w:val="single" w:sz="4" w:space="0" w:color="auto"/>
            </w:tcBorders>
            <w:vAlign w:val="center"/>
          </w:tcPr>
          <w:p w14:paraId="42EE1A29"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A2.10</w:t>
            </w:r>
          </w:p>
        </w:tc>
        <w:tc>
          <w:tcPr>
            <w:tcW w:w="883" w:type="pct"/>
            <w:tcBorders>
              <w:top w:val="single" w:sz="8" w:space="0" w:color="auto"/>
              <w:left w:val="nil"/>
              <w:bottom w:val="single" w:sz="4" w:space="0" w:color="auto"/>
              <w:right w:val="single" w:sz="4" w:space="0" w:color="auto"/>
            </w:tcBorders>
            <w:vAlign w:val="center"/>
          </w:tcPr>
          <w:p w14:paraId="436E74E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Projekt prometnica</w:t>
            </w:r>
          </w:p>
        </w:tc>
        <w:tc>
          <w:tcPr>
            <w:tcW w:w="1137" w:type="pct"/>
            <w:gridSpan w:val="2"/>
            <w:tcBorders>
              <w:top w:val="single" w:sz="8" w:space="0" w:color="auto"/>
              <w:left w:val="nil"/>
              <w:bottom w:val="single" w:sz="4" w:space="0" w:color="auto"/>
              <w:right w:val="single" w:sz="4" w:space="0" w:color="auto"/>
            </w:tcBorders>
            <w:vAlign w:val="center"/>
          </w:tcPr>
          <w:p w14:paraId="7F88A6B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Sve prometnice i pješačke površine </w:t>
            </w:r>
          </w:p>
        </w:tc>
        <w:tc>
          <w:tcPr>
            <w:tcW w:w="946" w:type="pct"/>
            <w:tcBorders>
              <w:top w:val="single" w:sz="8" w:space="0" w:color="auto"/>
              <w:left w:val="nil"/>
              <w:bottom w:val="single" w:sz="4" w:space="0" w:color="auto"/>
              <w:right w:val="single" w:sz="4" w:space="0" w:color="auto"/>
            </w:tcBorders>
            <w:vAlign w:val="center"/>
          </w:tcPr>
          <w:p w14:paraId="3871065C"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8" w:space="0" w:color="auto"/>
              <w:left w:val="nil"/>
              <w:bottom w:val="single" w:sz="4" w:space="0" w:color="auto"/>
              <w:right w:val="single" w:sz="4" w:space="0" w:color="auto"/>
            </w:tcBorders>
            <w:vAlign w:val="center"/>
          </w:tcPr>
          <w:p w14:paraId="630DDAB3"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8" w:space="0" w:color="auto"/>
              <w:left w:val="nil"/>
              <w:bottom w:val="single" w:sz="4" w:space="0" w:color="auto"/>
              <w:right w:val="single" w:sz="8" w:space="0" w:color="auto"/>
            </w:tcBorders>
            <w:vAlign w:val="center"/>
          </w:tcPr>
          <w:p w14:paraId="258BF8B8"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416CEE4B" w14:textId="77777777" w:rsidTr="00C441F3">
        <w:trPr>
          <w:cantSplit/>
          <w:trHeight w:val="1200"/>
        </w:trPr>
        <w:tc>
          <w:tcPr>
            <w:tcW w:w="475" w:type="pct"/>
            <w:tcBorders>
              <w:top w:val="single" w:sz="4" w:space="0" w:color="auto"/>
              <w:left w:val="single" w:sz="8" w:space="0" w:color="auto"/>
              <w:bottom w:val="single" w:sz="4" w:space="0" w:color="auto"/>
              <w:right w:val="single" w:sz="4" w:space="0" w:color="auto"/>
            </w:tcBorders>
            <w:vAlign w:val="center"/>
          </w:tcPr>
          <w:p w14:paraId="4EB72375"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A2.11</w:t>
            </w:r>
          </w:p>
        </w:tc>
        <w:tc>
          <w:tcPr>
            <w:tcW w:w="883" w:type="pct"/>
            <w:tcBorders>
              <w:top w:val="single" w:sz="4" w:space="0" w:color="auto"/>
              <w:left w:val="nil"/>
              <w:bottom w:val="single" w:sz="4" w:space="0" w:color="auto"/>
              <w:right w:val="single" w:sz="4" w:space="0" w:color="auto"/>
            </w:tcBorders>
            <w:vAlign w:val="center"/>
          </w:tcPr>
          <w:p w14:paraId="62D81BE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Elaborat usklađenosti glavnog projekta s mjerama zaštite okoliša</w:t>
            </w:r>
          </w:p>
        </w:tc>
        <w:tc>
          <w:tcPr>
            <w:tcW w:w="1137" w:type="pct"/>
            <w:gridSpan w:val="2"/>
            <w:tcBorders>
              <w:top w:val="single" w:sz="4" w:space="0" w:color="auto"/>
              <w:left w:val="nil"/>
              <w:bottom w:val="single" w:sz="4" w:space="0" w:color="auto"/>
              <w:right w:val="single" w:sz="4" w:space="0" w:color="auto"/>
            </w:tcBorders>
            <w:vAlign w:val="center"/>
          </w:tcPr>
          <w:p w14:paraId="17B2D23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asciiTheme="minorHAnsi" w:eastAsia="Times New Roman" w:hAnsiTheme="minorHAnsi" w:cs="Arial"/>
                <w:sz w:val="18"/>
                <w:szCs w:val="18"/>
                <w:lang w:val="hr-HR"/>
              </w:rPr>
              <w:t>Elaborat mora biti izrađen od strane pravne osobe koja ima suglasnost za obavljanje stručnih poslova zaštite okoliša i sadržavati prikaz načina na koji su u Glavne projekte ugrađene mjere zaštite okoliša i program praćenja stanja okoliša iz Rješenja o prihvatljivosti zahvata za okoliš</w:t>
            </w:r>
          </w:p>
        </w:tc>
        <w:tc>
          <w:tcPr>
            <w:tcW w:w="946" w:type="pct"/>
            <w:tcBorders>
              <w:top w:val="single" w:sz="4" w:space="0" w:color="auto"/>
              <w:left w:val="nil"/>
              <w:bottom w:val="single" w:sz="4" w:space="0" w:color="auto"/>
              <w:right w:val="single" w:sz="4" w:space="0" w:color="auto"/>
            </w:tcBorders>
            <w:vAlign w:val="center"/>
          </w:tcPr>
          <w:p w14:paraId="42387B4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tcPr>
          <w:p w14:paraId="0BDD2137"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4" w:space="0" w:color="auto"/>
              <w:right w:val="single" w:sz="8" w:space="0" w:color="auto"/>
            </w:tcBorders>
            <w:vAlign w:val="center"/>
          </w:tcPr>
          <w:p w14:paraId="3D500217"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6F42A309" w14:textId="77777777" w:rsidTr="00C441F3">
        <w:trPr>
          <w:cantSplit/>
          <w:trHeight w:val="1200"/>
        </w:trPr>
        <w:tc>
          <w:tcPr>
            <w:tcW w:w="475" w:type="pct"/>
            <w:tcBorders>
              <w:top w:val="single" w:sz="4" w:space="0" w:color="auto"/>
              <w:left w:val="single" w:sz="8" w:space="0" w:color="auto"/>
              <w:bottom w:val="double" w:sz="4" w:space="0" w:color="auto"/>
              <w:right w:val="single" w:sz="4" w:space="0" w:color="auto"/>
            </w:tcBorders>
            <w:vAlign w:val="center"/>
          </w:tcPr>
          <w:p w14:paraId="0AFE8718"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A2.12</w:t>
            </w:r>
          </w:p>
        </w:tc>
        <w:tc>
          <w:tcPr>
            <w:tcW w:w="883" w:type="pct"/>
            <w:tcBorders>
              <w:top w:val="single" w:sz="4" w:space="0" w:color="auto"/>
              <w:left w:val="nil"/>
              <w:bottom w:val="double" w:sz="4" w:space="0" w:color="auto"/>
              <w:right w:val="single" w:sz="4" w:space="0" w:color="auto"/>
            </w:tcBorders>
            <w:vAlign w:val="center"/>
          </w:tcPr>
          <w:p w14:paraId="6191610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Plan izvođenja radova</w:t>
            </w:r>
          </w:p>
        </w:tc>
        <w:tc>
          <w:tcPr>
            <w:tcW w:w="1137" w:type="pct"/>
            <w:gridSpan w:val="2"/>
            <w:tcBorders>
              <w:top w:val="single" w:sz="4" w:space="0" w:color="auto"/>
              <w:left w:val="nil"/>
              <w:bottom w:val="double" w:sz="4" w:space="0" w:color="auto"/>
              <w:right w:val="single" w:sz="4" w:space="0" w:color="auto"/>
            </w:tcBorders>
            <w:vAlign w:val="center"/>
          </w:tcPr>
          <w:p w14:paraId="214379E5" w14:textId="78F31D85"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Za sve radove na izgradnji </w:t>
            </w:r>
            <w:r w:rsidR="00FB719C">
              <w:rPr>
                <w:rFonts w:eastAsia="Times New Roman" w:cs="Arial"/>
                <w:sz w:val="18"/>
                <w:szCs w:val="18"/>
                <w:lang w:val="hr-HR"/>
              </w:rPr>
              <w:t>Uređaja</w:t>
            </w:r>
          </w:p>
        </w:tc>
        <w:tc>
          <w:tcPr>
            <w:tcW w:w="946" w:type="pct"/>
            <w:tcBorders>
              <w:top w:val="single" w:sz="4" w:space="0" w:color="auto"/>
              <w:left w:val="nil"/>
              <w:bottom w:val="double" w:sz="4" w:space="0" w:color="auto"/>
              <w:right w:val="single" w:sz="4" w:space="0" w:color="auto"/>
            </w:tcBorders>
            <w:vAlign w:val="center"/>
          </w:tcPr>
          <w:p w14:paraId="34A81CC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double" w:sz="4" w:space="0" w:color="auto"/>
              <w:right w:val="single" w:sz="4" w:space="0" w:color="auto"/>
            </w:tcBorders>
            <w:vAlign w:val="center"/>
          </w:tcPr>
          <w:p w14:paraId="30660A24"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double" w:sz="4" w:space="0" w:color="auto"/>
              <w:right w:val="single" w:sz="8" w:space="0" w:color="auto"/>
            </w:tcBorders>
            <w:vAlign w:val="center"/>
          </w:tcPr>
          <w:p w14:paraId="559FD1DB"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332012DB" w14:textId="77777777" w:rsidTr="00C441F3">
        <w:trPr>
          <w:cantSplit/>
          <w:trHeight w:val="1200"/>
        </w:trPr>
        <w:tc>
          <w:tcPr>
            <w:tcW w:w="475" w:type="pct"/>
            <w:tcBorders>
              <w:top w:val="double" w:sz="4" w:space="0" w:color="auto"/>
              <w:left w:val="single" w:sz="8" w:space="0" w:color="auto"/>
              <w:bottom w:val="single" w:sz="4" w:space="0" w:color="auto"/>
              <w:right w:val="single" w:sz="4" w:space="0" w:color="auto"/>
            </w:tcBorders>
            <w:vAlign w:val="center"/>
            <w:hideMark/>
          </w:tcPr>
          <w:p w14:paraId="6A75805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w:t>
            </w:r>
          </w:p>
        </w:tc>
        <w:tc>
          <w:tcPr>
            <w:tcW w:w="883" w:type="pct"/>
            <w:tcBorders>
              <w:top w:val="double" w:sz="4" w:space="0" w:color="auto"/>
              <w:left w:val="nil"/>
              <w:bottom w:val="single" w:sz="4" w:space="0" w:color="auto"/>
              <w:right w:val="single" w:sz="4" w:space="0" w:color="auto"/>
            </w:tcBorders>
            <w:vAlign w:val="center"/>
            <w:hideMark/>
          </w:tcPr>
          <w:p w14:paraId="38CA3F6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Izvedbeni projekt</w:t>
            </w:r>
          </w:p>
        </w:tc>
        <w:tc>
          <w:tcPr>
            <w:tcW w:w="1137" w:type="pct"/>
            <w:gridSpan w:val="2"/>
            <w:tcBorders>
              <w:top w:val="double" w:sz="4" w:space="0" w:color="auto"/>
              <w:left w:val="nil"/>
              <w:bottom w:val="single" w:sz="4" w:space="0" w:color="auto"/>
              <w:right w:val="single" w:sz="4" w:space="0" w:color="auto"/>
            </w:tcBorders>
            <w:vAlign w:val="center"/>
            <w:hideMark/>
          </w:tcPr>
          <w:p w14:paraId="41F0626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Izvedbeni detalji, Tlocrti i opći situacijski nacrti, tehnološki, strojarski i elektro nacrti, i proračuni </w:t>
            </w:r>
          </w:p>
        </w:tc>
        <w:tc>
          <w:tcPr>
            <w:tcW w:w="946" w:type="pct"/>
            <w:tcBorders>
              <w:top w:val="double" w:sz="4" w:space="0" w:color="auto"/>
              <w:left w:val="nil"/>
              <w:bottom w:val="single" w:sz="4" w:space="0" w:color="auto"/>
              <w:right w:val="single" w:sz="4" w:space="0" w:color="auto"/>
            </w:tcBorders>
            <w:vAlign w:val="center"/>
            <w:hideMark/>
          </w:tcPr>
          <w:p w14:paraId="3DFB3A5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double" w:sz="4" w:space="0" w:color="auto"/>
              <w:left w:val="nil"/>
              <w:bottom w:val="single" w:sz="4" w:space="0" w:color="auto"/>
              <w:right w:val="single" w:sz="4" w:space="0" w:color="auto"/>
            </w:tcBorders>
            <w:vAlign w:val="center"/>
          </w:tcPr>
          <w:p w14:paraId="69FB102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Prije proizvodnje, izgradnje i nabave </w:t>
            </w:r>
          </w:p>
        </w:tc>
        <w:tc>
          <w:tcPr>
            <w:tcW w:w="707" w:type="pct"/>
            <w:tcBorders>
              <w:top w:val="double" w:sz="4" w:space="0" w:color="auto"/>
              <w:left w:val="nil"/>
              <w:bottom w:val="single" w:sz="4" w:space="0" w:color="auto"/>
              <w:right w:val="single" w:sz="8" w:space="0" w:color="auto"/>
            </w:tcBorders>
            <w:vAlign w:val="center"/>
            <w:hideMark/>
          </w:tcPr>
          <w:p w14:paraId="5FA7602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5C138B15" w14:textId="77777777" w:rsidTr="00C441F3">
        <w:trPr>
          <w:cantSplit/>
          <w:trHeight w:val="720"/>
        </w:trPr>
        <w:tc>
          <w:tcPr>
            <w:tcW w:w="475" w:type="pct"/>
            <w:tcBorders>
              <w:top w:val="single" w:sz="4" w:space="0" w:color="auto"/>
              <w:left w:val="single" w:sz="8" w:space="0" w:color="auto"/>
              <w:bottom w:val="single" w:sz="4" w:space="0" w:color="auto"/>
              <w:right w:val="single" w:sz="4" w:space="0" w:color="auto"/>
            </w:tcBorders>
            <w:vAlign w:val="center"/>
            <w:hideMark/>
          </w:tcPr>
          <w:p w14:paraId="708023D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lastRenderedPageBreak/>
              <w:t>A3.1</w:t>
            </w:r>
          </w:p>
        </w:tc>
        <w:tc>
          <w:tcPr>
            <w:tcW w:w="883" w:type="pct"/>
            <w:tcBorders>
              <w:top w:val="single" w:sz="4" w:space="0" w:color="auto"/>
              <w:left w:val="nil"/>
              <w:bottom w:val="single" w:sz="4" w:space="0" w:color="auto"/>
              <w:right w:val="single" w:sz="4" w:space="0" w:color="auto"/>
            </w:tcBorders>
            <w:vAlign w:val="center"/>
            <w:hideMark/>
          </w:tcPr>
          <w:p w14:paraId="7EECB9FC"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Građevinski projekt</w:t>
            </w:r>
          </w:p>
        </w:tc>
        <w:tc>
          <w:tcPr>
            <w:tcW w:w="1137" w:type="pct"/>
            <w:gridSpan w:val="2"/>
            <w:tcBorders>
              <w:top w:val="single" w:sz="4" w:space="0" w:color="auto"/>
              <w:left w:val="nil"/>
              <w:bottom w:val="single" w:sz="4" w:space="0" w:color="auto"/>
              <w:right w:val="single" w:sz="4" w:space="0" w:color="auto"/>
            </w:tcBorders>
            <w:vAlign w:val="center"/>
          </w:tcPr>
          <w:p w14:paraId="5AA7FD8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Armatura i oplata, konstruktivni elementi, infrastruktura itd.</w:t>
            </w:r>
          </w:p>
        </w:tc>
        <w:tc>
          <w:tcPr>
            <w:tcW w:w="946" w:type="pct"/>
            <w:tcBorders>
              <w:top w:val="single" w:sz="4" w:space="0" w:color="auto"/>
              <w:left w:val="nil"/>
              <w:bottom w:val="single" w:sz="4" w:space="0" w:color="auto"/>
              <w:right w:val="single" w:sz="4" w:space="0" w:color="auto"/>
            </w:tcBorders>
            <w:vAlign w:val="center"/>
          </w:tcPr>
          <w:p w14:paraId="79B6A737"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single" w:sz="4" w:space="0" w:color="auto"/>
              <w:right w:val="single" w:sz="4" w:space="0" w:color="auto"/>
            </w:tcBorders>
            <w:vAlign w:val="center"/>
          </w:tcPr>
          <w:p w14:paraId="6F39F47F"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4" w:space="0" w:color="auto"/>
              <w:right w:val="single" w:sz="8" w:space="0" w:color="auto"/>
            </w:tcBorders>
            <w:vAlign w:val="center"/>
            <w:hideMark/>
          </w:tcPr>
          <w:p w14:paraId="1D658E5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682E044C" w14:textId="77777777" w:rsidTr="00C441F3">
        <w:trPr>
          <w:cantSplit/>
          <w:trHeight w:val="720"/>
        </w:trPr>
        <w:tc>
          <w:tcPr>
            <w:tcW w:w="475" w:type="pct"/>
            <w:tcBorders>
              <w:top w:val="nil"/>
              <w:left w:val="single" w:sz="8" w:space="0" w:color="auto"/>
              <w:bottom w:val="single" w:sz="4" w:space="0" w:color="auto"/>
              <w:right w:val="single" w:sz="4" w:space="0" w:color="auto"/>
            </w:tcBorders>
            <w:vAlign w:val="center"/>
            <w:hideMark/>
          </w:tcPr>
          <w:p w14:paraId="74CB83C9"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A3.2</w:t>
            </w:r>
          </w:p>
        </w:tc>
        <w:tc>
          <w:tcPr>
            <w:tcW w:w="883" w:type="pct"/>
            <w:tcBorders>
              <w:top w:val="nil"/>
              <w:left w:val="nil"/>
              <w:bottom w:val="single" w:sz="4" w:space="0" w:color="auto"/>
              <w:right w:val="single" w:sz="4" w:space="0" w:color="auto"/>
            </w:tcBorders>
            <w:vAlign w:val="center"/>
            <w:hideMark/>
          </w:tcPr>
          <w:p w14:paraId="3E8BAA1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Arhitektonski projekt</w:t>
            </w:r>
          </w:p>
        </w:tc>
        <w:tc>
          <w:tcPr>
            <w:tcW w:w="1137" w:type="pct"/>
            <w:gridSpan w:val="2"/>
            <w:tcBorders>
              <w:top w:val="nil"/>
              <w:left w:val="nil"/>
              <w:bottom w:val="single" w:sz="4" w:space="0" w:color="auto"/>
              <w:right w:val="single" w:sz="4" w:space="0" w:color="auto"/>
            </w:tcBorders>
            <w:vAlign w:val="center"/>
          </w:tcPr>
          <w:p w14:paraId="0F08CF6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Izvedbeni detalji objekata</w:t>
            </w:r>
          </w:p>
        </w:tc>
        <w:tc>
          <w:tcPr>
            <w:tcW w:w="946" w:type="pct"/>
            <w:tcBorders>
              <w:top w:val="nil"/>
              <w:left w:val="nil"/>
              <w:bottom w:val="single" w:sz="4" w:space="0" w:color="auto"/>
              <w:right w:val="single" w:sz="4" w:space="0" w:color="auto"/>
            </w:tcBorders>
            <w:vAlign w:val="center"/>
          </w:tcPr>
          <w:p w14:paraId="60099236"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4" w:space="0" w:color="auto"/>
              <w:right w:val="single" w:sz="4" w:space="0" w:color="auto"/>
            </w:tcBorders>
            <w:vAlign w:val="center"/>
          </w:tcPr>
          <w:p w14:paraId="6A3AFBC1"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4" w:space="0" w:color="auto"/>
              <w:right w:val="single" w:sz="8" w:space="0" w:color="auto"/>
            </w:tcBorders>
            <w:vAlign w:val="center"/>
            <w:hideMark/>
          </w:tcPr>
          <w:p w14:paraId="73D908A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0F8386DD" w14:textId="77777777" w:rsidTr="00C441F3">
        <w:trPr>
          <w:cantSplit/>
          <w:trHeight w:val="720"/>
        </w:trPr>
        <w:tc>
          <w:tcPr>
            <w:tcW w:w="475" w:type="pct"/>
            <w:tcBorders>
              <w:top w:val="nil"/>
              <w:left w:val="single" w:sz="8" w:space="0" w:color="auto"/>
              <w:bottom w:val="single" w:sz="4" w:space="0" w:color="auto"/>
              <w:right w:val="single" w:sz="4" w:space="0" w:color="auto"/>
            </w:tcBorders>
            <w:vAlign w:val="center"/>
            <w:hideMark/>
          </w:tcPr>
          <w:p w14:paraId="4867CDC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A3.3</w:t>
            </w:r>
          </w:p>
        </w:tc>
        <w:tc>
          <w:tcPr>
            <w:tcW w:w="883" w:type="pct"/>
            <w:tcBorders>
              <w:top w:val="nil"/>
              <w:left w:val="nil"/>
              <w:bottom w:val="single" w:sz="4" w:space="0" w:color="auto"/>
              <w:right w:val="single" w:sz="4" w:space="0" w:color="auto"/>
            </w:tcBorders>
            <w:vAlign w:val="center"/>
            <w:hideMark/>
          </w:tcPr>
          <w:p w14:paraId="514DE99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 xml:space="preserve">Strojarski projekt </w:t>
            </w:r>
          </w:p>
        </w:tc>
        <w:tc>
          <w:tcPr>
            <w:tcW w:w="1137" w:type="pct"/>
            <w:gridSpan w:val="2"/>
            <w:tcBorders>
              <w:top w:val="nil"/>
              <w:left w:val="nil"/>
              <w:bottom w:val="single" w:sz="4" w:space="0" w:color="auto"/>
              <w:right w:val="single" w:sz="4" w:space="0" w:color="auto"/>
            </w:tcBorders>
            <w:vAlign w:val="center"/>
            <w:hideMark/>
          </w:tcPr>
          <w:p w14:paraId="350621D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Detaljni nacrti opreme i spojnih elemenata </w:t>
            </w:r>
          </w:p>
        </w:tc>
        <w:tc>
          <w:tcPr>
            <w:tcW w:w="946" w:type="pct"/>
            <w:tcBorders>
              <w:top w:val="nil"/>
              <w:left w:val="nil"/>
              <w:bottom w:val="single" w:sz="4" w:space="0" w:color="auto"/>
              <w:right w:val="single" w:sz="4" w:space="0" w:color="auto"/>
            </w:tcBorders>
            <w:vAlign w:val="center"/>
          </w:tcPr>
          <w:p w14:paraId="474CF77E"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nil"/>
              <w:left w:val="nil"/>
              <w:bottom w:val="single" w:sz="4" w:space="0" w:color="auto"/>
              <w:right w:val="single" w:sz="4" w:space="0" w:color="auto"/>
            </w:tcBorders>
            <w:vAlign w:val="center"/>
          </w:tcPr>
          <w:p w14:paraId="6EBF7410"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nil"/>
              <w:left w:val="nil"/>
              <w:bottom w:val="single" w:sz="4" w:space="0" w:color="auto"/>
              <w:right w:val="single" w:sz="8" w:space="0" w:color="auto"/>
            </w:tcBorders>
            <w:vAlign w:val="center"/>
            <w:hideMark/>
          </w:tcPr>
          <w:p w14:paraId="41D47B1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305C0EEA" w14:textId="77777777" w:rsidTr="00C441F3">
        <w:trPr>
          <w:cantSplit/>
          <w:trHeight w:val="720"/>
        </w:trPr>
        <w:tc>
          <w:tcPr>
            <w:tcW w:w="475" w:type="pct"/>
            <w:tcBorders>
              <w:top w:val="single" w:sz="4" w:space="0" w:color="auto"/>
              <w:left w:val="single" w:sz="8" w:space="0" w:color="auto"/>
              <w:bottom w:val="single" w:sz="4" w:space="0" w:color="auto"/>
              <w:right w:val="single" w:sz="4" w:space="0" w:color="auto"/>
            </w:tcBorders>
            <w:vAlign w:val="center"/>
            <w:hideMark/>
          </w:tcPr>
          <w:p w14:paraId="43D98DC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A3.4</w:t>
            </w:r>
          </w:p>
        </w:tc>
        <w:tc>
          <w:tcPr>
            <w:tcW w:w="883" w:type="pct"/>
            <w:tcBorders>
              <w:top w:val="single" w:sz="4" w:space="0" w:color="auto"/>
              <w:left w:val="nil"/>
              <w:bottom w:val="single" w:sz="4" w:space="0" w:color="auto"/>
              <w:right w:val="single" w:sz="4" w:space="0" w:color="auto"/>
            </w:tcBorders>
            <w:vAlign w:val="center"/>
            <w:hideMark/>
          </w:tcPr>
          <w:p w14:paraId="0C20B55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Elektro projekt</w:t>
            </w:r>
          </w:p>
        </w:tc>
        <w:tc>
          <w:tcPr>
            <w:tcW w:w="1137" w:type="pct"/>
            <w:gridSpan w:val="2"/>
            <w:tcBorders>
              <w:top w:val="single" w:sz="4" w:space="0" w:color="auto"/>
              <w:left w:val="nil"/>
              <w:bottom w:val="single" w:sz="4" w:space="0" w:color="auto"/>
              <w:right w:val="single" w:sz="4" w:space="0" w:color="auto"/>
            </w:tcBorders>
            <w:vAlign w:val="center"/>
            <w:hideMark/>
          </w:tcPr>
          <w:p w14:paraId="5DD92D8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pacing w:val="-2"/>
                <w:sz w:val="18"/>
                <w:szCs w:val="18"/>
                <w:lang w:val="hr-HR"/>
              </w:rPr>
              <w:t>Elektro projekti svih objekata koji uključuju izradu  shema vezivanja električne instalacije rasvjete, utičnica, gromobranske instalacije, instalacije pogona i instalacije automatike za NUS</w:t>
            </w:r>
          </w:p>
        </w:tc>
        <w:tc>
          <w:tcPr>
            <w:tcW w:w="946" w:type="pct"/>
            <w:tcBorders>
              <w:top w:val="single" w:sz="4" w:space="0" w:color="auto"/>
              <w:left w:val="nil"/>
              <w:bottom w:val="single" w:sz="4" w:space="0" w:color="auto"/>
              <w:right w:val="single" w:sz="4" w:space="0" w:color="auto"/>
            </w:tcBorders>
            <w:vAlign w:val="center"/>
          </w:tcPr>
          <w:p w14:paraId="6FB4A853"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single" w:sz="4" w:space="0" w:color="auto"/>
              <w:right w:val="single" w:sz="4" w:space="0" w:color="auto"/>
            </w:tcBorders>
            <w:vAlign w:val="center"/>
          </w:tcPr>
          <w:p w14:paraId="00AA63E7"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single" w:sz="4" w:space="0" w:color="auto"/>
              <w:right w:val="single" w:sz="8" w:space="0" w:color="auto"/>
            </w:tcBorders>
            <w:vAlign w:val="center"/>
            <w:hideMark/>
          </w:tcPr>
          <w:p w14:paraId="23C7503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28EFAB05" w14:textId="77777777" w:rsidTr="00C441F3">
        <w:trPr>
          <w:cantSplit/>
          <w:trHeight w:val="720"/>
        </w:trPr>
        <w:tc>
          <w:tcPr>
            <w:tcW w:w="475" w:type="pct"/>
            <w:tcBorders>
              <w:top w:val="single" w:sz="4" w:space="0" w:color="auto"/>
              <w:left w:val="single" w:sz="8" w:space="0" w:color="auto"/>
              <w:bottom w:val="double" w:sz="4" w:space="0" w:color="auto"/>
              <w:right w:val="single" w:sz="4" w:space="0" w:color="auto"/>
            </w:tcBorders>
            <w:vAlign w:val="center"/>
          </w:tcPr>
          <w:p w14:paraId="56B5054E"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A3.5</w:t>
            </w:r>
          </w:p>
        </w:tc>
        <w:tc>
          <w:tcPr>
            <w:tcW w:w="883" w:type="pct"/>
            <w:tcBorders>
              <w:top w:val="single" w:sz="4" w:space="0" w:color="auto"/>
              <w:left w:val="nil"/>
              <w:bottom w:val="double" w:sz="4" w:space="0" w:color="auto"/>
              <w:right w:val="single" w:sz="4" w:space="0" w:color="auto"/>
            </w:tcBorders>
            <w:vAlign w:val="center"/>
          </w:tcPr>
          <w:p w14:paraId="79995EC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Projekt prometnica</w:t>
            </w:r>
          </w:p>
        </w:tc>
        <w:tc>
          <w:tcPr>
            <w:tcW w:w="1137" w:type="pct"/>
            <w:gridSpan w:val="2"/>
            <w:tcBorders>
              <w:top w:val="single" w:sz="4" w:space="0" w:color="auto"/>
              <w:left w:val="nil"/>
              <w:bottom w:val="double" w:sz="4" w:space="0" w:color="auto"/>
              <w:right w:val="single" w:sz="4" w:space="0" w:color="auto"/>
            </w:tcBorders>
            <w:vAlign w:val="center"/>
          </w:tcPr>
          <w:p w14:paraId="0BD708B7" w14:textId="77777777" w:rsidR="00D925BC" w:rsidRPr="00D925BC" w:rsidRDefault="00D925BC" w:rsidP="00D925BC">
            <w:pPr>
              <w:spacing w:before="40" w:after="40" w:line="240" w:lineRule="auto"/>
              <w:jc w:val="left"/>
              <w:rPr>
                <w:rFonts w:eastAsia="Times New Roman" w:cs="Arial"/>
                <w:spacing w:val="-2"/>
                <w:sz w:val="18"/>
                <w:szCs w:val="18"/>
                <w:lang w:val="hr-HR"/>
              </w:rPr>
            </w:pPr>
            <w:r w:rsidRPr="00D925BC">
              <w:rPr>
                <w:rFonts w:eastAsia="Times New Roman" w:cs="Arial"/>
                <w:sz w:val="18"/>
                <w:szCs w:val="18"/>
                <w:lang w:val="hr-HR"/>
              </w:rPr>
              <w:t xml:space="preserve">Izvedbeni projekt svih prometnica i pješačkih površina </w:t>
            </w:r>
          </w:p>
        </w:tc>
        <w:tc>
          <w:tcPr>
            <w:tcW w:w="946" w:type="pct"/>
            <w:tcBorders>
              <w:top w:val="single" w:sz="4" w:space="0" w:color="auto"/>
              <w:left w:val="nil"/>
              <w:bottom w:val="double" w:sz="4" w:space="0" w:color="auto"/>
              <w:right w:val="single" w:sz="4" w:space="0" w:color="auto"/>
            </w:tcBorders>
            <w:vAlign w:val="center"/>
          </w:tcPr>
          <w:p w14:paraId="5375FBF8"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single" w:sz="4" w:space="0" w:color="auto"/>
              <w:left w:val="nil"/>
              <w:bottom w:val="double" w:sz="4" w:space="0" w:color="auto"/>
              <w:right w:val="single" w:sz="4" w:space="0" w:color="auto"/>
            </w:tcBorders>
            <w:vAlign w:val="center"/>
          </w:tcPr>
          <w:p w14:paraId="7050285E"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single" w:sz="4" w:space="0" w:color="auto"/>
              <w:left w:val="nil"/>
              <w:bottom w:val="double" w:sz="4" w:space="0" w:color="auto"/>
              <w:right w:val="single" w:sz="8" w:space="0" w:color="auto"/>
            </w:tcBorders>
            <w:vAlign w:val="center"/>
          </w:tcPr>
          <w:p w14:paraId="4E297EBB"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490A2957" w14:textId="77777777" w:rsidTr="00C441F3">
        <w:trPr>
          <w:cantSplit/>
          <w:trHeight w:val="735"/>
        </w:trPr>
        <w:tc>
          <w:tcPr>
            <w:tcW w:w="475" w:type="pct"/>
            <w:tcBorders>
              <w:top w:val="double" w:sz="4" w:space="0" w:color="auto"/>
              <w:left w:val="single" w:sz="8" w:space="0" w:color="auto"/>
              <w:bottom w:val="single" w:sz="4" w:space="0" w:color="auto"/>
              <w:right w:val="single" w:sz="4" w:space="0" w:color="auto"/>
            </w:tcBorders>
            <w:vAlign w:val="center"/>
            <w:hideMark/>
          </w:tcPr>
          <w:p w14:paraId="0D80A58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A4</w:t>
            </w:r>
          </w:p>
        </w:tc>
        <w:tc>
          <w:tcPr>
            <w:tcW w:w="883" w:type="pct"/>
            <w:tcBorders>
              <w:top w:val="double" w:sz="4" w:space="0" w:color="auto"/>
              <w:left w:val="nil"/>
              <w:bottom w:val="single" w:sz="4" w:space="0" w:color="auto"/>
              <w:right w:val="single" w:sz="4" w:space="0" w:color="auto"/>
            </w:tcBorders>
            <w:vAlign w:val="center"/>
            <w:hideMark/>
          </w:tcPr>
          <w:p w14:paraId="1B5BD7A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Snimak izvedenog stanja</w:t>
            </w:r>
          </w:p>
        </w:tc>
        <w:tc>
          <w:tcPr>
            <w:tcW w:w="1137" w:type="pct"/>
            <w:gridSpan w:val="2"/>
            <w:tcBorders>
              <w:top w:val="double" w:sz="4" w:space="0" w:color="auto"/>
              <w:left w:val="nil"/>
              <w:bottom w:val="single" w:sz="4" w:space="0" w:color="auto"/>
              <w:right w:val="single" w:sz="4" w:space="0" w:color="auto"/>
            </w:tcBorders>
            <w:vAlign w:val="center"/>
            <w:hideMark/>
          </w:tcPr>
          <w:p w14:paraId="2D6E16AA" w14:textId="7552E41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Nakon izgradnje izrađuje se snimka izvedenog stanja objekata od strane ovlaštenog geodetskog Inženjera </w:t>
            </w:r>
          </w:p>
        </w:tc>
        <w:tc>
          <w:tcPr>
            <w:tcW w:w="946" w:type="pct"/>
            <w:tcBorders>
              <w:top w:val="double" w:sz="4" w:space="0" w:color="auto"/>
              <w:left w:val="nil"/>
              <w:bottom w:val="single" w:sz="4" w:space="0" w:color="auto"/>
              <w:right w:val="single" w:sz="4" w:space="0" w:color="auto"/>
            </w:tcBorders>
            <w:vAlign w:val="center"/>
          </w:tcPr>
          <w:p w14:paraId="7368332C" w14:textId="77777777" w:rsidR="00D925BC" w:rsidRPr="00D925BC" w:rsidRDefault="00D925BC" w:rsidP="00D925BC">
            <w:pPr>
              <w:spacing w:before="40" w:after="40" w:line="240" w:lineRule="auto"/>
              <w:jc w:val="left"/>
              <w:rPr>
                <w:rFonts w:eastAsia="Times New Roman" w:cs="Arial"/>
                <w:sz w:val="18"/>
                <w:szCs w:val="18"/>
                <w:lang w:val="hr-HR"/>
              </w:rPr>
            </w:pPr>
          </w:p>
        </w:tc>
        <w:tc>
          <w:tcPr>
            <w:tcW w:w="852" w:type="pct"/>
            <w:tcBorders>
              <w:top w:val="double" w:sz="4" w:space="0" w:color="auto"/>
              <w:left w:val="nil"/>
              <w:bottom w:val="single" w:sz="4" w:space="0" w:color="auto"/>
              <w:right w:val="single" w:sz="4" w:space="0" w:color="auto"/>
            </w:tcBorders>
            <w:vAlign w:val="center"/>
          </w:tcPr>
          <w:p w14:paraId="7F8020C2" w14:textId="77777777" w:rsidR="00D925BC" w:rsidRPr="00D925BC" w:rsidRDefault="00D925BC" w:rsidP="00D925BC">
            <w:pPr>
              <w:spacing w:before="40" w:after="40" w:line="240" w:lineRule="auto"/>
              <w:jc w:val="left"/>
              <w:rPr>
                <w:rFonts w:eastAsia="Times New Roman" w:cs="Arial"/>
                <w:sz w:val="18"/>
                <w:szCs w:val="18"/>
                <w:lang w:val="hr-HR"/>
              </w:rPr>
            </w:pPr>
          </w:p>
        </w:tc>
        <w:tc>
          <w:tcPr>
            <w:tcW w:w="707" w:type="pct"/>
            <w:tcBorders>
              <w:top w:val="double" w:sz="4" w:space="0" w:color="auto"/>
              <w:left w:val="nil"/>
              <w:bottom w:val="single" w:sz="4" w:space="0" w:color="auto"/>
              <w:right w:val="single" w:sz="8" w:space="0" w:color="auto"/>
            </w:tcBorders>
            <w:vAlign w:val="center"/>
            <w:hideMark/>
          </w:tcPr>
          <w:p w14:paraId="7175A36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246E422D" w14:textId="77777777" w:rsidTr="00C441F3">
        <w:trPr>
          <w:cantSplit/>
          <w:trHeight w:val="735"/>
        </w:trPr>
        <w:tc>
          <w:tcPr>
            <w:tcW w:w="475" w:type="pct"/>
            <w:tcBorders>
              <w:top w:val="single" w:sz="4" w:space="0" w:color="auto"/>
              <w:left w:val="single" w:sz="8" w:space="0" w:color="auto"/>
              <w:bottom w:val="single" w:sz="4" w:space="0" w:color="auto"/>
              <w:right w:val="single" w:sz="4" w:space="0" w:color="auto"/>
            </w:tcBorders>
            <w:vAlign w:val="center"/>
          </w:tcPr>
          <w:p w14:paraId="25E0CBBE"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t>A4.1</w:t>
            </w:r>
          </w:p>
        </w:tc>
        <w:tc>
          <w:tcPr>
            <w:tcW w:w="883" w:type="pct"/>
            <w:tcBorders>
              <w:top w:val="single" w:sz="4" w:space="0" w:color="auto"/>
              <w:left w:val="nil"/>
              <w:bottom w:val="single" w:sz="4" w:space="0" w:color="auto"/>
              <w:right w:val="single" w:sz="4" w:space="0" w:color="auto"/>
            </w:tcBorders>
            <w:vAlign w:val="center"/>
          </w:tcPr>
          <w:p w14:paraId="3BF5096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Radna verzija Snimka izvedenog stanja</w:t>
            </w:r>
          </w:p>
        </w:tc>
        <w:tc>
          <w:tcPr>
            <w:tcW w:w="1137" w:type="pct"/>
            <w:gridSpan w:val="2"/>
            <w:tcBorders>
              <w:top w:val="single" w:sz="4" w:space="0" w:color="auto"/>
              <w:left w:val="nil"/>
              <w:bottom w:val="single" w:sz="4" w:space="0" w:color="auto"/>
              <w:right w:val="single" w:sz="4" w:space="0" w:color="auto"/>
            </w:tcBorders>
            <w:vAlign w:val="center"/>
          </w:tcPr>
          <w:p w14:paraId="42764B92"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single" w:sz="4" w:space="0" w:color="auto"/>
              <w:left w:val="nil"/>
              <w:bottom w:val="single" w:sz="4" w:space="0" w:color="auto"/>
              <w:right w:val="single" w:sz="4" w:space="0" w:color="auto"/>
            </w:tcBorders>
            <w:vAlign w:val="center"/>
          </w:tcPr>
          <w:p w14:paraId="4F3DFEB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tcPr>
          <w:p w14:paraId="1862D602"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Prije izdavanja Potvrde o preuzimanju</w:t>
            </w:r>
          </w:p>
        </w:tc>
        <w:tc>
          <w:tcPr>
            <w:tcW w:w="707" w:type="pct"/>
            <w:tcBorders>
              <w:top w:val="single" w:sz="4" w:space="0" w:color="auto"/>
              <w:left w:val="nil"/>
              <w:bottom w:val="single" w:sz="4" w:space="0" w:color="auto"/>
              <w:right w:val="single" w:sz="8" w:space="0" w:color="auto"/>
            </w:tcBorders>
            <w:vAlign w:val="center"/>
          </w:tcPr>
          <w:p w14:paraId="22B8BE6E"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59E10B86" w14:textId="77777777" w:rsidTr="00C441F3">
        <w:trPr>
          <w:cantSplit/>
          <w:trHeight w:val="300"/>
        </w:trPr>
        <w:tc>
          <w:tcPr>
            <w:tcW w:w="475" w:type="pct"/>
            <w:tcBorders>
              <w:top w:val="single" w:sz="4" w:space="0" w:color="auto"/>
              <w:left w:val="single" w:sz="8" w:space="0" w:color="auto"/>
              <w:bottom w:val="double" w:sz="4" w:space="0" w:color="auto"/>
              <w:right w:val="single" w:sz="4" w:space="0" w:color="auto"/>
            </w:tcBorders>
            <w:vAlign w:val="center"/>
            <w:hideMark/>
          </w:tcPr>
          <w:p w14:paraId="34ED856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A4.2</w:t>
            </w:r>
          </w:p>
        </w:tc>
        <w:tc>
          <w:tcPr>
            <w:tcW w:w="883" w:type="pct"/>
            <w:tcBorders>
              <w:top w:val="single" w:sz="4" w:space="0" w:color="auto"/>
              <w:left w:val="nil"/>
              <w:bottom w:val="double" w:sz="4" w:space="0" w:color="auto"/>
              <w:right w:val="single" w:sz="4" w:space="0" w:color="auto"/>
            </w:tcBorders>
            <w:vAlign w:val="center"/>
            <w:hideMark/>
          </w:tcPr>
          <w:p w14:paraId="1722833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Projekt izvedenog stanja</w:t>
            </w:r>
          </w:p>
        </w:tc>
        <w:tc>
          <w:tcPr>
            <w:tcW w:w="1137" w:type="pct"/>
            <w:gridSpan w:val="2"/>
            <w:tcBorders>
              <w:top w:val="single" w:sz="4" w:space="0" w:color="auto"/>
              <w:left w:val="nil"/>
              <w:bottom w:val="double" w:sz="4" w:space="0" w:color="auto"/>
              <w:right w:val="single" w:sz="4" w:space="0" w:color="auto"/>
            </w:tcBorders>
            <w:vAlign w:val="center"/>
            <w:hideMark/>
          </w:tcPr>
          <w:p w14:paraId="2211094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double" w:sz="4" w:space="0" w:color="auto"/>
              <w:right w:val="single" w:sz="4" w:space="0" w:color="auto"/>
            </w:tcBorders>
            <w:vAlign w:val="center"/>
            <w:hideMark/>
          </w:tcPr>
          <w:p w14:paraId="029D03D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+ 2 digitalna</w:t>
            </w:r>
          </w:p>
        </w:tc>
        <w:tc>
          <w:tcPr>
            <w:tcW w:w="852" w:type="pct"/>
            <w:tcBorders>
              <w:top w:val="single" w:sz="4" w:space="0" w:color="auto"/>
              <w:left w:val="nil"/>
              <w:bottom w:val="double" w:sz="4" w:space="0" w:color="auto"/>
              <w:right w:val="single" w:sz="4" w:space="0" w:color="auto"/>
            </w:tcBorders>
            <w:vAlign w:val="center"/>
            <w:hideMark/>
          </w:tcPr>
          <w:p w14:paraId="5CAA1BC9"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Prema Općim uvjetima ugovora</w:t>
            </w:r>
          </w:p>
        </w:tc>
        <w:tc>
          <w:tcPr>
            <w:tcW w:w="707" w:type="pct"/>
            <w:tcBorders>
              <w:top w:val="single" w:sz="4" w:space="0" w:color="auto"/>
              <w:left w:val="nil"/>
              <w:bottom w:val="double" w:sz="4" w:space="0" w:color="auto"/>
              <w:right w:val="single" w:sz="8" w:space="0" w:color="auto"/>
            </w:tcBorders>
            <w:vAlign w:val="center"/>
            <w:hideMark/>
          </w:tcPr>
          <w:p w14:paraId="04F8DA72"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5.6</w:t>
            </w:r>
          </w:p>
        </w:tc>
      </w:tr>
      <w:tr w:rsidR="00D925BC" w:rsidRPr="00D925BC" w14:paraId="3469131D" w14:textId="77777777" w:rsidTr="00C441F3">
        <w:trPr>
          <w:cantSplit/>
          <w:trHeight w:val="315"/>
        </w:trPr>
        <w:tc>
          <w:tcPr>
            <w:tcW w:w="475" w:type="pct"/>
            <w:tcBorders>
              <w:top w:val="double" w:sz="4" w:space="0" w:color="auto"/>
              <w:left w:val="single" w:sz="8" w:space="0" w:color="auto"/>
              <w:bottom w:val="single" w:sz="8" w:space="0" w:color="auto"/>
              <w:right w:val="single" w:sz="4" w:space="0" w:color="auto"/>
            </w:tcBorders>
            <w:vAlign w:val="center"/>
            <w:hideMark/>
          </w:tcPr>
          <w:p w14:paraId="2983F1CB"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B</w:t>
            </w:r>
          </w:p>
        </w:tc>
        <w:tc>
          <w:tcPr>
            <w:tcW w:w="883" w:type="pct"/>
            <w:tcBorders>
              <w:top w:val="double" w:sz="4" w:space="0" w:color="auto"/>
              <w:left w:val="nil"/>
              <w:bottom w:val="single" w:sz="8" w:space="0" w:color="auto"/>
              <w:right w:val="single" w:sz="4" w:space="0" w:color="auto"/>
            </w:tcBorders>
            <w:vAlign w:val="center"/>
            <w:hideMark/>
          </w:tcPr>
          <w:p w14:paraId="45DFB19E"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Programski dokumenti</w:t>
            </w:r>
          </w:p>
        </w:tc>
        <w:tc>
          <w:tcPr>
            <w:tcW w:w="1137" w:type="pct"/>
            <w:gridSpan w:val="2"/>
            <w:tcBorders>
              <w:top w:val="double" w:sz="4" w:space="0" w:color="auto"/>
              <w:left w:val="nil"/>
              <w:bottom w:val="single" w:sz="8" w:space="0" w:color="auto"/>
              <w:right w:val="single" w:sz="4" w:space="0" w:color="auto"/>
            </w:tcBorders>
            <w:vAlign w:val="center"/>
            <w:hideMark/>
          </w:tcPr>
          <w:p w14:paraId="31ADCF12"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946" w:type="pct"/>
            <w:tcBorders>
              <w:top w:val="double" w:sz="4" w:space="0" w:color="auto"/>
              <w:left w:val="nil"/>
              <w:bottom w:val="single" w:sz="8" w:space="0" w:color="auto"/>
              <w:right w:val="single" w:sz="4" w:space="0" w:color="auto"/>
            </w:tcBorders>
            <w:vAlign w:val="center"/>
            <w:hideMark/>
          </w:tcPr>
          <w:p w14:paraId="73EDA2C1"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double" w:sz="4" w:space="0" w:color="auto"/>
              <w:left w:val="nil"/>
              <w:bottom w:val="single" w:sz="8" w:space="0" w:color="auto"/>
              <w:right w:val="single" w:sz="4" w:space="0" w:color="auto"/>
            </w:tcBorders>
            <w:vAlign w:val="center"/>
            <w:hideMark/>
          </w:tcPr>
          <w:p w14:paraId="7E89AF4F" w14:textId="77777777" w:rsidR="00D925BC" w:rsidRPr="00D925BC" w:rsidRDefault="00D925BC" w:rsidP="00D925BC">
            <w:pPr>
              <w:spacing w:before="40" w:after="40" w:line="240" w:lineRule="auto"/>
              <w:jc w:val="left"/>
              <w:rPr>
                <w:rFonts w:eastAsia="Times New Roman" w:cs="Arial"/>
                <w:b/>
                <w:color w:val="000000" w:themeColor="text1"/>
                <w:sz w:val="18"/>
                <w:szCs w:val="18"/>
                <w:lang w:val="hr-HR"/>
              </w:rPr>
            </w:pPr>
            <w:r w:rsidRPr="00D925BC">
              <w:rPr>
                <w:rFonts w:eastAsia="Times New Roman" w:cs="Arial"/>
                <w:b/>
                <w:color w:val="000000" w:themeColor="text1"/>
                <w:sz w:val="18"/>
                <w:szCs w:val="18"/>
                <w:lang w:val="hr-HR"/>
              </w:rPr>
              <w:t> </w:t>
            </w:r>
          </w:p>
        </w:tc>
        <w:tc>
          <w:tcPr>
            <w:tcW w:w="707" w:type="pct"/>
            <w:tcBorders>
              <w:top w:val="double" w:sz="4" w:space="0" w:color="auto"/>
              <w:left w:val="nil"/>
              <w:bottom w:val="single" w:sz="8" w:space="0" w:color="auto"/>
              <w:right w:val="single" w:sz="8" w:space="0" w:color="auto"/>
            </w:tcBorders>
            <w:vAlign w:val="center"/>
            <w:hideMark/>
          </w:tcPr>
          <w:p w14:paraId="03176ACE"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r>
      <w:tr w:rsidR="00D925BC" w:rsidRPr="00D925BC" w14:paraId="2D7AF57A" w14:textId="77777777" w:rsidTr="00C441F3">
        <w:trPr>
          <w:cantSplit/>
          <w:trHeight w:val="720"/>
        </w:trPr>
        <w:tc>
          <w:tcPr>
            <w:tcW w:w="475" w:type="pct"/>
            <w:tcBorders>
              <w:top w:val="nil"/>
              <w:left w:val="single" w:sz="8" w:space="0" w:color="auto"/>
              <w:bottom w:val="single" w:sz="4" w:space="0" w:color="auto"/>
              <w:right w:val="single" w:sz="4" w:space="0" w:color="auto"/>
            </w:tcBorders>
            <w:vAlign w:val="center"/>
            <w:hideMark/>
          </w:tcPr>
          <w:p w14:paraId="3E0F14C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B1</w:t>
            </w:r>
          </w:p>
        </w:tc>
        <w:tc>
          <w:tcPr>
            <w:tcW w:w="883" w:type="pct"/>
            <w:tcBorders>
              <w:top w:val="nil"/>
              <w:left w:val="nil"/>
              <w:bottom w:val="single" w:sz="4" w:space="0" w:color="auto"/>
              <w:right w:val="single" w:sz="4" w:space="0" w:color="auto"/>
            </w:tcBorders>
            <w:vAlign w:val="center"/>
            <w:hideMark/>
          </w:tcPr>
          <w:p w14:paraId="639E087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 xml:space="preserve">Raspored dostave projekata </w:t>
            </w:r>
          </w:p>
        </w:tc>
        <w:tc>
          <w:tcPr>
            <w:tcW w:w="1137" w:type="pct"/>
            <w:gridSpan w:val="2"/>
            <w:tcBorders>
              <w:top w:val="nil"/>
              <w:left w:val="nil"/>
              <w:bottom w:val="single" w:sz="4" w:space="0" w:color="auto"/>
              <w:right w:val="single" w:sz="4" w:space="0" w:color="auto"/>
            </w:tcBorders>
            <w:vAlign w:val="center"/>
            <w:hideMark/>
          </w:tcPr>
          <w:p w14:paraId="40B6963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Detaljan raspored projektiranja s bitnim datumima za predaju i odobrenje dokumenata</w:t>
            </w:r>
          </w:p>
        </w:tc>
        <w:tc>
          <w:tcPr>
            <w:tcW w:w="946" w:type="pct"/>
            <w:tcBorders>
              <w:top w:val="nil"/>
              <w:left w:val="nil"/>
              <w:bottom w:val="single" w:sz="4" w:space="0" w:color="auto"/>
              <w:right w:val="single" w:sz="4" w:space="0" w:color="auto"/>
            </w:tcBorders>
            <w:vAlign w:val="center"/>
            <w:hideMark/>
          </w:tcPr>
          <w:p w14:paraId="37AD9A8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nil"/>
              <w:left w:val="nil"/>
              <w:bottom w:val="single" w:sz="4" w:space="0" w:color="auto"/>
              <w:right w:val="single" w:sz="4" w:space="0" w:color="auto"/>
            </w:tcBorders>
            <w:vAlign w:val="center"/>
            <w:hideMark/>
          </w:tcPr>
          <w:p w14:paraId="1A0E82D1"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+ 14 dana</w:t>
            </w:r>
          </w:p>
        </w:tc>
        <w:tc>
          <w:tcPr>
            <w:tcW w:w="707" w:type="pct"/>
            <w:tcBorders>
              <w:top w:val="nil"/>
              <w:left w:val="nil"/>
              <w:bottom w:val="single" w:sz="4" w:space="0" w:color="auto"/>
              <w:right w:val="single" w:sz="8" w:space="0" w:color="auto"/>
            </w:tcBorders>
            <w:vAlign w:val="center"/>
            <w:hideMark/>
          </w:tcPr>
          <w:p w14:paraId="39BD47DE" w14:textId="77777777" w:rsidR="00D925BC" w:rsidRPr="00D925BC" w:rsidRDefault="00D925BC" w:rsidP="00D925BC">
            <w:pPr>
              <w:spacing w:before="40" w:after="40" w:line="240" w:lineRule="auto"/>
              <w:jc w:val="left"/>
              <w:rPr>
                <w:rFonts w:eastAsia="Times New Roman" w:cs="Calibri"/>
                <w:sz w:val="18"/>
                <w:szCs w:val="18"/>
                <w:lang w:val="hr-HR"/>
              </w:rPr>
            </w:pPr>
            <w:r w:rsidRPr="00D925BC">
              <w:rPr>
                <w:rFonts w:eastAsia="Times New Roman" w:cs="Arial"/>
                <w:sz w:val="18"/>
                <w:szCs w:val="18"/>
                <w:lang w:val="hr-HR"/>
              </w:rPr>
              <w:t> </w:t>
            </w:r>
          </w:p>
        </w:tc>
      </w:tr>
      <w:tr w:rsidR="00D925BC" w:rsidRPr="00D925BC" w14:paraId="305F09D2" w14:textId="77777777" w:rsidTr="00C441F3">
        <w:trPr>
          <w:cantSplit/>
          <w:trHeight w:val="480"/>
        </w:trPr>
        <w:tc>
          <w:tcPr>
            <w:tcW w:w="475" w:type="pct"/>
            <w:tcBorders>
              <w:top w:val="nil"/>
              <w:left w:val="single" w:sz="8" w:space="0" w:color="auto"/>
              <w:bottom w:val="single" w:sz="4" w:space="0" w:color="auto"/>
              <w:right w:val="single" w:sz="4" w:space="0" w:color="auto"/>
            </w:tcBorders>
            <w:vAlign w:val="center"/>
            <w:hideMark/>
          </w:tcPr>
          <w:p w14:paraId="61281D63"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B2</w:t>
            </w:r>
          </w:p>
        </w:tc>
        <w:tc>
          <w:tcPr>
            <w:tcW w:w="883" w:type="pct"/>
            <w:tcBorders>
              <w:top w:val="nil"/>
              <w:left w:val="nil"/>
              <w:bottom w:val="single" w:sz="4" w:space="0" w:color="auto"/>
              <w:right w:val="single" w:sz="4" w:space="0" w:color="auto"/>
            </w:tcBorders>
            <w:vAlign w:val="center"/>
            <w:hideMark/>
          </w:tcPr>
          <w:p w14:paraId="5AFC5786"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Detaljni program</w:t>
            </w:r>
          </w:p>
        </w:tc>
        <w:tc>
          <w:tcPr>
            <w:tcW w:w="1137" w:type="pct"/>
            <w:gridSpan w:val="2"/>
            <w:tcBorders>
              <w:top w:val="nil"/>
              <w:left w:val="nil"/>
              <w:bottom w:val="single" w:sz="4" w:space="0" w:color="auto"/>
              <w:right w:val="single" w:sz="4" w:space="0" w:color="auto"/>
            </w:tcBorders>
            <w:vAlign w:val="center"/>
            <w:hideMark/>
          </w:tcPr>
          <w:p w14:paraId="1DB6937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Implementacija svih aktivnosti s izvještajima o napretku i bitnim datumima za predaju i odobrenje dokumenata</w:t>
            </w:r>
          </w:p>
        </w:tc>
        <w:tc>
          <w:tcPr>
            <w:tcW w:w="946" w:type="pct"/>
            <w:tcBorders>
              <w:top w:val="nil"/>
              <w:left w:val="nil"/>
              <w:bottom w:val="single" w:sz="4" w:space="0" w:color="auto"/>
              <w:right w:val="single" w:sz="4" w:space="0" w:color="auto"/>
            </w:tcBorders>
            <w:vAlign w:val="center"/>
            <w:hideMark/>
          </w:tcPr>
          <w:p w14:paraId="0044D3C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+ 3 digitalna</w:t>
            </w:r>
          </w:p>
        </w:tc>
        <w:tc>
          <w:tcPr>
            <w:tcW w:w="852" w:type="pct"/>
            <w:tcBorders>
              <w:top w:val="nil"/>
              <w:left w:val="nil"/>
              <w:bottom w:val="single" w:sz="4" w:space="0" w:color="auto"/>
              <w:right w:val="single" w:sz="4" w:space="0" w:color="auto"/>
            </w:tcBorders>
            <w:vAlign w:val="center"/>
            <w:hideMark/>
          </w:tcPr>
          <w:p w14:paraId="6B7DBAC1"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Datum Početka + 28 dana</w:t>
            </w:r>
          </w:p>
        </w:tc>
        <w:tc>
          <w:tcPr>
            <w:tcW w:w="707" w:type="pct"/>
            <w:tcBorders>
              <w:top w:val="nil"/>
              <w:left w:val="nil"/>
              <w:bottom w:val="single" w:sz="4" w:space="0" w:color="auto"/>
              <w:right w:val="single" w:sz="8" w:space="0" w:color="auto"/>
            </w:tcBorders>
            <w:vAlign w:val="center"/>
            <w:hideMark/>
          </w:tcPr>
          <w:p w14:paraId="51727E2B" w14:textId="77777777" w:rsidR="00D925BC" w:rsidRPr="00D925BC" w:rsidRDefault="00D925BC" w:rsidP="00D925BC">
            <w:pPr>
              <w:spacing w:before="40" w:after="40" w:line="240" w:lineRule="auto"/>
              <w:jc w:val="left"/>
              <w:rPr>
                <w:rFonts w:ascii="Times New Roman" w:eastAsia="Times New Roman" w:hAnsi="Times New Roman"/>
                <w:sz w:val="18"/>
                <w:szCs w:val="18"/>
                <w:lang w:val="hr-HR"/>
              </w:rPr>
            </w:pPr>
            <w:r w:rsidRPr="00D925BC">
              <w:rPr>
                <w:rFonts w:ascii="Times New Roman" w:eastAsia="Times New Roman" w:hAnsi="Times New Roman"/>
                <w:sz w:val="18"/>
                <w:szCs w:val="18"/>
                <w:lang w:val="hr-HR"/>
              </w:rPr>
              <w:t> </w:t>
            </w:r>
            <w:r w:rsidRPr="00D925BC">
              <w:rPr>
                <w:rFonts w:eastAsia="Times New Roman" w:cs="Arial"/>
                <w:sz w:val="18"/>
                <w:szCs w:val="18"/>
                <w:lang w:val="hr-HR"/>
              </w:rPr>
              <w:t>8.3</w:t>
            </w:r>
          </w:p>
        </w:tc>
      </w:tr>
      <w:tr w:rsidR="00D925BC" w:rsidRPr="00D925BC" w14:paraId="60E12001" w14:textId="77777777" w:rsidTr="00C441F3">
        <w:trPr>
          <w:cantSplit/>
          <w:trHeight w:val="975"/>
        </w:trPr>
        <w:tc>
          <w:tcPr>
            <w:tcW w:w="475" w:type="pct"/>
            <w:tcBorders>
              <w:top w:val="single" w:sz="4" w:space="0" w:color="auto"/>
              <w:left w:val="single" w:sz="8" w:space="0" w:color="auto"/>
              <w:bottom w:val="single" w:sz="4" w:space="0" w:color="auto"/>
              <w:right w:val="single" w:sz="4" w:space="0" w:color="auto"/>
            </w:tcBorders>
            <w:vAlign w:val="center"/>
          </w:tcPr>
          <w:p w14:paraId="49087ABB" w14:textId="77777777" w:rsidR="00D925BC" w:rsidRPr="00D925BC" w:rsidRDefault="00D925BC" w:rsidP="00D925BC">
            <w:pPr>
              <w:spacing w:before="40" w:after="40" w:line="240" w:lineRule="auto"/>
              <w:jc w:val="left"/>
              <w:rPr>
                <w:rFonts w:eastAsia="Times New Roman" w:cs="Arial"/>
                <w:w w:val="101"/>
                <w:sz w:val="18"/>
                <w:szCs w:val="18"/>
                <w:lang w:val="hr-HR" w:eastAsia="sl-SI"/>
              </w:rPr>
            </w:pPr>
            <w:r w:rsidRPr="00D925BC">
              <w:rPr>
                <w:rFonts w:eastAsia="Times New Roman" w:cs="Arial"/>
                <w:w w:val="101"/>
                <w:sz w:val="18"/>
                <w:szCs w:val="18"/>
                <w:lang w:val="hr-HR"/>
              </w:rPr>
              <w:t>B3</w:t>
            </w:r>
          </w:p>
        </w:tc>
        <w:tc>
          <w:tcPr>
            <w:tcW w:w="889" w:type="pct"/>
            <w:gridSpan w:val="2"/>
            <w:tcBorders>
              <w:top w:val="single" w:sz="4" w:space="0" w:color="auto"/>
              <w:left w:val="nil"/>
              <w:bottom w:val="single" w:sz="4" w:space="0" w:color="auto"/>
              <w:right w:val="single" w:sz="4" w:space="0" w:color="auto"/>
            </w:tcBorders>
            <w:vAlign w:val="center"/>
          </w:tcPr>
          <w:p w14:paraId="65592FAC" w14:textId="77777777" w:rsidR="00D925BC" w:rsidRPr="00D925BC" w:rsidDel="00A942F4"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Program kontrole i ispitivanja tijekom gradnje i Testova po dovršetku</w:t>
            </w:r>
          </w:p>
        </w:tc>
        <w:tc>
          <w:tcPr>
            <w:tcW w:w="1135" w:type="pct"/>
            <w:tcBorders>
              <w:top w:val="single" w:sz="4" w:space="0" w:color="auto"/>
              <w:left w:val="nil"/>
              <w:bottom w:val="single" w:sz="4" w:space="0" w:color="auto"/>
              <w:right w:val="single" w:sz="4" w:space="0" w:color="auto"/>
            </w:tcBorders>
            <w:vAlign w:val="center"/>
          </w:tcPr>
          <w:p w14:paraId="2986CE39" w14:textId="6D65D5B4"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 xml:space="preserve">Uključivo metode testiranja materijala, faza izgradnje te postrojenja i opreme, kakvoće efluenta, zraka, mulja i buke te način dokazivanja sukladnosti </w:t>
            </w:r>
            <w:r w:rsidR="00FB719C">
              <w:rPr>
                <w:rFonts w:eastAsia="Times New Roman" w:cs="Arial"/>
                <w:sz w:val="18"/>
                <w:szCs w:val="18"/>
                <w:lang w:val="hr-HR"/>
              </w:rPr>
              <w:t>Uređaja</w:t>
            </w:r>
            <w:r w:rsidRPr="00D925BC">
              <w:rPr>
                <w:rFonts w:eastAsia="Times New Roman" w:cs="Arial"/>
                <w:sz w:val="18"/>
                <w:szCs w:val="18"/>
                <w:lang w:val="hr-HR"/>
              </w:rPr>
              <w:t xml:space="preserve"> traženim zahtjevima</w:t>
            </w:r>
          </w:p>
        </w:tc>
        <w:tc>
          <w:tcPr>
            <w:tcW w:w="942" w:type="pct"/>
            <w:tcBorders>
              <w:top w:val="single" w:sz="4" w:space="0" w:color="auto"/>
              <w:left w:val="nil"/>
              <w:bottom w:val="single" w:sz="4" w:space="0" w:color="auto"/>
              <w:right w:val="single" w:sz="4" w:space="0" w:color="auto"/>
            </w:tcBorders>
            <w:vAlign w:val="center"/>
          </w:tcPr>
          <w:p w14:paraId="33A23A66"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tcPr>
          <w:p w14:paraId="71A71ECA" w14:textId="77777777" w:rsidR="00D925BC" w:rsidRPr="00D925BC" w:rsidDel="00A942F4" w:rsidRDefault="00D925BC" w:rsidP="00D925BC">
            <w:pPr>
              <w:spacing w:before="40" w:after="40" w:line="240" w:lineRule="auto"/>
              <w:jc w:val="left"/>
              <w:rPr>
                <w:rFonts w:eastAsia="Times New Roman" w:cs="Arial"/>
                <w:color w:val="000000" w:themeColor="text1"/>
                <w:sz w:val="18"/>
                <w:szCs w:val="18"/>
                <w:lang w:val="hr-HR" w:eastAsia="sl-SI"/>
              </w:rPr>
            </w:pPr>
            <w:r w:rsidRPr="00D925BC">
              <w:rPr>
                <w:rFonts w:eastAsia="Times New Roman" w:cs="Arial"/>
                <w:color w:val="000000" w:themeColor="text1"/>
                <w:sz w:val="18"/>
                <w:szCs w:val="18"/>
                <w:lang w:val="hr-HR"/>
              </w:rPr>
              <w:t>Prema programu Izvođača</w:t>
            </w:r>
          </w:p>
        </w:tc>
        <w:tc>
          <w:tcPr>
            <w:tcW w:w="707" w:type="pct"/>
            <w:tcBorders>
              <w:top w:val="single" w:sz="4" w:space="0" w:color="auto"/>
              <w:left w:val="nil"/>
              <w:bottom w:val="single" w:sz="4" w:space="0" w:color="auto"/>
              <w:right w:val="single" w:sz="8" w:space="0" w:color="auto"/>
            </w:tcBorders>
            <w:vAlign w:val="center"/>
          </w:tcPr>
          <w:p w14:paraId="33550D04"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7.3 i 7.4</w:t>
            </w:r>
          </w:p>
        </w:tc>
      </w:tr>
      <w:tr w:rsidR="00D925BC" w:rsidRPr="00D925BC" w14:paraId="19FA299B" w14:textId="77777777" w:rsidTr="00C441F3">
        <w:trPr>
          <w:cantSplit/>
          <w:trHeight w:val="975"/>
        </w:trPr>
        <w:tc>
          <w:tcPr>
            <w:tcW w:w="475" w:type="pct"/>
            <w:tcBorders>
              <w:top w:val="single" w:sz="4" w:space="0" w:color="auto"/>
              <w:left w:val="single" w:sz="8" w:space="0" w:color="auto"/>
              <w:bottom w:val="single" w:sz="4" w:space="0" w:color="auto"/>
              <w:right w:val="single" w:sz="4" w:space="0" w:color="auto"/>
            </w:tcBorders>
            <w:vAlign w:val="center"/>
          </w:tcPr>
          <w:p w14:paraId="3795A021" w14:textId="77777777" w:rsidR="00D925BC" w:rsidRPr="00D925BC" w:rsidRDefault="00D925BC" w:rsidP="00D925BC">
            <w:pPr>
              <w:spacing w:before="40" w:after="40" w:line="240" w:lineRule="auto"/>
              <w:jc w:val="left"/>
              <w:rPr>
                <w:rFonts w:eastAsia="Times New Roman" w:cs="Arial"/>
                <w:w w:val="101"/>
                <w:sz w:val="18"/>
                <w:szCs w:val="18"/>
                <w:lang w:val="hr-HR"/>
              </w:rPr>
            </w:pPr>
            <w:r w:rsidRPr="00D925BC">
              <w:rPr>
                <w:rFonts w:eastAsia="Times New Roman" w:cs="Arial"/>
                <w:w w:val="101"/>
                <w:sz w:val="18"/>
                <w:szCs w:val="18"/>
                <w:lang w:val="hr-HR"/>
              </w:rPr>
              <w:lastRenderedPageBreak/>
              <w:t>B4</w:t>
            </w:r>
          </w:p>
        </w:tc>
        <w:tc>
          <w:tcPr>
            <w:tcW w:w="889" w:type="pct"/>
            <w:gridSpan w:val="2"/>
            <w:tcBorders>
              <w:top w:val="single" w:sz="4" w:space="0" w:color="auto"/>
              <w:left w:val="nil"/>
              <w:bottom w:val="single" w:sz="4" w:space="0" w:color="auto"/>
              <w:right w:val="single" w:sz="4" w:space="0" w:color="auto"/>
            </w:tcBorders>
            <w:vAlign w:val="center"/>
          </w:tcPr>
          <w:p w14:paraId="022CDCB2"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Elaborat za prijavu pokusnog rada</w:t>
            </w:r>
          </w:p>
        </w:tc>
        <w:tc>
          <w:tcPr>
            <w:tcW w:w="1135" w:type="pct"/>
            <w:tcBorders>
              <w:top w:val="single" w:sz="4" w:space="0" w:color="auto"/>
              <w:left w:val="nil"/>
              <w:bottom w:val="single" w:sz="4" w:space="0" w:color="auto"/>
              <w:right w:val="single" w:sz="4" w:space="0" w:color="auto"/>
            </w:tcBorders>
            <w:vAlign w:val="center"/>
          </w:tcPr>
          <w:p w14:paraId="0E1B4FD1" w14:textId="71DA7C49" w:rsidR="00D925BC" w:rsidRPr="00D925BC" w:rsidRDefault="00966A91" w:rsidP="00D925BC">
            <w:pPr>
              <w:spacing w:before="40" w:after="40" w:line="240" w:lineRule="auto"/>
              <w:jc w:val="left"/>
              <w:rPr>
                <w:rFonts w:eastAsia="Times New Roman" w:cs="Arial"/>
                <w:sz w:val="18"/>
                <w:szCs w:val="18"/>
                <w:lang w:val="hr-HR" w:eastAsia="sl-SI"/>
              </w:rPr>
            </w:pPr>
            <w:r w:rsidRPr="00966A91">
              <w:rPr>
                <w:rFonts w:eastAsia="Times New Roman" w:cs="Arial"/>
                <w:sz w:val="18"/>
                <w:szCs w:val="18"/>
                <w:lang w:val="hr-HR" w:eastAsia="sl-SI"/>
              </w:rPr>
              <w:t>Sadržaj elaborata propisan je člankom 143. Zakona o gradnji (NN 153/13, 20/17), stavak 3., točke 1-4</w:t>
            </w:r>
          </w:p>
        </w:tc>
        <w:tc>
          <w:tcPr>
            <w:tcW w:w="942" w:type="pct"/>
            <w:tcBorders>
              <w:top w:val="single" w:sz="4" w:space="0" w:color="auto"/>
              <w:left w:val="nil"/>
              <w:bottom w:val="single" w:sz="4" w:space="0" w:color="auto"/>
              <w:right w:val="single" w:sz="4" w:space="0" w:color="auto"/>
            </w:tcBorders>
            <w:vAlign w:val="center"/>
          </w:tcPr>
          <w:p w14:paraId="48D1AC6A"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6 tiskanih + 1 digitalni, dodatno prema potrebi, tj. prema broju nadležnih institucija</w:t>
            </w:r>
          </w:p>
        </w:tc>
        <w:tc>
          <w:tcPr>
            <w:tcW w:w="852" w:type="pct"/>
            <w:tcBorders>
              <w:top w:val="single" w:sz="4" w:space="0" w:color="auto"/>
              <w:left w:val="nil"/>
              <w:bottom w:val="single" w:sz="4" w:space="0" w:color="auto"/>
              <w:right w:val="single" w:sz="4" w:space="0" w:color="auto"/>
            </w:tcBorders>
            <w:vAlign w:val="center"/>
          </w:tcPr>
          <w:p w14:paraId="2ED044C9" w14:textId="61CC5951" w:rsidR="00D925BC" w:rsidRPr="00D925BC" w:rsidRDefault="00D925BC" w:rsidP="00D925BC">
            <w:pPr>
              <w:spacing w:before="40" w:after="40" w:line="240" w:lineRule="auto"/>
              <w:jc w:val="left"/>
              <w:rPr>
                <w:rFonts w:eastAsia="Times New Roman" w:cs="Arial"/>
                <w:color w:val="000000" w:themeColor="text1"/>
                <w:sz w:val="18"/>
                <w:szCs w:val="18"/>
                <w:lang w:val="hr-HR" w:eastAsia="sl-SI"/>
              </w:rPr>
            </w:pPr>
            <w:r w:rsidRPr="00D925BC">
              <w:rPr>
                <w:rFonts w:eastAsia="Times New Roman" w:cs="Arial"/>
                <w:color w:val="000000" w:themeColor="text1"/>
                <w:sz w:val="18"/>
                <w:szCs w:val="18"/>
                <w:lang w:val="hr-HR"/>
              </w:rPr>
              <w:t xml:space="preserve">28 dana prije početka pokusnog rada </w:t>
            </w:r>
            <w:r w:rsidR="00FB719C">
              <w:rPr>
                <w:rFonts w:eastAsia="Times New Roman" w:cs="Arial"/>
                <w:color w:val="000000" w:themeColor="text1"/>
                <w:sz w:val="18"/>
                <w:szCs w:val="18"/>
                <w:lang w:val="hr-HR"/>
              </w:rPr>
              <w:t>Uređaja</w:t>
            </w:r>
          </w:p>
        </w:tc>
        <w:tc>
          <w:tcPr>
            <w:tcW w:w="707" w:type="pct"/>
            <w:tcBorders>
              <w:top w:val="single" w:sz="4" w:space="0" w:color="auto"/>
              <w:left w:val="nil"/>
              <w:bottom w:val="single" w:sz="4" w:space="0" w:color="auto"/>
              <w:right w:val="single" w:sz="8" w:space="0" w:color="auto"/>
            </w:tcBorders>
            <w:vAlign w:val="center"/>
          </w:tcPr>
          <w:p w14:paraId="06EBAA8A" w14:textId="77777777" w:rsidR="00D925BC" w:rsidRPr="00D925BC" w:rsidRDefault="00D925BC" w:rsidP="00D925BC">
            <w:pPr>
              <w:spacing w:before="40" w:after="40" w:line="240" w:lineRule="auto"/>
              <w:jc w:val="left"/>
              <w:rPr>
                <w:rFonts w:eastAsia="Times New Roman" w:cs="Arial"/>
                <w:sz w:val="18"/>
                <w:szCs w:val="18"/>
                <w:lang w:val="hr-HR"/>
              </w:rPr>
            </w:pPr>
          </w:p>
        </w:tc>
      </w:tr>
      <w:tr w:rsidR="00D925BC" w:rsidRPr="00D925BC" w14:paraId="59A190D0" w14:textId="77777777" w:rsidTr="00C441F3">
        <w:trPr>
          <w:cantSplit/>
          <w:trHeight w:val="315"/>
        </w:trPr>
        <w:tc>
          <w:tcPr>
            <w:tcW w:w="475" w:type="pct"/>
            <w:tcBorders>
              <w:top w:val="double" w:sz="4" w:space="0" w:color="auto"/>
              <w:left w:val="single" w:sz="8" w:space="0" w:color="auto"/>
              <w:bottom w:val="single" w:sz="4" w:space="0" w:color="auto"/>
              <w:right w:val="single" w:sz="4" w:space="0" w:color="auto"/>
            </w:tcBorders>
            <w:vAlign w:val="center"/>
            <w:hideMark/>
          </w:tcPr>
          <w:p w14:paraId="2D1ADF00"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C</w:t>
            </w:r>
          </w:p>
        </w:tc>
        <w:tc>
          <w:tcPr>
            <w:tcW w:w="883" w:type="pct"/>
            <w:tcBorders>
              <w:top w:val="double" w:sz="4" w:space="0" w:color="auto"/>
              <w:left w:val="nil"/>
              <w:bottom w:val="single" w:sz="4" w:space="0" w:color="auto"/>
              <w:right w:val="single" w:sz="4" w:space="0" w:color="auto"/>
            </w:tcBorders>
            <w:vAlign w:val="center"/>
            <w:hideMark/>
          </w:tcPr>
          <w:p w14:paraId="7AE9C59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Izvješća</w:t>
            </w:r>
          </w:p>
        </w:tc>
        <w:tc>
          <w:tcPr>
            <w:tcW w:w="1137" w:type="pct"/>
            <w:gridSpan w:val="2"/>
            <w:tcBorders>
              <w:top w:val="double" w:sz="4" w:space="0" w:color="auto"/>
              <w:left w:val="nil"/>
              <w:bottom w:val="single" w:sz="4" w:space="0" w:color="auto"/>
              <w:right w:val="single" w:sz="4" w:space="0" w:color="auto"/>
            </w:tcBorders>
            <w:vAlign w:val="center"/>
            <w:hideMark/>
          </w:tcPr>
          <w:p w14:paraId="754EDDDE"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946" w:type="pct"/>
            <w:tcBorders>
              <w:top w:val="double" w:sz="4" w:space="0" w:color="auto"/>
              <w:left w:val="nil"/>
              <w:bottom w:val="single" w:sz="4" w:space="0" w:color="auto"/>
              <w:right w:val="single" w:sz="4" w:space="0" w:color="auto"/>
            </w:tcBorders>
            <w:vAlign w:val="center"/>
            <w:hideMark/>
          </w:tcPr>
          <w:p w14:paraId="6DA27293"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double" w:sz="4" w:space="0" w:color="auto"/>
              <w:left w:val="nil"/>
              <w:bottom w:val="single" w:sz="4" w:space="0" w:color="auto"/>
              <w:right w:val="single" w:sz="4" w:space="0" w:color="auto"/>
            </w:tcBorders>
            <w:vAlign w:val="center"/>
            <w:hideMark/>
          </w:tcPr>
          <w:p w14:paraId="0C126505" w14:textId="77777777" w:rsidR="00D925BC" w:rsidRPr="00D925BC" w:rsidRDefault="00D925BC" w:rsidP="00D925BC">
            <w:pPr>
              <w:spacing w:before="40" w:after="40" w:line="240" w:lineRule="auto"/>
              <w:jc w:val="left"/>
              <w:rPr>
                <w:rFonts w:eastAsia="Times New Roman" w:cs="Arial"/>
                <w:b/>
                <w:color w:val="000000" w:themeColor="text1"/>
                <w:sz w:val="18"/>
                <w:szCs w:val="18"/>
                <w:lang w:val="hr-HR"/>
              </w:rPr>
            </w:pPr>
            <w:r w:rsidRPr="00D925BC">
              <w:rPr>
                <w:rFonts w:eastAsia="Times New Roman" w:cs="Arial"/>
                <w:b/>
                <w:color w:val="000000" w:themeColor="text1"/>
                <w:sz w:val="18"/>
                <w:szCs w:val="18"/>
                <w:lang w:val="hr-HR"/>
              </w:rPr>
              <w:t> </w:t>
            </w:r>
          </w:p>
        </w:tc>
        <w:tc>
          <w:tcPr>
            <w:tcW w:w="707" w:type="pct"/>
            <w:tcBorders>
              <w:top w:val="double" w:sz="4" w:space="0" w:color="auto"/>
              <w:left w:val="nil"/>
              <w:bottom w:val="single" w:sz="4" w:space="0" w:color="auto"/>
              <w:right w:val="single" w:sz="8" w:space="0" w:color="auto"/>
            </w:tcBorders>
            <w:vAlign w:val="center"/>
            <w:hideMark/>
          </w:tcPr>
          <w:p w14:paraId="38BA2EC8"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r>
      <w:tr w:rsidR="00D925BC" w:rsidRPr="00D925BC" w14:paraId="2F9B8B4A" w14:textId="77777777" w:rsidTr="00C441F3">
        <w:trPr>
          <w:cantSplit/>
          <w:trHeight w:val="300"/>
        </w:trPr>
        <w:tc>
          <w:tcPr>
            <w:tcW w:w="475" w:type="pct"/>
            <w:tcBorders>
              <w:top w:val="single" w:sz="4" w:space="0" w:color="auto"/>
              <w:left w:val="single" w:sz="8" w:space="0" w:color="auto"/>
              <w:bottom w:val="single" w:sz="4" w:space="0" w:color="auto"/>
              <w:right w:val="single" w:sz="4" w:space="0" w:color="auto"/>
            </w:tcBorders>
            <w:vAlign w:val="center"/>
            <w:hideMark/>
          </w:tcPr>
          <w:p w14:paraId="263D537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C1</w:t>
            </w:r>
          </w:p>
        </w:tc>
        <w:tc>
          <w:tcPr>
            <w:tcW w:w="883" w:type="pct"/>
            <w:tcBorders>
              <w:top w:val="single" w:sz="4" w:space="0" w:color="auto"/>
              <w:left w:val="nil"/>
              <w:bottom w:val="single" w:sz="4" w:space="0" w:color="auto"/>
              <w:right w:val="single" w:sz="4" w:space="0" w:color="auto"/>
            </w:tcBorders>
            <w:vAlign w:val="center"/>
            <w:hideMark/>
          </w:tcPr>
          <w:p w14:paraId="19B7657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Izvješća o napretku</w:t>
            </w:r>
          </w:p>
        </w:tc>
        <w:tc>
          <w:tcPr>
            <w:tcW w:w="1137" w:type="pct"/>
            <w:gridSpan w:val="2"/>
            <w:tcBorders>
              <w:top w:val="single" w:sz="4" w:space="0" w:color="auto"/>
              <w:left w:val="nil"/>
              <w:bottom w:val="single" w:sz="4" w:space="0" w:color="auto"/>
              <w:right w:val="single" w:sz="4" w:space="0" w:color="auto"/>
            </w:tcBorders>
            <w:vAlign w:val="center"/>
            <w:hideMark/>
          </w:tcPr>
          <w:p w14:paraId="2BBBE49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single" w:sz="4" w:space="0" w:color="auto"/>
              <w:right w:val="single" w:sz="4" w:space="0" w:color="auto"/>
            </w:tcBorders>
            <w:vAlign w:val="center"/>
            <w:hideMark/>
          </w:tcPr>
          <w:p w14:paraId="623D3957"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61CD9931"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w w:val="101"/>
                <w:sz w:val="18"/>
                <w:szCs w:val="18"/>
                <w:lang w:val="hr-HR"/>
              </w:rPr>
              <w:t>mjesečno</w:t>
            </w:r>
          </w:p>
        </w:tc>
        <w:tc>
          <w:tcPr>
            <w:tcW w:w="707" w:type="pct"/>
            <w:tcBorders>
              <w:top w:val="single" w:sz="4" w:space="0" w:color="auto"/>
              <w:left w:val="nil"/>
              <w:bottom w:val="single" w:sz="4" w:space="0" w:color="auto"/>
              <w:right w:val="single" w:sz="8" w:space="0" w:color="auto"/>
            </w:tcBorders>
            <w:vAlign w:val="center"/>
            <w:hideMark/>
          </w:tcPr>
          <w:p w14:paraId="277ADDC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4.21</w:t>
            </w:r>
          </w:p>
        </w:tc>
      </w:tr>
      <w:tr w:rsidR="00D925BC" w:rsidRPr="00D925BC" w14:paraId="7A639BEE" w14:textId="77777777" w:rsidTr="00C441F3">
        <w:trPr>
          <w:cantSplit/>
          <w:trHeight w:val="315"/>
        </w:trPr>
        <w:tc>
          <w:tcPr>
            <w:tcW w:w="475" w:type="pct"/>
            <w:tcBorders>
              <w:top w:val="single" w:sz="4" w:space="0" w:color="auto"/>
              <w:left w:val="single" w:sz="8" w:space="0" w:color="auto"/>
              <w:bottom w:val="double" w:sz="4" w:space="0" w:color="auto"/>
              <w:right w:val="single" w:sz="4" w:space="0" w:color="auto"/>
            </w:tcBorders>
            <w:vAlign w:val="center"/>
            <w:hideMark/>
          </w:tcPr>
          <w:p w14:paraId="7D3B67D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C2</w:t>
            </w:r>
          </w:p>
        </w:tc>
        <w:tc>
          <w:tcPr>
            <w:tcW w:w="883" w:type="pct"/>
            <w:tcBorders>
              <w:top w:val="single" w:sz="4" w:space="0" w:color="auto"/>
              <w:left w:val="nil"/>
              <w:bottom w:val="double" w:sz="4" w:space="0" w:color="auto"/>
              <w:right w:val="single" w:sz="4" w:space="0" w:color="auto"/>
            </w:tcBorders>
            <w:vAlign w:val="center"/>
            <w:hideMark/>
          </w:tcPr>
          <w:p w14:paraId="6B0C0B75"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xml:space="preserve">Podaci o osoblju i opremi Izvođača </w:t>
            </w:r>
          </w:p>
          <w:p w14:paraId="48206BAF" w14:textId="77777777" w:rsidR="00D925BC" w:rsidRPr="00D925BC" w:rsidRDefault="00D925BC" w:rsidP="00D925BC">
            <w:pPr>
              <w:spacing w:before="40" w:after="40" w:line="240" w:lineRule="auto"/>
              <w:jc w:val="left"/>
              <w:rPr>
                <w:rFonts w:eastAsia="Times New Roman" w:cs="Arial"/>
                <w:sz w:val="18"/>
                <w:szCs w:val="18"/>
                <w:lang w:val="hr-HR"/>
              </w:rPr>
            </w:pPr>
          </w:p>
        </w:tc>
        <w:tc>
          <w:tcPr>
            <w:tcW w:w="1137" w:type="pct"/>
            <w:gridSpan w:val="2"/>
            <w:tcBorders>
              <w:top w:val="single" w:sz="4" w:space="0" w:color="auto"/>
              <w:left w:val="nil"/>
              <w:bottom w:val="double" w:sz="4" w:space="0" w:color="auto"/>
              <w:right w:val="single" w:sz="4" w:space="0" w:color="auto"/>
            </w:tcBorders>
            <w:vAlign w:val="center"/>
            <w:hideMark/>
          </w:tcPr>
          <w:p w14:paraId="1ECFECD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double" w:sz="4" w:space="0" w:color="auto"/>
              <w:right w:val="single" w:sz="4" w:space="0" w:color="auto"/>
            </w:tcBorders>
            <w:vAlign w:val="center"/>
            <w:hideMark/>
          </w:tcPr>
          <w:p w14:paraId="29BEE7C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double" w:sz="4" w:space="0" w:color="auto"/>
              <w:right w:val="single" w:sz="4" w:space="0" w:color="auto"/>
            </w:tcBorders>
            <w:vAlign w:val="center"/>
            <w:hideMark/>
          </w:tcPr>
          <w:p w14:paraId="1BCD8832"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w w:val="101"/>
                <w:sz w:val="18"/>
                <w:szCs w:val="18"/>
                <w:lang w:val="hr-HR"/>
              </w:rPr>
              <w:t>mjesečno</w:t>
            </w:r>
          </w:p>
        </w:tc>
        <w:tc>
          <w:tcPr>
            <w:tcW w:w="707" w:type="pct"/>
            <w:tcBorders>
              <w:top w:val="single" w:sz="4" w:space="0" w:color="auto"/>
              <w:left w:val="nil"/>
              <w:bottom w:val="double" w:sz="4" w:space="0" w:color="auto"/>
              <w:right w:val="single" w:sz="8" w:space="0" w:color="auto"/>
            </w:tcBorders>
            <w:vAlign w:val="center"/>
            <w:hideMark/>
          </w:tcPr>
          <w:p w14:paraId="36EE98A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6.10</w:t>
            </w:r>
          </w:p>
        </w:tc>
      </w:tr>
      <w:tr w:rsidR="00D925BC" w:rsidRPr="00D925BC" w14:paraId="5BA0B999" w14:textId="77777777" w:rsidTr="00C441F3">
        <w:trPr>
          <w:cantSplit/>
          <w:trHeight w:val="315"/>
        </w:trPr>
        <w:tc>
          <w:tcPr>
            <w:tcW w:w="475" w:type="pct"/>
            <w:tcBorders>
              <w:top w:val="double" w:sz="4" w:space="0" w:color="auto"/>
              <w:left w:val="single" w:sz="8" w:space="0" w:color="auto"/>
              <w:bottom w:val="single" w:sz="4" w:space="0" w:color="auto"/>
              <w:right w:val="single" w:sz="4" w:space="0" w:color="auto"/>
            </w:tcBorders>
            <w:vAlign w:val="center"/>
            <w:hideMark/>
          </w:tcPr>
          <w:p w14:paraId="5A61E20F"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w w:val="101"/>
                <w:sz w:val="18"/>
                <w:szCs w:val="18"/>
                <w:lang w:val="hr-HR"/>
              </w:rPr>
              <w:t>D</w:t>
            </w:r>
          </w:p>
        </w:tc>
        <w:tc>
          <w:tcPr>
            <w:tcW w:w="883" w:type="pct"/>
            <w:tcBorders>
              <w:top w:val="double" w:sz="4" w:space="0" w:color="auto"/>
              <w:left w:val="nil"/>
              <w:bottom w:val="single" w:sz="4" w:space="0" w:color="auto"/>
              <w:right w:val="single" w:sz="4" w:space="0" w:color="auto"/>
            </w:tcBorders>
            <w:vAlign w:val="center"/>
            <w:hideMark/>
          </w:tcPr>
          <w:p w14:paraId="782A492A" w14:textId="77777777" w:rsidR="00D925BC" w:rsidRPr="00D925BC" w:rsidRDefault="00D925BC" w:rsidP="00D925BC">
            <w:pPr>
              <w:spacing w:before="40" w:after="40" w:line="240" w:lineRule="auto"/>
              <w:jc w:val="left"/>
              <w:rPr>
                <w:rFonts w:eastAsia="Times New Roman" w:cs="Arial"/>
                <w:b/>
                <w:sz w:val="18"/>
                <w:szCs w:val="18"/>
                <w:lang w:val="hr-HR" w:eastAsia="sl-SI"/>
              </w:rPr>
            </w:pPr>
            <w:r w:rsidRPr="00D925BC">
              <w:rPr>
                <w:rFonts w:eastAsia="Times New Roman" w:cs="Arial"/>
                <w:b/>
                <w:sz w:val="18"/>
                <w:szCs w:val="18"/>
                <w:lang w:val="hr-HR"/>
              </w:rPr>
              <w:t>Rukovanje i održavanje i obuka</w:t>
            </w:r>
          </w:p>
        </w:tc>
        <w:tc>
          <w:tcPr>
            <w:tcW w:w="1137" w:type="pct"/>
            <w:gridSpan w:val="2"/>
            <w:tcBorders>
              <w:top w:val="double" w:sz="4" w:space="0" w:color="auto"/>
              <w:left w:val="nil"/>
              <w:bottom w:val="single" w:sz="4" w:space="0" w:color="auto"/>
              <w:right w:val="single" w:sz="4" w:space="0" w:color="auto"/>
            </w:tcBorders>
            <w:vAlign w:val="center"/>
            <w:hideMark/>
          </w:tcPr>
          <w:p w14:paraId="0945C9CC"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946" w:type="pct"/>
            <w:tcBorders>
              <w:top w:val="double" w:sz="4" w:space="0" w:color="auto"/>
              <w:left w:val="nil"/>
              <w:bottom w:val="single" w:sz="4" w:space="0" w:color="auto"/>
              <w:right w:val="single" w:sz="4" w:space="0" w:color="auto"/>
            </w:tcBorders>
            <w:vAlign w:val="center"/>
            <w:hideMark/>
          </w:tcPr>
          <w:p w14:paraId="555B3C33"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c>
          <w:tcPr>
            <w:tcW w:w="852" w:type="pct"/>
            <w:tcBorders>
              <w:top w:val="double" w:sz="4" w:space="0" w:color="auto"/>
              <w:left w:val="nil"/>
              <w:bottom w:val="single" w:sz="4" w:space="0" w:color="auto"/>
              <w:right w:val="single" w:sz="4" w:space="0" w:color="auto"/>
            </w:tcBorders>
            <w:vAlign w:val="center"/>
            <w:hideMark/>
          </w:tcPr>
          <w:p w14:paraId="282146FF" w14:textId="77777777" w:rsidR="00D925BC" w:rsidRPr="00D925BC" w:rsidRDefault="00D925BC" w:rsidP="00D925BC">
            <w:pPr>
              <w:spacing w:before="40" w:after="40" w:line="240" w:lineRule="auto"/>
              <w:jc w:val="left"/>
              <w:rPr>
                <w:rFonts w:eastAsia="Times New Roman" w:cs="Arial"/>
                <w:b/>
                <w:color w:val="000000" w:themeColor="text1"/>
                <w:sz w:val="18"/>
                <w:szCs w:val="18"/>
                <w:lang w:val="hr-HR"/>
              </w:rPr>
            </w:pPr>
            <w:r w:rsidRPr="00D925BC">
              <w:rPr>
                <w:rFonts w:eastAsia="Times New Roman" w:cs="Arial"/>
                <w:b/>
                <w:color w:val="000000" w:themeColor="text1"/>
                <w:sz w:val="18"/>
                <w:szCs w:val="18"/>
                <w:lang w:val="hr-HR"/>
              </w:rPr>
              <w:t> </w:t>
            </w:r>
          </w:p>
        </w:tc>
        <w:tc>
          <w:tcPr>
            <w:tcW w:w="707" w:type="pct"/>
            <w:tcBorders>
              <w:top w:val="double" w:sz="4" w:space="0" w:color="auto"/>
              <w:left w:val="nil"/>
              <w:bottom w:val="single" w:sz="4" w:space="0" w:color="auto"/>
              <w:right w:val="single" w:sz="8" w:space="0" w:color="auto"/>
            </w:tcBorders>
            <w:vAlign w:val="center"/>
            <w:hideMark/>
          </w:tcPr>
          <w:p w14:paraId="1FAD6FA4" w14:textId="77777777" w:rsidR="00D925BC" w:rsidRPr="00D925BC" w:rsidRDefault="00D925BC" w:rsidP="00D925BC">
            <w:pPr>
              <w:spacing w:before="40" w:after="40" w:line="240" w:lineRule="auto"/>
              <w:jc w:val="left"/>
              <w:rPr>
                <w:rFonts w:eastAsia="Times New Roman" w:cs="Arial"/>
                <w:b/>
                <w:sz w:val="18"/>
                <w:szCs w:val="18"/>
                <w:lang w:val="hr-HR"/>
              </w:rPr>
            </w:pPr>
            <w:r w:rsidRPr="00D925BC">
              <w:rPr>
                <w:rFonts w:eastAsia="Times New Roman" w:cs="Arial"/>
                <w:b/>
                <w:sz w:val="18"/>
                <w:szCs w:val="18"/>
                <w:lang w:val="hr-HR"/>
              </w:rPr>
              <w:t> </w:t>
            </w:r>
          </w:p>
        </w:tc>
      </w:tr>
      <w:tr w:rsidR="00D925BC" w:rsidRPr="00D925BC" w14:paraId="236E8355" w14:textId="77777777" w:rsidTr="00C441F3">
        <w:trPr>
          <w:cantSplit/>
          <w:trHeight w:val="300"/>
        </w:trPr>
        <w:tc>
          <w:tcPr>
            <w:tcW w:w="475" w:type="pct"/>
            <w:tcBorders>
              <w:top w:val="single" w:sz="4" w:space="0" w:color="auto"/>
              <w:left w:val="single" w:sz="8" w:space="0" w:color="auto"/>
              <w:bottom w:val="single" w:sz="4" w:space="0" w:color="auto"/>
              <w:right w:val="single" w:sz="4" w:space="0" w:color="auto"/>
            </w:tcBorders>
            <w:vAlign w:val="center"/>
            <w:hideMark/>
          </w:tcPr>
          <w:p w14:paraId="3FFD0650"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D1</w:t>
            </w:r>
          </w:p>
        </w:tc>
        <w:tc>
          <w:tcPr>
            <w:tcW w:w="883" w:type="pct"/>
            <w:tcBorders>
              <w:top w:val="single" w:sz="4" w:space="0" w:color="auto"/>
              <w:left w:val="nil"/>
              <w:bottom w:val="single" w:sz="4" w:space="0" w:color="auto"/>
              <w:right w:val="single" w:sz="4" w:space="0" w:color="auto"/>
            </w:tcBorders>
            <w:vAlign w:val="center"/>
            <w:hideMark/>
          </w:tcPr>
          <w:p w14:paraId="68E7FBD5"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Priručnici o rukovanju i održavanju</w:t>
            </w:r>
          </w:p>
        </w:tc>
        <w:tc>
          <w:tcPr>
            <w:tcW w:w="1137" w:type="pct"/>
            <w:gridSpan w:val="2"/>
            <w:tcBorders>
              <w:top w:val="single" w:sz="4" w:space="0" w:color="auto"/>
              <w:left w:val="nil"/>
              <w:bottom w:val="single" w:sz="4" w:space="0" w:color="auto"/>
              <w:right w:val="single" w:sz="4" w:space="0" w:color="auto"/>
            </w:tcBorders>
            <w:vAlign w:val="center"/>
            <w:hideMark/>
          </w:tcPr>
          <w:p w14:paraId="26B5133D"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single" w:sz="4" w:space="0" w:color="auto"/>
              <w:left w:val="nil"/>
              <w:bottom w:val="single" w:sz="4" w:space="0" w:color="auto"/>
              <w:right w:val="single" w:sz="4" w:space="0" w:color="auto"/>
            </w:tcBorders>
            <w:vAlign w:val="center"/>
            <w:hideMark/>
          </w:tcPr>
          <w:p w14:paraId="0BAFE47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single" w:sz="4" w:space="0" w:color="auto"/>
              <w:left w:val="nil"/>
              <w:bottom w:val="single" w:sz="4" w:space="0" w:color="auto"/>
              <w:right w:val="single" w:sz="4" w:space="0" w:color="auto"/>
            </w:tcBorders>
            <w:vAlign w:val="center"/>
            <w:hideMark/>
          </w:tcPr>
          <w:p w14:paraId="75DCE393"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Prema Općim uvjetima ugovora</w:t>
            </w:r>
          </w:p>
        </w:tc>
        <w:tc>
          <w:tcPr>
            <w:tcW w:w="707" w:type="pct"/>
            <w:tcBorders>
              <w:top w:val="single" w:sz="4" w:space="0" w:color="auto"/>
              <w:left w:val="nil"/>
              <w:bottom w:val="single" w:sz="4" w:space="0" w:color="auto"/>
              <w:right w:val="single" w:sz="8" w:space="0" w:color="auto"/>
            </w:tcBorders>
            <w:vAlign w:val="center"/>
            <w:hideMark/>
          </w:tcPr>
          <w:p w14:paraId="361374A4"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5.7</w:t>
            </w:r>
          </w:p>
        </w:tc>
      </w:tr>
      <w:tr w:rsidR="00D925BC" w:rsidRPr="00D925BC" w14:paraId="19DF22A4" w14:textId="77777777" w:rsidTr="00C441F3">
        <w:trPr>
          <w:cantSplit/>
          <w:trHeight w:val="480"/>
        </w:trPr>
        <w:tc>
          <w:tcPr>
            <w:tcW w:w="475" w:type="pct"/>
            <w:tcBorders>
              <w:top w:val="nil"/>
              <w:left w:val="single" w:sz="8" w:space="0" w:color="auto"/>
              <w:bottom w:val="single" w:sz="4" w:space="0" w:color="auto"/>
              <w:right w:val="single" w:sz="4" w:space="0" w:color="auto"/>
            </w:tcBorders>
            <w:vAlign w:val="center"/>
            <w:hideMark/>
          </w:tcPr>
          <w:p w14:paraId="61B11FDB"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D2</w:t>
            </w:r>
          </w:p>
        </w:tc>
        <w:tc>
          <w:tcPr>
            <w:tcW w:w="883" w:type="pct"/>
            <w:tcBorders>
              <w:top w:val="nil"/>
              <w:left w:val="nil"/>
              <w:bottom w:val="single" w:sz="4" w:space="0" w:color="auto"/>
              <w:right w:val="single" w:sz="4" w:space="0" w:color="auto"/>
            </w:tcBorders>
            <w:vAlign w:val="center"/>
            <w:hideMark/>
          </w:tcPr>
          <w:p w14:paraId="631FF570"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 xml:space="preserve">Popis i raspored Rezervnih dijelova </w:t>
            </w:r>
          </w:p>
        </w:tc>
        <w:tc>
          <w:tcPr>
            <w:tcW w:w="1137" w:type="pct"/>
            <w:gridSpan w:val="2"/>
            <w:tcBorders>
              <w:top w:val="nil"/>
              <w:left w:val="nil"/>
              <w:bottom w:val="single" w:sz="4" w:space="0" w:color="auto"/>
              <w:right w:val="single" w:sz="4" w:space="0" w:color="auto"/>
            </w:tcBorders>
            <w:vAlign w:val="center"/>
          </w:tcPr>
          <w:p w14:paraId="5C17C492" w14:textId="77777777" w:rsidR="00D925BC" w:rsidRPr="00D925BC" w:rsidRDefault="00D925BC" w:rsidP="00D925BC">
            <w:pPr>
              <w:spacing w:before="40" w:after="40" w:line="240" w:lineRule="auto"/>
              <w:jc w:val="left"/>
              <w:rPr>
                <w:rFonts w:eastAsia="Times New Roman" w:cs="Arial"/>
                <w:sz w:val="18"/>
                <w:szCs w:val="18"/>
                <w:lang w:val="hr-HR"/>
              </w:rPr>
            </w:pPr>
          </w:p>
        </w:tc>
        <w:tc>
          <w:tcPr>
            <w:tcW w:w="946" w:type="pct"/>
            <w:tcBorders>
              <w:top w:val="nil"/>
              <w:left w:val="nil"/>
              <w:bottom w:val="single" w:sz="4" w:space="0" w:color="auto"/>
              <w:right w:val="single" w:sz="4" w:space="0" w:color="auto"/>
            </w:tcBorders>
            <w:vAlign w:val="center"/>
            <w:hideMark/>
          </w:tcPr>
          <w:p w14:paraId="16DCEAA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nil"/>
              <w:left w:val="nil"/>
              <w:bottom w:val="single" w:sz="4" w:space="0" w:color="auto"/>
              <w:right w:val="single" w:sz="4" w:space="0" w:color="auto"/>
            </w:tcBorders>
            <w:vAlign w:val="center"/>
            <w:hideMark/>
          </w:tcPr>
          <w:p w14:paraId="342406A7"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 </w:t>
            </w:r>
          </w:p>
        </w:tc>
        <w:tc>
          <w:tcPr>
            <w:tcW w:w="707" w:type="pct"/>
            <w:tcBorders>
              <w:top w:val="nil"/>
              <w:left w:val="nil"/>
              <w:bottom w:val="single" w:sz="4" w:space="0" w:color="auto"/>
              <w:right w:val="single" w:sz="8" w:space="0" w:color="auto"/>
            </w:tcBorders>
            <w:vAlign w:val="center"/>
            <w:hideMark/>
          </w:tcPr>
          <w:p w14:paraId="65200EA8"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r>
      <w:tr w:rsidR="00D925BC" w:rsidRPr="00D925BC" w14:paraId="10A9AFFC" w14:textId="77777777" w:rsidTr="00C441F3">
        <w:trPr>
          <w:cantSplit/>
          <w:trHeight w:val="300"/>
        </w:trPr>
        <w:tc>
          <w:tcPr>
            <w:tcW w:w="475" w:type="pct"/>
            <w:tcBorders>
              <w:top w:val="nil"/>
              <w:left w:val="single" w:sz="8" w:space="0" w:color="auto"/>
              <w:bottom w:val="single" w:sz="8" w:space="0" w:color="auto"/>
              <w:right w:val="single" w:sz="4" w:space="0" w:color="auto"/>
            </w:tcBorders>
            <w:vAlign w:val="center"/>
            <w:hideMark/>
          </w:tcPr>
          <w:p w14:paraId="2040BEBA"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w w:val="101"/>
                <w:sz w:val="18"/>
                <w:szCs w:val="18"/>
                <w:lang w:val="hr-HR"/>
              </w:rPr>
              <w:t>D3</w:t>
            </w:r>
          </w:p>
        </w:tc>
        <w:tc>
          <w:tcPr>
            <w:tcW w:w="883" w:type="pct"/>
            <w:tcBorders>
              <w:top w:val="nil"/>
              <w:left w:val="nil"/>
              <w:bottom w:val="single" w:sz="8" w:space="0" w:color="auto"/>
              <w:right w:val="single" w:sz="4" w:space="0" w:color="auto"/>
            </w:tcBorders>
            <w:vAlign w:val="center"/>
            <w:hideMark/>
          </w:tcPr>
          <w:p w14:paraId="6EE1B48B" w14:textId="77777777" w:rsidR="00D925BC" w:rsidRPr="00D925BC" w:rsidRDefault="00D925BC" w:rsidP="00D925BC">
            <w:pPr>
              <w:spacing w:before="40" w:after="40" w:line="240" w:lineRule="auto"/>
              <w:jc w:val="left"/>
              <w:rPr>
                <w:rFonts w:eastAsia="Times New Roman" w:cs="Arial"/>
                <w:sz w:val="18"/>
                <w:szCs w:val="18"/>
                <w:lang w:val="hr-HR" w:eastAsia="sl-SI"/>
              </w:rPr>
            </w:pPr>
            <w:r w:rsidRPr="00D925BC">
              <w:rPr>
                <w:rFonts w:eastAsia="Times New Roman" w:cs="Arial"/>
                <w:sz w:val="18"/>
                <w:szCs w:val="18"/>
                <w:lang w:val="hr-HR"/>
              </w:rPr>
              <w:t>Plan obuke osoblja Naručitelja</w:t>
            </w:r>
          </w:p>
        </w:tc>
        <w:tc>
          <w:tcPr>
            <w:tcW w:w="1137" w:type="pct"/>
            <w:gridSpan w:val="2"/>
            <w:tcBorders>
              <w:top w:val="nil"/>
              <w:left w:val="nil"/>
              <w:bottom w:val="single" w:sz="8" w:space="0" w:color="auto"/>
              <w:right w:val="single" w:sz="4" w:space="0" w:color="auto"/>
            </w:tcBorders>
            <w:vAlign w:val="center"/>
            <w:hideMark/>
          </w:tcPr>
          <w:p w14:paraId="63D82391"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 </w:t>
            </w:r>
          </w:p>
        </w:tc>
        <w:tc>
          <w:tcPr>
            <w:tcW w:w="946" w:type="pct"/>
            <w:tcBorders>
              <w:top w:val="nil"/>
              <w:left w:val="nil"/>
              <w:bottom w:val="single" w:sz="8" w:space="0" w:color="auto"/>
              <w:right w:val="single" w:sz="4" w:space="0" w:color="auto"/>
            </w:tcBorders>
            <w:vAlign w:val="center"/>
            <w:hideMark/>
          </w:tcPr>
          <w:p w14:paraId="75D9613E"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6 tiskanih + 1 digitalni</w:t>
            </w:r>
          </w:p>
        </w:tc>
        <w:tc>
          <w:tcPr>
            <w:tcW w:w="852" w:type="pct"/>
            <w:tcBorders>
              <w:top w:val="nil"/>
              <w:left w:val="nil"/>
              <w:bottom w:val="single" w:sz="8" w:space="0" w:color="auto"/>
              <w:right w:val="single" w:sz="4" w:space="0" w:color="auto"/>
            </w:tcBorders>
            <w:vAlign w:val="center"/>
            <w:hideMark/>
          </w:tcPr>
          <w:p w14:paraId="2F74731F" w14:textId="77777777" w:rsidR="00D925BC" w:rsidRPr="00D925BC" w:rsidRDefault="00D925BC" w:rsidP="00D925BC">
            <w:pPr>
              <w:spacing w:before="40" w:after="40" w:line="240" w:lineRule="auto"/>
              <w:jc w:val="left"/>
              <w:rPr>
                <w:rFonts w:eastAsia="Times New Roman" w:cs="Arial"/>
                <w:color w:val="000000" w:themeColor="text1"/>
                <w:sz w:val="18"/>
                <w:szCs w:val="18"/>
                <w:lang w:val="hr-HR"/>
              </w:rPr>
            </w:pPr>
            <w:r w:rsidRPr="00D925BC">
              <w:rPr>
                <w:rFonts w:eastAsia="Times New Roman" w:cs="Arial"/>
                <w:color w:val="000000" w:themeColor="text1"/>
                <w:sz w:val="18"/>
                <w:szCs w:val="18"/>
                <w:lang w:val="hr-HR"/>
              </w:rPr>
              <w:t>Prema Općim uvjetima ugovora</w:t>
            </w:r>
          </w:p>
        </w:tc>
        <w:tc>
          <w:tcPr>
            <w:tcW w:w="707" w:type="pct"/>
            <w:tcBorders>
              <w:top w:val="nil"/>
              <w:left w:val="nil"/>
              <w:bottom w:val="single" w:sz="8" w:space="0" w:color="auto"/>
              <w:right w:val="single" w:sz="8" w:space="0" w:color="auto"/>
            </w:tcBorders>
            <w:shd w:val="clear" w:color="auto" w:fill="auto"/>
            <w:vAlign w:val="center"/>
            <w:hideMark/>
          </w:tcPr>
          <w:p w14:paraId="21713FCF" w14:textId="77777777" w:rsidR="00D925BC" w:rsidRPr="00D925BC" w:rsidRDefault="00D925BC" w:rsidP="00D925BC">
            <w:pPr>
              <w:spacing w:before="40" w:after="40" w:line="240" w:lineRule="auto"/>
              <w:jc w:val="left"/>
              <w:rPr>
                <w:rFonts w:eastAsia="Times New Roman" w:cs="Arial"/>
                <w:sz w:val="18"/>
                <w:szCs w:val="18"/>
                <w:lang w:val="hr-HR"/>
              </w:rPr>
            </w:pPr>
            <w:r w:rsidRPr="00D925BC">
              <w:rPr>
                <w:rFonts w:eastAsia="Times New Roman" w:cs="Arial"/>
                <w:sz w:val="18"/>
                <w:szCs w:val="18"/>
                <w:lang w:val="hr-HR"/>
              </w:rPr>
              <w:t>5.5</w:t>
            </w:r>
          </w:p>
        </w:tc>
      </w:tr>
    </w:tbl>
    <w:p w14:paraId="134CA677" w14:textId="4A6DC586" w:rsidR="00F33D06" w:rsidRPr="005D375B" w:rsidRDefault="00F33D06" w:rsidP="00AB0591">
      <w:bookmarkStart w:id="345" w:name="_Toc360109831"/>
      <w:bookmarkStart w:id="346" w:name="_Toc360123187"/>
      <w:bookmarkStart w:id="347" w:name="_Toc360123743"/>
      <w:bookmarkStart w:id="348" w:name="_Toc515367314"/>
      <w:bookmarkStart w:id="349" w:name="_Toc515367316"/>
      <w:bookmarkStart w:id="350" w:name="_Toc515367584"/>
      <w:bookmarkStart w:id="351" w:name="_Toc360123746"/>
      <w:bookmarkStart w:id="352" w:name="_Toc241987236"/>
      <w:bookmarkStart w:id="353" w:name="_Toc245793451"/>
      <w:bookmarkStart w:id="354" w:name="_Toc246586055"/>
      <w:bookmarkStart w:id="355" w:name="_Toc266175065"/>
      <w:bookmarkEnd w:id="345"/>
      <w:bookmarkEnd w:id="346"/>
      <w:bookmarkEnd w:id="347"/>
      <w:bookmarkEnd w:id="348"/>
      <w:bookmarkEnd w:id="349"/>
      <w:bookmarkEnd w:id="350"/>
      <w:r w:rsidRPr="00AB0591">
        <w:rPr>
          <w:b/>
        </w:rPr>
        <w:t xml:space="preserve">NAPOMENA: </w:t>
      </w:r>
      <w:proofErr w:type="spellStart"/>
      <w:r w:rsidRPr="00AB0591">
        <w:rPr>
          <w:b/>
        </w:rPr>
        <w:t>Svi</w:t>
      </w:r>
      <w:proofErr w:type="spellEnd"/>
      <w:r w:rsidRPr="00AB0591">
        <w:rPr>
          <w:b/>
        </w:rPr>
        <w:t xml:space="preserve"> </w:t>
      </w:r>
      <w:proofErr w:type="spellStart"/>
      <w:r w:rsidRPr="00AB0591">
        <w:rPr>
          <w:b/>
        </w:rPr>
        <w:t>projekti</w:t>
      </w:r>
      <w:proofErr w:type="spellEnd"/>
      <w:r w:rsidRPr="00AB0591">
        <w:rPr>
          <w:b/>
        </w:rPr>
        <w:t xml:space="preserve"> </w:t>
      </w:r>
      <w:proofErr w:type="spellStart"/>
      <w:r w:rsidRPr="00AB0591">
        <w:rPr>
          <w:b/>
        </w:rPr>
        <w:t>moraju</w:t>
      </w:r>
      <w:proofErr w:type="spellEnd"/>
      <w:r w:rsidRPr="00AB0591">
        <w:rPr>
          <w:b/>
        </w:rPr>
        <w:t xml:space="preserve"> </w:t>
      </w:r>
      <w:proofErr w:type="spellStart"/>
      <w:r w:rsidRPr="00AB0591">
        <w:rPr>
          <w:b/>
        </w:rPr>
        <w:t>biti</w:t>
      </w:r>
      <w:proofErr w:type="spellEnd"/>
      <w:r w:rsidRPr="00AB0591">
        <w:rPr>
          <w:b/>
        </w:rPr>
        <w:t xml:space="preserve"> </w:t>
      </w:r>
      <w:proofErr w:type="spellStart"/>
      <w:r w:rsidRPr="00AB0591">
        <w:rPr>
          <w:b/>
        </w:rPr>
        <w:t>isporučeni</w:t>
      </w:r>
      <w:proofErr w:type="spellEnd"/>
      <w:r w:rsidRPr="00AB0591">
        <w:rPr>
          <w:b/>
        </w:rPr>
        <w:t xml:space="preserve"> </w:t>
      </w:r>
      <w:proofErr w:type="spellStart"/>
      <w:r w:rsidRPr="00AB0591">
        <w:rPr>
          <w:b/>
        </w:rPr>
        <w:t>i</w:t>
      </w:r>
      <w:proofErr w:type="spellEnd"/>
      <w:r w:rsidRPr="00AB0591">
        <w:rPr>
          <w:b/>
        </w:rPr>
        <w:t xml:space="preserve"> u </w:t>
      </w:r>
      <w:proofErr w:type="spellStart"/>
      <w:r w:rsidRPr="00AB0591">
        <w:rPr>
          <w:b/>
        </w:rPr>
        <w:t>elektronskom</w:t>
      </w:r>
      <w:proofErr w:type="spellEnd"/>
      <w:r w:rsidRPr="00AB0591">
        <w:rPr>
          <w:b/>
        </w:rPr>
        <w:t xml:space="preserve"> </w:t>
      </w:r>
      <w:proofErr w:type="spellStart"/>
      <w:r w:rsidRPr="00AB0591">
        <w:rPr>
          <w:b/>
        </w:rPr>
        <w:t>obliku</w:t>
      </w:r>
      <w:proofErr w:type="spellEnd"/>
      <w:r w:rsidRPr="00AB0591">
        <w:rPr>
          <w:b/>
        </w:rPr>
        <w:t xml:space="preserve"> u </w:t>
      </w:r>
      <w:proofErr w:type="spellStart"/>
      <w:r w:rsidRPr="00AB0591">
        <w:rPr>
          <w:b/>
        </w:rPr>
        <w:t>otvorenom</w:t>
      </w:r>
      <w:proofErr w:type="spellEnd"/>
      <w:r w:rsidRPr="00AB0591">
        <w:rPr>
          <w:b/>
        </w:rPr>
        <w:t xml:space="preserve"> </w:t>
      </w:r>
      <w:proofErr w:type="spellStart"/>
      <w:r w:rsidRPr="00AB0591">
        <w:rPr>
          <w:b/>
        </w:rPr>
        <w:t>formatu</w:t>
      </w:r>
      <w:proofErr w:type="spellEnd"/>
      <w:r w:rsidRPr="00AB0591">
        <w:rPr>
          <w:b/>
        </w:rPr>
        <w:t xml:space="preserve"> (</w:t>
      </w:r>
      <w:proofErr w:type="spellStart"/>
      <w:r w:rsidRPr="00AB0591">
        <w:rPr>
          <w:b/>
        </w:rPr>
        <w:t>primjerice</w:t>
      </w:r>
      <w:proofErr w:type="spellEnd"/>
      <w:r w:rsidRPr="00AB0591">
        <w:rPr>
          <w:b/>
        </w:rPr>
        <w:t xml:space="preserve"> </w:t>
      </w:r>
      <w:proofErr w:type="spellStart"/>
      <w:r w:rsidRPr="00AB0591">
        <w:rPr>
          <w:b/>
        </w:rPr>
        <w:t>tekstualni</w:t>
      </w:r>
      <w:proofErr w:type="spellEnd"/>
      <w:r w:rsidRPr="00AB0591">
        <w:rPr>
          <w:b/>
        </w:rPr>
        <w:t xml:space="preserve"> </w:t>
      </w:r>
      <w:proofErr w:type="spellStart"/>
      <w:r w:rsidRPr="00AB0591">
        <w:rPr>
          <w:b/>
        </w:rPr>
        <w:t>dijelovi</w:t>
      </w:r>
      <w:proofErr w:type="spellEnd"/>
      <w:r w:rsidRPr="00AB0591">
        <w:rPr>
          <w:b/>
        </w:rPr>
        <w:t xml:space="preserve"> u .doc </w:t>
      </w:r>
      <w:proofErr w:type="spellStart"/>
      <w:r w:rsidRPr="00AB0591">
        <w:rPr>
          <w:b/>
        </w:rPr>
        <w:t>ili</w:t>
      </w:r>
      <w:proofErr w:type="spellEnd"/>
      <w:r w:rsidRPr="00AB0591">
        <w:rPr>
          <w:b/>
        </w:rPr>
        <w:t xml:space="preserve"> .</w:t>
      </w:r>
      <w:proofErr w:type="spellStart"/>
      <w:r w:rsidRPr="00AB0591">
        <w:rPr>
          <w:b/>
        </w:rPr>
        <w:t>xls</w:t>
      </w:r>
      <w:proofErr w:type="spellEnd"/>
      <w:r w:rsidRPr="00AB0591">
        <w:rPr>
          <w:b/>
        </w:rPr>
        <w:t xml:space="preserve"> </w:t>
      </w:r>
      <w:proofErr w:type="spellStart"/>
      <w:r w:rsidRPr="00AB0591">
        <w:rPr>
          <w:b/>
        </w:rPr>
        <w:t>formatu</w:t>
      </w:r>
      <w:proofErr w:type="spellEnd"/>
      <w:r w:rsidRPr="00AB0591">
        <w:rPr>
          <w:b/>
        </w:rPr>
        <w:t xml:space="preserve">, a </w:t>
      </w:r>
      <w:proofErr w:type="spellStart"/>
      <w:r w:rsidRPr="00AB0591">
        <w:rPr>
          <w:b/>
        </w:rPr>
        <w:t>nacrtna</w:t>
      </w:r>
      <w:proofErr w:type="spellEnd"/>
      <w:r w:rsidRPr="00AB0591">
        <w:rPr>
          <w:b/>
        </w:rPr>
        <w:t xml:space="preserve"> </w:t>
      </w:r>
      <w:proofErr w:type="spellStart"/>
      <w:r w:rsidRPr="00AB0591">
        <w:rPr>
          <w:b/>
        </w:rPr>
        <w:t>dokumentacija</w:t>
      </w:r>
      <w:proofErr w:type="spellEnd"/>
      <w:r w:rsidRPr="00AB0591">
        <w:rPr>
          <w:b/>
        </w:rPr>
        <w:t xml:space="preserve"> u .dwg </w:t>
      </w:r>
      <w:proofErr w:type="spellStart"/>
      <w:r w:rsidRPr="00AB0591">
        <w:rPr>
          <w:b/>
        </w:rPr>
        <w:t>formatu</w:t>
      </w:r>
      <w:proofErr w:type="spellEnd"/>
      <w:r w:rsidRPr="00AB0591">
        <w:rPr>
          <w:b/>
        </w:rPr>
        <w:t xml:space="preserve">, </w:t>
      </w:r>
      <w:proofErr w:type="spellStart"/>
      <w:r w:rsidRPr="00AB0591">
        <w:rPr>
          <w:b/>
        </w:rPr>
        <w:t>elektro</w:t>
      </w:r>
      <w:proofErr w:type="spellEnd"/>
      <w:r w:rsidRPr="00AB0591">
        <w:rPr>
          <w:b/>
        </w:rPr>
        <w:t xml:space="preserve"> </w:t>
      </w:r>
      <w:proofErr w:type="spellStart"/>
      <w:r w:rsidRPr="00AB0591">
        <w:rPr>
          <w:b/>
        </w:rPr>
        <w:t>sheme</w:t>
      </w:r>
      <w:proofErr w:type="spellEnd"/>
      <w:r w:rsidRPr="00AB0591">
        <w:rPr>
          <w:b/>
        </w:rPr>
        <w:t xml:space="preserve"> </w:t>
      </w:r>
      <w:proofErr w:type="gramStart"/>
      <w:r w:rsidRPr="00AB0591">
        <w:rPr>
          <w:b/>
        </w:rPr>
        <w:t>u .</w:t>
      </w:r>
      <w:proofErr w:type="spellStart"/>
      <w:r w:rsidRPr="00AB0591">
        <w:rPr>
          <w:b/>
        </w:rPr>
        <w:t>eplan</w:t>
      </w:r>
      <w:proofErr w:type="spellEnd"/>
      <w:proofErr w:type="gramEnd"/>
      <w:r w:rsidRPr="00AB0591">
        <w:rPr>
          <w:b/>
        </w:rPr>
        <w:t xml:space="preserve"> </w:t>
      </w:r>
      <w:proofErr w:type="spellStart"/>
      <w:r w:rsidRPr="00AB0591">
        <w:rPr>
          <w:b/>
        </w:rPr>
        <w:t>formatu</w:t>
      </w:r>
      <w:proofErr w:type="spellEnd"/>
      <w:r w:rsidRPr="00AB0591">
        <w:rPr>
          <w:b/>
        </w:rPr>
        <w:t xml:space="preserve"> </w:t>
      </w:r>
      <w:proofErr w:type="spellStart"/>
      <w:r w:rsidRPr="00AB0591">
        <w:rPr>
          <w:b/>
        </w:rPr>
        <w:t>i</w:t>
      </w:r>
      <w:proofErr w:type="spellEnd"/>
      <w:r w:rsidRPr="00AB0591">
        <w:rPr>
          <w:b/>
        </w:rPr>
        <w:t xml:space="preserve"> </w:t>
      </w:r>
      <w:proofErr w:type="spellStart"/>
      <w:r w:rsidRPr="00AB0591">
        <w:rPr>
          <w:b/>
        </w:rPr>
        <w:t>slično</w:t>
      </w:r>
      <w:proofErr w:type="spellEnd"/>
      <w:r w:rsidRPr="00AB0591">
        <w:rPr>
          <w:b/>
        </w:rPr>
        <w:t>).</w:t>
      </w:r>
    </w:p>
    <w:p w14:paraId="36AEF341" w14:textId="183FC5A5" w:rsidR="0017091D" w:rsidRPr="00941A8F" w:rsidRDefault="0017091D" w:rsidP="0017091D">
      <w:pPr>
        <w:pStyle w:val="Naslov2"/>
      </w:pPr>
      <w:bookmarkStart w:id="356" w:name="_Toc21009301"/>
      <w:r w:rsidRPr="00941A8F">
        <w:t xml:space="preserve">Zahtjevi za </w:t>
      </w:r>
      <w:r w:rsidR="00401655">
        <w:t>Uređaj</w:t>
      </w:r>
      <w:bookmarkEnd w:id="351"/>
      <w:r w:rsidR="00AD3F97" w:rsidRPr="00941A8F">
        <w:t xml:space="preserve"> za pročišćavanje otpadnih voda</w:t>
      </w:r>
      <w:bookmarkEnd w:id="356"/>
    </w:p>
    <w:p w14:paraId="70B6DEC0" w14:textId="6E34EB5D" w:rsidR="0017091D" w:rsidRPr="00941A8F" w:rsidRDefault="0017091D" w:rsidP="0017091D">
      <w:pPr>
        <w:pStyle w:val="Tijeloteksta"/>
      </w:pPr>
      <w:r w:rsidRPr="00941A8F">
        <w:t xml:space="preserve">Izvođač je slobodan projektirati i izvesti postupak pročišćavanja otpadnih voda na način koji smatra najprikladnijim u okviru ovih Zahtjeva Naručitelja, sukladno ulaznim podacima o hidrauličkom opterećenju i opterećenju onečišćenjem i zahtjevima za </w:t>
      </w:r>
      <w:r w:rsidR="006834AF">
        <w:t>sastav</w:t>
      </w:r>
      <w:r w:rsidR="006834AF" w:rsidRPr="00941A8F">
        <w:t xml:space="preserve"> </w:t>
      </w:r>
      <w:r w:rsidRPr="00941A8F">
        <w:t xml:space="preserve">efluenta i </w:t>
      </w:r>
      <w:r w:rsidR="006834AF">
        <w:t xml:space="preserve">kakvoću </w:t>
      </w:r>
      <w:r w:rsidRPr="00941A8F">
        <w:t>mulja, te zahtjevima vezanim uz kakvoću zraka i buku.</w:t>
      </w:r>
    </w:p>
    <w:p w14:paraId="139B0E80" w14:textId="78D5AF24" w:rsidR="00EB7CD9" w:rsidRDefault="00EB7CD9" w:rsidP="0085221A">
      <w:pPr>
        <w:pStyle w:val="Naslov3"/>
      </w:pPr>
      <w:bookmarkStart w:id="357" w:name="_Toc21009302"/>
      <w:r>
        <w:t>Osnovne postavke Zahtjeva Naručitelja</w:t>
      </w:r>
      <w:r w:rsidR="00CD1D23">
        <w:t xml:space="preserve"> vezane uz </w:t>
      </w:r>
      <w:r w:rsidR="00401655">
        <w:t>Uređaj</w:t>
      </w:r>
      <w:r w:rsidR="00CD1D23">
        <w:t xml:space="preserve"> za pročišćavanje otpadnih voda</w:t>
      </w:r>
      <w:bookmarkEnd w:id="357"/>
    </w:p>
    <w:p w14:paraId="53449D82" w14:textId="7E38F849" w:rsidR="00EB7CD9" w:rsidRDefault="00EE4F93" w:rsidP="00EB7CD9">
      <w:pPr>
        <w:pStyle w:val="Bezproreda"/>
        <w:jc w:val="both"/>
      </w:pPr>
      <w:proofErr w:type="spellStart"/>
      <w:r w:rsidRPr="00EE4F93">
        <w:t>Izvođač</w:t>
      </w:r>
      <w:proofErr w:type="spellEnd"/>
      <w:r w:rsidRPr="00EE4F93">
        <w:t xml:space="preserve"> je </w:t>
      </w:r>
      <w:proofErr w:type="spellStart"/>
      <w:r w:rsidRPr="00EE4F93">
        <w:t>slobodan</w:t>
      </w:r>
      <w:proofErr w:type="spellEnd"/>
      <w:r w:rsidRPr="00EE4F93">
        <w:t xml:space="preserve"> </w:t>
      </w:r>
      <w:proofErr w:type="spellStart"/>
      <w:r w:rsidRPr="00EE4F93">
        <w:t>projektirati</w:t>
      </w:r>
      <w:proofErr w:type="spellEnd"/>
      <w:r w:rsidRPr="00EE4F93">
        <w:t xml:space="preserve"> </w:t>
      </w:r>
      <w:proofErr w:type="spellStart"/>
      <w:r w:rsidRPr="00EE4F93">
        <w:t>i</w:t>
      </w:r>
      <w:proofErr w:type="spellEnd"/>
      <w:r w:rsidRPr="00EE4F93">
        <w:t xml:space="preserve"> </w:t>
      </w:r>
      <w:proofErr w:type="spellStart"/>
      <w:r w:rsidRPr="00EE4F93">
        <w:t>izvesti</w:t>
      </w:r>
      <w:proofErr w:type="spellEnd"/>
      <w:r w:rsidRPr="00EE4F93">
        <w:t xml:space="preserve"> </w:t>
      </w:r>
      <w:proofErr w:type="spellStart"/>
      <w:r w:rsidRPr="00EE4F93">
        <w:t>postupak</w:t>
      </w:r>
      <w:proofErr w:type="spellEnd"/>
      <w:r w:rsidRPr="00EE4F93">
        <w:t xml:space="preserve"> </w:t>
      </w:r>
      <w:proofErr w:type="spellStart"/>
      <w:r w:rsidRPr="00EE4F93">
        <w:t>pročišćavanja</w:t>
      </w:r>
      <w:proofErr w:type="spellEnd"/>
      <w:r w:rsidRPr="00EE4F93">
        <w:t xml:space="preserve"> </w:t>
      </w:r>
      <w:proofErr w:type="spellStart"/>
      <w:r w:rsidRPr="00EE4F93">
        <w:t>otpadnih</w:t>
      </w:r>
      <w:proofErr w:type="spellEnd"/>
      <w:r w:rsidRPr="00EE4F93">
        <w:t xml:space="preserve"> </w:t>
      </w:r>
      <w:proofErr w:type="spellStart"/>
      <w:r w:rsidRPr="00EE4F93">
        <w:t>voda</w:t>
      </w:r>
      <w:proofErr w:type="spellEnd"/>
      <w:r w:rsidRPr="00EE4F93">
        <w:t xml:space="preserve"> </w:t>
      </w:r>
      <w:proofErr w:type="spellStart"/>
      <w:r w:rsidRPr="00EE4F93">
        <w:t>na</w:t>
      </w:r>
      <w:proofErr w:type="spellEnd"/>
      <w:r w:rsidRPr="00EE4F93">
        <w:t xml:space="preserve"> </w:t>
      </w:r>
      <w:proofErr w:type="spellStart"/>
      <w:r w:rsidRPr="00EE4F93">
        <w:t>način</w:t>
      </w:r>
      <w:proofErr w:type="spellEnd"/>
      <w:r w:rsidRPr="00EE4F93">
        <w:t xml:space="preserve"> </w:t>
      </w:r>
      <w:proofErr w:type="spellStart"/>
      <w:r w:rsidRPr="00EE4F93">
        <w:t>koji</w:t>
      </w:r>
      <w:proofErr w:type="spellEnd"/>
      <w:r w:rsidRPr="00EE4F93">
        <w:t xml:space="preserve"> </w:t>
      </w:r>
      <w:proofErr w:type="spellStart"/>
      <w:r w:rsidRPr="00EE4F93">
        <w:t>smatra</w:t>
      </w:r>
      <w:proofErr w:type="spellEnd"/>
      <w:r w:rsidRPr="00EE4F93">
        <w:t xml:space="preserve"> </w:t>
      </w:r>
      <w:proofErr w:type="spellStart"/>
      <w:r w:rsidRPr="00EE4F93">
        <w:t>najprikladnijim</w:t>
      </w:r>
      <w:proofErr w:type="spellEnd"/>
      <w:r w:rsidRPr="00EE4F93">
        <w:t xml:space="preserve"> u </w:t>
      </w:r>
      <w:proofErr w:type="spellStart"/>
      <w:r w:rsidRPr="00EE4F93">
        <w:t>okviru</w:t>
      </w:r>
      <w:proofErr w:type="spellEnd"/>
      <w:r w:rsidRPr="00EE4F93">
        <w:t xml:space="preserve"> </w:t>
      </w:r>
      <w:proofErr w:type="spellStart"/>
      <w:r w:rsidRPr="00EE4F93">
        <w:t>ovih</w:t>
      </w:r>
      <w:proofErr w:type="spellEnd"/>
      <w:r w:rsidRPr="00EE4F93">
        <w:t xml:space="preserve"> </w:t>
      </w:r>
      <w:proofErr w:type="spellStart"/>
      <w:r w:rsidRPr="00EE4F93">
        <w:t>Zahtjeva</w:t>
      </w:r>
      <w:proofErr w:type="spellEnd"/>
      <w:r w:rsidRPr="00EE4F93">
        <w:t xml:space="preserve"> </w:t>
      </w:r>
      <w:proofErr w:type="spellStart"/>
      <w:r w:rsidRPr="00EE4F93">
        <w:t>Naručitelja</w:t>
      </w:r>
      <w:proofErr w:type="spellEnd"/>
      <w:r w:rsidRPr="00EE4F93">
        <w:t xml:space="preserve">, </w:t>
      </w:r>
      <w:proofErr w:type="spellStart"/>
      <w:r w:rsidRPr="00EE4F93">
        <w:t>sukladno</w:t>
      </w:r>
      <w:proofErr w:type="spellEnd"/>
      <w:r w:rsidRPr="00EE4F93">
        <w:t xml:space="preserve"> </w:t>
      </w:r>
      <w:proofErr w:type="spellStart"/>
      <w:r w:rsidRPr="00EE4F93">
        <w:t>ulaznim</w:t>
      </w:r>
      <w:proofErr w:type="spellEnd"/>
      <w:r w:rsidRPr="00EE4F93">
        <w:t xml:space="preserve"> </w:t>
      </w:r>
      <w:proofErr w:type="spellStart"/>
      <w:r w:rsidRPr="00EE4F93">
        <w:t>podacima</w:t>
      </w:r>
      <w:proofErr w:type="spellEnd"/>
      <w:r w:rsidRPr="00EE4F93">
        <w:t xml:space="preserve"> o </w:t>
      </w:r>
      <w:proofErr w:type="spellStart"/>
      <w:r w:rsidRPr="00EE4F93">
        <w:t>hidrauličkom</w:t>
      </w:r>
      <w:proofErr w:type="spellEnd"/>
      <w:r w:rsidRPr="00EE4F93">
        <w:t xml:space="preserve"> </w:t>
      </w:r>
      <w:proofErr w:type="spellStart"/>
      <w:r w:rsidRPr="00EE4F93">
        <w:t>opterećenju</w:t>
      </w:r>
      <w:proofErr w:type="spellEnd"/>
      <w:r w:rsidRPr="00EE4F93">
        <w:t xml:space="preserve"> </w:t>
      </w:r>
      <w:proofErr w:type="spellStart"/>
      <w:r w:rsidRPr="00EE4F93">
        <w:t>i</w:t>
      </w:r>
      <w:proofErr w:type="spellEnd"/>
      <w:r w:rsidRPr="00EE4F93">
        <w:t xml:space="preserve"> </w:t>
      </w:r>
      <w:proofErr w:type="spellStart"/>
      <w:r w:rsidRPr="00EE4F93">
        <w:t>opterećenju</w:t>
      </w:r>
      <w:proofErr w:type="spellEnd"/>
      <w:r w:rsidRPr="00EE4F93">
        <w:t xml:space="preserve"> </w:t>
      </w:r>
      <w:proofErr w:type="spellStart"/>
      <w:r w:rsidRPr="00EE4F93">
        <w:t>onečišćenjem</w:t>
      </w:r>
      <w:proofErr w:type="spellEnd"/>
      <w:r w:rsidRPr="00EE4F93">
        <w:t xml:space="preserve"> </w:t>
      </w:r>
      <w:proofErr w:type="spellStart"/>
      <w:r w:rsidRPr="00EE4F93">
        <w:t>i</w:t>
      </w:r>
      <w:proofErr w:type="spellEnd"/>
      <w:r w:rsidRPr="00EE4F93">
        <w:t xml:space="preserve"> </w:t>
      </w:r>
      <w:proofErr w:type="spellStart"/>
      <w:r w:rsidRPr="00EE4F93">
        <w:t>zahtjevima</w:t>
      </w:r>
      <w:proofErr w:type="spellEnd"/>
      <w:r w:rsidRPr="00EE4F93">
        <w:t xml:space="preserve"> za </w:t>
      </w:r>
      <w:proofErr w:type="spellStart"/>
      <w:r w:rsidRPr="00EE4F93">
        <w:t>kakvoću</w:t>
      </w:r>
      <w:proofErr w:type="spellEnd"/>
      <w:r w:rsidRPr="00EE4F93">
        <w:t xml:space="preserve"> </w:t>
      </w:r>
      <w:proofErr w:type="spellStart"/>
      <w:r w:rsidRPr="00EE4F93">
        <w:t>efluenta</w:t>
      </w:r>
      <w:proofErr w:type="spellEnd"/>
      <w:r w:rsidRPr="00EE4F93">
        <w:t xml:space="preserve"> </w:t>
      </w:r>
      <w:proofErr w:type="spellStart"/>
      <w:r w:rsidRPr="00EE4F93">
        <w:t>i</w:t>
      </w:r>
      <w:proofErr w:type="spellEnd"/>
      <w:r w:rsidRPr="00EE4F93">
        <w:t xml:space="preserve"> </w:t>
      </w:r>
      <w:proofErr w:type="spellStart"/>
      <w:r w:rsidRPr="00EE4F93">
        <w:t>mulja</w:t>
      </w:r>
      <w:proofErr w:type="spellEnd"/>
      <w:r w:rsidRPr="00EE4F93">
        <w:t xml:space="preserve"> </w:t>
      </w:r>
      <w:proofErr w:type="spellStart"/>
      <w:r w:rsidRPr="00EE4F93">
        <w:t>te</w:t>
      </w:r>
      <w:proofErr w:type="spellEnd"/>
      <w:r w:rsidRPr="00EE4F93">
        <w:t xml:space="preserve"> </w:t>
      </w:r>
      <w:proofErr w:type="spellStart"/>
      <w:r w:rsidRPr="00EE4F93">
        <w:t>zahtjevima</w:t>
      </w:r>
      <w:proofErr w:type="spellEnd"/>
      <w:r w:rsidRPr="00EE4F93">
        <w:t xml:space="preserve"> </w:t>
      </w:r>
      <w:proofErr w:type="spellStart"/>
      <w:r w:rsidRPr="00EE4F93">
        <w:t>vezanim</w:t>
      </w:r>
      <w:proofErr w:type="spellEnd"/>
      <w:r w:rsidRPr="00EE4F93">
        <w:t xml:space="preserve"> </w:t>
      </w:r>
      <w:proofErr w:type="spellStart"/>
      <w:r w:rsidRPr="00EE4F93">
        <w:t>uz</w:t>
      </w:r>
      <w:proofErr w:type="spellEnd"/>
      <w:r w:rsidRPr="00EE4F93">
        <w:t xml:space="preserve"> </w:t>
      </w:r>
      <w:proofErr w:type="spellStart"/>
      <w:r w:rsidRPr="00EE4F93">
        <w:t>kakvoću</w:t>
      </w:r>
      <w:proofErr w:type="spellEnd"/>
      <w:r w:rsidRPr="00EE4F93">
        <w:t xml:space="preserve"> </w:t>
      </w:r>
      <w:proofErr w:type="spellStart"/>
      <w:r w:rsidRPr="00EE4F93">
        <w:t>zraka</w:t>
      </w:r>
      <w:proofErr w:type="spellEnd"/>
      <w:r w:rsidRPr="00EE4F93">
        <w:t xml:space="preserve"> </w:t>
      </w:r>
      <w:proofErr w:type="spellStart"/>
      <w:r w:rsidRPr="00EE4F93">
        <w:t>i</w:t>
      </w:r>
      <w:proofErr w:type="spellEnd"/>
      <w:r w:rsidRPr="00EE4F93">
        <w:t xml:space="preserve"> buk</w:t>
      </w:r>
      <w:r>
        <w:t xml:space="preserve">e. </w:t>
      </w:r>
    </w:p>
    <w:p w14:paraId="6A9A0FB0" w14:textId="3358C6DA" w:rsidR="00EE4F93" w:rsidRDefault="00EE4F93" w:rsidP="00EB7CD9">
      <w:pPr>
        <w:pStyle w:val="Bezproreda"/>
        <w:jc w:val="both"/>
      </w:pPr>
    </w:p>
    <w:p w14:paraId="1A2CA388" w14:textId="48198176" w:rsidR="00EE4F93" w:rsidRDefault="00EE4F93" w:rsidP="00736781">
      <w:pPr>
        <w:pStyle w:val="Bezproreda"/>
        <w:pBdr>
          <w:top w:val="single" w:sz="4" w:space="1" w:color="auto"/>
          <w:left w:val="single" w:sz="4" w:space="4" w:color="auto"/>
          <w:bottom w:val="single" w:sz="4" w:space="1" w:color="auto"/>
          <w:right w:val="single" w:sz="4" w:space="4" w:color="auto"/>
        </w:pBdr>
      </w:pPr>
      <w:r w:rsidRPr="00EE4F93">
        <w:t xml:space="preserve">Od </w:t>
      </w:r>
      <w:proofErr w:type="spellStart"/>
      <w:r w:rsidRPr="00EE4F93">
        <w:t>Izvođača</w:t>
      </w:r>
      <w:proofErr w:type="spellEnd"/>
      <w:r w:rsidRPr="00EE4F93">
        <w:t xml:space="preserve"> se </w:t>
      </w:r>
      <w:proofErr w:type="spellStart"/>
      <w:r w:rsidRPr="00EE4F93">
        <w:t>zahtijeva</w:t>
      </w:r>
      <w:proofErr w:type="spellEnd"/>
      <w:r w:rsidRPr="00EE4F93">
        <w:t xml:space="preserve"> </w:t>
      </w:r>
      <w:proofErr w:type="spellStart"/>
      <w:r w:rsidRPr="00EE4F93">
        <w:t>izrada</w:t>
      </w:r>
      <w:proofErr w:type="spellEnd"/>
      <w:r w:rsidRPr="00EE4F93">
        <w:t xml:space="preserve"> </w:t>
      </w:r>
      <w:proofErr w:type="spellStart"/>
      <w:r w:rsidRPr="00EE4F93">
        <w:t>projektne</w:t>
      </w:r>
      <w:proofErr w:type="spellEnd"/>
      <w:r w:rsidRPr="00EE4F93">
        <w:t xml:space="preserve"> </w:t>
      </w:r>
      <w:proofErr w:type="spellStart"/>
      <w:r w:rsidRPr="00EE4F93">
        <w:t>dokumentacije</w:t>
      </w:r>
      <w:proofErr w:type="spellEnd"/>
      <w:r w:rsidRPr="00EE4F93">
        <w:t xml:space="preserve">, </w:t>
      </w:r>
      <w:proofErr w:type="spellStart"/>
      <w:r w:rsidRPr="00EE4F93">
        <w:t>izgradi</w:t>
      </w:r>
      <w:proofErr w:type="spellEnd"/>
      <w:r w:rsidRPr="00EE4F93">
        <w:t xml:space="preserve"> </w:t>
      </w:r>
      <w:proofErr w:type="spellStart"/>
      <w:r w:rsidRPr="00EE4F93">
        <w:t>i</w:t>
      </w:r>
      <w:proofErr w:type="spellEnd"/>
      <w:r w:rsidRPr="00EE4F93">
        <w:t xml:space="preserve"> </w:t>
      </w:r>
      <w:proofErr w:type="spellStart"/>
      <w:r w:rsidRPr="00EE4F93">
        <w:t>isporuči</w:t>
      </w:r>
      <w:proofErr w:type="spellEnd"/>
      <w:r w:rsidRPr="00EE4F93">
        <w:t xml:space="preserve"> </w:t>
      </w:r>
      <w:proofErr w:type="spellStart"/>
      <w:r w:rsidRPr="00EE4F93">
        <w:t>Naručitelju</w:t>
      </w:r>
      <w:proofErr w:type="spellEnd"/>
      <w:r w:rsidRPr="00EE4F93">
        <w:t xml:space="preserve"> u </w:t>
      </w:r>
      <w:proofErr w:type="spellStart"/>
      <w:r w:rsidRPr="00EE4F93">
        <w:t>potpunosti</w:t>
      </w:r>
      <w:proofErr w:type="spellEnd"/>
      <w:r w:rsidRPr="00EE4F93">
        <w:t xml:space="preserve"> </w:t>
      </w:r>
      <w:proofErr w:type="spellStart"/>
      <w:r w:rsidRPr="00EE4F93">
        <w:t>funkcionalno</w:t>
      </w:r>
      <w:proofErr w:type="spellEnd"/>
      <w:r w:rsidRPr="00EE4F93">
        <w:t xml:space="preserve"> </w:t>
      </w:r>
      <w:proofErr w:type="spellStart"/>
      <w:r w:rsidRPr="00EE4F93">
        <w:t>Postrojenje</w:t>
      </w:r>
      <w:proofErr w:type="spellEnd"/>
      <w:r w:rsidRPr="00EE4F93">
        <w:t xml:space="preserve"> za </w:t>
      </w:r>
      <w:proofErr w:type="spellStart"/>
      <w:r w:rsidRPr="00EE4F93">
        <w:t>pročišćavanje</w:t>
      </w:r>
      <w:proofErr w:type="spellEnd"/>
      <w:r w:rsidRPr="00EE4F93">
        <w:t xml:space="preserve"> </w:t>
      </w:r>
      <w:proofErr w:type="spellStart"/>
      <w:r w:rsidRPr="00EE4F93">
        <w:t>otpadnih</w:t>
      </w:r>
      <w:proofErr w:type="spellEnd"/>
      <w:r w:rsidRPr="00EE4F93">
        <w:t xml:space="preserve"> </w:t>
      </w:r>
      <w:proofErr w:type="spellStart"/>
      <w:r w:rsidRPr="00EE4F93">
        <w:t>voda</w:t>
      </w:r>
      <w:proofErr w:type="spellEnd"/>
      <w:r w:rsidRPr="00EE4F93">
        <w:t xml:space="preserve"> </w:t>
      </w:r>
      <w:proofErr w:type="spellStart"/>
      <w:r w:rsidRPr="00EE4F93">
        <w:t>aglomeracije</w:t>
      </w:r>
      <w:proofErr w:type="spellEnd"/>
      <w:r w:rsidRPr="00EE4F93">
        <w:t xml:space="preserve"> Slatina </w:t>
      </w:r>
      <w:proofErr w:type="spellStart"/>
      <w:r w:rsidRPr="00EE4F93">
        <w:t>kapaciteta</w:t>
      </w:r>
      <w:proofErr w:type="spellEnd"/>
      <w:r w:rsidRPr="00EE4F93">
        <w:t xml:space="preserve"> 16.000 ES </w:t>
      </w:r>
      <w:proofErr w:type="spellStart"/>
      <w:r w:rsidRPr="00EE4F93">
        <w:t>trećeg</w:t>
      </w:r>
      <w:proofErr w:type="spellEnd"/>
      <w:r w:rsidRPr="00EE4F93">
        <w:t xml:space="preserve"> </w:t>
      </w:r>
      <w:proofErr w:type="spellStart"/>
      <w:r w:rsidRPr="00EE4F93">
        <w:t>stupnja</w:t>
      </w:r>
      <w:proofErr w:type="spellEnd"/>
      <w:r w:rsidRPr="00EE4F93">
        <w:t xml:space="preserve"> </w:t>
      </w:r>
      <w:proofErr w:type="spellStart"/>
      <w:r w:rsidRPr="00EE4F93">
        <w:t>pročišćavanja</w:t>
      </w:r>
      <w:proofErr w:type="spellEnd"/>
      <w:r w:rsidRPr="00EE4F93">
        <w:t xml:space="preserve"> </w:t>
      </w:r>
      <w:proofErr w:type="spellStart"/>
      <w:r w:rsidRPr="00EE4F93">
        <w:t>sa</w:t>
      </w:r>
      <w:proofErr w:type="spellEnd"/>
      <w:r w:rsidRPr="00EE4F93">
        <w:t xml:space="preserve"> </w:t>
      </w:r>
      <w:proofErr w:type="spellStart"/>
      <w:r w:rsidRPr="00EE4F93">
        <w:t>stanicom</w:t>
      </w:r>
      <w:proofErr w:type="spellEnd"/>
      <w:r w:rsidRPr="00EE4F93">
        <w:t xml:space="preserve"> za </w:t>
      </w:r>
      <w:proofErr w:type="spellStart"/>
      <w:r w:rsidRPr="00EE4F93">
        <w:t>prihvat</w:t>
      </w:r>
      <w:proofErr w:type="spellEnd"/>
      <w:r w:rsidRPr="00EE4F93">
        <w:t xml:space="preserve"> </w:t>
      </w:r>
      <w:proofErr w:type="spellStart"/>
      <w:r w:rsidRPr="00EE4F93">
        <w:t>sadržaja</w:t>
      </w:r>
      <w:proofErr w:type="spellEnd"/>
      <w:r w:rsidRPr="00EE4F93">
        <w:t xml:space="preserve"> </w:t>
      </w:r>
      <w:proofErr w:type="spellStart"/>
      <w:r w:rsidRPr="00EE4F93">
        <w:t>septičkih</w:t>
      </w:r>
      <w:proofErr w:type="spellEnd"/>
      <w:r w:rsidRPr="00EE4F93">
        <w:t xml:space="preserve"> </w:t>
      </w:r>
      <w:proofErr w:type="spellStart"/>
      <w:r w:rsidRPr="00EE4F93">
        <w:t>jama</w:t>
      </w:r>
      <w:proofErr w:type="spellEnd"/>
      <w:r w:rsidRPr="00EE4F93">
        <w:t xml:space="preserve"> </w:t>
      </w:r>
      <w:proofErr w:type="spellStart"/>
      <w:r w:rsidRPr="00EE4F93">
        <w:t>i</w:t>
      </w:r>
      <w:proofErr w:type="spellEnd"/>
      <w:r w:rsidRPr="00EE4F93">
        <w:t xml:space="preserve"> </w:t>
      </w:r>
      <w:proofErr w:type="spellStart"/>
      <w:r w:rsidRPr="00EE4F93">
        <w:t>tehnološkim</w:t>
      </w:r>
      <w:proofErr w:type="spellEnd"/>
      <w:r w:rsidRPr="00EE4F93">
        <w:t xml:space="preserve"> </w:t>
      </w:r>
      <w:proofErr w:type="spellStart"/>
      <w:r w:rsidRPr="00EE4F93">
        <w:t>rješenjem</w:t>
      </w:r>
      <w:proofErr w:type="spellEnd"/>
      <w:r w:rsidRPr="00EE4F93">
        <w:t xml:space="preserve"> </w:t>
      </w:r>
      <w:proofErr w:type="spellStart"/>
      <w:r w:rsidRPr="00EE4F93">
        <w:t>dehidracije</w:t>
      </w:r>
      <w:proofErr w:type="spellEnd"/>
      <w:r w:rsidRPr="00EE4F93">
        <w:t xml:space="preserve"> </w:t>
      </w:r>
      <w:proofErr w:type="spellStart"/>
      <w:r w:rsidRPr="00EE4F93">
        <w:t>mulja</w:t>
      </w:r>
      <w:proofErr w:type="spellEnd"/>
      <w:r w:rsidRPr="00EE4F93">
        <w:t xml:space="preserve"> </w:t>
      </w:r>
      <w:proofErr w:type="spellStart"/>
      <w:r w:rsidRPr="00EE4F93">
        <w:t>prema</w:t>
      </w:r>
      <w:proofErr w:type="spellEnd"/>
      <w:r w:rsidRPr="00EE4F93">
        <w:t xml:space="preserve"> </w:t>
      </w:r>
      <w:proofErr w:type="spellStart"/>
      <w:r w:rsidRPr="00EE4F93">
        <w:t>zahtjevu</w:t>
      </w:r>
      <w:proofErr w:type="spellEnd"/>
      <w:r w:rsidRPr="00EE4F93">
        <w:t xml:space="preserve"> </w:t>
      </w:r>
      <w:proofErr w:type="spellStart"/>
      <w:r w:rsidRPr="00EE4F93">
        <w:t>Naručitelja</w:t>
      </w:r>
      <w:proofErr w:type="spellEnd"/>
      <w:r w:rsidRPr="00EE4F93">
        <w:t xml:space="preserve">. </w:t>
      </w:r>
      <w:proofErr w:type="spellStart"/>
      <w:r w:rsidRPr="00EE4F93">
        <w:t>Dimenzije</w:t>
      </w:r>
      <w:proofErr w:type="spellEnd"/>
      <w:r w:rsidRPr="00EE4F93">
        <w:t xml:space="preserve">, </w:t>
      </w:r>
      <w:proofErr w:type="spellStart"/>
      <w:r w:rsidRPr="00EE4F93">
        <w:t>raspored</w:t>
      </w:r>
      <w:proofErr w:type="spellEnd"/>
      <w:r w:rsidRPr="00EE4F93">
        <w:t xml:space="preserve">, </w:t>
      </w:r>
      <w:proofErr w:type="spellStart"/>
      <w:r w:rsidRPr="00EE4F93">
        <w:t>tlocrt</w:t>
      </w:r>
      <w:proofErr w:type="spellEnd"/>
      <w:r w:rsidRPr="00EE4F93">
        <w:t>/</w:t>
      </w:r>
      <w:proofErr w:type="spellStart"/>
      <w:r w:rsidRPr="00EE4F93">
        <w:t>pozicioniranje</w:t>
      </w:r>
      <w:proofErr w:type="spellEnd"/>
      <w:r>
        <w:t xml:space="preserve"> </w:t>
      </w:r>
      <w:proofErr w:type="spellStart"/>
      <w:r>
        <w:t>te</w:t>
      </w:r>
      <w:proofErr w:type="spellEnd"/>
      <w:r>
        <w:t xml:space="preserve"> </w:t>
      </w:r>
      <w:proofErr w:type="spellStart"/>
      <w:r>
        <w:t>oznake</w:t>
      </w:r>
      <w:proofErr w:type="spellEnd"/>
      <w:r>
        <w:t xml:space="preserve"> </w:t>
      </w:r>
      <w:proofErr w:type="spellStart"/>
      <w:r>
        <w:t>građevina</w:t>
      </w:r>
      <w:proofErr w:type="spellEnd"/>
      <w:r>
        <w:t xml:space="preserve"> </w:t>
      </w:r>
      <w:proofErr w:type="spellStart"/>
      <w:r>
        <w:t>danih</w:t>
      </w:r>
      <w:proofErr w:type="spellEnd"/>
      <w:r>
        <w:t xml:space="preserve"> u </w:t>
      </w:r>
      <w:proofErr w:type="spellStart"/>
      <w:r>
        <w:t>nacrtima</w:t>
      </w:r>
      <w:proofErr w:type="spellEnd"/>
      <w:r>
        <w:t xml:space="preserve"> u </w:t>
      </w:r>
      <w:proofErr w:type="spellStart"/>
      <w:r>
        <w:t>Knjizi</w:t>
      </w:r>
      <w:proofErr w:type="spellEnd"/>
      <w:r>
        <w:t xml:space="preserve"> 5 </w:t>
      </w:r>
      <w:proofErr w:type="spellStart"/>
      <w:r>
        <w:t>ove</w:t>
      </w:r>
      <w:proofErr w:type="spellEnd"/>
      <w:r>
        <w:t xml:space="preserve"> DON </w:t>
      </w:r>
      <w:proofErr w:type="spellStart"/>
      <w:r>
        <w:t>su</w:t>
      </w:r>
      <w:proofErr w:type="spellEnd"/>
      <w:r>
        <w:t xml:space="preserve"> </w:t>
      </w:r>
      <w:proofErr w:type="spellStart"/>
      <w:r>
        <w:t>indikativni</w:t>
      </w:r>
      <w:proofErr w:type="spellEnd"/>
      <w:r>
        <w:t xml:space="preserve"> </w:t>
      </w:r>
      <w:proofErr w:type="spellStart"/>
      <w:r>
        <w:t>te</w:t>
      </w:r>
      <w:proofErr w:type="spellEnd"/>
      <w:r>
        <w:t xml:space="preserve"> </w:t>
      </w:r>
      <w:proofErr w:type="spellStart"/>
      <w:r>
        <w:t>daju</w:t>
      </w:r>
      <w:proofErr w:type="spellEnd"/>
      <w:r>
        <w:t xml:space="preserve"> </w:t>
      </w:r>
      <w:proofErr w:type="spellStart"/>
      <w:r>
        <w:t>koncept</w:t>
      </w:r>
      <w:proofErr w:type="spellEnd"/>
      <w:r>
        <w:t xml:space="preserve"> </w:t>
      </w:r>
      <w:proofErr w:type="spellStart"/>
      <w:r>
        <w:t>temeljem</w:t>
      </w:r>
      <w:proofErr w:type="spellEnd"/>
      <w:r>
        <w:t xml:space="preserve"> </w:t>
      </w:r>
      <w:proofErr w:type="spellStart"/>
      <w:r>
        <w:t>idejnog</w:t>
      </w:r>
      <w:proofErr w:type="spellEnd"/>
      <w:r>
        <w:t xml:space="preserve"> </w:t>
      </w:r>
      <w:proofErr w:type="spellStart"/>
      <w:r>
        <w:t>projekta</w:t>
      </w:r>
      <w:proofErr w:type="spellEnd"/>
      <w:r>
        <w:t xml:space="preserve"> </w:t>
      </w:r>
      <w:proofErr w:type="spellStart"/>
      <w:r>
        <w:t>koji</w:t>
      </w:r>
      <w:proofErr w:type="spellEnd"/>
      <w:r>
        <w:t xml:space="preserve"> je </w:t>
      </w:r>
      <w:proofErr w:type="spellStart"/>
      <w:r>
        <w:t>pripremio</w:t>
      </w:r>
      <w:proofErr w:type="spellEnd"/>
      <w:r>
        <w:t xml:space="preserve"> </w:t>
      </w:r>
      <w:proofErr w:type="spellStart"/>
      <w:r>
        <w:t>Naručitelj</w:t>
      </w:r>
      <w:proofErr w:type="spellEnd"/>
      <w:r>
        <w:t xml:space="preserve">. U </w:t>
      </w:r>
      <w:proofErr w:type="spellStart"/>
      <w:r>
        <w:t>granicama</w:t>
      </w:r>
      <w:proofErr w:type="spellEnd"/>
      <w:r>
        <w:t xml:space="preserve"> </w:t>
      </w:r>
      <w:proofErr w:type="spellStart"/>
      <w:r>
        <w:t>područja</w:t>
      </w:r>
      <w:proofErr w:type="spellEnd"/>
      <w:r>
        <w:t xml:space="preserve"> </w:t>
      </w:r>
      <w:proofErr w:type="spellStart"/>
      <w:r>
        <w:t>budućeg</w:t>
      </w:r>
      <w:proofErr w:type="spellEnd"/>
      <w:r>
        <w:t xml:space="preserve"> </w:t>
      </w:r>
      <w:proofErr w:type="spellStart"/>
      <w:r>
        <w:t>Postrojenja</w:t>
      </w:r>
      <w:proofErr w:type="spellEnd"/>
      <w:r>
        <w:t xml:space="preserve"> (</w:t>
      </w:r>
      <w:proofErr w:type="spellStart"/>
      <w:r>
        <w:t>koje</w:t>
      </w:r>
      <w:proofErr w:type="spellEnd"/>
      <w:r>
        <w:t xml:space="preserve"> </w:t>
      </w:r>
      <w:proofErr w:type="spellStart"/>
      <w:r>
        <w:t>su</w:t>
      </w:r>
      <w:proofErr w:type="spellEnd"/>
      <w:r>
        <w:t xml:space="preserve"> </w:t>
      </w:r>
      <w:proofErr w:type="spellStart"/>
      <w:r>
        <w:t>fiksne</w:t>
      </w:r>
      <w:proofErr w:type="spellEnd"/>
      <w:r>
        <w:t xml:space="preserve"> </w:t>
      </w:r>
      <w:proofErr w:type="spellStart"/>
      <w:r>
        <w:t>i</w:t>
      </w:r>
      <w:proofErr w:type="spellEnd"/>
      <w:r>
        <w:t xml:space="preserve"> </w:t>
      </w:r>
      <w:proofErr w:type="spellStart"/>
      <w:r>
        <w:t>naznačene</w:t>
      </w:r>
      <w:proofErr w:type="spellEnd"/>
      <w:r>
        <w:t xml:space="preserve"> u </w:t>
      </w:r>
      <w:proofErr w:type="spellStart"/>
      <w:r>
        <w:t>nacrtima</w:t>
      </w:r>
      <w:proofErr w:type="spellEnd"/>
      <w:r>
        <w:t xml:space="preserve">), </w:t>
      </w:r>
      <w:proofErr w:type="spellStart"/>
      <w:r>
        <w:t>Izvođač</w:t>
      </w:r>
      <w:proofErr w:type="spellEnd"/>
      <w:r>
        <w:t xml:space="preserve"> je </w:t>
      </w:r>
      <w:proofErr w:type="spellStart"/>
      <w:r>
        <w:t>slobodan</w:t>
      </w:r>
      <w:proofErr w:type="spellEnd"/>
      <w:r>
        <w:t xml:space="preserve"> </w:t>
      </w:r>
      <w:proofErr w:type="spellStart"/>
      <w:r>
        <w:t>projektirati</w:t>
      </w:r>
      <w:proofErr w:type="spellEnd"/>
      <w:r>
        <w:t xml:space="preserve">, </w:t>
      </w:r>
      <w:proofErr w:type="spellStart"/>
      <w:r>
        <w:t>pozicionirati</w:t>
      </w:r>
      <w:proofErr w:type="spellEnd"/>
      <w:r>
        <w:t xml:space="preserve"> </w:t>
      </w:r>
      <w:proofErr w:type="spellStart"/>
      <w:r>
        <w:t>i</w:t>
      </w:r>
      <w:proofErr w:type="spellEnd"/>
      <w:r>
        <w:t xml:space="preserve"> </w:t>
      </w:r>
      <w:proofErr w:type="spellStart"/>
      <w:r>
        <w:t>dimenzionirati</w:t>
      </w:r>
      <w:proofErr w:type="spellEnd"/>
      <w:r>
        <w:t xml:space="preserve"> </w:t>
      </w:r>
      <w:proofErr w:type="spellStart"/>
      <w:r>
        <w:t>različite</w:t>
      </w:r>
      <w:proofErr w:type="spellEnd"/>
      <w:r>
        <w:t xml:space="preserve"> </w:t>
      </w:r>
      <w:proofErr w:type="spellStart"/>
      <w:r>
        <w:t>elemente</w:t>
      </w:r>
      <w:proofErr w:type="spellEnd"/>
      <w:r>
        <w:t xml:space="preserve"> </w:t>
      </w:r>
      <w:proofErr w:type="spellStart"/>
      <w:r>
        <w:t>Postrojenja</w:t>
      </w:r>
      <w:proofErr w:type="spellEnd"/>
      <w:r>
        <w:t xml:space="preserve"> </w:t>
      </w:r>
      <w:proofErr w:type="spellStart"/>
      <w:r>
        <w:t>na</w:t>
      </w:r>
      <w:proofErr w:type="spellEnd"/>
      <w:r>
        <w:t xml:space="preserve"> </w:t>
      </w:r>
      <w:proofErr w:type="spellStart"/>
      <w:r>
        <w:t>način</w:t>
      </w:r>
      <w:proofErr w:type="spellEnd"/>
      <w:r>
        <w:t xml:space="preserve"> </w:t>
      </w:r>
      <w:proofErr w:type="spellStart"/>
      <w:r>
        <w:t>koji</w:t>
      </w:r>
      <w:proofErr w:type="spellEnd"/>
      <w:r>
        <w:t xml:space="preserve"> </w:t>
      </w:r>
      <w:proofErr w:type="spellStart"/>
      <w:r>
        <w:t>Izvođač</w:t>
      </w:r>
      <w:proofErr w:type="spellEnd"/>
      <w:r>
        <w:t xml:space="preserve"> </w:t>
      </w:r>
      <w:proofErr w:type="spellStart"/>
      <w:r>
        <w:t>drži</w:t>
      </w:r>
      <w:proofErr w:type="spellEnd"/>
      <w:r>
        <w:t xml:space="preserve"> </w:t>
      </w:r>
      <w:proofErr w:type="spellStart"/>
      <w:r>
        <w:t>najboljim</w:t>
      </w:r>
      <w:proofErr w:type="spellEnd"/>
      <w:r>
        <w:t xml:space="preserve">, </w:t>
      </w:r>
      <w:proofErr w:type="spellStart"/>
      <w:r>
        <w:t>uvažavajući</w:t>
      </w:r>
      <w:proofErr w:type="spellEnd"/>
      <w:r>
        <w:t xml:space="preserve"> ZAHTJEVE NARUČITELJA </w:t>
      </w:r>
      <w:proofErr w:type="spellStart"/>
      <w:r>
        <w:t>i</w:t>
      </w:r>
      <w:proofErr w:type="spellEnd"/>
      <w:r>
        <w:t xml:space="preserve"> </w:t>
      </w:r>
      <w:proofErr w:type="spellStart"/>
      <w:r>
        <w:t>ostale</w:t>
      </w:r>
      <w:proofErr w:type="spellEnd"/>
      <w:r>
        <w:t xml:space="preserve"> </w:t>
      </w:r>
      <w:proofErr w:type="spellStart"/>
      <w:r>
        <w:t>uvjete</w:t>
      </w:r>
      <w:proofErr w:type="spellEnd"/>
      <w:r>
        <w:t xml:space="preserve"> </w:t>
      </w:r>
      <w:proofErr w:type="spellStart"/>
      <w:r>
        <w:t>iz</w:t>
      </w:r>
      <w:proofErr w:type="spellEnd"/>
      <w:r>
        <w:t xml:space="preserve"> </w:t>
      </w:r>
      <w:proofErr w:type="spellStart"/>
      <w:r>
        <w:t>ove</w:t>
      </w:r>
      <w:proofErr w:type="spellEnd"/>
      <w:r>
        <w:t xml:space="preserve"> DON.</w:t>
      </w:r>
    </w:p>
    <w:p w14:paraId="3D8A4FB4" w14:textId="77777777" w:rsidR="00EE4F93" w:rsidRDefault="00EE4F93" w:rsidP="00736781">
      <w:pPr>
        <w:pStyle w:val="Bezproreda"/>
        <w:pBdr>
          <w:top w:val="single" w:sz="4" w:space="1" w:color="auto"/>
          <w:left w:val="single" w:sz="4" w:space="4" w:color="auto"/>
          <w:bottom w:val="single" w:sz="4" w:space="1" w:color="auto"/>
          <w:right w:val="single" w:sz="4" w:space="4" w:color="auto"/>
        </w:pBdr>
      </w:pPr>
    </w:p>
    <w:p w14:paraId="476FE76A" w14:textId="52F2F8E1" w:rsidR="00736781" w:rsidRDefault="00EE4F93" w:rsidP="00736781">
      <w:pPr>
        <w:pStyle w:val="Bezproreda"/>
        <w:pBdr>
          <w:top w:val="single" w:sz="4" w:space="1" w:color="auto"/>
          <w:left w:val="single" w:sz="4" w:space="4" w:color="auto"/>
          <w:bottom w:val="single" w:sz="4" w:space="1" w:color="auto"/>
          <w:right w:val="single" w:sz="4" w:space="4" w:color="auto"/>
        </w:pBdr>
        <w:jc w:val="both"/>
      </w:pPr>
      <w:r>
        <w:t xml:space="preserve">Za </w:t>
      </w:r>
      <w:proofErr w:type="spellStart"/>
      <w:r>
        <w:t>biološki</w:t>
      </w:r>
      <w:proofErr w:type="spellEnd"/>
      <w:r>
        <w:t xml:space="preserve"> </w:t>
      </w:r>
      <w:proofErr w:type="spellStart"/>
      <w:r>
        <w:t>tretman</w:t>
      </w:r>
      <w:proofErr w:type="spellEnd"/>
      <w:r>
        <w:t xml:space="preserve"> </w:t>
      </w:r>
      <w:proofErr w:type="spellStart"/>
      <w:r>
        <w:t>obrade</w:t>
      </w:r>
      <w:proofErr w:type="spellEnd"/>
      <w:r>
        <w:t xml:space="preserve"> </w:t>
      </w:r>
      <w:proofErr w:type="spellStart"/>
      <w:r>
        <w:t>otpadnih</w:t>
      </w:r>
      <w:proofErr w:type="spellEnd"/>
      <w:r>
        <w:t xml:space="preserve"> </w:t>
      </w:r>
      <w:proofErr w:type="spellStart"/>
      <w:r>
        <w:t>voda</w:t>
      </w:r>
      <w:proofErr w:type="spellEnd"/>
      <w:r>
        <w:t xml:space="preserve">, </w:t>
      </w:r>
      <w:proofErr w:type="spellStart"/>
      <w:r>
        <w:t>Izvođač</w:t>
      </w:r>
      <w:proofErr w:type="spellEnd"/>
      <w:r>
        <w:t xml:space="preserve"> </w:t>
      </w:r>
      <w:proofErr w:type="spellStart"/>
      <w:r>
        <w:t>može</w:t>
      </w:r>
      <w:proofErr w:type="spellEnd"/>
      <w:r>
        <w:t xml:space="preserve"> </w:t>
      </w:r>
      <w:proofErr w:type="spellStart"/>
      <w:r>
        <w:t>odabrati</w:t>
      </w:r>
      <w:proofErr w:type="spellEnd"/>
      <w:r>
        <w:t xml:space="preserve"> </w:t>
      </w:r>
      <w:proofErr w:type="spellStart"/>
      <w:r>
        <w:t>jedno</w:t>
      </w:r>
      <w:proofErr w:type="spellEnd"/>
      <w:r>
        <w:t xml:space="preserve"> </w:t>
      </w:r>
      <w:proofErr w:type="spellStart"/>
      <w:r>
        <w:t>od</w:t>
      </w:r>
      <w:proofErr w:type="spellEnd"/>
      <w:r>
        <w:t xml:space="preserve"> </w:t>
      </w:r>
      <w:proofErr w:type="spellStart"/>
      <w:r>
        <w:t>sljedećih</w:t>
      </w:r>
      <w:proofErr w:type="spellEnd"/>
      <w:r>
        <w:t xml:space="preserve"> </w:t>
      </w:r>
      <w:proofErr w:type="spellStart"/>
      <w:r>
        <w:t>tehnoloških</w:t>
      </w:r>
      <w:proofErr w:type="spellEnd"/>
      <w:r>
        <w:t xml:space="preserve"> </w:t>
      </w:r>
      <w:proofErr w:type="spellStart"/>
      <w:r>
        <w:t>rješenja</w:t>
      </w:r>
      <w:proofErr w:type="spellEnd"/>
      <w:r>
        <w:t xml:space="preserve">: </w:t>
      </w:r>
      <w:proofErr w:type="spellStart"/>
      <w:r>
        <w:t>Jednostupanjski</w:t>
      </w:r>
      <w:proofErr w:type="spellEnd"/>
      <w:r>
        <w:t xml:space="preserve"> </w:t>
      </w:r>
      <w:proofErr w:type="spellStart"/>
      <w:r>
        <w:t>biološki</w:t>
      </w:r>
      <w:proofErr w:type="spellEnd"/>
      <w:r>
        <w:t xml:space="preserve"> </w:t>
      </w:r>
      <w:proofErr w:type="spellStart"/>
      <w:r>
        <w:t>uređaj</w:t>
      </w:r>
      <w:proofErr w:type="spellEnd"/>
      <w:r>
        <w:t xml:space="preserve"> </w:t>
      </w:r>
      <w:proofErr w:type="spellStart"/>
      <w:r>
        <w:t>pomoću</w:t>
      </w:r>
      <w:proofErr w:type="spellEnd"/>
      <w:r>
        <w:t xml:space="preserve"> </w:t>
      </w:r>
      <w:proofErr w:type="spellStart"/>
      <w:r>
        <w:t>aktivnog</w:t>
      </w:r>
      <w:proofErr w:type="spellEnd"/>
      <w:r>
        <w:t xml:space="preserve"> </w:t>
      </w:r>
      <w:proofErr w:type="spellStart"/>
      <w:r>
        <w:t>mulja</w:t>
      </w:r>
      <w:proofErr w:type="spellEnd"/>
      <w:r>
        <w:t xml:space="preserve"> </w:t>
      </w:r>
      <w:r w:rsidR="00080B79" w:rsidRPr="00080B79">
        <w:t>(</w:t>
      </w:r>
      <w:proofErr w:type="spellStart"/>
      <w:r w:rsidR="00080B79" w:rsidRPr="00080B79">
        <w:t>konvencionalni</w:t>
      </w:r>
      <w:proofErr w:type="spellEnd"/>
      <w:r w:rsidR="00080B79" w:rsidRPr="00080B79">
        <w:t xml:space="preserve"> </w:t>
      </w:r>
      <w:proofErr w:type="spellStart"/>
      <w:r w:rsidR="00080B79" w:rsidRPr="00080B79">
        <w:t>uređaj</w:t>
      </w:r>
      <w:proofErr w:type="spellEnd"/>
      <w:r w:rsidR="00080B79" w:rsidRPr="00080B79">
        <w:t xml:space="preserve">), </w:t>
      </w:r>
      <w:proofErr w:type="spellStart"/>
      <w:r w:rsidR="00080B79" w:rsidRPr="00080B79">
        <w:t>tehnologija</w:t>
      </w:r>
      <w:proofErr w:type="spellEnd"/>
      <w:r w:rsidR="00080B79" w:rsidRPr="00080B79">
        <w:t xml:space="preserve"> </w:t>
      </w:r>
      <w:proofErr w:type="spellStart"/>
      <w:r w:rsidR="00080B79" w:rsidRPr="00080B79">
        <w:t>m</w:t>
      </w:r>
      <w:r w:rsidR="00080B79">
        <w:t>e</w:t>
      </w:r>
      <w:r w:rsidR="00080B79" w:rsidRPr="00080B79">
        <w:t>mbranskog</w:t>
      </w:r>
      <w:proofErr w:type="spellEnd"/>
      <w:r w:rsidR="00080B79" w:rsidRPr="00080B79">
        <w:t xml:space="preserve"> </w:t>
      </w:r>
      <w:proofErr w:type="spellStart"/>
      <w:r w:rsidR="00080B79" w:rsidRPr="00080B79">
        <w:t>biorektora</w:t>
      </w:r>
      <w:proofErr w:type="spellEnd"/>
      <w:r w:rsidR="00080B79" w:rsidRPr="00080B79">
        <w:t xml:space="preserve"> </w:t>
      </w:r>
      <w:proofErr w:type="spellStart"/>
      <w:r w:rsidR="00080B79" w:rsidRPr="00080B79">
        <w:t>i</w:t>
      </w:r>
      <w:proofErr w:type="spellEnd"/>
      <w:r w:rsidR="00080B79" w:rsidRPr="00080B79">
        <w:t xml:space="preserve"> SBR </w:t>
      </w:r>
      <w:proofErr w:type="spellStart"/>
      <w:r w:rsidR="00080B79" w:rsidRPr="00080B79">
        <w:t>tehnologija</w:t>
      </w:r>
      <w:proofErr w:type="spellEnd"/>
      <w:r w:rsidR="00080B79" w:rsidRPr="00080B79">
        <w:t>.</w:t>
      </w:r>
    </w:p>
    <w:p w14:paraId="464F4E53" w14:textId="160DAFA1"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bookmarkStart w:id="358" w:name="_Toc370145006"/>
      <w:bookmarkStart w:id="359" w:name="_Toc370145516"/>
      <w:bookmarkStart w:id="360" w:name="_Toc370145007"/>
      <w:bookmarkStart w:id="361" w:name="_Toc370145517"/>
      <w:bookmarkStart w:id="362" w:name="_Toc370145008"/>
      <w:bookmarkStart w:id="363" w:name="_Toc370145518"/>
      <w:bookmarkStart w:id="364" w:name="_Toc370145009"/>
      <w:bookmarkStart w:id="365" w:name="_Toc370145519"/>
      <w:bookmarkStart w:id="366" w:name="_Toc370145010"/>
      <w:bookmarkStart w:id="367" w:name="_Toc370145520"/>
      <w:bookmarkStart w:id="368" w:name="_Toc370145011"/>
      <w:bookmarkStart w:id="369" w:name="_Toc370145521"/>
      <w:bookmarkStart w:id="370" w:name="_Toc370145012"/>
      <w:bookmarkStart w:id="371" w:name="_Toc370145522"/>
      <w:bookmarkStart w:id="372" w:name="_Toc370145013"/>
      <w:bookmarkStart w:id="373" w:name="_Toc370145523"/>
      <w:bookmarkStart w:id="374" w:name="_Toc370145014"/>
      <w:bookmarkStart w:id="375" w:name="_Toc370145524"/>
      <w:bookmarkStart w:id="376" w:name="_Toc370145015"/>
      <w:bookmarkStart w:id="377" w:name="_Toc370145525"/>
      <w:bookmarkStart w:id="378" w:name="_Toc370145016"/>
      <w:bookmarkStart w:id="379" w:name="_Toc370145526"/>
      <w:bookmarkStart w:id="380" w:name="_Toc397502092"/>
      <w:bookmarkStart w:id="381" w:name="_Toc397502585"/>
      <w:bookmarkStart w:id="382" w:name="_Toc378764642"/>
      <w:bookmarkStart w:id="383" w:name="_Toc379911115"/>
      <w:bookmarkStart w:id="384" w:name="_Toc378764643"/>
      <w:bookmarkStart w:id="385" w:name="_Toc379911116"/>
      <w:bookmarkStart w:id="386" w:name="_Toc378764644"/>
      <w:bookmarkStart w:id="387" w:name="_Toc379911117"/>
      <w:bookmarkStart w:id="388" w:name="_Toc378764645"/>
      <w:bookmarkStart w:id="389" w:name="_Toc379911118"/>
      <w:bookmarkStart w:id="390" w:name="_Toc378764646"/>
      <w:bookmarkStart w:id="391" w:name="_Toc379911119"/>
      <w:bookmarkStart w:id="392" w:name="_Toc378764647"/>
      <w:bookmarkStart w:id="393" w:name="_Toc379911120"/>
      <w:bookmarkStart w:id="394" w:name="_Toc378764648"/>
      <w:bookmarkStart w:id="395" w:name="_Toc379911121"/>
      <w:bookmarkStart w:id="396" w:name="_Toc378764649"/>
      <w:bookmarkStart w:id="397" w:name="_Toc379911122"/>
      <w:bookmarkStart w:id="398" w:name="_Toc378764650"/>
      <w:bookmarkStart w:id="399" w:name="_Toc379911123"/>
      <w:bookmarkStart w:id="400" w:name="_Toc360123748"/>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736781">
        <w:rPr>
          <w:rFonts w:eastAsia="Calibri" w:cs="Calibri"/>
          <w:lang w:val="hr-HR" w:eastAsia="hr-HR" w:bidi="hr-HR"/>
        </w:rPr>
        <w:t>Svi navedeni</w:t>
      </w:r>
      <w:r w:rsidR="00DB4556">
        <w:rPr>
          <w:rFonts w:eastAsia="Calibri" w:cs="Calibri"/>
          <w:lang w:val="hr-HR" w:eastAsia="hr-HR" w:bidi="hr-HR"/>
        </w:rPr>
        <w:t xml:space="preserve"> </w:t>
      </w:r>
      <w:r w:rsidR="00DB4556" w:rsidRPr="00736781">
        <w:rPr>
          <w:rFonts w:eastAsia="Calibri" w:cs="Calibri"/>
          <w:lang w:val="hr-HR" w:eastAsia="hr-HR" w:bidi="hr-HR"/>
        </w:rPr>
        <w:t>objekti u okviru tehnološke cjeline Mehaničkog tretmana otpadnih voda</w:t>
      </w:r>
      <w:r w:rsidRPr="00736781">
        <w:rPr>
          <w:rFonts w:eastAsia="Calibri" w:cs="Calibri"/>
          <w:lang w:val="hr-HR" w:eastAsia="hr-HR" w:bidi="hr-HR"/>
        </w:rPr>
        <w:t xml:space="preserve"> moraju se predvidjeti zatvorenog tipa i osigurati pročišćavanje zraka sukladno zahtjevima naručitelja. </w:t>
      </w:r>
    </w:p>
    <w:p w14:paraId="6B7CAEAD"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Navedene objekte može se grupirati, sukladno Ponuditeljevom tehničkom rješenju za tehnološku cjelinu Mehaničkog tretmana otpadnih voda, što se također odnosi na grupiranje hidromehaničke opreme. </w:t>
      </w:r>
    </w:p>
    <w:p w14:paraId="29460B99"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Izvođač je dužan u okviru tehnološke cjeline Mehaničkog tretmana otpadnih voda predvidjeti mjerenje protoka i uzorkovanje </w:t>
      </w:r>
      <w:proofErr w:type="spellStart"/>
      <w:r w:rsidRPr="00736781">
        <w:rPr>
          <w:rFonts w:eastAsia="Calibri" w:cs="Calibri"/>
          <w:lang w:val="hr-HR" w:eastAsia="hr-HR" w:bidi="hr-HR"/>
        </w:rPr>
        <w:t>influenta</w:t>
      </w:r>
      <w:proofErr w:type="spellEnd"/>
      <w:r w:rsidRPr="00736781">
        <w:rPr>
          <w:rFonts w:eastAsia="Calibri" w:cs="Calibri"/>
          <w:lang w:val="hr-HR" w:eastAsia="hr-HR" w:bidi="hr-HR"/>
        </w:rPr>
        <w:t xml:space="preserve">. </w:t>
      </w:r>
    </w:p>
    <w:p w14:paraId="7F37C405"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Pod i zidovi do visine 2 m moraju biti obloženi kemijsko otpornom keramikom adekvatne kvalitete. Preostale zidne površine moraju biti obojene bojom koju je moguće prati. </w:t>
      </w:r>
    </w:p>
    <w:p w14:paraId="1967F30C"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Glavni elektro ormari moraju biti smješteni u odvojenoj prostoriji. </w:t>
      </w:r>
    </w:p>
    <w:p w14:paraId="43E3D752"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Svi čelični dijelovi moraju biti od nehrđajućeg čelika AISI 304L osim ako upotrebu druge kvalitete odobri Inženjer i Naručitelj. </w:t>
      </w:r>
    </w:p>
    <w:p w14:paraId="16C834F7"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Sva oprema mora biti smještena na betonskom postolju, koji je podignut od poda minimalno 5cm (lakše čišćenje i održavanje), </w:t>
      </w:r>
    </w:p>
    <w:p w14:paraId="19A4A8D9"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 xml:space="preserve">U svim prostorijama mora biti osigurana minimalna temperatura 10 °C. </w:t>
      </w:r>
    </w:p>
    <w:p w14:paraId="5CEE3A63" w14:textId="77777777" w:rsidR="00736781" w:rsidRPr="00736781" w:rsidRDefault="00736781" w:rsidP="00736781">
      <w:pPr>
        <w:widowControl w:val="0"/>
        <w:autoSpaceDE w:val="0"/>
        <w:autoSpaceDN w:val="0"/>
        <w:spacing w:after="0" w:line="240" w:lineRule="auto"/>
        <w:ind w:left="284"/>
        <w:jc w:val="left"/>
        <w:rPr>
          <w:rFonts w:eastAsia="Calibri" w:cs="Calibri"/>
          <w:sz w:val="9"/>
          <w:lang w:val="hr-HR" w:eastAsia="hr-HR" w:bidi="hr-HR"/>
        </w:rPr>
      </w:pPr>
      <w:r w:rsidRPr="00736781">
        <w:rPr>
          <w:rFonts w:eastAsia="Calibri" w:cs="Calibri"/>
          <w:lang w:val="hr-HR" w:eastAsia="hr-HR" w:bidi="hr-HR"/>
        </w:rPr>
        <w:t>U svim prostorijama mora biti smješten sustav ventilacije, tako da je spriječeno kondenziranje vlage na zidovima.</w:t>
      </w:r>
    </w:p>
    <w:p w14:paraId="3A42D297" w14:textId="77777777" w:rsidR="00736781" w:rsidRPr="00736781" w:rsidRDefault="00736781" w:rsidP="00736781">
      <w:pPr>
        <w:widowControl w:val="0"/>
        <w:autoSpaceDE w:val="0"/>
        <w:autoSpaceDN w:val="0"/>
        <w:spacing w:before="56" w:after="0" w:line="240" w:lineRule="auto"/>
        <w:ind w:left="236" w:right="423"/>
        <w:rPr>
          <w:rFonts w:eastAsia="Calibri" w:cs="Calibri"/>
          <w:lang w:val="hr-HR" w:eastAsia="hr-HR" w:bidi="hr-HR"/>
        </w:rPr>
      </w:pPr>
      <w:r w:rsidRPr="00736781">
        <w:rPr>
          <w:rFonts w:eastAsia="Calibri" w:cs="Calibri"/>
          <w:lang w:val="hr-HR" w:eastAsia="hr-HR" w:bidi="hr-HR"/>
        </w:rPr>
        <w:t>Postupak pročišćavanja otpadnih voda će uključiti biološko pročišćavanje za redukciju BPK i KPK, biološku nitrifikaciju i denitrifikaciju za uklanjanje dušika te kombinirano biološko i kemijsko uklanjanje fosfora.</w:t>
      </w:r>
    </w:p>
    <w:p w14:paraId="3095B08A" w14:textId="1E6DFBB2" w:rsidR="00736781" w:rsidRPr="00736781" w:rsidRDefault="00736781" w:rsidP="00736781">
      <w:pPr>
        <w:widowControl w:val="0"/>
        <w:autoSpaceDE w:val="0"/>
        <w:autoSpaceDN w:val="0"/>
        <w:spacing w:before="119" w:after="0" w:line="240" w:lineRule="auto"/>
        <w:ind w:left="236" w:right="412"/>
        <w:rPr>
          <w:rFonts w:eastAsia="Calibri" w:cs="Calibri"/>
          <w:lang w:val="hr-HR" w:eastAsia="hr-HR" w:bidi="hr-HR"/>
        </w:rPr>
      </w:pPr>
      <w:r w:rsidRPr="00736781">
        <w:rPr>
          <w:rFonts w:eastAsia="Calibri" w:cs="Calibri"/>
          <w:lang w:val="hr-HR" w:eastAsia="hr-HR" w:bidi="hr-HR"/>
        </w:rPr>
        <w:t xml:space="preserve">Postupak obrade mulja će uključivati izdvajanje viška biološkog stabiliziranog mulja uz jasan prikaz definiranja postupka obrade mulja. Minimalni sadržaj suhe tvari u mulju nakon strojne dehidracije mora biti min. </w:t>
      </w:r>
      <w:r w:rsidR="00193118">
        <w:rPr>
          <w:rFonts w:eastAsia="Calibri" w:cs="Calibri"/>
          <w:lang w:val="hr-HR" w:eastAsia="hr-HR" w:bidi="hr-HR"/>
        </w:rPr>
        <w:t>23</w:t>
      </w:r>
      <w:r w:rsidRPr="00736781">
        <w:rPr>
          <w:rFonts w:eastAsia="Calibri" w:cs="Calibri"/>
          <w:lang w:val="hr-HR" w:eastAsia="hr-HR" w:bidi="hr-HR"/>
        </w:rPr>
        <w:t xml:space="preserve">%. </w:t>
      </w:r>
      <w:r w:rsidR="00193118">
        <w:rPr>
          <w:rFonts w:eastAsia="Calibri" w:cs="Calibri"/>
          <w:lang w:val="hr-HR" w:eastAsia="hr-HR" w:bidi="hr-HR"/>
        </w:rPr>
        <w:t>st, nakon sušenja min 85% st</w:t>
      </w:r>
    </w:p>
    <w:p w14:paraId="79A2751F" w14:textId="77777777" w:rsidR="00736781" w:rsidRPr="00736781" w:rsidRDefault="00736781" w:rsidP="00736781">
      <w:pPr>
        <w:widowControl w:val="0"/>
        <w:autoSpaceDE w:val="0"/>
        <w:autoSpaceDN w:val="0"/>
        <w:spacing w:before="119" w:after="0" w:line="240" w:lineRule="auto"/>
        <w:ind w:left="236" w:right="416"/>
        <w:rPr>
          <w:rFonts w:eastAsia="Calibri" w:cs="Calibri"/>
          <w:lang w:val="hr-HR" w:eastAsia="hr-HR" w:bidi="hr-HR"/>
        </w:rPr>
      </w:pPr>
      <w:r w:rsidRPr="00736781">
        <w:rPr>
          <w:rFonts w:eastAsia="Calibri" w:cs="Calibri"/>
          <w:lang w:val="hr-HR" w:eastAsia="hr-HR" w:bidi="hr-HR"/>
        </w:rPr>
        <w:t>Funkcioniranje postrojenja za pročišćavanje otpadnih voda mora biti fleksibilno u radu postrojenja u odnosu na ulazno hidrauličko opterećenje i ulazno opterećenje organskim onečišćenjem u rasponu od min. 50% do 100% kapaciteta sa zadovoljavajućom kvalitetom pročišćavanja.</w:t>
      </w:r>
    </w:p>
    <w:p w14:paraId="6874220B" w14:textId="77777777" w:rsidR="00736781" w:rsidRPr="00736781" w:rsidRDefault="00736781" w:rsidP="00736781">
      <w:pPr>
        <w:widowControl w:val="0"/>
        <w:autoSpaceDE w:val="0"/>
        <w:autoSpaceDN w:val="0"/>
        <w:spacing w:before="114" w:after="0" w:line="240" w:lineRule="auto"/>
        <w:ind w:left="236" w:right="429"/>
        <w:rPr>
          <w:rFonts w:eastAsia="Calibri" w:cs="Calibri"/>
          <w:lang w:val="hr-HR" w:eastAsia="hr-HR" w:bidi="hr-HR"/>
        </w:rPr>
      </w:pPr>
      <w:r w:rsidRPr="00736781">
        <w:rPr>
          <w:rFonts w:eastAsia="Calibri" w:cs="Calibri"/>
          <w:lang w:val="hr-HR" w:eastAsia="hr-HR" w:bidi="hr-HR"/>
        </w:rPr>
        <w:t>Pri projektiranju Postrojenja, Izvođač je dužan ravnati se prema optimalizaciji troškova rada Postrojenja (pogonskih, operativnih i troškova održavanja) kroz predviđeni radni vijek Postrojenja koja mora jasno i vidljivo prikazati u svom tehničkom</w:t>
      </w:r>
      <w:r w:rsidRPr="00736781">
        <w:rPr>
          <w:rFonts w:eastAsia="Calibri" w:cs="Calibri"/>
          <w:spacing w:val="-17"/>
          <w:lang w:val="hr-HR" w:eastAsia="hr-HR" w:bidi="hr-HR"/>
        </w:rPr>
        <w:t xml:space="preserve"> </w:t>
      </w:r>
      <w:r w:rsidRPr="00736781">
        <w:rPr>
          <w:rFonts w:eastAsia="Calibri" w:cs="Calibri"/>
          <w:lang w:val="hr-HR" w:eastAsia="hr-HR" w:bidi="hr-HR"/>
        </w:rPr>
        <w:t>rješenju.</w:t>
      </w:r>
    </w:p>
    <w:p w14:paraId="4A4ADC88" w14:textId="77777777" w:rsidR="00736781" w:rsidRPr="00736781" w:rsidRDefault="00736781" w:rsidP="00736781">
      <w:pPr>
        <w:widowControl w:val="0"/>
        <w:autoSpaceDE w:val="0"/>
        <w:autoSpaceDN w:val="0"/>
        <w:spacing w:before="119" w:after="0" w:line="240" w:lineRule="auto"/>
        <w:ind w:left="236" w:right="423"/>
        <w:rPr>
          <w:rFonts w:eastAsia="Calibri" w:cs="Calibri"/>
          <w:lang w:val="hr-HR" w:eastAsia="hr-HR" w:bidi="hr-HR"/>
        </w:rPr>
      </w:pPr>
      <w:r w:rsidRPr="00736781">
        <w:rPr>
          <w:rFonts w:eastAsia="Calibri" w:cs="Calibri"/>
          <w:lang w:val="hr-HR" w:eastAsia="hr-HR" w:bidi="hr-HR"/>
        </w:rPr>
        <w:t>Sukladno zahtjevu Naručitelja, Ponuditelji su dužni u svojim ponudama vezano za tehnološko rješenje Postrojenja dostaviti:</w:t>
      </w:r>
    </w:p>
    <w:p w14:paraId="34FB33C2" w14:textId="77777777" w:rsidR="00736781" w:rsidRPr="00736781" w:rsidRDefault="00736781" w:rsidP="00AD4D49">
      <w:pPr>
        <w:widowControl w:val="0"/>
        <w:numPr>
          <w:ilvl w:val="0"/>
          <w:numId w:val="129"/>
        </w:numPr>
        <w:tabs>
          <w:tab w:val="left" w:pos="1677"/>
        </w:tabs>
        <w:autoSpaceDE w:val="0"/>
        <w:autoSpaceDN w:val="0"/>
        <w:spacing w:before="119" w:after="0" w:line="240" w:lineRule="auto"/>
        <w:ind w:right="415"/>
        <w:jc w:val="left"/>
        <w:rPr>
          <w:rFonts w:eastAsia="Calibri" w:cs="Calibri"/>
          <w:lang w:val="hr-HR" w:eastAsia="hr-HR" w:bidi="hr-HR"/>
        </w:rPr>
      </w:pPr>
      <w:r w:rsidRPr="00736781">
        <w:rPr>
          <w:rFonts w:eastAsia="Calibri" w:cs="Calibri"/>
          <w:lang w:val="hr-HR" w:eastAsia="hr-HR" w:bidi="hr-HR"/>
        </w:rPr>
        <w:t xml:space="preserve">sve proračune procesa sukladno mjerodavnim njemačkim DWA (nekadašnji </w:t>
      </w:r>
      <w:r w:rsidRPr="00736781">
        <w:rPr>
          <w:rFonts w:eastAsia="Calibri" w:cs="Calibri"/>
          <w:spacing w:val="2"/>
          <w:lang w:val="hr-HR" w:eastAsia="hr-HR" w:bidi="hr-HR"/>
        </w:rPr>
        <w:t xml:space="preserve">ATV- </w:t>
      </w:r>
      <w:r w:rsidRPr="00736781">
        <w:rPr>
          <w:rFonts w:eastAsia="Calibri" w:cs="Calibri"/>
          <w:lang w:val="hr-HR" w:eastAsia="hr-HR" w:bidi="hr-HR"/>
        </w:rPr>
        <w:t>DVWK) standardima</w:t>
      </w:r>
      <w:r w:rsidRPr="00736781">
        <w:rPr>
          <w:rFonts w:eastAsia="Calibri" w:cs="Calibri"/>
          <w:spacing w:val="-5"/>
          <w:lang w:val="hr-HR" w:eastAsia="hr-HR" w:bidi="hr-HR"/>
        </w:rPr>
        <w:t xml:space="preserve"> </w:t>
      </w:r>
      <w:r w:rsidRPr="00736781">
        <w:rPr>
          <w:rFonts w:eastAsia="Calibri" w:cs="Calibri"/>
          <w:lang w:val="hr-HR" w:eastAsia="hr-HR" w:bidi="hr-HR"/>
        </w:rPr>
        <w:t>ili</w:t>
      </w:r>
    </w:p>
    <w:p w14:paraId="23FD77F7" w14:textId="77777777" w:rsidR="00736781" w:rsidRPr="00736781" w:rsidRDefault="00736781" w:rsidP="00AD4D49">
      <w:pPr>
        <w:widowControl w:val="0"/>
        <w:numPr>
          <w:ilvl w:val="0"/>
          <w:numId w:val="129"/>
        </w:numPr>
        <w:tabs>
          <w:tab w:val="left" w:pos="1677"/>
        </w:tabs>
        <w:autoSpaceDE w:val="0"/>
        <w:autoSpaceDN w:val="0"/>
        <w:spacing w:before="117" w:after="0" w:line="240" w:lineRule="auto"/>
        <w:ind w:right="418"/>
        <w:jc w:val="left"/>
        <w:rPr>
          <w:rFonts w:eastAsia="Calibri" w:cs="Calibri"/>
          <w:lang w:val="hr-HR" w:eastAsia="hr-HR" w:bidi="hr-HR"/>
        </w:rPr>
      </w:pPr>
      <w:r w:rsidRPr="00736781">
        <w:rPr>
          <w:rFonts w:eastAsia="Calibri" w:cs="Calibri"/>
          <w:lang w:val="hr-HR" w:eastAsia="hr-HR" w:bidi="hr-HR"/>
        </w:rPr>
        <w:t>ukoliko Izvođač odstupi od navedenih standarda, mora dati sve proračune procesa, navesti i priložiti standarde koje je koristio te izraditi i priložiti jasnu usporedbu svog proračuna i proračuna sukladno</w:t>
      </w:r>
      <w:r w:rsidRPr="00736781">
        <w:rPr>
          <w:rFonts w:eastAsia="Calibri" w:cs="Calibri"/>
          <w:spacing w:val="-8"/>
          <w:lang w:val="hr-HR" w:eastAsia="hr-HR" w:bidi="hr-HR"/>
        </w:rPr>
        <w:t xml:space="preserve"> </w:t>
      </w:r>
      <w:r w:rsidRPr="00736781">
        <w:rPr>
          <w:rFonts w:eastAsia="Calibri" w:cs="Calibri"/>
          <w:lang w:val="hr-HR" w:eastAsia="hr-HR" w:bidi="hr-HR"/>
        </w:rPr>
        <w:t>DWA.</w:t>
      </w:r>
    </w:p>
    <w:p w14:paraId="4DEFF414" w14:textId="77777777" w:rsidR="00736781" w:rsidRPr="00736781" w:rsidRDefault="00736781" w:rsidP="00AD4D49">
      <w:pPr>
        <w:widowControl w:val="0"/>
        <w:numPr>
          <w:ilvl w:val="0"/>
          <w:numId w:val="129"/>
        </w:numPr>
        <w:tabs>
          <w:tab w:val="left" w:pos="1677"/>
        </w:tabs>
        <w:autoSpaceDE w:val="0"/>
        <w:autoSpaceDN w:val="0"/>
        <w:spacing w:before="119" w:after="0" w:line="240" w:lineRule="auto"/>
        <w:ind w:right="418"/>
        <w:jc w:val="left"/>
        <w:rPr>
          <w:rFonts w:eastAsia="Calibri" w:cs="Calibri"/>
          <w:lang w:val="hr-HR" w:eastAsia="hr-HR" w:bidi="hr-HR"/>
        </w:rPr>
      </w:pPr>
      <w:r w:rsidRPr="00736781">
        <w:rPr>
          <w:rFonts w:eastAsia="Calibri" w:cs="Calibri"/>
          <w:lang w:val="hr-HR" w:eastAsia="hr-HR" w:bidi="hr-HR"/>
        </w:rPr>
        <w:t>Ukoliko Izvođač ponudi tehnološko rješenje kojim racionalizira proces, uz uvjet poštivanja svih zahtjeva Naručitelja iz DON -a, dužan je definirati u kojem dijelu tehnološkog procesa je umanjio parametre i na koju vrijednost, te dostaviti detaljan opis rada toga dijela postrojenja u svojoj</w:t>
      </w:r>
      <w:r w:rsidRPr="00736781">
        <w:rPr>
          <w:rFonts w:eastAsia="Calibri" w:cs="Calibri"/>
          <w:spacing w:val="-14"/>
          <w:lang w:val="hr-HR" w:eastAsia="hr-HR" w:bidi="hr-HR"/>
        </w:rPr>
        <w:t xml:space="preserve"> </w:t>
      </w:r>
      <w:r w:rsidRPr="00736781">
        <w:rPr>
          <w:rFonts w:eastAsia="Calibri" w:cs="Calibri"/>
          <w:lang w:val="hr-HR" w:eastAsia="hr-HR" w:bidi="hr-HR"/>
        </w:rPr>
        <w:t>ponudi.</w:t>
      </w:r>
    </w:p>
    <w:p w14:paraId="097389B2" w14:textId="77777777" w:rsidR="00736781" w:rsidRPr="00736781" w:rsidRDefault="00736781" w:rsidP="00736781">
      <w:pPr>
        <w:widowControl w:val="0"/>
        <w:autoSpaceDE w:val="0"/>
        <w:autoSpaceDN w:val="0"/>
        <w:spacing w:before="122" w:after="0" w:line="240" w:lineRule="auto"/>
        <w:ind w:left="236" w:right="417"/>
        <w:rPr>
          <w:rFonts w:eastAsia="Calibri" w:cs="Calibri"/>
          <w:lang w:val="hr-HR" w:eastAsia="hr-HR" w:bidi="hr-HR"/>
        </w:rPr>
      </w:pPr>
      <w:r w:rsidRPr="00736781">
        <w:rPr>
          <w:rFonts w:eastAsia="Calibri" w:cs="Calibri"/>
          <w:lang w:val="hr-HR" w:eastAsia="hr-HR" w:bidi="hr-HR"/>
        </w:rPr>
        <w:t xml:space="preserve">Postrojenje mora biti opremljeno za najveći mogući stupanj automatiziranog rada. Sve </w:t>
      </w:r>
      <w:r w:rsidRPr="00736781">
        <w:rPr>
          <w:rFonts w:eastAsia="Calibri" w:cs="Calibri"/>
          <w:lang w:val="hr-HR" w:eastAsia="hr-HR" w:bidi="hr-HR"/>
        </w:rPr>
        <w:lastRenderedPageBreak/>
        <w:t>informacije o stanjima pojedinih uređaja, vrijednostima mjerenih veličina, te upravljanje mora biti izvedeno pomoću PLC-a, a sve spomenuto prikazano u programskom alatu za vizualizaciju (SCADA) koji će biti smješten u centralnom NUS-u u upravnoj zgradi Postrojenja.</w:t>
      </w:r>
    </w:p>
    <w:p w14:paraId="307630C1" w14:textId="77777777" w:rsidR="00736781" w:rsidRPr="00736781" w:rsidRDefault="00736781" w:rsidP="00736781">
      <w:pPr>
        <w:widowControl w:val="0"/>
        <w:autoSpaceDE w:val="0"/>
        <w:autoSpaceDN w:val="0"/>
        <w:spacing w:before="118" w:after="0" w:line="240" w:lineRule="auto"/>
        <w:ind w:left="236"/>
        <w:rPr>
          <w:rFonts w:eastAsia="Calibri" w:cs="Calibri"/>
          <w:lang w:val="hr-HR" w:eastAsia="hr-HR" w:bidi="hr-HR"/>
        </w:rPr>
      </w:pPr>
      <w:r w:rsidRPr="00736781">
        <w:rPr>
          <w:rFonts w:eastAsia="Calibri" w:cs="Calibri"/>
          <w:lang w:val="hr-HR" w:eastAsia="hr-HR" w:bidi="hr-HR"/>
        </w:rPr>
        <w:t>Sva oprema koja se ugrađuje u Postrojenje mora biti nova i nekorištena.</w:t>
      </w:r>
    </w:p>
    <w:p w14:paraId="08D4C931" w14:textId="77777777" w:rsidR="00736781" w:rsidRDefault="00736781" w:rsidP="00736781">
      <w:pPr>
        <w:pStyle w:val="Naslov3"/>
        <w:numPr>
          <w:ilvl w:val="0"/>
          <w:numId w:val="0"/>
        </w:numPr>
        <w:ind w:left="1418" w:hanging="1418"/>
      </w:pPr>
    </w:p>
    <w:p w14:paraId="1DBBAE04" w14:textId="237C15BF" w:rsidR="0017091D" w:rsidRPr="00941A8F" w:rsidRDefault="0017091D" w:rsidP="0017091D">
      <w:pPr>
        <w:pStyle w:val="Naslov3"/>
      </w:pPr>
      <w:bookmarkStart w:id="401" w:name="_Toc21009303"/>
      <w:r w:rsidRPr="00941A8F">
        <w:t>Ulazni i izlazni kolektor</w:t>
      </w:r>
      <w:bookmarkEnd w:id="400"/>
      <w:bookmarkEnd w:id="401"/>
    </w:p>
    <w:p w14:paraId="440F907E" w14:textId="17870051" w:rsidR="00537F4B" w:rsidRDefault="00537F4B" w:rsidP="005F7FC3">
      <w:pPr>
        <w:pStyle w:val="Naslov4"/>
      </w:pPr>
      <w:r w:rsidRPr="00941A8F">
        <w:t>Ulazni kolektor</w:t>
      </w:r>
    </w:p>
    <w:p w14:paraId="34C751C7" w14:textId="77777777" w:rsidR="00736781" w:rsidRDefault="00736781" w:rsidP="00736781">
      <w:pPr>
        <w:pStyle w:val="Tijeloteksta"/>
      </w:pPr>
      <w:r>
        <w:t xml:space="preserve">Sirova otpadna voda dolazi putem 3 tlačna voda koja nisu predmet ovog ugovora. Točan položaj dan na nacrtima u knjizi 5 ove DON. </w:t>
      </w:r>
    </w:p>
    <w:p w14:paraId="40C4BEE6" w14:textId="5D9920B3" w:rsidR="00C441F3" w:rsidRPr="00C441F3" w:rsidRDefault="00736781" w:rsidP="00736781">
      <w:pPr>
        <w:pStyle w:val="Tijeloteksta"/>
      </w:pPr>
      <w:r>
        <w:t>Položaj ulaznih kolektora sa pripadnim oknima je prikazan na nacrtima u knjizi 5 ove DON.</w:t>
      </w:r>
    </w:p>
    <w:p w14:paraId="1F0A0D72" w14:textId="784955D2" w:rsidR="00537F4B" w:rsidRDefault="00537F4B" w:rsidP="005F7FC3">
      <w:pPr>
        <w:pStyle w:val="Naslov4"/>
      </w:pPr>
      <w:r w:rsidRPr="00941A8F">
        <w:t>Ispusna građevina</w:t>
      </w:r>
    </w:p>
    <w:p w14:paraId="61CD9A82" w14:textId="77777777" w:rsidR="00736781" w:rsidRPr="00736781" w:rsidRDefault="00736781" w:rsidP="0046580A">
      <w:pPr>
        <w:pStyle w:val="Naslov4"/>
      </w:pPr>
      <w:bookmarkStart w:id="402" w:name="_Ref520699832"/>
      <w:r w:rsidRPr="00736781">
        <w:rPr>
          <w:rFonts w:ascii="Calibri" w:hAnsi="Calibri" w:cs="Times New Roman"/>
          <w:b w:val="0"/>
          <w:i w:val="0"/>
          <w:iCs w:val="0"/>
          <w:szCs w:val="22"/>
          <w:u w:val="none"/>
        </w:rPr>
        <w:t>Izvođač će projektirati i izgraditi ispusnu građevinu/e za ispuštanje pročišćene otpadne vode i ispuštanje preljevne vode iz Postrojenja u recipijent, Slatinsku čađavicu.</w:t>
      </w:r>
    </w:p>
    <w:p w14:paraId="4A9024F0" w14:textId="77777777" w:rsidR="00E70701" w:rsidRPr="00941A8F" w:rsidRDefault="00E70701" w:rsidP="00E70701">
      <w:pPr>
        <w:pStyle w:val="Naslov3"/>
      </w:pPr>
      <w:bookmarkStart w:id="403" w:name="_Toc346538085"/>
      <w:bookmarkStart w:id="404" w:name="_Toc21009304"/>
      <w:bookmarkStart w:id="405" w:name="_Toc360123749"/>
      <w:bookmarkStart w:id="406" w:name="OLE_LINK1"/>
      <w:bookmarkStart w:id="407" w:name="OLE_LINK2"/>
      <w:bookmarkStart w:id="408" w:name="_Toc360123756"/>
      <w:bookmarkStart w:id="409" w:name="_Ref367710070"/>
      <w:bookmarkStart w:id="410" w:name="_Toc165193876"/>
      <w:bookmarkStart w:id="411" w:name="_Toc241987147"/>
      <w:bookmarkEnd w:id="402"/>
      <w:bookmarkEnd w:id="403"/>
      <w:r w:rsidRPr="00941A8F">
        <w:t>Jedinica za prihvat mulja iz septičkih jama</w:t>
      </w:r>
      <w:bookmarkEnd w:id="404"/>
      <w:r w:rsidRPr="00941A8F">
        <w:t xml:space="preserve"> </w:t>
      </w:r>
      <w:bookmarkEnd w:id="405"/>
    </w:p>
    <w:p w14:paraId="4D80CEAF" w14:textId="7594DDA9" w:rsidR="00736781" w:rsidRPr="00736781" w:rsidRDefault="00736781" w:rsidP="00736781">
      <w:pPr>
        <w:pStyle w:val="Tijeloteksta"/>
        <w:spacing w:before="124"/>
        <w:ind w:right="415"/>
        <w:rPr>
          <w:rFonts w:eastAsia="Calibri" w:cs="Calibri"/>
          <w:lang w:eastAsia="hr-HR" w:bidi="hr-HR"/>
        </w:rPr>
      </w:pPr>
      <w:bookmarkStart w:id="412" w:name="_Hlk4956528"/>
      <w:r w:rsidRPr="00736781">
        <w:rPr>
          <w:rFonts w:eastAsia="Calibri" w:cs="Calibri"/>
          <w:lang w:eastAsia="hr-HR" w:bidi="hr-HR"/>
        </w:rPr>
        <w:t xml:space="preserve">Izvođač je dužan projektirati i izvesti stanicu za prihvat sadržaja septičkih jama. Dnevne količine se procjenjuju na </w:t>
      </w:r>
      <w:proofErr w:type="spellStart"/>
      <w:r w:rsidRPr="00736781">
        <w:rPr>
          <w:rFonts w:eastAsia="Calibri" w:cs="Calibri"/>
          <w:lang w:eastAsia="hr-HR" w:bidi="hr-HR"/>
        </w:rPr>
        <w:t>max</w:t>
      </w:r>
      <w:proofErr w:type="spellEnd"/>
      <w:r w:rsidRPr="00736781">
        <w:rPr>
          <w:rFonts w:eastAsia="Calibri" w:cs="Calibri"/>
          <w:lang w:eastAsia="hr-HR" w:bidi="hr-HR"/>
        </w:rPr>
        <w:t>. 10 m</w:t>
      </w:r>
      <w:r w:rsidRPr="00736781">
        <w:rPr>
          <w:rFonts w:eastAsia="Calibri" w:cs="Calibri"/>
          <w:vertAlign w:val="superscript"/>
          <w:lang w:eastAsia="hr-HR" w:bidi="hr-HR"/>
        </w:rPr>
        <w:t>3</w:t>
      </w:r>
      <w:r w:rsidRPr="00736781">
        <w:rPr>
          <w:rFonts w:eastAsia="Calibri" w:cs="Calibri"/>
          <w:lang w:eastAsia="hr-HR" w:bidi="hr-HR"/>
        </w:rPr>
        <w:t>/dan po priključenju planiranog obuhvata aglomeracije na sustav javne odvodnje. Izvođač je dužan izvesti bazen jedinice za prihvat sadržaja septičkih jama kapaciteta minimalno 50 m</w:t>
      </w:r>
      <w:r w:rsidRPr="00736781">
        <w:rPr>
          <w:rFonts w:eastAsia="Calibri" w:cs="Calibri"/>
          <w:vertAlign w:val="superscript"/>
          <w:lang w:eastAsia="hr-HR" w:bidi="hr-HR"/>
        </w:rPr>
        <w:t>3</w:t>
      </w:r>
      <w:r w:rsidRPr="00736781">
        <w:rPr>
          <w:rFonts w:eastAsia="Calibri" w:cs="Calibri"/>
          <w:lang w:eastAsia="hr-HR" w:bidi="hr-HR"/>
        </w:rPr>
        <w:t xml:space="preserve">. U bazen se ugrađuje jedno potopno miješalo (mikser) za zadovoljavanje miješanja volumena 50 m3 i sprječavanje taloženja septičkih voda. Miješalo IE3 učinkovitosti motora, klasa </w:t>
      </w:r>
      <w:proofErr w:type="spellStart"/>
      <w:r w:rsidRPr="00736781">
        <w:rPr>
          <w:rFonts w:eastAsia="Calibri" w:cs="Calibri"/>
          <w:lang w:eastAsia="hr-HR" w:bidi="hr-HR"/>
        </w:rPr>
        <w:t>vodonepropusnosti</w:t>
      </w:r>
      <w:proofErr w:type="spellEnd"/>
      <w:r w:rsidRPr="00736781">
        <w:rPr>
          <w:rFonts w:eastAsia="Calibri" w:cs="Calibri"/>
          <w:lang w:eastAsia="hr-HR" w:bidi="hr-HR"/>
        </w:rPr>
        <w:t xml:space="preserve"> IP 68. Sav pribor miješala mora biti od nehrđajućeg čelika minimalno AISI 316L (vodilice, lanci).</w:t>
      </w:r>
    </w:p>
    <w:p w14:paraId="6185FA58" w14:textId="77777777" w:rsidR="00736781" w:rsidRPr="00736781" w:rsidRDefault="00736781" w:rsidP="00736781">
      <w:pPr>
        <w:widowControl w:val="0"/>
        <w:autoSpaceDE w:val="0"/>
        <w:autoSpaceDN w:val="0"/>
        <w:spacing w:before="121" w:after="0" w:line="240" w:lineRule="auto"/>
        <w:ind w:left="236"/>
        <w:rPr>
          <w:rFonts w:eastAsia="Calibri" w:cs="Calibri"/>
          <w:lang w:val="hr-HR" w:eastAsia="hr-HR" w:bidi="hr-HR"/>
        </w:rPr>
      </w:pPr>
      <w:r w:rsidRPr="00736781">
        <w:rPr>
          <w:rFonts w:eastAsia="Calibri" w:cs="Calibri"/>
          <w:lang w:val="hr-HR" w:eastAsia="hr-HR" w:bidi="hr-HR"/>
        </w:rPr>
        <w:t>Zahtjevi za objekt stanicu za prihvat sadržaja septičkih jama:</w:t>
      </w:r>
    </w:p>
    <w:p w14:paraId="6BE1FBF3" w14:textId="77777777" w:rsidR="00736781" w:rsidRPr="00736781" w:rsidRDefault="00736781" w:rsidP="00AD4D49">
      <w:pPr>
        <w:widowControl w:val="0"/>
        <w:numPr>
          <w:ilvl w:val="0"/>
          <w:numId w:val="130"/>
        </w:numPr>
        <w:tabs>
          <w:tab w:val="left" w:pos="957"/>
        </w:tabs>
        <w:autoSpaceDE w:val="0"/>
        <w:autoSpaceDN w:val="0"/>
        <w:spacing w:before="120" w:after="0" w:line="280" w:lineRule="exact"/>
        <w:ind w:hanging="361"/>
        <w:jc w:val="left"/>
        <w:rPr>
          <w:rFonts w:eastAsia="Calibri" w:cs="Calibri"/>
          <w:lang w:val="hr-HR" w:eastAsia="hr-HR" w:bidi="hr-HR"/>
        </w:rPr>
      </w:pPr>
      <w:r w:rsidRPr="00736781">
        <w:rPr>
          <w:rFonts w:eastAsia="Calibri" w:cs="Calibri"/>
          <w:lang w:val="hr-HR" w:eastAsia="hr-HR" w:bidi="hr-HR"/>
        </w:rPr>
        <w:t>Oprema stanice za prihvat sadržaja septičkih jama mora</w:t>
      </w:r>
      <w:r w:rsidRPr="00736781">
        <w:rPr>
          <w:rFonts w:eastAsia="Calibri" w:cs="Calibri"/>
          <w:spacing w:val="-14"/>
          <w:lang w:val="hr-HR" w:eastAsia="hr-HR" w:bidi="hr-HR"/>
        </w:rPr>
        <w:t xml:space="preserve"> </w:t>
      </w:r>
      <w:r w:rsidRPr="00736781">
        <w:rPr>
          <w:rFonts w:eastAsia="Calibri" w:cs="Calibri"/>
          <w:lang w:val="hr-HR" w:eastAsia="hr-HR" w:bidi="hr-HR"/>
        </w:rPr>
        <w:t>sadržavati:</w:t>
      </w:r>
    </w:p>
    <w:p w14:paraId="578B8E64" w14:textId="77777777" w:rsidR="00736781" w:rsidRPr="00736781" w:rsidRDefault="00736781" w:rsidP="00AD4D49">
      <w:pPr>
        <w:widowControl w:val="0"/>
        <w:numPr>
          <w:ilvl w:val="1"/>
          <w:numId w:val="130"/>
        </w:numPr>
        <w:tabs>
          <w:tab w:val="left" w:pos="1677"/>
        </w:tabs>
        <w:autoSpaceDE w:val="0"/>
        <w:autoSpaceDN w:val="0"/>
        <w:spacing w:after="0" w:line="271" w:lineRule="exact"/>
        <w:jc w:val="left"/>
        <w:rPr>
          <w:rFonts w:eastAsia="Calibri" w:cs="Calibri"/>
          <w:lang w:val="hr-HR" w:eastAsia="hr-HR" w:bidi="hr-HR"/>
        </w:rPr>
      </w:pPr>
      <w:r w:rsidRPr="00736781">
        <w:rPr>
          <w:rFonts w:eastAsia="Calibri" w:cs="Calibri"/>
          <w:lang w:val="hr-HR" w:eastAsia="hr-HR" w:bidi="hr-HR"/>
        </w:rPr>
        <w:t>Prešu za ispiranje materijala izdvojenog na rešetki i pužni</w:t>
      </w:r>
      <w:r w:rsidRPr="00736781">
        <w:rPr>
          <w:rFonts w:eastAsia="Calibri" w:cs="Calibri"/>
          <w:spacing w:val="-23"/>
          <w:lang w:val="hr-HR" w:eastAsia="hr-HR" w:bidi="hr-HR"/>
        </w:rPr>
        <w:t xml:space="preserve"> </w:t>
      </w:r>
      <w:r w:rsidRPr="00736781">
        <w:rPr>
          <w:rFonts w:eastAsia="Calibri" w:cs="Calibri"/>
          <w:lang w:val="hr-HR" w:eastAsia="hr-HR" w:bidi="hr-HR"/>
        </w:rPr>
        <w:t>transporter.</w:t>
      </w:r>
    </w:p>
    <w:p w14:paraId="1FE26893" w14:textId="77777777" w:rsidR="00736781" w:rsidRPr="00736781" w:rsidRDefault="00736781" w:rsidP="00AD4D49">
      <w:pPr>
        <w:widowControl w:val="0"/>
        <w:numPr>
          <w:ilvl w:val="1"/>
          <w:numId w:val="130"/>
        </w:numPr>
        <w:tabs>
          <w:tab w:val="left" w:pos="167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Rešetku /sito svijetlog otvora maksimalno 6 mm s automatskim</w:t>
      </w:r>
      <w:r w:rsidRPr="00736781">
        <w:rPr>
          <w:rFonts w:eastAsia="Calibri" w:cs="Calibri"/>
          <w:spacing w:val="-26"/>
          <w:lang w:val="hr-HR" w:eastAsia="hr-HR" w:bidi="hr-HR"/>
        </w:rPr>
        <w:t xml:space="preserve"> </w:t>
      </w:r>
      <w:r w:rsidRPr="00736781">
        <w:rPr>
          <w:rFonts w:eastAsia="Calibri" w:cs="Calibri"/>
          <w:lang w:val="hr-HR" w:eastAsia="hr-HR" w:bidi="hr-HR"/>
        </w:rPr>
        <w:t>čišćenjem</w:t>
      </w:r>
    </w:p>
    <w:p w14:paraId="4BD28580" w14:textId="77777777" w:rsidR="00736781" w:rsidRPr="00736781" w:rsidRDefault="00736781" w:rsidP="00AD4D49">
      <w:pPr>
        <w:widowControl w:val="0"/>
        <w:numPr>
          <w:ilvl w:val="1"/>
          <w:numId w:val="130"/>
        </w:numPr>
        <w:tabs>
          <w:tab w:val="left" w:pos="1677"/>
        </w:tabs>
        <w:autoSpaceDE w:val="0"/>
        <w:autoSpaceDN w:val="0"/>
        <w:spacing w:after="0" w:line="240" w:lineRule="auto"/>
        <w:ind w:right="417"/>
        <w:jc w:val="left"/>
        <w:rPr>
          <w:rFonts w:eastAsia="Calibri" w:cs="Calibri"/>
          <w:lang w:val="hr-HR" w:eastAsia="hr-HR" w:bidi="hr-HR"/>
        </w:rPr>
      </w:pPr>
      <w:r w:rsidRPr="00736781">
        <w:rPr>
          <w:rFonts w:eastAsia="Calibri" w:cs="Calibri"/>
          <w:lang w:val="hr-HR" w:eastAsia="hr-HR" w:bidi="hr-HR"/>
        </w:rPr>
        <w:t xml:space="preserve">Rešetka mora biti opremljena </w:t>
      </w:r>
      <w:proofErr w:type="spellStart"/>
      <w:r w:rsidRPr="00736781">
        <w:rPr>
          <w:rFonts w:eastAsia="Calibri" w:cs="Calibri"/>
          <w:lang w:val="hr-HR" w:eastAsia="hr-HR" w:bidi="hr-HR"/>
        </w:rPr>
        <w:t>kompaktorom</w:t>
      </w:r>
      <w:proofErr w:type="spellEnd"/>
      <w:r w:rsidRPr="00736781">
        <w:rPr>
          <w:rFonts w:eastAsia="Calibri" w:cs="Calibri"/>
          <w:lang w:val="hr-HR" w:eastAsia="hr-HR" w:bidi="hr-HR"/>
        </w:rPr>
        <w:t xml:space="preserve"> otpada iz rešetke sa sustavom automatskog ispiranja i odlaganjem otpada u beskonačnu vreću te direktno odlaganje u kontejner. Izvođač je dužan osigurati dovoljno kontejnera za skladištenje tjedno izdvojenog otpada pri maksimalnom opterećenju Postrojenja. Kontejneri moraju biti opremljeni</w:t>
      </w:r>
      <w:r w:rsidRPr="00736781">
        <w:rPr>
          <w:rFonts w:eastAsia="Calibri" w:cs="Calibri"/>
          <w:spacing w:val="-5"/>
          <w:lang w:val="hr-HR" w:eastAsia="hr-HR" w:bidi="hr-HR"/>
        </w:rPr>
        <w:t xml:space="preserve"> </w:t>
      </w:r>
      <w:r w:rsidRPr="00736781">
        <w:rPr>
          <w:rFonts w:eastAsia="Calibri" w:cs="Calibri"/>
          <w:lang w:val="hr-HR" w:eastAsia="hr-HR" w:bidi="hr-HR"/>
        </w:rPr>
        <w:t>kotačima.</w:t>
      </w:r>
    </w:p>
    <w:p w14:paraId="66585EE2" w14:textId="77777777" w:rsidR="00736781" w:rsidRPr="00736781" w:rsidRDefault="00736781" w:rsidP="00AD4D49">
      <w:pPr>
        <w:widowControl w:val="0"/>
        <w:numPr>
          <w:ilvl w:val="1"/>
          <w:numId w:val="130"/>
        </w:numPr>
        <w:tabs>
          <w:tab w:val="left" w:pos="1677"/>
        </w:tabs>
        <w:autoSpaceDE w:val="0"/>
        <w:autoSpaceDN w:val="0"/>
        <w:spacing w:after="0" w:line="230" w:lineRule="auto"/>
        <w:ind w:right="417"/>
        <w:jc w:val="left"/>
        <w:rPr>
          <w:rFonts w:eastAsia="Calibri" w:cs="Calibri"/>
          <w:lang w:val="hr-HR" w:eastAsia="hr-HR" w:bidi="hr-HR"/>
        </w:rPr>
      </w:pPr>
      <w:r w:rsidRPr="00736781">
        <w:rPr>
          <w:rFonts w:eastAsia="Calibri" w:cs="Calibri"/>
          <w:lang w:val="hr-HR" w:eastAsia="hr-HR" w:bidi="hr-HR"/>
        </w:rPr>
        <w:t xml:space="preserve">Rad jedinice za prihvat mulja iz septičkih jama mora biti nadziran iz centralnog </w:t>
      </w:r>
      <w:r w:rsidRPr="00736781">
        <w:rPr>
          <w:rFonts w:eastAsia="Calibri" w:cs="Calibri"/>
          <w:spacing w:val="2"/>
          <w:lang w:val="hr-HR" w:eastAsia="hr-HR" w:bidi="hr-HR"/>
        </w:rPr>
        <w:t xml:space="preserve">NUS-a </w:t>
      </w:r>
      <w:r w:rsidRPr="00736781">
        <w:rPr>
          <w:rFonts w:eastAsia="Calibri" w:cs="Calibri"/>
          <w:lang w:val="hr-HR" w:eastAsia="hr-HR" w:bidi="hr-HR"/>
        </w:rPr>
        <w:t>i imati mogućnost zapisa sljedećih</w:t>
      </w:r>
      <w:r w:rsidRPr="00736781">
        <w:rPr>
          <w:rFonts w:eastAsia="Calibri" w:cs="Calibri"/>
          <w:spacing w:val="-16"/>
          <w:lang w:val="hr-HR" w:eastAsia="hr-HR" w:bidi="hr-HR"/>
        </w:rPr>
        <w:t xml:space="preserve"> </w:t>
      </w:r>
      <w:r w:rsidRPr="00736781">
        <w:rPr>
          <w:rFonts w:eastAsia="Calibri" w:cs="Calibri"/>
          <w:lang w:val="hr-HR" w:eastAsia="hr-HR" w:bidi="hr-HR"/>
        </w:rPr>
        <w:t>informacija:</w:t>
      </w:r>
    </w:p>
    <w:p w14:paraId="673CE6B5" w14:textId="77777777" w:rsidR="00736781" w:rsidRPr="00736781" w:rsidRDefault="00736781" w:rsidP="00AD4D49">
      <w:pPr>
        <w:widowControl w:val="0"/>
        <w:numPr>
          <w:ilvl w:val="2"/>
          <w:numId w:val="130"/>
        </w:numPr>
        <w:tabs>
          <w:tab w:val="left" w:pos="239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Identifikaciju vozača vozila koji dovozi sadržaj septičkih</w:t>
      </w:r>
      <w:r w:rsidRPr="00736781">
        <w:rPr>
          <w:rFonts w:eastAsia="Calibri" w:cs="Calibri"/>
          <w:spacing w:val="-18"/>
          <w:lang w:val="hr-HR" w:eastAsia="hr-HR" w:bidi="hr-HR"/>
        </w:rPr>
        <w:t xml:space="preserve"> </w:t>
      </w:r>
      <w:r w:rsidRPr="00736781">
        <w:rPr>
          <w:rFonts w:eastAsia="Calibri" w:cs="Calibri"/>
          <w:lang w:val="hr-HR" w:eastAsia="hr-HR" w:bidi="hr-HR"/>
        </w:rPr>
        <w:t>jama,</w:t>
      </w:r>
    </w:p>
    <w:p w14:paraId="266B8918" w14:textId="77777777" w:rsidR="00736781" w:rsidRPr="00736781" w:rsidRDefault="00736781" w:rsidP="00AD4D49">
      <w:pPr>
        <w:widowControl w:val="0"/>
        <w:numPr>
          <w:ilvl w:val="2"/>
          <w:numId w:val="130"/>
        </w:numPr>
        <w:tabs>
          <w:tab w:val="left" w:pos="239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Podrijetlo</w:t>
      </w:r>
      <w:r w:rsidRPr="00736781">
        <w:rPr>
          <w:rFonts w:eastAsia="Calibri" w:cs="Calibri"/>
          <w:spacing w:val="-3"/>
          <w:lang w:val="hr-HR" w:eastAsia="hr-HR" w:bidi="hr-HR"/>
        </w:rPr>
        <w:t xml:space="preserve"> </w:t>
      </w:r>
      <w:r w:rsidRPr="00736781">
        <w:rPr>
          <w:rFonts w:eastAsia="Calibri" w:cs="Calibri"/>
          <w:lang w:val="hr-HR" w:eastAsia="hr-HR" w:bidi="hr-HR"/>
        </w:rPr>
        <w:t>sadržaja,</w:t>
      </w:r>
    </w:p>
    <w:p w14:paraId="0677214F" w14:textId="77777777" w:rsidR="00736781" w:rsidRPr="00736781" w:rsidRDefault="00736781" w:rsidP="00AD4D49">
      <w:pPr>
        <w:widowControl w:val="0"/>
        <w:numPr>
          <w:ilvl w:val="2"/>
          <w:numId w:val="130"/>
        </w:numPr>
        <w:tabs>
          <w:tab w:val="left" w:pos="2397"/>
        </w:tabs>
        <w:autoSpaceDE w:val="0"/>
        <w:autoSpaceDN w:val="0"/>
        <w:spacing w:before="3" w:after="0" w:line="268" w:lineRule="exact"/>
        <w:jc w:val="left"/>
        <w:rPr>
          <w:rFonts w:eastAsia="Calibri" w:cs="Calibri"/>
          <w:lang w:val="hr-HR" w:eastAsia="hr-HR" w:bidi="hr-HR"/>
        </w:rPr>
      </w:pPr>
      <w:r w:rsidRPr="00736781">
        <w:rPr>
          <w:rFonts w:eastAsia="Calibri" w:cs="Calibri"/>
          <w:lang w:val="hr-HR" w:eastAsia="hr-HR" w:bidi="hr-HR"/>
        </w:rPr>
        <w:t>Ukupnu količinu dovezenog</w:t>
      </w:r>
      <w:r w:rsidRPr="00736781">
        <w:rPr>
          <w:rFonts w:eastAsia="Calibri" w:cs="Calibri"/>
          <w:spacing w:val="-5"/>
          <w:lang w:val="hr-HR" w:eastAsia="hr-HR" w:bidi="hr-HR"/>
        </w:rPr>
        <w:t xml:space="preserve"> </w:t>
      </w:r>
      <w:r w:rsidRPr="00736781">
        <w:rPr>
          <w:rFonts w:eastAsia="Calibri" w:cs="Calibri"/>
          <w:lang w:val="hr-HR" w:eastAsia="hr-HR" w:bidi="hr-HR"/>
        </w:rPr>
        <w:t>sadržaja,</w:t>
      </w:r>
    </w:p>
    <w:p w14:paraId="23458108" w14:textId="77777777" w:rsidR="00736781" w:rsidRPr="00736781" w:rsidRDefault="00736781" w:rsidP="00AD4D49">
      <w:pPr>
        <w:widowControl w:val="0"/>
        <w:numPr>
          <w:ilvl w:val="2"/>
          <w:numId w:val="130"/>
        </w:numPr>
        <w:tabs>
          <w:tab w:val="left" w:pos="2397"/>
        </w:tabs>
        <w:autoSpaceDE w:val="0"/>
        <w:autoSpaceDN w:val="0"/>
        <w:spacing w:after="0" w:line="268" w:lineRule="exact"/>
        <w:jc w:val="left"/>
        <w:rPr>
          <w:rFonts w:eastAsia="Calibri" w:cs="Calibri"/>
          <w:lang w:val="hr-HR" w:eastAsia="hr-HR" w:bidi="hr-HR"/>
        </w:rPr>
      </w:pPr>
      <w:r w:rsidRPr="00736781">
        <w:rPr>
          <w:rFonts w:eastAsia="Calibri" w:cs="Calibri"/>
          <w:lang w:val="hr-HR" w:eastAsia="hr-HR" w:bidi="hr-HR"/>
        </w:rPr>
        <w:t>Datum i</w:t>
      </w:r>
      <w:r w:rsidRPr="00736781">
        <w:rPr>
          <w:rFonts w:eastAsia="Calibri" w:cs="Calibri"/>
          <w:spacing w:val="-4"/>
          <w:lang w:val="hr-HR" w:eastAsia="hr-HR" w:bidi="hr-HR"/>
        </w:rPr>
        <w:t xml:space="preserve"> </w:t>
      </w:r>
      <w:r w:rsidRPr="00736781">
        <w:rPr>
          <w:rFonts w:eastAsia="Calibri" w:cs="Calibri"/>
          <w:lang w:val="hr-HR" w:eastAsia="hr-HR" w:bidi="hr-HR"/>
        </w:rPr>
        <w:t>vrijeme,</w:t>
      </w:r>
    </w:p>
    <w:p w14:paraId="4A177942" w14:textId="77777777" w:rsidR="00736781" w:rsidRPr="00736781" w:rsidRDefault="00736781" w:rsidP="00AD4D49">
      <w:pPr>
        <w:widowControl w:val="0"/>
        <w:numPr>
          <w:ilvl w:val="2"/>
          <w:numId w:val="130"/>
        </w:numPr>
        <w:tabs>
          <w:tab w:val="left" w:pos="2397"/>
        </w:tabs>
        <w:autoSpaceDE w:val="0"/>
        <w:autoSpaceDN w:val="0"/>
        <w:spacing w:before="1" w:after="0" w:line="240" w:lineRule="auto"/>
        <w:jc w:val="left"/>
        <w:rPr>
          <w:rFonts w:eastAsia="Calibri" w:cs="Calibri"/>
          <w:sz w:val="23"/>
          <w:lang w:val="hr-HR" w:eastAsia="hr-HR" w:bidi="hr-HR"/>
        </w:rPr>
      </w:pPr>
      <w:r w:rsidRPr="00736781">
        <w:rPr>
          <w:rFonts w:eastAsia="Calibri" w:cs="Calibri"/>
          <w:lang w:val="hr-HR" w:eastAsia="hr-HR" w:bidi="hr-HR"/>
        </w:rPr>
        <w:t>Podaci se prenose i evidentiraju u</w:t>
      </w:r>
      <w:r w:rsidRPr="00736781">
        <w:rPr>
          <w:rFonts w:eastAsia="Calibri" w:cs="Calibri"/>
          <w:spacing w:val="-15"/>
          <w:lang w:val="hr-HR" w:eastAsia="hr-HR" w:bidi="hr-HR"/>
        </w:rPr>
        <w:t xml:space="preserve"> </w:t>
      </w:r>
      <w:r w:rsidRPr="00736781">
        <w:rPr>
          <w:rFonts w:eastAsia="Calibri" w:cs="Calibri"/>
          <w:lang w:val="hr-HR" w:eastAsia="hr-HR" w:bidi="hr-HR"/>
        </w:rPr>
        <w:t>NUS.</w:t>
      </w:r>
    </w:p>
    <w:p w14:paraId="18AD5FB5" w14:textId="77777777" w:rsidR="00736781" w:rsidRDefault="00736781" w:rsidP="00736781">
      <w:pPr>
        <w:widowControl w:val="0"/>
        <w:tabs>
          <w:tab w:val="left" w:pos="2397"/>
        </w:tabs>
        <w:autoSpaceDE w:val="0"/>
        <w:autoSpaceDN w:val="0"/>
        <w:spacing w:before="1" w:after="0" w:line="240" w:lineRule="auto"/>
        <w:jc w:val="left"/>
        <w:rPr>
          <w:rFonts w:eastAsia="Calibri" w:cs="Calibri"/>
          <w:lang w:val="hr-HR" w:eastAsia="hr-HR" w:bidi="hr-HR"/>
        </w:rPr>
      </w:pPr>
    </w:p>
    <w:p w14:paraId="224A30CC" w14:textId="77777777" w:rsidR="00736781" w:rsidRDefault="00736781" w:rsidP="00736781">
      <w:pPr>
        <w:widowControl w:val="0"/>
        <w:tabs>
          <w:tab w:val="left" w:pos="2397"/>
        </w:tabs>
        <w:autoSpaceDE w:val="0"/>
        <w:autoSpaceDN w:val="0"/>
        <w:spacing w:before="1" w:after="0" w:line="240" w:lineRule="auto"/>
        <w:jc w:val="left"/>
        <w:rPr>
          <w:rFonts w:eastAsia="Calibri" w:cs="Calibri"/>
          <w:lang w:val="hr-HR" w:eastAsia="hr-HR" w:bidi="hr-HR"/>
        </w:rPr>
      </w:pPr>
    </w:p>
    <w:p w14:paraId="73D5C366" w14:textId="77777777" w:rsidR="00736781" w:rsidRPr="00736781" w:rsidRDefault="00736781" w:rsidP="00AD4D49">
      <w:pPr>
        <w:widowControl w:val="0"/>
        <w:numPr>
          <w:ilvl w:val="1"/>
          <w:numId w:val="130"/>
        </w:numPr>
        <w:tabs>
          <w:tab w:val="left" w:pos="1677"/>
        </w:tabs>
        <w:autoSpaceDE w:val="0"/>
        <w:autoSpaceDN w:val="0"/>
        <w:spacing w:before="80" w:after="0" w:line="230" w:lineRule="auto"/>
        <w:ind w:right="426"/>
        <w:jc w:val="left"/>
        <w:rPr>
          <w:rFonts w:eastAsia="Calibri" w:cs="Calibri"/>
          <w:lang w:val="hr-HR" w:eastAsia="hr-HR" w:bidi="hr-HR"/>
        </w:rPr>
      </w:pPr>
      <w:r w:rsidRPr="00736781">
        <w:rPr>
          <w:rFonts w:eastAsia="Calibri" w:cs="Calibri"/>
          <w:lang w:val="hr-HR" w:eastAsia="hr-HR" w:bidi="hr-HR"/>
        </w:rPr>
        <w:t xml:space="preserve">Svi metalni dijelovi stanice za prihvat sadržaja septičkih jama moraju biti izrađeni od nehrđajućeg čelika AISI 316 Ti ili boljeg. Zbog kvalitetne obnove pasivnog sloja stanica za prihvat sadržaja septičkih jama obavezno mora proći </w:t>
      </w:r>
      <w:r w:rsidRPr="00736781">
        <w:rPr>
          <w:rFonts w:eastAsia="Calibri" w:cs="Calibri"/>
          <w:lang w:val="hr-HR" w:eastAsia="hr-HR" w:bidi="hr-HR"/>
        </w:rPr>
        <w:lastRenderedPageBreak/>
        <w:t xml:space="preserve">postupak završne površinske zaštite metodom jetkanja u kupelji, te dodatno postupak </w:t>
      </w:r>
      <w:proofErr w:type="spellStart"/>
      <w:r w:rsidRPr="00736781">
        <w:rPr>
          <w:rFonts w:eastAsia="Calibri" w:cs="Calibri"/>
          <w:lang w:val="hr-HR" w:eastAsia="hr-HR" w:bidi="hr-HR"/>
        </w:rPr>
        <w:t>pasivacije</w:t>
      </w:r>
      <w:proofErr w:type="spellEnd"/>
      <w:r w:rsidRPr="00736781">
        <w:rPr>
          <w:rFonts w:eastAsia="Calibri" w:cs="Calibri"/>
          <w:lang w:val="hr-HR" w:eastAsia="hr-HR" w:bidi="hr-HR"/>
        </w:rPr>
        <w:t xml:space="preserve"> metodom uranjanja u kupelj, nakon čega je potrebno izvršiti i ispitivanje pasivnog sloja mjerenjem potencijala otvorenog strujnog kruga na raznim točkama konstrukcije, o čemu se izdaje i prateći atest.</w:t>
      </w:r>
    </w:p>
    <w:p w14:paraId="6AB6244D" w14:textId="77777777" w:rsidR="00736781" w:rsidRPr="00736781" w:rsidRDefault="00736781" w:rsidP="00AD4D49">
      <w:pPr>
        <w:widowControl w:val="0"/>
        <w:numPr>
          <w:ilvl w:val="0"/>
          <w:numId w:val="130"/>
        </w:numPr>
        <w:tabs>
          <w:tab w:val="left" w:pos="957"/>
        </w:tabs>
        <w:autoSpaceDE w:val="0"/>
        <w:autoSpaceDN w:val="0"/>
        <w:spacing w:before="7" w:after="0" w:line="240" w:lineRule="auto"/>
        <w:ind w:right="428"/>
        <w:jc w:val="left"/>
        <w:rPr>
          <w:rFonts w:eastAsia="Calibri" w:cs="Calibri"/>
          <w:lang w:val="hr-HR" w:eastAsia="hr-HR" w:bidi="hr-HR"/>
        </w:rPr>
      </w:pPr>
      <w:r w:rsidRPr="00736781">
        <w:rPr>
          <w:rFonts w:eastAsia="Calibri" w:cs="Calibri"/>
          <w:lang w:val="hr-HR" w:eastAsia="hr-HR" w:bidi="hr-HR"/>
        </w:rPr>
        <w:t>Cjevovod za prihvat će biti izveden sa elektromotornim ventilom i priključkom (brzom spojnicom)</w:t>
      </w:r>
      <w:r w:rsidRPr="00736781">
        <w:rPr>
          <w:rFonts w:eastAsia="Calibri" w:cs="Calibri"/>
          <w:spacing w:val="-4"/>
          <w:lang w:val="hr-HR" w:eastAsia="hr-HR" w:bidi="hr-HR"/>
        </w:rPr>
        <w:t xml:space="preserve"> </w:t>
      </w:r>
      <w:r w:rsidRPr="00736781">
        <w:rPr>
          <w:rFonts w:eastAsia="Calibri" w:cs="Calibri"/>
          <w:lang w:val="hr-HR" w:eastAsia="hr-HR" w:bidi="hr-HR"/>
        </w:rPr>
        <w:t>za</w:t>
      </w:r>
      <w:r w:rsidRPr="00736781">
        <w:rPr>
          <w:rFonts w:eastAsia="Calibri" w:cs="Calibri"/>
          <w:spacing w:val="-6"/>
          <w:lang w:val="hr-HR" w:eastAsia="hr-HR" w:bidi="hr-HR"/>
        </w:rPr>
        <w:t xml:space="preserve"> </w:t>
      </w:r>
      <w:r w:rsidRPr="00736781">
        <w:rPr>
          <w:rFonts w:eastAsia="Calibri" w:cs="Calibri"/>
          <w:lang w:val="hr-HR" w:eastAsia="hr-HR" w:bidi="hr-HR"/>
        </w:rPr>
        <w:t>kamione.</w:t>
      </w:r>
      <w:r w:rsidRPr="00736781">
        <w:rPr>
          <w:rFonts w:eastAsia="Calibri" w:cs="Calibri"/>
          <w:spacing w:val="-4"/>
          <w:lang w:val="hr-HR" w:eastAsia="hr-HR" w:bidi="hr-HR"/>
        </w:rPr>
        <w:t xml:space="preserve"> </w:t>
      </w:r>
      <w:r w:rsidRPr="00736781">
        <w:rPr>
          <w:rFonts w:eastAsia="Calibri" w:cs="Calibri"/>
          <w:lang w:val="hr-HR" w:eastAsia="hr-HR" w:bidi="hr-HR"/>
        </w:rPr>
        <w:t>Priključno</w:t>
      </w:r>
      <w:r w:rsidRPr="00736781">
        <w:rPr>
          <w:rFonts w:eastAsia="Calibri" w:cs="Calibri"/>
          <w:spacing w:val="-4"/>
          <w:lang w:val="hr-HR" w:eastAsia="hr-HR" w:bidi="hr-HR"/>
        </w:rPr>
        <w:t xml:space="preserve"> </w:t>
      </w:r>
      <w:r w:rsidRPr="00736781">
        <w:rPr>
          <w:rFonts w:eastAsia="Calibri" w:cs="Calibri"/>
          <w:lang w:val="hr-HR" w:eastAsia="hr-HR" w:bidi="hr-HR"/>
        </w:rPr>
        <w:t>mjesto</w:t>
      </w:r>
      <w:r w:rsidRPr="00736781">
        <w:rPr>
          <w:rFonts w:eastAsia="Calibri" w:cs="Calibri"/>
          <w:spacing w:val="-1"/>
          <w:lang w:val="hr-HR" w:eastAsia="hr-HR" w:bidi="hr-HR"/>
        </w:rPr>
        <w:t xml:space="preserve"> </w:t>
      </w:r>
      <w:r w:rsidRPr="00736781">
        <w:rPr>
          <w:rFonts w:eastAsia="Calibri" w:cs="Calibri"/>
          <w:lang w:val="hr-HR" w:eastAsia="hr-HR" w:bidi="hr-HR"/>
        </w:rPr>
        <w:t>će</w:t>
      </w:r>
      <w:r w:rsidRPr="00736781">
        <w:rPr>
          <w:rFonts w:eastAsia="Calibri" w:cs="Calibri"/>
          <w:spacing w:val="1"/>
          <w:lang w:val="hr-HR" w:eastAsia="hr-HR" w:bidi="hr-HR"/>
        </w:rPr>
        <w:t xml:space="preserve"> </w:t>
      </w:r>
      <w:r w:rsidRPr="00736781">
        <w:rPr>
          <w:rFonts w:eastAsia="Calibri" w:cs="Calibri"/>
          <w:lang w:val="hr-HR" w:eastAsia="hr-HR" w:bidi="hr-HR"/>
        </w:rPr>
        <w:t>biti</w:t>
      </w:r>
      <w:r w:rsidRPr="00736781">
        <w:rPr>
          <w:rFonts w:eastAsia="Calibri" w:cs="Calibri"/>
          <w:spacing w:val="-3"/>
          <w:lang w:val="hr-HR" w:eastAsia="hr-HR" w:bidi="hr-HR"/>
        </w:rPr>
        <w:t xml:space="preserve"> </w:t>
      </w:r>
      <w:r w:rsidRPr="00736781">
        <w:rPr>
          <w:rFonts w:eastAsia="Calibri" w:cs="Calibri"/>
          <w:lang w:val="hr-HR" w:eastAsia="hr-HR" w:bidi="hr-HR"/>
        </w:rPr>
        <w:t>smješteno</w:t>
      </w:r>
      <w:r w:rsidRPr="00736781">
        <w:rPr>
          <w:rFonts w:eastAsia="Calibri" w:cs="Calibri"/>
          <w:spacing w:val="-4"/>
          <w:lang w:val="hr-HR" w:eastAsia="hr-HR" w:bidi="hr-HR"/>
        </w:rPr>
        <w:t xml:space="preserve"> </w:t>
      </w:r>
      <w:r w:rsidRPr="00736781">
        <w:rPr>
          <w:rFonts w:eastAsia="Calibri" w:cs="Calibri"/>
          <w:lang w:val="hr-HR" w:eastAsia="hr-HR" w:bidi="hr-HR"/>
        </w:rPr>
        <w:t>na</w:t>
      </w:r>
      <w:r w:rsidRPr="00736781">
        <w:rPr>
          <w:rFonts w:eastAsia="Calibri" w:cs="Calibri"/>
          <w:spacing w:val="-5"/>
          <w:lang w:val="hr-HR" w:eastAsia="hr-HR" w:bidi="hr-HR"/>
        </w:rPr>
        <w:t xml:space="preserve"> </w:t>
      </w:r>
      <w:r w:rsidRPr="00736781">
        <w:rPr>
          <w:rFonts w:eastAsia="Calibri" w:cs="Calibri"/>
          <w:lang w:val="hr-HR" w:eastAsia="hr-HR" w:bidi="hr-HR"/>
        </w:rPr>
        <w:t>vanjskom</w:t>
      </w:r>
      <w:r w:rsidRPr="00736781">
        <w:rPr>
          <w:rFonts w:eastAsia="Calibri" w:cs="Calibri"/>
          <w:spacing w:val="-4"/>
          <w:lang w:val="hr-HR" w:eastAsia="hr-HR" w:bidi="hr-HR"/>
        </w:rPr>
        <w:t xml:space="preserve"> </w:t>
      </w:r>
      <w:r w:rsidRPr="00736781">
        <w:rPr>
          <w:rFonts w:eastAsia="Calibri" w:cs="Calibri"/>
          <w:spacing w:val="2"/>
          <w:lang w:val="hr-HR" w:eastAsia="hr-HR" w:bidi="hr-HR"/>
        </w:rPr>
        <w:t>zidu</w:t>
      </w:r>
      <w:r w:rsidRPr="00736781">
        <w:rPr>
          <w:rFonts w:eastAsia="Calibri" w:cs="Calibri"/>
          <w:spacing w:val="-4"/>
          <w:lang w:val="hr-HR" w:eastAsia="hr-HR" w:bidi="hr-HR"/>
        </w:rPr>
        <w:t xml:space="preserve"> </w:t>
      </w:r>
      <w:r w:rsidRPr="00736781">
        <w:rPr>
          <w:rFonts w:eastAsia="Calibri" w:cs="Calibri"/>
          <w:lang w:val="hr-HR" w:eastAsia="hr-HR" w:bidi="hr-HR"/>
        </w:rPr>
        <w:t>objekta.</w:t>
      </w:r>
    </w:p>
    <w:p w14:paraId="689B8EBD" w14:textId="77777777" w:rsidR="00736781" w:rsidRPr="00736781" w:rsidRDefault="00736781" w:rsidP="00AD4D49">
      <w:pPr>
        <w:widowControl w:val="0"/>
        <w:numPr>
          <w:ilvl w:val="0"/>
          <w:numId w:val="130"/>
        </w:numPr>
        <w:tabs>
          <w:tab w:val="left" w:pos="957"/>
        </w:tabs>
        <w:autoSpaceDE w:val="0"/>
        <w:autoSpaceDN w:val="0"/>
        <w:spacing w:after="0" w:line="240" w:lineRule="auto"/>
        <w:ind w:right="416"/>
        <w:jc w:val="left"/>
        <w:rPr>
          <w:rFonts w:eastAsia="Calibri" w:cs="Calibri"/>
          <w:lang w:val="hr-HR" w:eastAsia="hr-HR" w:bidi="hr-HR"/>
        </w:rPr>
      </w:pPr>
      <w:r w:rsidRPr="00736781">
        <w:rPr>
          <w:rFonts w:eastAsia="Calibri" w:cs="Calibri"/>
          <w:lang w:val="hr-HR" w:eastAsia="hr-HR" w:bidi="hr-HR"/>
        </w:rPr>
        <w:t xml:space="preserve">Podzemni bazen volumena minimalno 50 </w:t>
      </w:r>
      <w:r w:rsidRPr="00736781">
        <w:rPr>
          <w:rFonts w:eastAsia="Calibri" w:cs="Calibri"/>
          <w:spacing w:val="2"/>
          <w:lang w:val="hr-HR" w:eastAsia="hr-HR" w:bidi="hr-HR"/>
        </w:rPr>
        <w:t>m</w:t>
      </w:r>
      <w:r w:rsidRPr="00736781">
        <w:rPr>
          <w:rFonts w:eastAsia="Calibri" w:cs="Calibri"/>
          <w:spacing w:val="2"/>
          <w:vertAlign w:val="superscript"/>
          <w:lang w:val="hr-HR" w:eastAsia="hr-HR" w:bidi="hr-HR"/>
        </w:rPr>
        <w:t>3</w:t>
      </w:r>
      <w:r w:rsidRPr="00736781">
        <w:rPr>
          <w:rFonts w:eastAsia="Calibri" w:cs="Calibri"/>
          <w:spacing w:val="2"/>
          <w:lang w:val="hr-HR" w:eastAsia="hr-HR" w:bidi="hr-HR"/>
        </w:rPr>
        <w:t xml:space="preserve"> </w:t>
      </w:r>
      <w:r w:rsidRPr="00736781">
        <w:rPr>
          <w:rFonts w:eastAsia="Calibri" w:cs="Calibri"/>
          <w:lang w:val="hr-HR" w:eastAsia="hr-HR" w:bidi="hr-HR"/>
        </w:rPr>
        <w:t xml:space="preserve">za prijem sadržaja septičkih jama sa potopnim mikserom s </w:t>
      </w:r>
      <w:proofErr w:type="spellStart"/>
      <w:r w:rsidRPr="00736781">
        <w:rPr>
          <w:rFonts w:eastAsia="Calibri" w:cs="Calibri"/>
          <w:lang w:val="hr-HR" w:eastAsia="hr-HR" w:bidi="hr-HR"/>
        </w:rPr>
        <w:t>aeracijom</w:t>
      </w:r>
      <w:proofErr w:type="spellEnd"/>
      <w:r w:rsidRPr="00736781">
        <w:rPr>
          <w:rFonts w:eastAsia="Calibri" w:cs="Calibri"/>
          <w:lang w:val="hr-HR" w:eastAsia="hr-HR" w:bidi="hr-HR"/>
        </w:rPr>
        <w:t xml:space="preserve"> i potopnom crpkom (1 radna i 1 pričuvna), ultrazvučnim mjeračem nivoa i nivo</w:t>
      </w:r>
      <w:r w:rsidRPr="00736781">
        <w:rPr>
          <w:rFonts w:eastAsia="Calibri" w:cs="Calibri"/>
          <w:spacing w:val="-6"/>
          <w:lang w:val="hr-HR" w:eastAsia="hr-HR" w:bidi="hr-HR"/>
        </w:rPr>
        <w:t xml:space="preserve"> </w:t>
      </w:r>
      <w:r w:rsidRPr="00736781">
        <w:rPr>
          <w:rFonts w:eastAsia="Calibri" w:cs="Calibri"/>
          <w:lang w:val="hr-HR" w:eastAsia="hr-HR" w:bidi="hr-HR"/>
        </w:rPr>
        <w:t>prekidačem.</w:t>
      </w:r>
    </w:p>
    <w:p w14:paraId="32BFD0A9" w14:textId="77777777" w:rsidR="00736781" w:rsidRPr="00736781" w:rsidRDefault="00736781" w:rsidP="00AD4D49">
      <w:pPr>
        <w:widowControl w:val="0"/>
        <w:numPr>
          <w:ilvl w:val="0"/>
          <w:numId w:val="130"/>
        </w:numPr>
        <w:tabs>
          <w:tab w:val="left" w:pos="957"/>
        </w:tabs>
        <w:autoSpaceDE w:val="0"/>
        <w:autoSpaceDN w:val="0"/>
        <w:spacing w:after="0" w:line="240" w:lineRule="auto"/>
        <w:ind w:right="418"/>
        <w:jc w:val="left"/>
        <w:rPr>
          <w:rFonts w:eastAsia="Calibri" w:cs="Calibri"/>
          <w:lang w:val="hr-HR" w:eastAsia="hr-HR" w:bidi="hr-HR"/>
        </w:rPr>
      </w:pPr>
      <w:r w:rsidRPr="00736781">
        <w:rPr>
          <w:rFonts w:eastAsia="Calibri" w:cs="Calibri"/>
          <w:lang w:val="hr-HR" w:eastAsia="hr-HR" w:bidi="hr-HR"/>
        </w:rPr>
        <w:t>Jedinica za prihvat sadržaja septičkih jama mora imati pripadajući elektro ormar za upravljanje i PLC koji mora biti povezan s</w:t>
      </w:r>
      <w:r w:rsidRPr="00736781">
        <w:rPr>
          <w:rFonts w:eastAsia="Calibri" w:cs="Calibri"/>
          <w:spacing w:val="-13"/>
          <w:lang w:val="hr-HR" w:eastAsia="hr-HR" w:bidi="hr-HR"/>
        </w:rPr>
        <w:t xml:space="preserve"> </w:t>
      </w:r>
      <w:r w:rsidRPr="00736781">
        <w:rPr>
          <w:rFonts w:eastAsia="Calibri" w:cs="Calibri"/>
          <w:lang w:val="hr-HR" w:eastAsia="hr-HR" w:bidi="hr-HR"/>
        </w:rPr>
        <w:t>NUS-om. Elektro ormar mora biti proizveden od strane samog proizvođača stanice za prihvat sadržaja septičkih jama – tvornički elektro ormar.</w:t>
      </w:r>
    </w:p>
    <w:p w14:paraId="03B4C1BC" w14:textId="77777777" w:rsidR="00736781" w:rsidRPr="00736781" w:rsidRDefault="00736781" w:rsidP="00AD4D49">
      <w:pPr>
        <w:widowControl w:val="0"/>
        <w:numPr>
          <w:ilvl w:val="0"/>
          <w:numId w:val="130"/>
        </w:numPr>
        <w:tabs>
          <w:tab w:val="left" w:pos="957"/>
        </w:tabs>
        <w:autoSpaceDE w:val="0"/>
        <w:autoSpaceDN w:val="0"/>
        <w:spacing w:after="0" w:line="240" w:lineRule="auto"/>
        <w:ind w:right="418"/>
        <w:jc w:val="left"/>
        <w:rPr>
          <w:rFonts w:eastAsia="Calibri" w:cs="Calibri"/>
          <w:lang w:val="hr-HR" w:eastAsia="hr-HR" w:bidi="hr-HR"/>
        </w:rPr>
      </w:pPr>
      <w:r w:rsidRPr="00736781">
        <w:rPr>
          <w:rFonts w:eastAsia="Calibri" w:cs="Calibri"/>
          <w:lang w:val="hr-HR" w:eastAsia="hr-HR" w:bidi="hr-HR"/>
        </w:rPr>
        <w:t>Puštanje u rad stanice za prihvat sadržaja septičkih jama se obvezno provodi uz prisustvo samog proizvođača opreme.</w:t>
      </w:r>
    </w:p>
    <w:p w14:paraId="4878F0B5" w14:textId="77777777" w:rsidR="00736781" w:rsidRPr="00736781" w:rsidRDefault="00736781" w:rsidP="00AD4D49">
      <w:pPr>
        <w:widowControl w:val="0"/>
        <w:numPr>
          <w:ilvl w:val="0"/>
          <w:numId w:val="130"/>
        </w:numPr>
        <w:tabs>
          <w:tab w:val="left" w:pos="957"/>
        </w:tabs>
        <w:autoSpaceDE w:val="0"/>
        <w:autoSpaceDN w:val="0"/>
        <w:spacing w:after="0" w:line="240" w:lineRule="auto"/>
        <w:ind w:right="426"/>
        <w:jc w:val="left"/>
        <w:rPr>
          <w:rFonts w:eastAsia="Calibri" w:cs="Calibri"/>
          <w:lang w:val="hr-HR" w:eastAsia="hr-HR" w:bidi="hr-HR"/>
        </w:rPr>
      </w:pPr>
      <w:r w:rsidRPr="00736781">
        <w:rPr>
          <w:rFonts w:eastAsia="Calibri" w:cs="Calibri"/>
          <w:lang w:val="hr-HR" w:eastAsia="hr-HR" w:bidi="hr-HR"/>
        </w:rPr>
        <w:t>Izvođač će ugraditi sustav grijanja, kako bi se osigurala zaštita od</w:t>
      </w:r>
      <w:r w:rsidRPr="00736781">
        <w:rPr>
          <w:rFonts w:eastAsia="Calibri" w:cs="Calibri"/>
          <w:spacing w:val="-7"/>
          <w:lang w:val="hr-HR" w:eastAsia="hr-HR" w:bidi="hr-HR"/>
        </w:rPr>
        <w:t xml:space="preserve"> </w:t>
      </w:r>
      <w:r w:rsidRPr="00736781">
        <w:rPr>
          <w:rFonts w:eastAsia="Calibri" w:cs="Calibri"/>
          <w:lang w:val="hr-HR" w:eastAsia="hr-HR" w:bidi="hr-HR"/>
        </w:rPr>
        <w:t>smrzavanja.</w:t>
      </w:r>
    </w:p>
    <w:p w14:paraId="62B73E6C" w14:textId="77777777" w:rsidR="00736781" w:rsidRPr="00736781" w:rsidRDefault="00736781" w:rsidP="00AD4D49">
      <w:pPr>
        <w:widowControl w:val="0"/>
        <w:numPr>
          <w:ilvl w:val="0"/>
          <w:numId w:val="130"/>
        </w:numPr>
        <w:tabs>
          <w:tab w:val="left" w:pos="957"/>
        </w:tabs>
        <w:autoSpaceDE w:val="0"/>
        <w:autoSpaceDN w:val="0"/>
        <w:spacing w:after="0" w:line="240" w:lineRule="auto"/>
        <w:ind w:right="426"/>
        <w:jc w:val="left"/>
        <w:rPr>
          <w:rFonts w:eastAsia="Calibri" w:cs="Calibri"/>
          <w:lang w:val="hr-HR" w:eastAsia="hr-HR" w:bidi="hr-HR"/>
        </w:rPr>
      </w:pPr>
      <w:r w:rsidRPr="00736781">
        <w:rPr>
          <w:rFonts w:eastAsia="Calibri" w:cs="Calibri"/>
          <w:lang w:val="hr-HR" w:eastAsia="hr-HR" w:bidi="hr-HR"/>
        </w:rPr>
        <w:t>Izvođač je dužan projektirati i izvesti stanicu za prihvat sadržaja septičkih gdje će mjerni uređaji biti zaštićeni od loma a pražnjenje kamiona efikasno bez obzira na vrstu krupnog otpada.</w:t>
      </w:r>
      <w:bookmarkEnd w:id="412"/>
    </w:p>
    <w:p w14:paraId="58D075C6" w14:textId="77777777" w:rsidR="00E70701" w:rsidRPr="00941A8F" w:rsidRDefault="00E70701" w:rsidP="00E70701">
      <w:pPr>
        <w:pStyle w:val="Naslov3"/>
      </w:pPr>
      <w:bookmarkStart w:id="413" w:name="_Toc360123750"/>
      <w:bookmarkStart w:id="414" w:name="_Toc21009305"/>
      <w:r w:rsidRPr="00941A8F">
        <w:t xml:space="preserve">Mehanički </w:t>
      </w:r>
      <w:proofErr w:type="spellStart"/>
      <w:r w:rsidRPr="00941A8F">
        <w:t>predtretman</w:t>
      </w:r>
      <w:bookmarkEnd w:id="413"/>
      <w:bookmarkEnd w:id="414"/>
      <w:proofErr w:type="spellEnd"/>
    </w:p>
    <w:p w14:paraId="4FB27167" w14:textId="77777777" w:rsidR="00E70701" w:rsidRPr="00941A8F" w:rsidRDefault="00E70701" w:rsidP="005F7FC3">
      <w:pPr>
        <w:pStyle w:val="Naslov4"/>
      </w:pPr>
      <w:bookmarkStart w:id="415" w:name="_Hlk518990870"/>
      <w:bookmarkStart w:id="416" w:name="_Ref351050091"/>
      <w:bookmarkStart w:id="417" w:name="_Toc360123752"/>
      <w:r w:rsidRPr="00941A8F">
        <w:t>Grube rešetke</w:t>
      </w:r>
    </w:p>
    <w:bookmarkEnd w:id="415"/>
    <w:p w14:paraId="5B3DCA73" w14:textId="77777777" w:rsidR="00736781" w:rsidRPr="00736781" w:rsidRDefault="00736781" w:rsidP="00736781">
      <w:pPr>
        <w:spacing w:before="120" w:after="120" w:line="240" w:lineRule="auto"/>
        <w:rPr>
          <w:lang w:val="hr-HR"/>
        </w:rPr>
      </w:pPr>
      <w:r w:rsidRPr="00736781">
        <w:rPr>
          <w:lang w:val="hr-HR"/>
        </w:rPr>
        <w:t xml:space="preserve">Kao prvi objekt u tehnološkoj cjelini </w:t>
      </w:r>
      <w:proofErr w:type="spellStart"/>
      <w:r w:rsidRPr="00736781">
        <w:rPr>
          <w:lang w:val="hr-HR"/>
        </w:rPr>
        <w:t>Predtretman</w:t>
      </w:r>
      <w:proofErr w:type="spellEnd"/>
      <w:r w:rsidRPr="00736781">
        <w:rPr>
          <w:lang w:val="hr-HR"/>
        </w:rPr>
        <w:t xml:space="preserve"> predviđen je objekt Grube rešetke. Otpadne vode sustava odvodnje grada Slatine su mješovitog sastava i neophodno je postavljanje objekta Grube rešetke u svrhu sakupljanja i izdvajanja grubog otpada. </w:t>
      </w:r>
    </w:p>
    <w:p w14:paraId="6C8C8FE4" w14:textId="77777777" w:rsidR="00736781" w:rsidRPr="00736781" w:rsidRDefault="00736781" w:rsidP="00736781">
      <w:pPr>
        <w:spacing w:before="120" w:after="120" w:line="240" w:lineRule="auto"/>
        <w:rPr>
          <w:lang w:val="hr-HR"/>
        </w:rPr>
      </w:pPr>
      <w:r w:rsidRPr="00736781">
        <w:rPr>
          <w:lang w:val="hr-HR"/>
        </w:rPr>
        <w:t xml:space="preserve">Potrebno je predvidjeti prije spoja na objekt grube rešetke okno za uzorkovanje </w:t>
      </w:r>
      <w:proofErr w:type="spellStart"/>
      <w:r w:rsidRPr="00736781">
        <w:rPr>
          <w:lang w:val="hr-HR"/>
        </w:rPr>
        <w:t>influenta</w:t>
      </w:r>
      <w:proofErr w:type="spellEnd"/>
      <w:r w:rsidRPr="00736781">
        <w:rPr>
          <w:lang w:val="hr-HR"/>
        </w:rPr>
        <w:t xml:space="preserve">. Objekt grube rešetke visinski se pozicionira vezano za glavni dovodni kolektor. </w:t>
      </w:r>
    </w:p>
    <w:p w14:paraId="6779102B" w14:textId="77777777" w:rsidR="00736781" w:rsidRPr="00736781" w:rsidRDefault="00736781" w:rsidP="00736781">
      <w:pPr>
        <w:spacing w:before="120" w:after="120" w:line="240" w:lineRule="auto"/>
        <w:rPr>
          <w:lang w:val="hr-HR"/>
        </w:rPr>
      </w:pPr>
      <w:r w:rsidRPr="00736781">
        <w:rPr>
          <w:lang w:val="hr-HR"/>
        </w:rPr>
        <w:t xml:space="preserve">Sirova otpadna voda dolazi tlačnim putem koji nije predmet ovog Ugovora. Objekt je predviđen zatvorenog tipa sa dva kanala jednakog kapaciteta protoka (radni i rezervni). U radni i rezervni se postavlja automatska gruba rešetka. Izdvojeni otpad se ispire, </w:t>
      </w:r>
      <w:proofErr w:type="spellStart"/>
      <w:r w:rsidRPr="00736781">
        <w:rPr>
          <w:lang w:val="hr-HR"/>
        </w:rPr>
        <w:t>kompaktira</w:t>
      </w:r>
      <w:proofErr w:type="spellEnd"/>
      <w:r w:rsidRPr="00736781">
        <w:rPr>
          <w:lang w:val="hr-HR"/>
        </w:rPr>
        <w:t xml:space="preserve"> i direktno odlaže u kontejner (</w:t>
      </w:r>
      <w:proofErr w:type="spellStart"/>
      <w:r w:rsidRPr="00736781">
        <w:rPr>
          <w:lang w:val="hr-HR"/>
        </w:rPr>
        <w:t>max</w:t>
      </w:r>
      <w:proofErr w:type="spellEnd"/>
      <w:r w:rsidRPr="00736781">
        <w:rPr>
          <w:lang w:val="hr-HR"/>
        </w:rPr>
        <w:t xml:space="preserve"> 5% organskog sadržaja u odvojenom materijalu). Obzirom da je objekt grube rešetke izvor neugodnih mirisa predviđeno je pročišćavanje zraka.</w:t>
      </w:r>
    </w:p>
    <w:p w14:paraId="5E34431F" w14:textId="77777777" w:rsidR="00736781" w:rsidRPr="00736781" w:rsidRDefault="00736781" w:rsidP="00736781">
      <w:pPr>
        <w:pStyle w:val="Odlomakpopisa"/>
        <w:spacing w:before="120" w:after="120" w:line="240" w:lineRule="auto"/>
        <w:ind w:left="1440"/>
        <w:rPr>
          <w:lang w:val="hr-HR"/>
        </w:rPr>
      </w:pPr>
    </w:p>
    <w:p w14:paraId="15FFF007" w14:textId="77777777" w:rsidR="00736781" w:rsidRPr="00736781" w:rsidRDefault="00736781" w:rsidP="00736781">
      <w:pPr>
        <w:spacing w:before="120" w:after="120" w:line="240" w:lineRule="auto"/>
        <w:rPr>
          <w:lang w:val="hr-HR"/>
        </w:rPr>
      </w:pPr>
      <w:r w:rsidRPr="00736781">
        <w:rPr>
          <w:lang w:val="hr-HR"/>
        </w:rPr>
        <w:t xml:space="preserve">Građevinski objekt grube rešetke mora biti projektiran sa minimalno 2 kanala: </w:t>
      </w:r>
    </w:p>
    <w:p w14:paraId="16A80860"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radni kanal(i) oprema se automatskom grubom rešetkom </w:t>
      </w:r>
    </w:p>
    <w:p w14:paraId="4755F775" w14:textId="6A7A6527" w:rsidR="00736781" w:rsidRDefault="00736781" w:rsidP="00AD4D49">
      <w:pPr>
        <w:pStyle w:val="Odlomakpopisa"/>
        <w:numPr>
          <w:ilvl w:val="1"/>
          <w:numId w:val="89"/>
        </w:numPr>
        <w:spacing w:before="120" w:after="120" w:line="240" w:lineRule="auto"/>
        <w:rPr>
          <w:lang w:val="hr-HR"/>
        </w:rPr>
      </w:pPr>
      <w:r w:rsidRPr="00736781">
        <w:rPr>
          <w:lang w:val="hr-HR"/>
        </w:rPr>
        <w:t xml:space="preserve">rezervni kanal predstavlja </w:t>
      </w:r>
      <w:proofErr w:type="spellStart"/>
      <w:r w:rsidRPr="00736781">
        <w:rPr>
          <w:lang w:val="hr-HR"/>
        </w:rPr>
        <w:t>by-pass</w:t>
      </w:r>
      <w:proofErr w:type="spellEnd"/>
      <w:r w:rsidRPr="00736781">
        <w:rPr>
          <w:lang w:val="hr-HR"/>
        </w:rPr>
        <w:t xml:space="preserve"> (zaobilazni vod) i oprema se automatskom grubom rešetkom </w:t>
      </w:r>
    </w:p>
    <w:p w14:paraId="48032044" w14:textId="1090FA49" w:rsidR="00736781" w:rsidRPr="00736781" w:rsidRDefault="00736781" w:rsidP="00736781">
      <w:pPr>
        <w:spacing w:before="120" w:after="120" w:line="240" w:lineRule="auto"/>
        <w:rPr>
          <w:lang w:val="hr-HR"/>
        </w:rPr>
      </w:pPr>
      <w:r w:rsidRPr="00736781">
        <w:rPr>
          <w:lang w:val="hr-HR"/>
        </w:rPr>
        <w:t>Oba kanala moraju biti opremljeni zapornicama na ručni pogon na početku i kraju kanala, koje se koriste u slučaju zastoja ili kvara na automatskoj gruboj rešetki</w:t>
      </w:r>
      <w:r>
        <w:rPr>
          <w:lang w:val="hr-HR"/>
        </w:rPr>
        <w:t>.</w:t>
      </w:r>
    </w:p>
    <w:p w14:paraId="3AF9A599" w14:textId="77777777" w:rsidR="00736781" w:rsidRPr="00736781" w:rsidRDefault="00736781" w:rsidP="00736781">
      <w:pPr>
        <w:spacing w:before="120" w:after="120" w:line="240" w:lineRule="auto"/>
        <w:rPr>
          <w:lang w:val="hr-HR"/>
        </w:rPr>
      </w:pPr>
      <w:r w:rsidRPr="00736781">
        <w:rPr>
          <w:lang w:val="hr-HR"/>
        </w:rPr>
        <w:t xml:space="preserve">Oba kanala moraju biti opremljeni pločastim zapornicama za ugradnju u kanal (trostrano brtvljenje), opremljenom elektromotornim pogonom. Zapornice se postavljaju na početku i kraju kanala i služe za slučaj zastoja ili kvara na automatskoj gruboj rešetki. </w:t>
      </w:r>
    </w:p>
    <w:p w14:paraId="1652B0B5"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Oprema automatske grube rešetke mora minimalno zadovoljavati protok od 133 l/s i mora imati svijetlu širinu 20 mm. Prilikom dimenzioniranja kanala i opreme grube rešetke Izvođač mora uzeti u obzir postotak blokirane površine grube rešetke (ovisno </w:t>
      </w:r>
      <w:r w:rsidRPr="00736781">
        <w:rPr>
          <w:lang w:val="hr-HR"/>
        </w:rPr>
        <w:lastRenderedPageBreak/>
        <w:t xml:space="preserve">o tipu i proizvođaču grube rešetke) te projektnim rješenjem svesti na minimum pojavu uspora vode koji nastaje u kanalu ispred grube rešetke. </w:t>
      </w:r>
    </w:p>
    <w:p w14:paraId="7D51C639"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Grube rešetke kumulativno moraju minimalno zadovoljavati kapacitet jednak maksimalnom „kišnom“ protoku (</w:t>
      </w:r>
      <w:proofErr w:type="spellStart"/>
      <w:r w:rsidRPr="00736781">
        <w:rPr>
          <w:lang w:val="hr-HR"/>
        </w:rPr>
        <w:t>Qcomb,max</w:t>
      </w:r>
      <w:proofErr w:type="spellEnd"/>
      <w:r w:rsidRPr="00736781">
        <w:rPr>
          <w:lang w:val="hr-HR"/>
        </w:rPr>
        <w:t xml:space="preserve">) i pri blokiranosti 20% površine rešetke. </w:t>
      </w:r>
    </w:p>
    <w:p w14:paraId="452E7AEF"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Automatska gruba rešetka mora biti opremljena </w:t>
      </w:r>
      <w:proofErr w:type="spellStart"/>
      <w:r w:rsidRPr="00736781">
        <w:rPr>
          <w:lang w:val="hr-HR"/>
        </w:rPr>
        <w:t>kompaktorom</w:t>
      </w:r>
      <w:proofErr w:type="spellEnd"/>
      <w:r w:rsidRPr="00736781">
        <w:rPr>
          <w:lang w:val="hr-HR"/>
        </w:rPr>
        <w:t xml:space="preserve"> otpada iz grube rešetke sa sustavom automatskog ispiranja i odlaganjem otpada u beskonačnu vreću te direktno odlaganje u kontejner. </w:t>
      </w:r>
    </w:p>
    <w:p w14:paraId="232EF0FA"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Grube rešetke (svi dijelovi koji mogu doći u kontakt s otpadnom vodom ili otpadom) i zapornice moraju biti izrađene od nehrđajućeg čelika minimalno AISI 304L. </w:t>
      </w:r>
    </w:p>
    <w:p w14:paraId="5ADF6B9A"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Rad automatske grube rešetke u automatskom radu upravljan je razlikom razine vode ispred i iza rešetke (koje je potrebno mjeriti ultrazvučnim mjeračima nivoa). </w:t>
      </w:r>
    </w:p>
    <w:p w14:paraId="482FE968"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Rešetke moraju imati pripadajući elektro ormar za upravljanje i PLC koji mora biti povezan s NUS-om. </w:t>
      </w:r>
    </w:p>
    <w:p w14:paraId="711A1B49" w14:textId="77777777" w:rsidR="00736781" w:rsidRPr="00736781" w:rsidRDefault="00736781" w:rsidP="00AD4D49">
      <w:pPr>
        <w:pStyle w:val="Odlomakpopisa"/>
        <w:numPr>
          <w:ilvl w:val="1"/>
          <w:numId w:val="89"/>
        </w:numPr>
        <w:spacing w:before="120" w:after="120" w:line="240" w:lineRule="auto"/>
        <w:rPr>
          <w:lang w:val="hr-HR"/>
        </w:rPr>
      </w:pPr>
      <w:r w:rsidRPr="00736781">
        <w:rPr>
          <w:lang w:val="hr-HR"/>
        </w:rPr>
        <w:t xml:space="preserve">Potrebno je predvidjeti minimalno 2 kontejner za prihvaćanje otpada sa grube rešetke minimalno V=5,0 m3, debljina lima min 4mm, sa bočnim ojačanjem. Zatvoreni tip, sa mogućnošću potpunog otvaranja. Izrađen prema DIN standardu koji omogućava utovar, istovar i </w:t>
      </w:r>
      <w:proofErr w:type="spellStart"/>
      <w:r w:rsidRPr="00736781">
        <w:rPr>
          <w:lang w:val="hr-HR"/>
        </w:rPr>
        <w:t>istresanje</w:t>
      </w:r>
      <w:proofErr w:type="spellEnd"/>
      <w:r w:rsidRPr="00736781">
        <w:rPr>
          <w:lang w:val="hr-HR"/>
        </w:rPr>
        <w:t xml:space="preserve"> otpada. Prihvat kontejnera prilagođen svim tipovima komunalnih vozila. Izvođač je dužan osigurati dovoljno kontejnera za skladištenje tjedno izdvojenog otpada pri maksimalnom opterećenju Postrojenja. Kontejneri će biti otporni na agresivno djelovanje medija koji se odlaže u njih, </w:t>
      </w:r>
    </w:p>
    <w:p w14:paraId="232A142A" w14:textId="1195BDED" w:rsidR="00373032" w:rsidRPr="00941A8F" w:rsidRDefault="00736781" w:rsidP="00AD4D49">
      <w:pPr>
        <w:pStyle w:val="Odlomakpopisa"/>
        <w:numPr>
          <w:ilvl w:val="1"/>
          <w:numId w:val="89"/>
        </w:numPr>
        <w:spacing w:before="120" w:after="120" w:line="240" w:lineRule="auto"/>
        <w:rPr>
          <w:lang w:val="hr-HR"/>
        </w:rPr>
      </w:pPr>
      <w:r w:rsidRPr="00736781">
        <w:rPr>
          <w:lang w:val="hr-HR"/>
        </w:rPr>
        <w:t xml:space="preserve">Sklop grube rešetke će biti zatvoren, kanali pokriveni punim pločama i Izvođač mora predvidjeti </w:t>
      </w:r>
      <w:proofErr w:type="spellStart"/>
      <w:r w:rsidRPr="00736781">
        <w:rPr>
          <w:lang w:val="hr-HR"/>
        </w:rPr>
        <w:t>odsisavanje</w:t>
      </w:r>
      <w:proofErr w:type="spellEnd"/>
      <w:r w:rsidRPr="00736781">
        <w:rPr>
          <w:lang w:val="hr-HR"/>
        </w:rPr>
        <w:t xml:space="preserve"> onečišćenog zraka iz grube rešetke i građevine u kojoj se nalaze grube rešetke te njegovo pročišćavanje.</w:t>
      </w:r>
    </w:p>
    <w:p w14:paraId="12E2912F" w14:textId="77777777" w:rsidR="00373032" w:rsidRPr="003073CA" w:rsidRDefault="00373032" w:rsidP="00373032">
      <w:pPr>
        <w:pStyle w:val="Odlomakpopisa"/>
        <w:spacing w:before="120" w:after="120" w:line="240" w:lineRule="auto"/>
        <w:rPr>
          <w:lang w:val="hr-HR"/>
        </w:rPr>
      </w:pPr>
    </w:p>
    <w:p w14:paraId="12C6CAA2" w14:textId="3F10880D" w:rsidR="003073CA" w:rsidRPr="003073CA" w:rsidRDefault="003073CA" w:rsidP="003073CA">
      <w:pPr>
        <w:spacing w:before="120" w:after="120" w:line="240" w:lineRule="auto"/>
        <w:rPr>
          <w:lang w:val="hr-HR"/>
        </w:rPr>
      </w:pPr>
    </w:p>
    <w:p w14:paraId="51B47298" w14:textId="26D0D037" w:rsidR="00E70701" w:rsidRDefault="00E70701" w:rsidP="005F7FC3">
      <w:pPr>
        <w:pStyle w:val="Naslov4"/>
      </w:pPr>
      <w:r w:rsidRPr="00941A8F">
        <w:t>K</w:t>
      </w:r>
      <w:r w:rsidR="003073CA">
        <w:t xml:space="preserve">ompaktni </w:t>
      </w:r>
      <w:proofErr w:type="spellStart"/>
      <w:r w:rsidR="003073CA">
        <w:t>predtretman</w:t>
      </w:r>
      <w:proofErr w:type="spellEnd"/>
    </w:p>
    <w:p w14:paraId="33D08F18" w14:textId="630E5FA3" w:rsidR="001C2A15" w:rsidRDefault="001C2A15" w:rsidP="001C2A15">
      <w:pPr>
        <w:pStyle w:val="Tijeloteksta"/>
      </w:pPr>
    </w:p>
    <w:p w14:paraId="25244627" w14:textId="77777777" w:rsidR="001C2A15" w:rsidRDefault="001C2A15" w:rsidP="001C2A15">
      <w:pPr>
        <w:pStyle w:val="Tijeloteksta"/>
      </w:pPr>
      <w:r>
        <w:t xml:space="preserve">Izvođač je, u slučaju da svojim tehničkim rješenjem predviđa kompaktnu izvedbu finih sita i </w:t>
      </w:r>
      <w:proofErr w:type="spellStart"/>
      <w:r>
        <w:t>pjeskolova-mastolova</w:t>
      </w:r>
      <w:proofErr w:type="spellEnd"/>
      <w:r>
        <w:t>, dužan pridržavati se sljedećih zahtjeva:</w:t>
      </w:r>
    </w:p>
    <w:p w14:paraId="36D143CA" w14:textId="3732A9F2" w:rsidR="00EB529C" w:rsidRDefault="001C2A15" w:rsidP="00EB529C">
      <w:pPr>
        <w:pStyle w:val="Tijeloteksta"/>
        <w:ind w:left="284" w:hanging="284"/>
      </w:pPr>
      <w:r>
        <w:t>•</w:t>
      </w:r>
      <w:r w:rsidR="00EB529C">
        <w:tab/>
      </w:r>
      <w:r>
        <w:t xml:space="preserve">Oprema kompaktnog uređaja mora minimalno zadovoljavati protok od </w:t>
      </w:r>
      <w:proofErr w:type="spellStart"/>
      <w:r>
        <w:t>Q</w:t>
      </w:r>
      <w:r w:rsidRPr="001C2A15">
        <w:rPr>
          <w:vertAlign w:val="subscript"/>
        </w:rPr>
        <w:t>comb,max</w:t>
      </w:r>
      <w:proofErr w:type="spellEnd"/>
      <w:r w:rsidR="00EB529C">
        <w:t xml:space="preserve"> sa minimalnim vremenom zadržavanja u </w:t>
      </w:r>
      <w:proofErr w:type="spellStart"/>
      <w:r w:rsidR="00EB529C">
        <w:t>pjeskolovu</w:t>
      </w:r>
      <w:proofErr w:type="spellEnd"/>
      <w:r w:rsidR="00EB529C">
        <w:t xml:space="preserve"> 150 sekundi.</w:t>
      </w:r>
    </w:p>
    <w:p w14:paraId="7BA40927" w14:textId="607B03C9" w:rsidR="001C2A15" w:rsidRDefault="001C2A15" w:rsidP="00AD4D49">
      <w:pPr>
        <w:pStyle w:val="Tijeloteksta"/>
        <w:numPr>
          <w:ilvl w:val="0"/>
          <w:numId w:val="97"/>
        </w:numPr>
        <w:ind w:left="284" w:hanging="284"/>
      </w:pPr>
      <w:r>
        <w:t>Kompaktni uređaj mora sadržavati:</w:t>
      </w:r>
    </w:p>
    <w:p w14:paraId="5F0005D7" w14:textId="00723924" w:rsidR="001C2A15" w:rsidRDefault="001C2A15" w:rsidP="00EB529C">
      <w:pPr>
        <w:pStyle w:val="Tijeloteksta"/>
        <w:ind w:firstLine="720"/>
      </w:pPr>
      <w:r>
        <w:t>o</w:t>
      </w:r>
      <w:r>
        <w:tab/>
        <w:t>Finu rešetku sa otvorima svijetle širine maksimalno 6 mm.</w:t>
      </w:r>
    </w:p>
    <w:p w14:paraId="1EECFFDF" w14:textId="4432DDFF" w:rsidR="001C2A15" w:rsidRDefault="001C2A15" w:rsidP="00EB529C">
      <w:pPr>
        <w:pStyle w:val="Tijeloteksta"/>
        <w:ind w:firstLine="720"/>
      </w:pPr>
      <w:r>
        <w:t>o</w:t>
      </w:r>
      <w:r>
        <w:tab/>
        <w:t>Preša za ispiranje sadržaja fine rešetke i pužni transporter.</w:t>
      </w:r>
    </w:p>
    <w:p w14:paraId="6E7B5401" w14:textId="136AC8E7" w:rsidR="00EB529C" w:rsidRDefault="00236709" w:rsidP="00AD4D49">
      <w:pPr>
        <w:pStyle w:val="Tijeloteksta"/>
        <w:numPr>
          <w:ilvl w:val="0"/>
          <w:numId w:val="168"/>
        </w:numPr>
        <w:ind w:left="1418" w:hanging="709"/>
      </w:pPr>
      <w:proofErr w:type="spellStart"/>
      <w:r>
        <w:t>Kompaktor</w:t>
      </w:r>
      <w:proofErr w:type="spellEnd"/>
      <w:r>
        <w:t xml:space="preserve"> otpada sa sustavom automatskog ispiranja sadržaja fine rešetke i pužni transporter sa stupnjem dehidracije min 50% ST.</w:t>
      </w:r>
    </w:p>
    <w:p w14:paraId="432F317A" w14:textId="1CE691E0" w:rsidR="00236709" w:rsidRDefault="00236709" w:rsidP="00AD4D49">
      <w:pPr>
        <w:pStyle w:val="Tijeloteksta"/>
        <w:numPr>
          <w:ilvl w:val="0"/>
          <w:numId w:val="168"/>
        </w:numPr>
        <w:ind w:left="1418" w:hanging="709"/>
      </w:pPr>
      <w:r>
        <w:t>Odlaganje otpada u beskonačnu vreću te nastavno direktno u kontejner.</w:t>
      </w:r>
    </w:p>
    <w:p w14:paraId="0520BDAC" w14:textId="77777777" w:rsidR="001C2A15" w:rsidRDefault="001C2A15" w:rsidP="00EB529C">
      <w:pPr>
        <w:pStyle w:val="Tijeloteksta"/>
        <w:ind w:firstLine="720"/>
      </w:pPr>
      <w:r>
        <w:t>o</w:t>
      </w:r>
      <w:r>
        <w:tab/>
      </w:r>
      <w:proofErr w:type="spellStart"/>
      <w:r>
        <w:t>Aerirani</w:t>
      </w:r>
      <w:proofErr w:type="spellEnd"/>
      <w:r>
        <w:t xml:space="preserve"> </w:t>
      </w:r>
      <w:proofErr w:type="spellStart"/>
      <w:r>
        <w:t>pjeskolov</w:t>
      </w:r>
      <w:proofErr w:type="spellEnd"/>
      <w:r>
        <w:t xml:space="preserve"> – </w:t>
      </w:r>
      <w:proofErr w:type="spellStart"/>
      <w:r>
        <w:t>mastolov</w:t>
      </w:r>
      <w:proofErr w:type="spellEnd"/>
      <w:r>
        <w:t xml:space="preserve"> uključivo pripadno puhalo.</w:t>
      </w:r>
    </w:p>
    <w:p w14:paraId="541910AD" w14:textId="6B3C0883" w:rsidR="001C2A15" w:rsidRDefault="001C2A15" w:rsidP="00236709">
      <w:pPr>
        <w:pStyle w:val="Tijeloteksta"/>
        <w:ind w:left="1418" w:hanging="709"/>
      </w:pPr>
      <w:r>
        <w:t>o</w:t>
      </w:r>
      <w:r>
        <w:tab/>
        <w:t xml:space="preserve">Sustav za odvajanje pijeska </w:t>
      </w:r>
      <w:r w:rsidR="00236709">
        <w:t xml:space="preserve">sa potopnom crpkom suhe izvedbe i cjevovodom do </w:t>
      </w:r>
      <w:proofErr w:type="spellStart"/>
      <w:r w:rsidR="00236709">
        <w:t>klasirera</w:t>
      </w:r>
      <w:proofErr w:type="spellEnd"/>
      <w:r w:rsidR="00236709">
        <w:t xml:space="preserve"> </w:t>
      </w:r>
      <w:proofErr w:type="spellStart"/>
      <w:r w:rsidR="00236709">
        <w:t>pjeska</w:t>
      </w:r>
      <w:proofErr w:type="spellEnd"/>
      <w:r>
        <w:t>.</w:t>
      </w:r>
    </w:p>
    <w:p w14:paraId="791F85E5" w14:textId="6834BB4D" w:rsidR="00236709" w:rsidRDefault="00236709" w:rsidP="00AD4D49">
      <w:pPr>
        <w:pStyle w:val="Tijeloteksta"/>
        <w:numPr>
          <w:ilvl w:val="0"/>
          <w:numId w:val="169"/>
        </w:numPr>
        <w:ind w:hanging="720"/>
      </w:pPr>
      <w:proofErr w:type="spellStart"/>
      <w:r>
        <w:t>Klasirer</w:t>
      </w:r>
      <w:proofErr w:type="spellEnd"/>
      <w:r>
        <w:t xml:space="preserve"> pijeska sa stupnjem separacije 95% pijeska većeg od 0,2 mm, sa </w:t>
      </w:r>
      <w:proofErr w:type="spellStart"/>
      <w:r>
        <w:t>pućnim</w:t>
      </w:r>
      <w:proofErr w:type="spellEnd"/>
      <w:r>
        <w:t xml:space="preserve"> transporterom i vertikalnom miješalicom.</w:t>
      </w:r>
    </w:p>
    <w:p w14:paraId="60A1A898" w14:textId="1F4FCAC6" w:rsidR="001C2A15" w:rsidRDefault="001C2A15" w:rsidP="00EB529C">
      <w:pPr>
        <w:pStyle w:val="Tijeloteksta"/>
        <w:ind w:firstLine="720"/>
      </w:pPr>
      <w:r>
        <w:t>o</w:t>
      </w:r>
      <w:r>
        <w:tab/>
        <w:t>Sustav za odvajanje masti</w:t>
      </w:r>
      <w:r w:rsidR="00236709">
        <w:t xml:space="preserve"> sa ekscentričnom vijčanom crpkom</w:t>
      </w:r>
      <w:r>
        <w:t>.</w:t>
      </w:r>
    </w:p>
    <w:p w14:paraId="34CDB0B4" w14:textId="440663E3" w:rsidR="001C2A15" w:rsidRDefault="001C2A15" w:rsidP="00EB529C">
      <w:pPr>
        <w:pStyle w:val="Tijeloteksta"/>
        <w:ind w:firstLine="720"/>
      </w:pPr>
      <w:r>
        <w:t>o</w:t>
      </w:r>
      <w:r>
        <w:tab/>
        <w:t>Zaobilazni vod (</w:t>
      </w:r>
      <w:proofErr w:type="spellStart"/>
      <w:r>
        <w:t>by-pass</w:t>
      </w:r>
      <w:proofErr w:type="spellEnd"/>
      <w:r>
        <w:t>)</w:t>
      </w:r>
      <w:r w:rsidR="00EB529C">
        <w:t xml:space="preserve"> sa minimalnim</w:t>
      </w:r>
      <w:r w:rsidR="00EB529C" w:rsidRPr="00EB529C">
        <w:t xml:space="preserve"> </w:t>
      </w:r>
      <w:r w:rsidR="00EB529C">
        <w:t xml:space="preserve">protokom od </w:t>
      </w:r>
      <w:proofErr w:type="spellStart"/>
      <w:r w:rsidR="00EB529C">
        <w:t>Q</w:t>
      </w:r>
      <w:r w:rsidR="00EB529C" w:rsidRPr="001C2A15">
        <w:rPr>
          <w:vertAlign w:val="subscript"/>
        </w:rPr>
        <w:t>comb,max</w:t>
      </w:r>
      <w:proofErr w:type="spellEnd"/>
    </w:p>
    <w:p w14:paraId="5200A8EE" w14:textId="77777777" w:rsidR="001C2A15" w:rsidRDefault="001C2A15" w:rsidP="00EB529C">
      <w:pPr>
        <w:pStyle w:val="Tijeloteksta"/>
        <w:ind w:left="1440" w:hanging="720"/>
      </w:pPr>
      <w:r>
        <w:lastRenderedPageBreak/>
        <w:t>o</w:t>
      </w:r>
      <w:r>
        <w:tab/>
        <w:t>Otpad i pijesak se odlaže u standardne kontejnere zapremnine 1,1 m3. Izvođač je dužan osigurati dovoljno kontejnera za skladištenje tjedno izdvojenog otpada pri maksimalnom opterećenju Postrojenja. Kontejneri moraju biti opremljeni kotačima.</w:t>
      </w:r>
    </w:p>
    <w:p w14:paraId="7E5D8D7F" w14:textId="77777777" w:rsidR="001C2A15" w:rsidRDefault="001C2A15" w:rsidP="00EB529C">
      <w:pPr>
        <w:pStyle w:val="Tijeloteksta"/>
        <w:ind w:left="1440" w:hanging="720"/>
      </w:pPr>
      <w:r>
        <w:t>o</w:t>
      </w:r>
      <w:r>
        <w:tab/>
        <w:t xml:space="preserve">Standardni kontejner za masti. Izvođač je dužan osigurati dovoljno </w:t>
      </w:r>
      <w:proofErr w:type="spellStart"/>
      <w:r>
        <w:t>kontejera</w:t>
      </w:r>
      <w:proofErr w:type="spellEnd"/>
      <w:r>
        <w:t xml:space="preserve"> za skladištenje tjedno izdvojenih masnoća pri maksimalnom opterećenju Postrojenja. Kontejneri će biti otporni na agresivno djelovanje medija koji se odlaže u njih.</w:t>
      </w:r>
    </w:p>
    <w:p w14:paraId="660A3593" w14:textId="77777777" w:rsidR="001C2A15" w:rsidRDefault="001C2A15" w:rsidP="001202DF">
      <w:pPr>
        <w:pStyle w:val="Tijeloteksta"/>
        <w:tabs>
          <w:tab w:val="left" w:pos="284"/>
          <w:tab w:val="left" w:pos="426"/>
        </w:tabs>
      </w:pPr>
      <w:r>
        <w:t>•</w:t>
      </w:r>
      <w:r>
        <w:tab/>
        <w:t xml:space="preserve">Svi metalni dijelovi kompaktnog uređaja moraju biti izrađeni od nehrđajućeg čelika AISI 316 Ti ili boljeg. Zbog kvalitetne obnove pasivnog sloja kompaktni uređaj obavezno mora proći postupak završne površinske zaštite metodom jetkanja u kupelji, te dodatno postupak </w:t>
      </w:r>
      <w:proofErr w:type="spellStart"/>
      <w:r>
        <w:t>pasivacije</w:t>
      </w:r>
      <w:proofErr w:type="spellEnd"/>
      <w:r>
        <w:t xml:space="preserve"> metodom uranjanja u kupelj, nakon čega je potrebno izvršiti i ispitivanje pasivnog sloja mjerenjem potencijala otvorenog strujnog kruga na raznim točkama konstrukcije, o čemu se izdaje i prateći atest.</w:t>
      </w:r>
    </w:p>
    <w:p w14:paraId="30B62CBC" w14:textId="5322CD51" w:rsidR="001C2A15" w:rsidRDefault="001C2A15" w:rsidP="00EB529C">
      <w:pPr>
        <w:pStyle w:val="Tijeloteksta"/>
        <w:tabs>
          <w:tab w:val="left" w:pos="284"/>
          <w:tab w:val="left" w:pos="426"/>
        </w:tabs>
      </w:pPr>
      <w:r>
        <w:t>•</w:t>
      </w:r>
      <w:r>
        <w:tab/>
        <w:t>Za kompaktni uređaj mora biti osiguran automatski rad. Kompaktni uređaj mora imati pripadajući elektro ormar za upravljanje i PLC koji mora biti povezan s NUS-om. Elektro ormar mora biti proizveden od strane samog proizvođača kompaktnog uređaja – tvornički elektro ormar.</w:t>
      </w:r>
    </w:p>
    <w:p w14:paraId="792B8FE3" w14:textId="32636348" w:rsidR="00236709" w:rsidRDefault="00236709" w:rsidP="00AD4D49">
      <w:pPr>
        <w:pStyle w:val="Tijeloteksta"/>
        <w:numPr>
          <w:ilvl w:val="0"/>
          <w:numId w:val="97"/>
        </w:numPr>
        <w:tabs>
          <w:tab w:val="left" w:pos="284"/>
          <w:tab w:val="left" w:pos="426"/>
        </w:tabs>
        <w:ind w:left="284" w:hanging="284"/>
      </w:pPr>
      <w:r>
        <w:t xml:space="preserve">Za servisne potrebe nužno je osigurati servisne pruge izrađene od konstrukcijskog čelika </w:t>
      </w:r>
      <w:r w:rsidR="001202DF">
        <w:t>St37, vruće pocinčano, prebojane sa epoksi premazom, uključivo s mačkom nosivosti prema težini odabrane opreme.</w:t>
      </w:r>
    </w:p>
    <w:p w14:paraId="29E482A5" w14:textId="41C4BFD2" w:rsidR="001202DF" w:rsidRDefault="001202DF" w:rsidP="00AD4D49">
      <w:pPr>
        <w:pStyle w:val="Tijeloteksta"/>
        <w:numPr>
          <w:ilvl w:val="0"/>
          <w:numId w:val="97"/>
        </w:numPr>
        <w:tabs>
          <w:tab w:val="left" w:pos="284"/>
          <w:tab w:val="left" w:pos="426"/>
        </w:tabs>
        <w:ind w:left="284" w:hanging="284"/>
      </w:pPr>
      <w:r>
        <w:t xml:space="preserve">Potrebno je postaviti sustav grijanja, kako bi se osigurala minimalna temperatura od 10 </w:t>
      </w:r>
      <w:r>
        <w:rPr>
          <w:rFonts w:cs="Calibri"/>
        </w:rPr>
        <w:t>°</w:t>
      </w:r>
      <w:r>
        <w:t>C kao zaštita od smrzavanja.</w:t>
      </w:r>
    </w:p>
    <w:p w14:paraId="57DEE417" w14:textId="77777777" w:rsidR="001C2A15" w:rsidRDefault="001C2A15" w:rsidP="00EB529C">
      <w:pPr>
        <w:pStyle w:val="Tijeloteksta"/>
        <w:tabs>
          <w:tab w:val="left" w:pos="284"/>
          <w:tab w:val="left" w:pos="567"/>
        </w:tabs>
      </w:pPr>
      <w:r>
        <w:t>•</w:t>
      </w:r>
      <w:r>
        <w:tab/>
        <w:t>Puštanje u rad kompaktnog uređaja se obvezno provodi uz prisustvo samog proizvođača opreme.</w:t>
      </w:r>
    </w:p>
    <w:p w14:paraId="3977DAD7" w14:textId="1CE11E40" w:rsidR="001C2A15" w:rsidRPr="001C2A15" w:rsidRDefault="001C2A15" w:rsidP="00EB529C">
      <w:pPr>
        <w:pStyle w:val="Tijeloteksta"/>
        <w:tabs>
          <w:tab w:val="left" w:pos="284"/>
        </w:tabs>
      </w:pPr>
      <w:r>
        <w:t>•</w:t>
      </w:r>
      <w:r>
        <w:tab/>
        <w:t>Izvođač je dužan predvidjeti zaštitu od smrzavanja.</w:t>
      </w:r>
    </w:p>
    <w:p w14:paraId="47402AF9" w14:textId="2F40EA46" w:rsidR="008E407C" w:rsidRDefault="008E407C" w:rsidP="008E407C">
      <w:pPr>
        <w:pStyle w:val="Naslov4"/>
        <w:ind w:left="1702" w:hanging="1702"/>
      </w:pPr>
      <w:r>
        <w:t xml:space="preserve">Mehanički </w:t>
      </w:r>
      <w:proofErr w:type="spellStart"/>
      <w:r>
        <w:t>predtretman</w:t>
      </w:r>
      <w:proofErr w:type="spellEnd"/>
      <w:r>
        <w:t xml:space="preserve"> u odvojenoj izvedbi</w:t>
      </w:r>
    </w:p>
    <w:p w14:paraId="07A0176D" w14:textId="77777777" w:rsidR="008E407C" w:rsidRPr="00854560" w:rsidRDefault="008E407C" w:rsidP="008E407C">
      <w:pPr>
        <w:rPr>
          <w:b/>
          <w:i/>
        </w:rPr>
      </w:pPr>
      <w:r w:rsidRPr="00854560">
        <w:rPr>
          <w:b/>
          <w:i/>
        </w:rPr>
        <w:t xml:space="preserve">Fine </w:t>
      </w:r>
      <w:proofErr w:type="spellStart"/>
      <w:r w:rsidRPr="00854560">
        <w:rPr>
          <w:b/>
          <w:i/>
        </w:rPr>
        <w:t>rešetke</w:t>
      </w:r>
      <w:proofErr w:type="spellEnd"/>
      <w:r w:rsidRPr="00854560">
        <w:rPr>
          <w:b/>
          <w:i/>
        </w:rPr>
        <w:t>/</w:t>
      </w:r>
      <w:proofErr w:type="spellStart"/>
      <w:r w:rsidRPr="00854560">
        <w:rPr>
          <w:b/>
          <w:i/>
        </w:rPr>
        <w:t>sita</w:t>
      </w:r>
      <w:proofErr w:type="spellEnd"/>
    </w:p>
    <w:p w14:paraId="68AFBFC5" w14:textId="77777777" w:rsidR="001C2A15" w:rsidRPr="001C2A15" w:rsidRDefault="001C2A15" w:rsidP="001C2A15">
      <w:pPr>
        <w:pStyle w:val="Bezproreda"/>
        <w:ind w:left="360"/>
        <w:rPr>
          <w:lang w:val="hr-HR"/>
        </w:rPr>
      </w:pPr>
      <w:r w:rsidRPr="001C2A15">
        <w:rPr>
          <w:lang w:val="hr-HR"/>
        </w:rPr>
        <w:t xml:space="preserve">Izvođač je dužan, u slučaju da svojim tehničkim rješenjem predviđa odvojenu izvedbu finih sita i </w:t>
      </w:r>
      <w:proofErr w:type="spellStart"/>
      <w:r w:rsidRPr="001C2A15">
        <w:rPr>
          <w:lang w:val="hr-HR"/>
        </w:rPr>
        <w:t>pjeskolova-mastolova</w:t>
      </w:r>
      <w:proofErr w:type="spellEnd"/>
      <w:r w:rsidRPr="001C2A15">
        <w:rPr>
          <w:lang w:val="hr-HR"/>
        </w:rPr>
        <w:t>, pridržavati se sljedećih zahtjeva za fina sita:</w:t>
      </w:r>
    </w:p>
    <w:p w14:paraId="395CE985" w14:textId="77777777" w:rsidR="001C2A15" w:rsidRPr="001C2A15" w:rsidRDefault="001C2A15" w:rsidP="001C2A15">
      <w:pPr>
        <w:pStyle w:val="Bezproreda"/>
        <w:ind w:left="360"/>
        <w:rPr>
          <w:lang w:val="hr-HR"/>
        </w:rPr>
      </w:pPr>
      <w:r w:rsidRPr="001C2A15">
        <w:rPr>
          <w:lang w:val="hr-HR"/>
        </w:rPr>
        <w:t>Građevinski, fino sito mora biti projektirano i izvedena s min. 2 jednaka kanala, jedan kanal opremljen automatskim finim sitom, a drugi kanal ručnom rešetkom.</w:t>
      </w:r>
    </w:p>
    <w:p w14:paraId="3C775DF2" w14:textId="77777777" w:rsidR="001C2A15" w:rsidRPr="001C2A15" w:rsidRDefault="001C2A15" w:rsidP="001C2A15">
      <w:pPr>
        <w:pStyle w:val="Bezproreda"/>
        <w:ind w:left="360"/>
        <w:rPr>
          <w:lang w:val="hr-HR"/>
        </w:rPr>
      </w:pPr>
      <w:r w:rsidRPr="001C2A15">
        <w:rPr>
          <w:lang w:val="hr-HR"/>
        </w:rPr>
        <w:t>Oba kanala moraju biti opremljeni zapornicama na ručni pogon na početku i kraju kanala, koje se koriste u slučaju zastoja ili kvara na automatskom finom situ.</w:t>
      </w:r>
    </w:p>
    <w:p w14:paraId="4A5BE375" w14:textId="77777777" w:rsidR="001C2A15" w:rsidRPr="001C2A15" w:rsidRDefault="001C2A15" w:rsidP="001C2A15">
      <w:pPr>
        <w:pStyle w:val="Bezproreda"/>
        <w:ind w:left="360"/>
        <w:rPr>
          <w:lang w:val="hr-HR"/>
        </w:rPr>
      </w:pPr>
      <w:r w:rsidRPr="001C2A15">
        <w:rPr>
          <w:lang w:val="hr-HR"/>
        </w:rPr>
        <w:t>Fina sita moraju zajedno minimalno zadovoljavati kapacitet jednak maksimalnom „kišnom“ protoku (</w:t>
      </w:r>
      <w:proofErr w:type="spellStart"/>
      <w:r w:rsidRPr="001C2A15">
        <w:rPr>
          <w:lang w:val="hr-HR"/>
        </w:rPr>
        <w:t>Qcomb,max</w:t>
      </w:r>
      <w:proofErr w:type="spellEnd"/>
      <w:r w:rsidRPr="001C2A15">
        <w:rPr>
          <w:lang w:val="hr-HR"/>
        </w:rPr>
        <w:t>)i pri blokiranosti 20% površine sita.</w:t>
      </w:r>
    </w:p>
    <w:p w14:paraId="4231D17A" w14:textId="77777777" w:rsidR="001C2A15" w:rsidRPr="001C2A15" w:rsidRDefault="001C2A15" w:rsidP="001C2A15">
      <w:pPr>
        <w:pStyle w:val="Bezproreda"/>
        <w:ind w:left="360"/>
        <w:rPr>
          <w:lang w:val="hr-HR"/>
        </w:rPr>
      </w:pPr>
      <w:r w:rsidRPr="001C2A15">
        <w:rPr>
          <w:lang w:val="hr-HR"/>
        </w:rPr>
        <w:t>Otvori automatskih finih sita moraju imati svijetlu širinu maksimalno 6 mm.</w:t>
      </w:r>
    </w:p>
    <w:p w14:paraId="0C3E0439" w14:textId="77777777" w:rsidR="001C2A15" w:rsidRPr="001C2A15" w:rsidRDefault="001C2A15" w:rsidP="001C2A15">
      <w:pPr>
        <w:pStyle w:val="Bezproreda"/>
        <w:ind w:left="360"/>
        <w:rPr>
          <w:lang w:val="hr-HR"/>
        </w:rPr>
      </w:pPr>
      <w:r w:rsidRPr="001C2A15">
        <w:rPr>
          <w:lang w:val="hr-HR"/>
        </w:rPr>
        <w:t xml:space="preserve">Automatska fina sita moraju biti opremljena automatskim sustavom za ispiranje i </w:t>
      </w:r>
      <w:proofErr w:type="spellStart"/>
      <w:r w:rsidRPr="001C2A15">
        <w:rPr>
          <w:lang w:val="hr-HR"/>
        </w:rPr>
        <w:t>kompaktiranje</w:t>
      </w:r>
      <w:proofErr w:type="spellEnd"/>
      <w:r w:rsidRPr="001C2A15">
        <w:rPr>
          <w:lang w:val="hr-HR"/>
        </w:rPr>
        <w:t xml:space="preserve"> otpadnog materijala. Ventili i sapnice su prilagođeni za rad s pročišćenom otpadnom vodom.</w:t>
      </w:r>
    </w:p>
    <w:p w14:paraId="4234BC73" w14:textId="77777777" w:rsidR="001C2A15" w:rsidRPr="001C2A15" w:rsidRDefault="001C2A15" w:rsidP="001C2A15">
      <w:pPr>
        <w:pStyle w:val="Bezproreda"/>
        <w:ind w:left="360"/>
        <w:rPr>
          <w:lang w:val="hr-HR"/>
        </w:rPr>
      </w:pPr>
      <w:r w:rsidRPr="001C2A15">
        <w:rPr>
          <w:lang w:val="hr-HR"/>
        </w:rPr>
        <w:t xml:space="preserve">Automatska fina rešetka mora biti opremljena </w:t>
      </w:r>
      <w:proofErr w:type="spellStart"/>
      <w:r w:rsidRPr="001C2A15">
        <w:rPr>
          <w:lang w:val="hr-HR"/>
        </w:rPr>
        <w:t>kompaktorom</w:t>
      </w:r>
      <w:proofErr w:type="spellEnd"/>
      <w:r w:rsidRPr="001C2A15">
        <w:rPr>
          <w:lang w:val="hr-HR"/>
        </w:rPr>
        <w:t xml:space="preserve"> otpada iz fine rešetke s sustavom automatskog ispiranja i odlaganjem otpada u beskonačnu vreću te direktno odlaganje u kontejner</w:t>
      </w:r>
    </w:p>
    <w:p w14:paraId="7C2E5506" w14:textId="430B20E9" w:rsidR="001C2A15" w:rsidRDefault="001C2A15" w:rsidP="001C2A15">
      <w:pPr>
        <w:pStyle w:val="Bezproreda"/>
        <w:ind w:left="360"/>
        <w:rPr>
          <w:lang w:val="hr-HR"/>
        </w:rPr>
      </w:pPr>
      <w:r w:rsidRPr="001C2A15">
        <w:rPr>
          <w:lang w:val="hr-HR"/>
        </w:rPr>
        <w:t>Materijal izdvojen na finim sitima se odlaže u standardne kontejnere volumena 1,1 m3. Izvođač je dužan osigurati dovoljno kontejnera za skladištenje tjedno izdvojenog otpada pri maksimalnom opterećenju Postrojenja. Kontejneri moraju biti opremljeni kotačima.</w:t>
      </w:r>
    </w:p>
    <w:p w14:paraId="15A538D5" w14:textId="0382FCFA" w:rsidR="001C2A15" w:rsidRPr="001C2A15" w:rsidRDefault="001C2A15" w:rsidP="001C2A15">
      <w:pPr>
        <w:pStyle w:val="Bezproreda"/>
        <w:ind w:left="360"/>
        <w:rPr>
          <w:lang w:val="hr-HR"/>
        </w:rPr>
      </w:pPr>
      <w:r w:rsidRPr="001C2A15">
        <w:rPr>
          <w:lang w:val="hr-HR"/>
        </w:rPr>
        <w:t xml:space="preserve">Svi dijelovi sita u kontaktu s otpadnom vodom moraju biti izrađeni od nehrđajućeg čelika AISI 316 Ti ili boljeg. Zbog kvalitetne obnove pasivnog sloja rešetke i zapornice obavezno moraju proći postupak završne površinske zaštite metodom jetkanja u kupelji, te dodatno postupak </w:t>
      </w:r>
      <w:proofErr w:type="spellStart"/>
      <w:r w:rsidRPr="001C2A15">
        <w:rPr>
          <w:lang w:val="hr-HR"/>
        </w:rPr>
        <w:t>pasivacije</w:t>
      </w:r>
      <w:proofErr w:type="spellEnd"/>
      <w:r w:rsidRPr="001C2A15">
        <w:rPr>
          <w:lang w:val="hr-HR"/>
        </w:rPr>
        <w:t xml:space="preserve"> metodom uranjanja u kupelj, nakon čega je potrebno izvršiti i ispitivanje pasivnog sloja mjerenjem potencijala otvorenog strujnog kruga na raznim točkama konstrukcije, o čemu se izdaje i prateći atest.</w:t>
      </w:r>
    </w:p>
    <w:p w14:paraId="7E81F3B4" w14:textId="2A76CC03" w:rsidR="001C2A15" w:rsidRPr="001C2A15" w:rsidRDefault="001C2A15" w:rsidP="001C2A15">
      <w:pPr>
        <w:pStyle w:val="Bezproreda"/>
        <w:ind w:left="360"/>
        <w:rPr>
          <w:lang w:val="hr-HR"/>
        </w:rPr>
      </w:pPr>
      <w:r w:rsidRPr="001C2A15">
        <w:rPr>
          <w:lang w:val="hr-HR"/>
        </w:rPr>
        <w:lastRenderedPageBreak/>
        <w:t>Rad automatskih finih sita u automatskom radu upravljan je razlikom razine vode ispred i iza rešetke koje je potrebno mjeriti ultrazvučnim mjeračima nivoa čija je ugradnja također obveza Izvođača.</w:t>
      </w:r>
    </w:p>
    <w:p w14:paraId="5A6F46A9" w14:textId="2782CBE5" w:rsidR="001C2A15" w:rsidRPr="001C2A15" w:rsidRDefault="001C2A15" w:rsidP="001C2A15">
      <w:pPr>
        <w:pStyle w:val="Bezproreda"/>
        <w:ind w:left="360"/>
        <w:rPr>
          <w:lang w:val="hr-HR"/>
        </w:rPr>
      </w:pPr>
      <w:r w:rsidRPr="001C2A15">
        <w:rPr>
          <w:lang w:val="hr-HR"/>
        </w:rPr>
        <w:t>Sita moraju imati pripadajući elektro ormar za upravljanje i PLC koji mora biti povezan s NUS- om. Elektro ormar mora biti proizveden od strane samog proizvođača sita/rešetke – tvornički elektro ormar.</w:t>
      </w:r>
    </w:p>
    <w:p w14:paraId="79F6AE69" w14:textId="02E16C16" w:rsidR="001C2A15" w:rsidRPr="001C2A15" w:rsidRDefault="001C2A15" w:rsidP="001C2A15">
      <w:pPr>
        <w:pStyle w:val="Bezproreda"/>
        <w:ind w:left="360"/>
        <w:rPr>
          <w:lang w:val="hr-HR"/>
        </w:rPr>
      </w:pPr>
      <w:r w:rsidRPr="001C2A15">
        <w:rPr>
          <w:lang w:val="hr-HR"/>
        </w:rPr>
        <w:t>Puštanje u rad finog sita/rešetke se obvezno provodi uz prisustvo samog proizvođača opreme.</w:t>
      </w:r>
    </w:p>
    <w:p w14:paraId="45610790" w14:textId="145132F6" w:rsidR="001C2A15" w:rsidRPr="001C2A15" w:rsidRDefault="001C2A15" w:rsidP="001C2A15">
      <w:pPr>
        <w:pStyle w:val="Bezproreda"/>
        <w:ind w:left="360"/>
        <w:rPr>
          <w:lang w:val="hr-HR"/>
        </w:rPr>
      </w:pPr>
      <w:r w:rsidRPr="001C2A15">
        <w:rPr>
          <w:lang w:val="hr-HR"/>
        </w:rPr>
        <w:t>Izvođač je dužan predvidjeti zaštitu od smrzavanja</w:t>
      </w:r>
    </w:p>
    <w:p w14:paraId="7EE42D80" w14:textId="77777777" w:rsidR="008E407C" w:rsidRPr="00716AB3" w:rsidRDefault="008E407C" w:rsidP="008E407C">
      <w:pPr>
        <w:pStyle w:val="Bezproreda"/>
        <w:ind w:left="360"/>
        <w:jc w:val="both"/>
      </w:pPr>
    </w:p>
    <w:p w14:paraId="12B271AD" w14:textId="69B88B0C" w:rsidR="008E407C" w:rsidRDefault="008E407C" w:rsidP="008E407C">
      <w:pPr>
        <w:pStyle w:val="Naslov4"/>
        <w:numPr>
          <w:ilvl w:val="0"/>
          <w:numId w:val="0"/>
        </w:numPr>
        <w:tabs>
          <w:tab w:val="left" w:pos="-11554"/>
          <w:tab w:val="left" w:pos="-10496"/>
        </w:tabs>
        <w:suppressAutoHyphens/>
        <w:ind w:left="284"/>
        <w:textAlignment w:val="baseline"/>
        <w:rPr>
          <w:u w:val="none"/>
        </w:rPr>
      </w:pPr>
      <w:proofErr w:type="spellStart"/>
      <w:r w:rsidRPr="00B5642E">
        <w:rPr>
          <w:u w:val="none"/>
        </w:rPr>
        <w:t>Aerirani</w:t>
      </w:r>
      <w:proofErr w:type="spellEnd"/>
      <w:r w:rsidRPr="00B5642E">
        <w:rPr>
          <w:u w:val="none"/>
        </w:rPr>
        <w:t xml:space="preserve"> </w:t>
      </w:r>
      <w:proofErr w:type="spellStart"/>
      <w:r w:rsidRPr="00B5642E">
        <w:rPr>
          <w:u w:val="none"/>
        </w:rPr>
        <w:t>pjeskolov</w:t>
      </w:r>
      <w:proofErr w:type="spellEnd"/>
      <w:r w:rsidRPr="00B5642E">
        <w:rPr>
          <w:u w:val="none"/>
        </w:rPr>
        <w:t xml:space="preserve"> </w:t>
      </w:r>
      <w:proofErr w:type="spellStart"/>
      <w:r w:rsidRPr="00B5642E">
        <w:rPr>
          <w:u w:val="none"/>
        </w:rPr>
        <w:t>mastolov</w:t>
      </w:r>
      <w:proofErr w:type="spellEnd"/>
    </w:p>
    <w:p w14:paraId="2B2F05C7" w14:textId="77777777" w:rsidR="001C2A15" w:rsidRDefault="001C2A15" w:rsidP="001C2A15">
      <w:pPr>
        <w:pStyle w:val="Tijeloteksta"/>
      </w:pPr>
      <w:r>
        <w:t>•</w:t>
      </w:r>
      <w:r>
        <w:tab/>
      </w:r>
      <w:proofErr w:type="spellStart"/>
      <w:r>
        <w:t>Aerirani</w:t>
      </w:r>
      <w:proofErr w:type="spellEnd"/>
      <w:r>
        <w:t xml:space="preserve"> </w:t>
      </w:r>
      <w:proofErr w:type="spellStart"/>
      <w:r>
        <w:t>pjeskolov-mastolov</w:t>
      </w:r>
      <w:proofErr w:type="spellEnd"/>
      <w:r>
        <w:t xml:space="preserve"> mora biti izveden s 2 jednake paralelne linije, svaka minimalnog kapaciteta </w:t>
      </w:r>
      <w:proofErr w:type="spellStart"/>
      <w:r>
        <w:t>Qcomb,max</w:t>
      </w:r>
      <w:proofErr w:type="spellEnd"/>
      <w:r>
        <w:t xml:space="preserve"> / 2.</w:t>
      </w:r>
    </w:p>
    <w:p w14:paraId="45FD8047" w14:textId="77777777" w:rsidR="001C2A15" w:rsidRDefault="001C2A15" w:rsidP="001C2A15">
      <w:pPr>
        <w:pStyle w:val="Tijeloteksta"/>
      </w:pPr>
      <w:r>
        <w:t>•</w:t>
      </w:r>
      <w:r>
        <w:tab/>
        <w:t xml:space="preserve">Svaka linija </w:t>
      </w:r>
      <w:proofErr w:type="spellStart"/>
      <w:r>
        <w:t>pjeskolova-mastolova</w:t>
      </w:r>
      <w:proofErr w:type="spellEnd"/>
      <w:r>
        <w:t xml:space="preserve"> mora imati neovisnu jedinicu za </w:t>
      </w:r>
      <w:proofErr w:type="spellStart"/>
      <w:r>
        <w:t>aeriranje</w:t>
      </w:r>
      <w:proofErr w:type="spellEnd"/>
      <w:r>
        <w:t xml:space="preserve"> i distribuciju zraka. Izvođač je dužan ugraditi i jedno (1) rezervno puhalo kapaciteta dostatnog za jednu liniju </w:t>
      </w:r>
      <w:proofErr w:type="spellStart"/>
      <w:r>
        <w:t>pjeskolova-mastolova</w:t>
      </w:r>
      <w:proofErr w:type="spellEnd"/>
    </w:p>
    <w:p w14:paraId="292F0D98" w14:textId="77777777" w:rsidR="001C2A15" w:rsidRDefault="001C2A15" w:rsidP="001C2A15">
      <w:pPr>
        <w:pStyle w:val="Tijeloteksta"/>
      </w:pPr>
      <w:r>
        <w:t>•</w:t>
      </w:r>
      <w:r>
        <w:tab/>
        <w:t xml:space="preserve">Svaka linija </w:t>
      </w:r>
      <w:proofErr w:type="spellStart"/>
      <w:r>
        <w:t>pjeskolova-mastolova</w:t>
      </w:r>
      <w:proofErr w:type="spellEnd"/>
      <w:r>
        <w:t xml:space="preserve"> mora biti opremljena mosnim zgrtačem pijeska. Pijesak se crpi u </w:t>
      </w:r>
      <w:proofErr w:type="spellStart"/>
      <w:r>
        <w:t>klasirer</w:t>
      </w:r>
      <w:proofErr w:type="spellEnd"/>
      <w:r>
        <w:t xml:space="preserve"> pijeska te se pužnim transporterom odlaže u standardni kontejner zapremnine od 1,1 m3. Učinkovitost separacije </w:t>
      </w:r>
      <w:proofErr w:type="spellStart"/>
      <w:r>
        <w:t>klasirera</w:t>
      </w:r>
      <w:proofErr w:type="spellEnd"/>
      <w:r>
        <w:t xml:space="preserve"> će biti min. 95 % za veličinu čestica od 0,20 mm. Izvođač je dužan osigurati dovoljno </w:t>
      </w:r>
      <w:proofErr w:type="spellStart"/>
      <w:r>
        <w:t>kontejera</w:t>
      </w:r>
      <w:proofErr w:type="spellEnd"/>
      <w:r>
        <w:t xml:space="preserve"> za skladištenje tjedno izdvojenog otpada pri maksimalnom opterećenju Postrojenja. Kontejneri moraju biti opremljeni kotačima.</w:t>
      </w:r>
    </w:p>
    <w:p w14:paraId="0D2945FB" w14:textId="77777777" w:rsidR="001C2A15" w:rsidRDefault="001C2A15" w:rsidP="001C2A15">
      <w:pPr>
        <w:pStyle w:val="Tijeloteksta"/>
      </w:pPr>
      <w:r>
        <w:t>•</w:t>
      </w:r>
      <w:r>
        <w:tab/>
        <w:t>Masnoće se odstranjuju u uzdužnu komoru za skupljanje masti, odvojenu pomoću potopnih lamela. Masti se prikupljaju pomoću zgrtača u spremnik. Iz spremnika se crpe pomoću ekscentrične crpke u standardni kontejner zapremnine 1,1 m3. Izvođač je dužan osigurati dovoljno kontejnera za skladištenje tjedno izdvojenih masnoća pri maksimalnom opterećenju Postrojenja. Kontejneri moraju biti opremljeni kotačima.</w:t>
      </w:r>
    </w:p>
    <w:p w14:paraId="60D0BF8D" w14:textId="747B3D28" w:rsidR="001C2A15" w:rsidRDefault="001C2A15" w:rsidP="001C2A15">
      <w:pPr>
        <w:pStyle w:val="Tijeloteksta"/>
      </w:pPr>
      <w:r>
        <w:t xml:space="preserve"> •</w:t>
      </w:r>
      <w:r>
        <w:tab/>
        <w:t xml:space="preserve">Sva hidromehanička oprema mora biti izrađena od nehrđajućeg čelika AISI 316 Ti ili boljeg. Zbog kvalitetne obnove pasivnog sloja zgrtač i </w:t>
      </w:r>
      <w:proofErr w:type="spellStart"/>
      <w:r>
        <w:t>klasirer</w:t>
      </w:r>
      <w:proofErr w:type="spellEnd"/>
      <w:r>
        <w:t xml:space="preserve"> obavezno moraju proći postupak završne površinske zaštite metodom jetkanja u kupelji, te dodatno postupak </w:t>
      </w:r>
      <w:proofErr w:type="spellStart"/>
      <w:r>
        <w:t>pasivacije</w:t>
      </w:r>
      <w:proofErr w:type="spellEnd"/>
      <w:r>
        <w:t xml:space="preserve"> metodom uranjanja u kupelj, nakon čega je potrebno izvršiti i ispitivanje pasivnog sloja mjerenjem potencijala otvorenog strujnog kruga na raznim točkama konstrukcije, o čemu se izdaje i prateći atest.</w:t>
      </w:r>
    </w:p>
    <w:p w14:paraId="4351670E" w14:textId="77777777" w:rsidR="001C2A15" w:rsidRDefault="001C2A15" w:rsidP="001C2A15">
      <w:pPr>
        <w:pStyle w:val="Tijeloteksta"/>
      </w:pPr>
      <w:r>
        <w:t>•</w:t>
      </w:r>
      <w:r>
        <w:tab/>
        <w:t xml:space="preserve">Za </w:t>
      </w:r>
      <w:proofErr w:type="spellStart"/>
      <w:r>
        <w:t>aerirani</w:t>
      </w:r>
      <w:proofErr w:type="spellEnd"/>
      <w:r>
        <w:t xml:space="preserve"> </w:t>
      </w:r>
      <w:proofErr w:type="spellStart"/>
      <w:r>
        <w:t>pjeskolov-mastolov</w:t>
      </w:r>
      <w:proofErr w:type="spellEnd"/>
      <w:r>
        <w:t xml:space="preserve"> mora biti osiguran automatski rad. </w:t>
      </w:r>
      <w:proofErr w:type="spellStart"/>
      <w:r>
        <w:t>Pjeskolov</w:t>
      </w:r>
      <w:proofErr w:type="spellEnd"/>
      <w:r>
        <w:t xml:space="preserve"> </w:t>
      </w:r>
      <w:proofErr w:type="spellStart"/>
      <w:r>
        <w:t>mastolov</w:t>
      </w:r>
      <w:proofErr w:type="spellEnd"/>
      <w:r>
        <w:t xml:space="preserve"> mora imati pripadajući elektro ormar za upravljanje i PLC koji mora biti povezan s NUS-om. Elektro ormar mora biti proizveden od strane samog proizvođača zgrtača i </w:t>
      </w:r>
      <w:proofErr w:type="spellStart"/>
      <w:r>
        <w:t>klasirera</w:t>
      </w:r>
      <w:proofErr w:type="spellEnd"/>
      <w:r>
        <w:t xml:space="preserve"> – tvornički elektro ormar.</w:t>
      </w:r>
    </w:p>
    <w:p w14:paraId="24EB4DF8" w14:textId="77777777" w:rsidR="001C2A15" w:rsidRDefault="001C2A15" w:rsidP="001C2A15">
      <w:pPr>
        <w:pStyle w:val="Tijeloteksta"/>
      </w:pPr>
      <w:r>
        <w:t>•</w:t>
      </w:r>
      <w:r>
        <w:tab/>
        <w:t xml:space="preserve">Puštanje u rad zgrtača i </w:t>
      </w:r>
      <w:proofErr w:type="spellStart"/>
      <w:r>
        <w:t>klasirera</w:t>
      </w:r>
      <w:proofErr w:type="spellEnd"/>
      <w:r>
        <w:t xml:space="preserve"> se obvezno provodi uz prisustvo samog proizvođača opreme.</w:t>
      </w:r>
    </w:p>
    <w:p w14:paraId="67BB3EAC" w14:textId="721ADA50" w:rsidR="001C2A15" w:rsidRPr="001C2A15" w:rsidRDefault="001C2A15" w:rsidP="001C2A15">
      <w:pPr>
        <w:pStyle w:val="Tijeloteksta"/>
      </w:pPr>
      <w:r>
        <w:t>•</w:t>
      </w:r>
      <w:r>
        <w:tab/>
        <w:t>Izvođač je dužan predvidjeti zaštitu od smrzavanja.</w:t>
      </w:r>
    </w:p>
    <w:p w14:paraId="2BE0B76B" w14:textId="3B97C282" w:rsidR="00E70701" w:rsidRPr="00941A8F" w:rsidRDefault="00E70701" w:rsidP="00E70701">
      <w:pPr>
        <w:rPr>
          <w:lang w:val="hr-HR"/>
        </w:rPr>
      </w:pPr>
    </w:p>
    <w:p w14:paraId="05B1EFA8" w14:textId="77777777" w:rsidR="00454D93" w:rsidRDefault="00D567DD" w:rsidP="00D567DD">
      <w:pPr>
        <w:pStyle w:val="Naslov3"/>
        <w:tabs>
          <w:tab w:val="clear" w:pos="1702"/>
        </w:tabs>
        <w:ind w:hanging="1419"/>
      </w:pPr>
      <w:bookmarkStart w:id="418" w:name="_Toc21009306"/>
      <w:bookmarkStart w:id="419" w:name="_Hlk526418029"/>
      <w:bookmarkEnd w:id="416"/>
      <w:bookmarkEnd w:id="417"/>
      <w:r w:rsidRPr="00941A8F">
        <w:t>Biološka obrada</w:t>
      </w:r>
      <w:bookmarkEnd w:id="418"/>
      <w:r w:rsidR="00454D93">
        <w:t xml:space="preserve"> </w:t>
      </w:r>
    </w:p>
    <w:bookmarkEnd w:id="419"/>
    <w:p w14:paraId="0B77425B" w14:textId="77777777" w:rsidR="00E42B31" w:rsidRPr="00E42B31" w:rsidRDefault="00E42B31" w:rsidP="00E42B31">
      <w:pPr>
        <w:pStyle w:val="Bezproreda"/>
        <w:suppressAutoHyphens/>
        <w:autoSpaceDN w:val="0"/>
        <w:textAlignment w:val="baseline"/>
        <w:rPr>
          <w:rFonts w:asciiTheme="minorHAnsi" w:hAnsiTheme="minorHAnsi" w:cs="Arial"/>
          <w:iCs/>
          <w:szCs w:val="26"/>
          <w:lang w:val="hr-HR"/>
        </w:rPr>
      </w:pPr>
      <w:r w:rsidRPr="00E42B31">
        <w:rPr>
          <w:rFonts w:asciiTheme="minorHAnsi" w:hAnsiTheme="minorHAnsi" w:cs="Arial"/>
          <w:iCs/>
          <w:szCs w:val="26"/>
          <w:lang w:val="hr-HR"/>
        </w:rPr>
        <w:t>Izvođač je dužan pridržavati se sljedećih specifičnih zahtjeva vezano na tehnološku cjelinu Biološki</w:t>
      </w:r>
      <w:r w:rsidRPr="00E42B31">
        <w:rPr>
          <w:rFonts w:asciiTheme="minorHAnsi" w:hAnsiTheme="minorHAnsi" w:cs="Arial"/>
          <w:b/>
          <w:i/>
          <w:iCs/>
          <w:szCs w:val="26"/>
          <w:u w:val="single"/>
          <w:lang w:val="hr-HR"/>
        </w:rPr>
        <w:t xml:space="preserve"> </w:t>
      </w:r>
      <w:r w:rsidRPr="00E42B31">
        <w:rPr>
          <w:rFonts w:asciiTheme="minorHAnsi" w:hAnsiTheme="minorHAnsi" w:cs="Arial"/>
          <w:iCs/>
          <w:szCs w:val="26"/>
          <w:lang w:val="hr-HR"/>
        </w:rPr>
        <w:t>tretman – linija vode.</w:t>
      </w:r>
    </w:p>
    <w:p w14:paraId="19886AE0" w14:textId="333D7625" w:rsidR="00E42B31" w:rsidRDefault="00E42B31" w:rsidP="00E42B31">
      <w:pPr>
        <w:pStyle w:val="Naslov5"/>
      </w:pPr>
      <w:r w:rsidRPr="00E42B31">
        <w:t>Osnovni zahtjevi</w:t>
      </w:r>
    </w:p>
    <w:p w14:paraId="05B5B72B" w14:textId="77777777" w:rsidR="00E42B31" w:rsidRDefault="00E42B31" w:rsidP="00E42B31">
      <w:pPr>
        <w:pStyle w:val="Tijeloteksta"/>
      </w:pPr>
      <w:r>
        <w:t>Biološka obrada mora omogućiti redukciju BPK5, KPK, suspendiranih tvari, fosfora i dušika (do postizanja zahtjeva navedenih u poglavlju 1.8.3.1).</w:t>
      </w:r>
    </w:p>
    <w:p w14:paraId="27409EE6" w14:textId="77777777" w:rsidR="00E42B31" w:rsidRDefault="00E42B31" w:rsidP="00E42B31">
      <w:pPr>
        <w:pStyle w:val="Tijeloteksta"/>
      </w:pPr>
      <w:r>
        <w:lastRenderedPageBreak/>
        <w:t>Izvođač je dužan tehnološku cjelinu Biološki tretman – linija vode predvidjeti u onolikom broju linija prema svom tehničkom rješenju kako bi zadovoljio rad minimalno 50 % rada ulaznog hidrauličkog opterećenja sa maksimalno projektno predviđenim ulaznim organskim opterećenjem za tretman linije vode uz odvijanje cjelovitog tehnološkog procesa obrade. Projektiranje biološke linije obrade otpadnih voda mora zadovoljiti maksimalno 100 %-</w:t>
      </w:r>
      <w:proofErr w:type="spellStart"/>
      <w:r>
        <w:t>tno</w:t>
      </w:r>
      <w:proofErr w:type="spellEnd"/>
      <w:r>
        <w:t xml:space="preserve"> opterećenje sukladno zahtjevu Naručitelja koji su dani u poglavlju 1.8.2. Cjelovita biološka obrada u okviru ovog Ugovora će biti dimenzionirana za maksimalno opterećenje od 16.000 ES.</w:t>
      </w:r>
    </w:p>
    <w:p w14:paraId="751CB2D2" w14:textId="33695340" w:rsidR="00E42B31" w:rsidRDefault="00E42B31" w:rsidP="00E42B31">
      <w:pPr>
        <w:pStyle w:val="Tijeloteksta"/>
      </w:pPr>
      <w:r>
        <w:t>Za potrebe tehnoloških proračuna, Izvođač će koristiti sljedeće parametre:</w:t>
      </w:r>
    </w:p>
    <w:p w14:paraId="63602065" w14:textId="58A24556" w:rsidR="00E45B05" w:rsidRDefault="00E42B31" w:rsidP="00AD4D49">
      <w:pPr>
        <w:pStyle w:val="Tijeloteksta"/>
        <w:numPr>
          <w:ilvl w:val="0"/>
          <w:numId w:val="162"/>
        </w:numPr>
        <w:ind w:left="993" w:hanging="284"/>
      </w:pPr>
      <w:r>
        <w:rPr>
          <w:rFonts w:hint="eastAsia"/>
        </w:rPr>
        <w:t>Indeks volumena mulja (</w:t>
      </w:r>
      <w:proofErr w:type="spellStart"/>
      <w:r>
        <w:rPr>
          <w:rFonts w:hint="eastAsia"/>
        </w:rPr>
        <w:t>sludge</w:t>
      </w:r>
      <w:proofErr w:type="spellEnd"/>
      <w:r>
        <w:rPr>
          <w:rFonts w:hint="eastAsia"/>
        </w:rPr>
        <w:t xml:space="preserve"> </w:t>
      </w:r>
      <w:proofErr w:type="spellStart"/>
      <w:r>
        <w:rPr>
          <w:rFonts w:hint="eastAsia"/>
        </w:rPr>
        <w:t>volume</w:t>
      </w:r>
      <w:proofErr w:type="spellEnd"/>
      <w:r>
        <w:rPr>
          <w:rFonts w:hint="eastAsia"/>
        </w:rPr>
        <w:t xml:space="preserve"> index): 100 </w:t>
      </w:r>
      <w:r>
        <w:rPr>
          <w:rFonts w:hint="eastAsia"/>
        </w:rPr>
        <w:t>≤</w:t>
      </w:r>
      <w:r>
        <w:rPr>
          <w:rFonts w:hint="eastAsia"/>
        </w:rPr>
        <w:t xml:space="preserve"> SVI</w:t>
      </w:r>
      <w:r>
        <w:rPr>
          <w:rFonts w:hint="eastAsia"/>
        </w:rPr>
        <w:t>≤</w:t>
      </w:r>
      <w:r>
        <w:rPr>
          <w:rFonts w:hint="eastAsia"/>
        </w:rPr>
        <w:t xml:space="preserve"> 150 l/kg</w:t>
      </w:r>
    </w:p>
    <w:p w14:paraId="644AE77B" w14:textId="1C060DB7" w:rsidR="00E45B05" w:rsidRDefault="006D6C73" w:rsidP="00AD4D49">
      <w:pPr>
        <w:pStyle w:val="Tijeloteksta"/>
        <w:numPr>
          <w:ilvl w:val="0"/>
          <w:numId w:val="162"/>
        </w:numPr>
        <w:ind w:left="993" w:hanging="284"/>
      </w:pPr>
      <w:r>
        <w:t>Koncentracija aktivnog mulja (MLSS) min 4 g/l</w:t>
      </w:r>
    </w:p>
    <w:p w14:paraId="0359E0EC" w14:textId="3A3485F9" w:rsidR="00E42B31" w:rsidRDefault="006D6C73" w:rsidP="00AD4D49">
      <w:pPr>
        <w:pStyle w:val="Tijeloteksta"/>
        <w:numPr>
          <w:ilvl w:val="0"/>
          <w:numId w:val="162"/>
        </w:numPr>
        <w:ind w:left="993" w:hanging="284"/>
      </w:pPr>
      <w:r>
        <w:t>Temperatura otpadne vode:</w:t>
      </w:r>
    </w:p>
    <w:p w14:paraId="2A167C14" w14:textId="77777777" w:rsidR="00E42B31" w:rsidRDefault="00E42B31" w:rsidP="006D6C73">
      <w:pPr>
        <w:pStyle w:val="Tijeloteksta"/>
        <w:ind w:left="273" w:firstLine="720"/>
      </w:pPr>
      <w:r>
        <w:t>o</w:t>
      </w:r>
      <w:r>
        <w:tab/>
        <w:t>za uklanjanje dušika: T=12°C</w:t>
      </w:r>
    </w:p>
    <w:p w14:paraId="3BA2C38A" w14:textId="77777777" w:rsidR="00E42B31" w:rsidRDefault="00E42B31" w:rsidP="006D6C73">
      <w:pPr>
        <w:pStyle w:val="Tijeloteksta"/>
        <w:ind w:left="720" w:firstLine="273"/>
      </w:pPr>
      <w:r>
        <w:t>o</w:t>
      </w:r>
      <w:r>
        <w:tab/>
        <w:t xml:space="preserve">za dimenzioniranje sustava </w:t>
      </w:r>
      <w:proofErr w:type="spellStart"/>
      <w:r>
        <w:t>aeracije</w:t>
      </w:r>
      <w:proofErr w:type="spellEnd"/>
      <w:r>
        <w:t>: najnepovoljniji slučaj opterećenja, preporuka: T=20°C</w:t>
      </w:r>
    </w:p>
    <w:p w14:paraId="6E34486A" w14:textId="77777777" w:rsidR="00E42B31" w:rsidRDefault="00E42B31" w:rsidP="00E42B31">
      <w:pPr>
        <w:pStyle w:val="Tijeloteksta"/>
      </w:pPr>
      <w:r>
        <w:t>Izvođač je dužan predvidjeti minimalno dvije jednake paralelne linije biološke obrade – linije vode.</w:t>
      </w:r>
    </w:p>
    <w:p w14:paraId="66CB0F0E" w14:textId="77777777" w:rsidR="00E42B31" w:rsidRDefault="00E42B31" w:rsidP="00E42B31">
      <w:pPr>
        <w:pStyle w:val="Tijeloteksta"/>
      </w:pPr>
      <w:r>
        <w:t>Izvođač će svojim tehnološkim rješenjem definirati veličinu i oblik bazena i pripadnih objekata tehnološke cjeline Biološkog tretmana – linija vode.</w:t>
      </w:r>
    </w:p>
    <w:p w14:paraId="170D725E" w14:textId="77777777" w:rsidR="00E42B31" w:rsidRDefault="00E42B31" w:rsidP="00E42B31">
      <w:pPr>
        <w:pStyle w:val="Tijeloteksta"/>
      </w:pPr>
      <w:r>
        <w:t>Sustav mjerenja i automatskog vođenja procesa Izvođač će predvidjeti sukladno svojem tehnološkom rješenju, na način da će tehnološki proces biti u potpunosti nadziran i upravljan u svrhu postizanja optimalnog rezultata uz korištenje modula za upravljanje i optimiranje procesa te praćenja vođenja procesa prama zahtjevu Naručitelja (vidi poglavlje 1.13.3).</w:t>
      </w:r>
    </w:p>
    <w:p w14:paraId="57EA4933" w14:textId="79E9314C" w:rsidR="00E42B31" w:rsidRPr="00E42B31" w:rsidRDefault="00E42B31" w:rsidP="00E42B31">
      <w:pPr>
        <w:pStyle w:val="Tijeloteksta"/>
      </w:pPr>
      <w:r>
        <w:t>Sva oprema koja se ugrađuje u liniju vode mora biti nova i nekorištena, visoke učinkovitosti.</w:t>
      </w:r>
    </w:p>
    <w:p w14:paraId="7049755B" w14:textId="157C5FFD" w:rsidR="00D567DD" w:rsidRDefault="00E42B31" w:rsidP="00E42B31">
      <w:pPr>
        <w:pStyle w:val="Naslov5"/>
      </w:pPr>
      <w:r w:rsidRPr="00E42B31">
        <w:t xml:space="preserve">Zahtjevi za sustav </w:t>
      </w:r>
      <w:proofErr w:type="spellStart"/>
      <w:r w:rsidRPr="00E42B31">
        <w:t>aeracije</w:t>
      </w:r>
      <w:proofErr w:type="spellEnd"/>
      <w:r w:rsidRPr="00E42B31">
        <w:t>, difuzore i puhala</w:t>
      </w:r>
    </w:p>
    <w:p w14:paraId="5FDFDB21" w14:textId="77777777" w:rsidR="00E42B31" w:rsidRPr="009A7E7D" w:rsidRDefault="00E42B31" w:rsidP="00AD4D49">
      <w:pPr>
        <w:pStyle w:val="Odlomakpopisa"/>
        <w:widowControl w:val="0"/>
        <w:numPr>
          <w:ilvl w:val="4"/>
          <w:numId w:val="131"/>
        </w:numPr>
        <w:tabs>
          <w:tab w:val="left" w:pos="957"/>
        </w:tabs>
        <w:autoSpaceDE w:val="0"/>
        <w:autoSpaceDN w:val="0"/>
        <w:spacing w:before="157" w:after="0" w:line="240" w:lineRule="auto"/>
        <w:ind w:hanging="361"/>
        <w:contextualSpacing w:val="0"/>
        <w:rPr>
          <w:rFonts w:ascii="Symbol" w:hAnsi="Symbol" w:hint="eastAsia"/>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definirati</w:t>
      </w:r>
      <w:proofErr w:type="spellEnd"/>
      <w:r w:rsidRPr="009A7E7D">
        <w:t xml:space="preserve"> </w:t>
      </w:r>
      <w:proofErr w:type="spellStart"/>
      <w:r w:rsidRPr="009A7E7D">
        <w:t>Izvođač</w:t>
      </w:r>
      <w:proofErr w:type="spellEnd"/>
      <w:r w:rsidRPr="009A7E7D">
        <w:t xml:space="preserve"> </w:t>
      </w:r>
      <w:proofErr w:type="spellStart"/>
      <w:r w:rsidRPr="009A7E7D">
        <w:t>svojim</w:t>
      </w:r>
      <w:proofErr w:type="spellEnd"/>
      <w:r w:rsidRPr="009A7E7D">
        <w:t xml:space="preserve"> </w:t>
      </w:r>
      <w:proofErr w:type="spellStart"/>
      <w:r w:rsidRPr="009A7E7D">
        <w:t>tehničko-tehnološkim</w:t>
      </w:r>
      <w:proofErr w:type="spellEnd"/>
      <w:r w:rsidRPr="009A7E7D">
        <w:rPr>
          <w:spacing w:val="-13"/>
        </w:rPr>
        <w:t xml:space="preserve"> </w:t>
      </w:r>
      <w:proofErr w:type="spellStart"/>
      <w:r w:rsidRPr="009A7E7D">
        <w:t>rješenjem</w:t>
      </w:r>
      <w:proofErr w:type="spellEnd"/>
      <w:r w:rsidRPr="009A7E7D">
        <w:t>.</w:t>
      </w:r>
    </w:p>
    <w:p w14:paraId="29E66F22" w14:textId="77777777" w:rsidR="00E42B31" w:rsidRPr="009A7E7D" w:rsidRDefault="00E42B31" w:rsidP="00AD4D49">
      <w:pPr>
        <w:pStyle w:val="Odlomakpopisa"/>
        <w:widowControl w:val="0"/>
        <w:numPr>
          <w:ilvl w:val="4"/>
          <w:numId w:val="131"/>
        </w:numPr>
        <w:tabs>
          <w:tab w:val="left" w:pos="957"/>
        </w:tabs>
        <w:autoSpaceDE w:val="0"/>
        <w:autoSpaceDN w:val="0"/>
        <w:spacing w:before="124" w:after="0" w:line="240" w:lineRule="auto"/>
        <w:ind w:right="424"/>
        <w:contextualSpacing w:val="0"/>
        <w:rPr>
          <w:rFonts w:ascii="Symbol" w:hAnsi="Symbol" w:hint="eastAsia"/>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treba</w:t>
      </w:r>
      <w:proofErr w:type="spellEnd"/>
      <w:r w:rsidRPr="009A7E7D">
        <w:t xml:space="preserve"> </w:t>
      </w:r>
      <w:proofErr w:type="spellStart"/>
      <w:r w:rsidRPr="009A7E7D">
        <w:t>biti</w:t>
      </w:r>
      <w:proofErr w:type="spellEnd"/>
      <w:r w:rsidRPr="009A7E7D">
        <w:t xml:space="preserve"> </w:t>
      </w:r>
      <w:proofErr w:type="spellStart"/>
      <w:r w:rsidRPr="009A7E7D">
        <w:t>osiguran</w:t>
      </w:r>
      <w:proofErr w:type="spellEnd"/>
      <w:r w:rsidRPr="009A7E7D">
        <w:t xml:space="preserve"> </w:t>
      </w:r>
      <w:proofErr w:type="spellStart"/>
      <w:r w:rsidRPr="009A7E7D">
        <w:t>sustavom</w:t>
      </w:r>
      <w:proofErr w:type="spellEnd"/>
      <w:r w:rsidRPr="009A7E7D">
        <w:t xml:space="preserve"> </w:t>
      </w:r>
      <w:proofErr w:type="spellStart"/>
      <w:r w:rsidRPr="009A7E7D">
        <w:t>koji</w:t>
      </w:r>
      <w:proofErr w:type="spellEnd"/>
      <w:r w:rsidRPr="009A7E7D">
        <w:t xml:space="preserve"> </w:t>
      </w:r>
      <w:proofErr w:type="spellStart"/>
      <w:r w:rsidRPr="009A7E7D">
        <w:t>osigurava</w:t>
      </w:r>
      <w:proofErr w:type="spellEnd"/>
      <w:r w:rsidRPr="009A7E7D">
        <w:t xml:space="preserve"> </w:t>
      </w:r>
      <w:proofErr w:type="spellStart"/>
      <w:r w:rsidRPr="009A7E7D">
        <w:t>aeraciju</w:t>
      </w:r>
      <w:proofErr w:type="spellEnd"/>
      <w:r w:rsidRPr="009A7E7D">
        <w:t xml:space="preserve"> </w:t>
      </w:r>
      <w:proofErr w:type="spellStart"/>
      <w:r w:rsidRPr="009A7E7D">
        <w:t>dovoljnu</w:t>
      </w:r>
      <w:proofErr w:type="spellEnd"/>
      <w:r w:rsidRPr="009A7E7D">
        <w:t xml:space="preserve"> za </w:t>
      </w:r>
      <w:proofErr w:type="spellStart"/>
      <w:r w:rsidRPr="009A7E7D">
        <w:t>normalni</w:t>
      </w:r>
      <w:proofErr w:type="spellEnd"/>
      <w:r w:rsidRPr="009A7E7D">
        <w:t xml:space="preserve"> </w:t>
      </w:r>
      <w:proofErr w:type="spellStart"/>
      <w:r w:rsidRPr="009A7E7D">
        <w:t>prirast</w:t>
      </w:r>
      <w:proofErr w:type="spellEnd"/>
      <w:r w:rsidRPr="009A7E7D">
        <w:t xml:space="preserve"> </w:t>
      </w:r>
      <w:proofErr w:type="spellStart"/>
      <w:r w:rsidRPr="009A7E7D">
        <w:t>i</w:t>
      </w:r>
      <w:proofErr w:type="spellEnd"/>
      <w:r w:rsidRPr="009A7E7D">
        <w:t xml:space="preserve"> rad </w:t>
      </w:r>
      <w:proofErr w:type="spellStart"/>
      <w:r w:rsidRPr="009A7E7D">
        <w:t>aktivnog</w:t>
      </w:r>
      <w:proofErr w:type="spellEnd"/>
      <w:r w:rsidRPr="009A7E7D">
        <w:t xml:space="preserve"> </w:t>
      </w:r>
      <w:proofErr w:type="spellStart"/>
      <w:r w:rsidRPr="009A7E7D">
        <w:t>mulja</w:t>
      </w:r>
      <w:proofErr w:type="spellEnd"/>
      <w:r w:rsidRPr="009A7E7D">
        <w:t xml:space="preserve">, a </w:t>
      </w:r>
      <w:proofErr w:type="spellStart"/>
      <w:r w:rsidRPr="009A7E7D">
        <w:t>sukladno</w:t>
      </w:r>
      <w:proofErr w:type="spellEnd"/>
      <w:r w:rsidRPr="009A7E7D">
        <w:t xml:space="preserve"> </w:t>
      </w:r>
      <w:proofErr w:type="spellStart"/>
      <w:r w:rsidRPr="009A7E7D">
        <w:t>tehnološkom</w:t>
      </w:r>
      <w:proofErr w:type="spellEnd"/>
      <w:r w:rsidRPr="009A7E7D">
        <w:t xml:space="preserve"> </w:t>
      </w:r>
      <w:proofErr w:type="spellStart"/>
      <w:r w:rsidRPr="009A7E7D">
        <w:t>rješenju</w:t>
      </w:r>
      <w:proofErr w:type="spellEnd"/>
      <w:r w:rsidRPr="009A7E7D">
        <w:rPr>
          <w:spacing w:val="-17"/>
        </w:rPr>
        <w:t xml:space="preserve"> </w:t>
      </w:r>
      <w:proofErr w:type="spellStart"/>
      <w:r w:rsidRPr="009A7E7D">
        <w:t>Izvođača</w:t>
      </w:r>
      <w:proofErr w:type="spellEnd"/>
      <w:r w:rsidRPr="009A7E7D">
        <w:t>.</w:t>
      </w:r>
    </w:p>
    <w:p w14:paraId="084245A5"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12"/>
        <w:contextualSpacing w:val="0"/>
        <w:rPr>
          <w:rFonts w:ascii="Symbol" w:hAnsi="Symbol" w:hint="eastAsia"/>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standardnu</w:t>
      </w:r>
      <w:proofErr w:type="spellEnd"/>
      <w:r w:rsidRPr="009A7E7D">
        <w:t xml:space="preserve"> </w:t>
      </w:r>
      <w:proofErr w:type="spellStart"/>
      <w:r w:rsidRPr="009A7E7D">
        <w:t>aeracijsku</w:t>
      </w:r>
      <w:proofErr w:type="spellEnd"/>
      <w:r w:rsidRPr="009A7E7D">
        <w:t xml:space="preserve"> </w:t>
      </w:r>
      <w:proofErr w:type="spellStart"/>
      <w:r w:rsidRPr="009A7E7D">
        <w:t>učinkovitost</w:t>
      </w:r>
      <w:proofErr w:type="spellEnd"/>
      <w:r w:rsidRPr="009A7E7D">
        <w:t xml:space="preserve"> (SAE) </w:t>
      </w:r>
      <w:proofErr w:type="spellStart"/>
      <w:r w:rsidRPr="009A7E7D">
        <w:t>sukladno</w:t>
      </w:r>
      <w:proofErr w:type="spellEnd"/>
      <w:r w:rsidRPr="009A7E7D">
        <w:t xml:space="preserve"> DWA-M 209 od </w:t>
      </w:r>
      <w:proofErr w:type="spellStart"/>
      <w:r w:rsidRPr="009A7E7D">
        <w:t>minimalno</w:t>
      </w:r>
      <w:proofErr w:type="spellEnd"/>
      <w:r w:rsidRPr="009A7E7D">
        <w:t xml:space="preserve"> 2 kg O</w:t>
      </w:r>
      <w:r w:rsidRPr="009A7E7D">
        <w:rPr>
          <w:vertAlign w:val="subscript"/>
        </w:rPr>
        <w:t>2</w:t>
      </w:r>
      <w:r w:rsidRPr="009A7E7D">
        <w:t xml:space="preserve">/kWh u </w:t>
      </w:r>
      <w:proofErr w:type="spellStart"/>
      <w:r w:rsidRPr="009A7E7D">
        <w:t>propisanim</w:t>
      </w:r>
      <w:proofErr w:type="spellEnd"/>
      <w:r w:rsidRPr="009A7E7D">
        <w:t xml:space="preserve"> </w:t>
      </w:r>
      <w:proofErr w:type="spellStart"/>
      <w:r w:rsidRPr="009A7E7D">
        <w:t>uvjetima</w:t>
      </w:r>
      <w:proofErr w:type="spellEnd"/>
      <w:r w:rsidRPr="009A7E7D">
        <w:t xml:space="preserve"> </w:t>
      </w:r>
      <w:proofErr w:type="spellStart"/>
      <w:r w:rsidRPr="009A7E7D">
        <w:t>testiranja</w:t>
      </w:r>
      <w:proofErr w:type="spellEnd"/>
      <w:r w:rsidRPr="009A7E7D">
        <w:t xml:space="preserve"> (T=20°C, </w:t>
      </w:r>
      <w:proofErr w:type="spellStart"/>
      <w:r w:rsidRPr="009A7E7D">
        <w:t>koncentracija</w:t>
      </w:r>
      <w:proofErr w:type="spellEnd"/>
      <w:r w:rsidRPr="009A7E7D">
        <w:t xml:space="preserve"> </w:t>
      </w:r>
      <w:proofErr w:type="spellStart"/>
      <w:r w:rsidRPr="009A7E7D">
        <w:t>otopljenog</w:t>
      </w:r>
      <w:proofErr w:type="spellEnd"/>
      <w:r w:rsidRPr="009A7E7D">
        <w:t xml:space="preserve"> </w:t>
      </w:r>
      <w:proofErr w:type="spellStart"/>
      <w:r w:rsidRPr="009A7E7D">
        <w:t>kisika</w:t>
      </w:r>
      <w:proofErr w:type="spellEnd"/>
      <w:r w:rsidRPr="009A7E7D">
        <w:t xml:space="preserve"> 0,0 mg/l u </w:t>
      </w:r>
      <w:proofErr w:type="spellStart"/>
      <w:r w:rsidRPr="009A7E7D">
        <w:t>čistoj</w:t>
      </w:r>
      <w:proofErr w:type="spellEnd"/>
      <w:r w:rsidRPr="009A7E7D">
        <w:t xml:space="preserve"> </w:t>
      </w:r>
      <w:proofErr w:type="spellStart"/>
      <w:r w:rsidRPr="009A7E7D">
        <w:t>pitkoj</w:t>
      </w:r>
      <w:proofErr w:type="spellEnd"/>
      <w:r w:rsidRPr="009A7E7D">
        <w:t xml:space="preserve"> </w:t>
      </w:r>
      <w:proofErr w:type="spellStart"/>
      <w:r w:rsidRPr="009A7E7D">
        <w:t>vodi</w:t>
      </w:r>
      <w:proofErr w:type="spellEnd"/>
      <w:r w:rsidRPr="009A7E7D">
        <w:t xml:space="preserve">). </w:t>
      </w:r>
      <w:proofErr w:type="spellStart"/>
      <w:r w:rsidRPr="009A7E7D">
        <w:t>Izvođač</w:t>
      </w:r>
      <w:proofErr w:type="spellEnd"/>
      <w:r w:rsidRPr="009A7E7D">
        <w:t xml:space="preserve"> </w:t>
      </w:r>
      <w:proofErr w:type="spellStart"/>
      <w:r>
        <w:t>će</w:t>
      </w:r>
      <w:proofErr w:type="spellEnd"/>
      <w:r w:rsidRPr="009A7E7D">
        <w:t xml:space="preserve"> </w:t>
      </w:r>
      <w:proofErr w:type="spellStart"/>
      <w:r w:rsidRPr="009A7E7D">
        <w:t>standardnu</w:t>
      </w:r>
      <w:proofErr w:type="spellEnd"/>
      <w:r w:rsidRPr="009A7E7D">
        <w:t xml:space="preserve"> </w:t>
      </w:r>
      <w:proofErr w:type="spellStart"/>
      <w:r w:rsidRPr="009A7E7D">
        <w:t>aeracijsku</w:t>
      </w:r>
      <w:proofErr w:type="spellEnd"/>
      <w:r w:rsidRPr="009A7E7D">
        <w:t xml:space="preserve"> </w:t>
      </w:r>
      <w:proofErr w:type="spellStart"/>
      <w:r w:rsidRPr="009A7E7D">
        <w:t>učinkovitost</w:t>
      </w:r>
      <w:proofErr w:type="spellEnd"/>
      <w:r w:rsidRPr="009A7E7D">
        <w:t xml:space="preserve"> (SAE) </w:t>
      </w:r>
      <w:proofErr w:type="spellStart"/>
      <w:r w:rsidRPr="009A7E7D">
        <w:t>iskazanu</w:t>
      </w:r>
      <w:proofErr w:type="spellEnd"/>
      <w:r w:rsidRPr="009A7E7D">
        <w:t xml:space="preserve"> u kg O</w:t>
      </w:r>
      <w:r w:rsidRPr="009A7E7D">
        <w:rPr>
          <w:vertAlign w:val="subscript"/>
        </w:rPr>
        <w:t>2</w:t>
      </w:r>
      <w:r w:rsidRPr="009A7E7D">
        <w:t xml:space="preserve">/kWh </w:t>
      </w:r>
      <w:proofErr w:type="spellStart"/>
      <w:r w:rsidRPr="009A7E7D">
        <w:t>dokazati</w:t>
      </w:r>
      <w:proofErr w:type="spellEnd"/>
      <w:r w:rsidRPr="009A7E7D">
        <w:t xml:space="preserve"> </w:t>
      </w:r>
      <w:proofErr w:type="spellStart"/>
      <w:r w:rsidRPr="009A7E7D">
        <w:t>potvrdom</w:t>
      </w:r>
      <w:proofErr w:type="spellEnd"/>
      <w:r w:rsidRPr="009A7E7D">
        <w:t xml:space="preserve"> o </w:t>
      </w:r>
      <w:proofErr w:type="spellStart"/>
      <w:r w:rsidRPr="009A7E7D">
        <w:t>tvorničkom</w:t>
      </w:r>
      <w:proofErr w:type="spellEnd"/>
      <w:r w:rsidRPr="009A7E7D">
        <w:t xml:space="preserve"> </w:t>
      </w:r>
      <w:proofErr w:type="spellStart"/>
      <w:r w:rsidRPr="009A7E7D">
        <w:t>testiranju</w:t>
      </w:r>
      <w:proofErr w:type="spellEnd"/>
      <w:r w:rsidRPr="009A7E7D">
        <w:t xml:space="preserve"> u </w:t>
      </w:r>
      <w:proofErr w:type="spellStart"/>
      <w:r w:rsidRPr="009A7E7D">
        <w:t>propisanim</w:t>
      </w:r>
      <w:proofErr w:type="spellEnd"/>
      <w:r w:rsidRPr="009A7E7D">
        <w:t xml:space="preserve"> </w:t>
      </w:r>
      <w:proofErr w:type="spellStart"/>
      <w:r w:rsidRPr="009A7E7D">
        <w:t>uvjetima</w:t>
      </w:r>
      <w:proofErr w:type="spellEnd"/>
      <w:r w:rsidRPr="009A7E7D">
        <w:t xml:space="preserve"> u </w:t>
      </w:r>
      <w:proofErr w:type="spellStart"/>
      <w:r w:rsidRPr="009A7E7D">
        <w:t>svemu</w:t>
      </w:r>
      <w:proofErr w:type="spellEnd"/>
      <w:r w:rsidRPr="009A7E7D">
        <w:t xml:space="preserve"> </w:t>
      </w:r>
      <w:proofErr w:type="spellStart"/>
      <w:r w:rsidRPr="009A7E7D">
        <w:t>sukladno</w:t>
      </w:r>
      <w:proofErr w:type="spellEnd"/>
      <w:r w:rsidRPr="009A7E7D">
        <w:t xml:space="preserve"> DWA-M</w:t>
      </w:r>
      <w:r w:rsidRPr="009A7E7D">
        <w:rPr>
          <w:spacing w:val="-6"/>
        </w:rPr>
        <w:t xml:space="preserve"> </w:t>
      </w:r>
      <w:r w:rsidRPr="009A7E7D">
        <w:t>209.</w:t>
      </w:r>
    </w:p>
    <w:p w14:paraId="717679B2" w14:textId="77777777" w:rsidR="00E42B31" w:rsidRPr="009A7E7D" w:rsidRDefault="00E42B31" w:rsidP="00AD4D49">
      <w:pPr>
        <w:pStyle w:val="Odlomakpopisa"/>
        <w:widowControl w:val="0"/>
        <w:numPr>
          <w:ilvl w:val="4"/>
          <w:numId w:val="131"/>
        </w:numPr>
        <w:tabs>
          <w:tab w:val="left" w:pos="957"/>
        </w:tabs>
        <w:autoSpaceDE w:val="0"/>
        <w:autoSpaceDN w:val="0"/>
        <w:spacing w:before="118" w:after="0" w:line="240" w:lineRule="auto"/>
        <w:ind w:right="415"/>
        <w:contextualSpacing w:val="0"/>
        <w:rPr>
          <w:rFonts w:ascii="Symbol" w:hAnsi="Symbol" w:hint="eastAsia"/>
        </w:rPr>
      </w:pPr>
      <w:r w:rsidRPr="009A7E7D">
        <w:rPr>
          <w:b/>
        </w:rPr>
        <w:t xml:space="preserve">U </w:t>
      </w:r>
      <w:proofErr w:type="spellStart"/>
      <w:r w:rsidRPr="009A7E7D">
        <w:rPr>
          <w:b/>
        </w:rPr>
        <w:t>slučaju</w:t>
      </w:r>
      <w:proofErr w:type="spellEnd"/>
      <w:r w:rsidRPr="009A7E7D">
        <w:rPr>
          <w:b/>
        </w:rPr>
        <w:t xml:space="preserve"> </w:t>
      </w:r>
      <w:proofErr w:type="spellStart"/>
      <w:r w:rsidRPr="009A7E7D">
        <w:rPr>
          <w:b/>
        </w:rPr>
        <w:t>primjene</w:t>
      </w:r>
      <w:proofErr w:type="spellEnd"/>
      <w:r w:rsidRPr="009A7E7D">
        <w:rPr>
          <w:b/>
        </w:rPr>
        <w:t xml:space="preserve"> </w:t>
      </w:r>
      <w:proofErr w:type="spellStart"/>
      <w:r w:rsidRPr="009A7E7D">
        <w:rPr>
          <w:b/>
        </w:rPr>
        <w:t>difuzorske</w:t>
      </w:r>
      <w:proofErr w:type="spellEnd"/>
      <w:r w:rsidRPr="009A7E7D">
        <w:rPr>
          <w:b/>
        </w:rPr>
        <w:t xml:space="preserve"> </w:t>
      </w:r>
      <w:proofErr w:type="spellStart"/>
      <w:r w:rsidRPr="009A7E7D">
        <w:rPr>
          <w:b/>
        </w:rPr>
        <w:t>aeracije</w:t>
      </w:r>
      <w:proofErr w:type="spellEnd"/>
      <w:r w:rsidRPr="009A7E7D">
        <w:rPr>
          <w:b/>
        </w:rPr>
        <w:t xml:space="preserve">: </w:t>
      </w:r>
      <w:proofErr w:type="spellStart"/>
      <w:r w:rsidRPr="009A7E7D">
        <w:t>broj</w:t>
      </w:r>
      <w:proofErr w:type="spellEnd"/>
      <w:r w:rsidRPr="009A7E7D">
        <w:t xml:space="preserve"> </w:t>
      </w:r>
      <w:proofErr w:type="spellStart"/>
      <w:r w:rsidRPr="009A7E7D">
        <w:t>i</w:t>
      </w:r>
      <w:proofErr w:type="spellEnd"/>
      <w:r w:rsidRPr="009A7E7D">
        <w:t xml:space="preserve"> </w:t>
      </w:r>
      <w:proofErr w:type="spellStart"/>
      <w:r w:rsidRPr="009A7E7D">
        <w:t>kapacitet</w:t>
      </w:r>
      <w:proofErr w:type="spellEnd"/>
      <w:r w:rsidRPr="009A7E7D">
        <w:t xml:space="preserve"> </w:t>
      </w:r>
      <w:proofErr w:type="spellStart"/>
      <w:r w:rsidRPr="009A7E7D">
        <w:t>difuzora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definiran</w:t>
      </w:r>
      <w:proofErr w:type="spellEnd"/>
      <w:r w:rsidRPr="009A7E7D">
        <w:t xml:space="preserve"> </w:t>
      </w:r>
      <w:proofErr w:type="spellStart"/>
      <w:r w:rsidRPr="009A7E7D">
        <w:t>od</w:t>
      </w:r>
      <w:proofErr w:type="spellEnd"/>
      <w:r w:rsidRPr="009A7E7D">
        <w:t xml:space="preserve"> </w:t>
      </w:r>
      <w:proofErr w:type="spellStart"/>
      <w:r w:rsidRPr="009A7E7D">
        <w:t>strane</w:t>
      </w:r>
      <w:proofErr w:type="spellEnd"/>
      <w:r w:rsidRPr="009A7E7D">
        <w:t xml:space="preserve"> </w:t>
      </w:r>
      <w:proofErr w:type="spellStart"/>
      <w:r w:rsidRPr="009A7E7D">
        <w:t>Izvođača</w:t>
      </w:r>
      <w:proofErr w:type="spellEnd"/>
      <w:r w:rsidRPr="009A7E7D">
        <w:t xml:space="preserve">. </w:t>
      </w:r>
      <w:proofErr w:type="spellStart"/>
      <w:r w:rsidRPr="009A7E7D">
        <w:t>Difuzori</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jednoliko</w:t>
      </w:r>
      <w:proofErr w:type="spellEnd"/>
      <w:r w:rsidRPr="009A7E7D">
        <w:t xml:space="preserve"> </w:t>
      </w:r>
      <w:proofErr w:type="spellStart"/>
      <w:r w:rsidRPr="009A7E7D">
        <w:t>raspodijeljeni</w:t>
      </w:r>
      <w:proofErr w:type="spellEnd"/>
      <w:r w:rsidRPr="009A7E7D">
        <w:t xml:space="preserve"> po </w:t>
      </w:r>
      <w:proofErr w:type="spellStart"/>
      <w:r w:rsidRPr="009A7E7D">
        <w:t>dnu</w:t>
      </w:r>
      <w:proofErr w:type="spellEnd"/>
      <w:r w:rsidRPr="009A7E7D">
        <w:t xml:space="preserve"> </w:t>
      </w:r>
      <w:proofErr w:type="spellStart"/>
      <w:r w:rsidRPr="009A7E7D">
        <w:t>bazena</w:t>
      </w:r>
      <w:proofErr w:type="spellEnd"/>
      <w:r w:rsidRPr="009A7E7D">
        <w:t xml:space="preserve"> </w:t>
      </w:r>
      <w:proofErr w:type="spellStart"/>
      <w:r w:rsidRPr="009A7E7D">
        <w:t>svake</w:t>
      </w:r>
      <w:proofErr w:type="spellEnd"/>
      <w:r w:rsidRPr="009A7E7D">
        <w:t xml:space="preserve"> zone da bi se </w:t>
      </w:r>
      <w:proofErr w:type="spellStart"/>
      <w:r w:rsidRPr="009A7E7D">
        <w:t>spriječilo</w:t>
      </w:r>
      <w:proofErr w:type="spellEnd"/>
      <w:r w:rsidRPr="009A7E7D">
        <w:t xml:space="preserve"> </w:t>
      </w:r>
      <w:proofErr w:type="spellStart"/>
      <w:r w:rsidRPr="009A7E7D">
        <w:t>stvaranje</w:t>
      </w:r>
      <w:proofErr w:type="spellEnd"/>
      <w:r w:rsidRPr="009A7E7D">
        <w:rPr>
          <w:spacing w:val="-4"/>
        </w:rPr>
        <w:t xml:space="preserve"> </w:t>
      </w:r>
      <w:proofErr w:type="spellStart"/>
      <w:r w:rsidRPr="009A7E7D">
        <w:t>mrtvih</w:t>
      </w:r>
      <w:proofErr w:type="spellEnd"/>
      <w:r w:rsidRPr="009A7E7D">
        <w:rPr>
          <w:spacing w:val="-2"/>
        </w:rPr>
        <w:t xml:space="preserve"> </w:t>
      </w:r>
      <w:r w:rsidRPr="009A7E7D">
        <w:t>zona.</w:t>
      </w:r>
      <w:r w:rsidRPr="009A7E7D">
        <w:rPr>
          <w:spacing w:val="-5"/>
        </w:rPr>
        <w:t xml:space="preserve"> </w:t>
      </w:r>
      <w:r w:rsidRPr="009A7E7D">
        <w:t>Membrane</w:t>
      </w:r>
      <w:r w:rsidRPr="009A7E7D">
        <w:rPr>
          <w:spacing w:val="-4"/>
        </w:rPr>
        <w:t xml:space="preserve"> </w:t>
      </w:r>
      <w:proofErr w:type="spellStart"/>
      <w:r w:rsidRPr="009A7E7D">
        <w:t>difuzora</w:t>
      </w:r>
      <w:proofErr w:type="spellEnd"/>
      <w:r w:rsidRPr="009A7E7D">
        <w:rPr>
          <w:spacing w:val="-3"/>
        </w:rPr>
        <w:t xml:space="preserve"> </w:t>
      </w:r>
      <w:proofErr w:type="spellStart"/>
      <w:r w:rsidRPr="009A7E7D">
        <w:t>će</w:t>
      </w:r>
      <w:proofErr w:type="spellEnd"/>
      <w:r w:rsidRPr="009A7E7D">
        <w:rPr>
          <w:spacing w:val="-4"/>
        </w:rPr>
        <w:t xml:space="preserve"> </w:t>
      </w:r>
      <w:proofErr w:type="spellStart"/>
      <w:r w:rsidRPr="009A7E7D">
        <w:t>biti</w:t>
      </w:r>
      <w:proofErr w:type="spellEnd"/>
      <w:r w:rsidRPr="009A7E7D">
        <w:rPr>
          <w:spacing w:val="-4"/>
        </w:rPr>
        <w:t xml:space="preserve"> </w:t>
      </w:r>
      <w:proofErr w:type="spellStart"/>
      <w:r w:rsidRPr="009A7E7D">
        <w:t>izvedene</w:t>
      </w:r>
      <w:proofErr w:type="spellEnd"/>
      <w:r w:rsidRPr="009A7E7D">
        <w:rPr>
          <w:spacing w:val="-4"/>
        </w:rPr>
        <w:t xml:space="preserve"> </w:t>
      </w:r>
      <w:proofErr w:type="spellStart"/>
      <w:r w:rsidRPr="009A7E7D">
        <w:t>od</w:t>
      </w:r>
      <w:proofErr w:type="spellEnd"/>
      <w:r w:rsidRPr="009A7E7D">
        <w:rPr>
          <w:spacing w:val="-2"/>
        </w:rPr>
        <w:t xml:space="preserve"> </w:t>
      </w:r>
      <w:proofErr w:type="spellStart"/>
      <w:r w:rsidRPr="009A7E7D">
        <w:t>silikonskih</w:t>
      </w:r>
      <w:proofErr w:type="spellEnd"/>
      <w:r w:rsidRPr="009A7E7D">
        <w:rPr>
          <w:spacing w:val="-5"/>
        </w:rPr>
        <w:t xml:space="preserve"> </w:t>
      </w:r>
      <w:proofErr w:type="spellStart"/>
      <w:r w:rsidRPr="009A7E7D">
        <w:t>materijala</w:t>
      </w:r>
      <w:proofErr w:type="spellEnd"/>
      <w:r w:rsidRPr="009A7E7D">
        <w:rPr>
          <w:spacing w:val="-7"/>
        </w:rPr>
        <w:t xml:space="preserve"> </w:t>
      </w:r>
      <w:proofErr w:type="spellStart"/>
      <w:r w:rsidRPr="009A7E7D">
        <w:t>ili</w:t>
      </w:r>
      <w:proofErr w:type="spellEnd"/>
      <w:r w:rsidRPr="009A7E7D">
        <w:rPr>
          <w:spacing w:val="-5"/>
        </w:rPr>
        <w:t xml:space="preserve"> </w:t>
      </w:r>
      <w:r w:rsidRPr="009A7E7D">
        <w:rPr>
          <w:spacing w:val="2"/>
        </w:rPr>
        <w:t xml:space="preserve">EPDM- </w:t>
      </w:r>
      <w:r w:rsidRPr="009A7E7D">
        <w:t xml:space="preserve">a </w:t>
      </w:r>
      <w:proofErr w:type="spellStart"/>
      <w:r w:rsidRPr="009A7E7D">
        <w:t>otpornog</w:t>
      </w:r>
      <w:proofErr w:type="spellEnd"/>
      <w:r w:rsidRPr="009A7E7D">
        <w:t xml:space="preserve"> </w:t>
      </w:r>
      <w:proofErr w:type="spellStart"/>
      <w:r w:rsidRPr="009A7E7D">
        <w:t>na</w:t>
      </w:r>
      <w:proofErr w:type="spellEnd"/>
      <w:r w:rsidRPr="009A7E7D">
        <w:t xml:space="preserve"> </w:t>
      </w:r>
      <w:proofErr w:type="spellStart"/>
      <w:r w:rsidRPr="009A7E7D">
        <w:t>začepljenje</w:t>
      </w:r>
      <w:proofErr w:type="spellEnd"/>
      <w:r w:rsidRPr="009A7E7D">
        <w:t xml:space="preserve">. </w:t>
      </w:r>
      <w:proofErr w:type="spellStart"/>
      <w:r w:rsidRPr="009A7E7D">
        <w:t>Grupe</w:t>
      </w:r>
      <w:proofErr w:type="spellEnd"/>
      <w:r w:rsidRPr="009A7E7D">
        <w:t xml:space="preserve"> </w:t>
      </w:r>
      <w:proofErr w:type="spellStart"/>
      <w:r w:rsidRPr="009A7E7D">
        <w:t>difuzora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montirane</w:t>
      </w:r>
      <w:proofErr w:type="spellEnd"/>
      <w:r w:rsidRPr="009A7E7D">
        <w:t xml:space="preserve"> </w:t>
      </w:r>
      <w:proofErr w:type="spellStart"/>
      <w:r w:rsidRPr="009A7E7D">
        <w:t>na</w:t>
      </w:r>
      <w:proofErr w:type="spellEnd"/>
      <w:r w:rsidRPr="009A7E7D">
        <w:t xml:space="preserve"> </w:t>
      </w:r>
      <w:proofErr w:type="spellStart"/>
      <w:r w:rsidRPr="009A7E7D">
        <w:t>zasebne</w:t>
      </w:r>
      <w:proofErr w:type="spellEnd"/>
      <w:r w:rsidRPr="009A7E7D">
        <w:t xml:space="preserve"> </w:t>
      </w:r>
      <w:proofErr w:type="spellStart"/>
      <w:r w:rsidRPr="009A7E7D">
        <w:t>jedinice</w:t>
      </w:r>
      <w:proofErr w:type="spellEnd"/>
      <w:r w:rsidRPr="009A7E7D">
        <w:t xml:space="preserve"> (</w:t>
      </w:r>
      <w:proofErr w:type="spellStart"/>
      <w:r w:rsidRPr="009A7E7D">
        <w:t>izvedene</w:t>
      </w:r>
      <w:proofErr w:type="spellEnd"/>
      <w:r w:rsidRPr="009A7E7D">
        <w:rPr>
          <w:spacing w:val="43"/>
        </w:rPr>
        <w:t xml:space="preserve"> </w:t>
      </w:r>
      <w:proofErr w:type="spellStart"/>
      <w:r w:rsidRPr="009A7E7D">
        <w:t>iz</w:t>
      </w:r>
      <w:proofErr w:type="spellEnd"/>
    </w:p>
    <w:p w14:paraId="06AD6ECA" w14:textId="77777777" w:rsidR="00E42B31" w:rsidRPr="009A7E7D" w:rsidRDefault="00E42B31" w:rsidP="00E42B31">
      <w:pPr>
        <w:pStyle w:val="Tijeloteksta"/>
        <w:spacing w:before="56"/>
        <w:ind w:left="956" w:right="413"/>
      </w:pPr>
      <w:r w:rsidRPr="009A7E7D">
        <w:t>nehrđajućeg čelika AISI 304 ili boljeg) koje je moguće isključiti iz sustava opskrbe zrakom i podignuti iznad nivoa vode kako bi se omogućio popravak i/ili zamjena dijelova. Cijevni razvodi</w:t>
      </w:r>
      <w:r w:rsidRPr="009A7E7D">
        <w:rPr>
          <w:spacing w:val="-6"/>
        </w:rPr>
        <w:t xml:space="preserve"> </w:t>
      </w:r>
      <w:r w:rsidRPr="009A7E7D">
        <w:t>će</w:t>
      </w:r>
      <w:r w:rsidRPr="009A7E7D">
        <w:rPr>
          <w:spacing w:val="-8"/>
        </w:rPr>
        <w:t xml:space="preserve"> </w:t>
      </w:r>
      <w:r w:rsidRPr="009A7E7D">
        <w:t>biti</w:t>
      </w:r>
      <w:r w:rsidRPr="009A7E7D">
        <w:rPr>
          <w:spacing w:val="-5"/>
        </w:rPr>
        <w:t xml:space="preserve"> </w:t>
      </w:r>
      <w:r w:rsidRPr="009A7E7D">
        <w:t>iz</w:t>
      </w:r>
      <w:r w:rsidRPr="009A7E7D">
        <w:rPr>
          <w:spacing w:val="-5"/>
        </w:rPr>
        <w:t xml:space="preserve"> </w:t>
      </w:r>
      <w:r w:rsidRPr="009A7E7D">
        <w:t>nehrđajućeg</w:t>
      </w:r>
      <w:r w:rsidRPr="009A7E7D">
        <w:rPr>
          <w:spacing w:val="-6"/>
        </w:rPr>
        <w:t xml:space="preserve"> </w:t>
      </w:r>
      <w:r w:rsidRPr="009A7E7D">
        <w:t>čelika</w:t>
      </w:r>
      <w:r w:rsidRPr="009A7E7D">
        <w:rPr>
          <w:spacing w:val="-8"/>
        </w:rPr>
        <w:t xml:space="preserve"> </w:t>
      </w:r>
      <w:r w:rsidRPr="009A7E7D">
        <w:t>AISI</w:t>
      </w:r>
      <w:r w:rsidRPr="009A7E7D">
        <w:rPr>
          <w:spacing w:val="-6"/>
        </w:rPr>
        <w:t xml:space="preserve"> </w:t>
      </w:r>
      <w:r w:rsidRPr="009A7E7D">
        <w:t>304</w:t>
      </w:r>
      <w:r w:rsidRPr="009A7E7D">
        <w:rPr>
          <w:spacing w:val="-6"/>
        </w:rPr>
        <w:t xml:space="preserve"> </w:t>
      </w:r>
      <w:r w:rsidRPr="009A7E7D">
        <w:t>ili</w:t>
      </w:r>
      <w:r w:rsidRPr="009A7E7D">
        <w:rPr>
          <w:spacing w:val="-5"/>
        </w:rPr>
        <w:t xml:space="preserve"> </w:t>
      </w:r>
      <w:r w:rsidRPr="009A7E7D">
        <w:t>boljeg.</w:t>
      </w:r>
      <w:r w:rsidRPr="009A7E7D">
        <w:rPr>
          <w:spacing w:val="-6"/>
        </w:rPr>
        <w:t xml:space="preserve"> </w:t>
      </w:r>
      <w:r w:rsidRPr="009A7E7D">
        <w:t>Kombinacija</w:t>
      </w:r>
      <w:r w:rsidRPr="009A7E7D">
        <w:rPr>
          <w:spacing w:val="-8"/>
        </w:rPr>
        <w:t xml:space="preserve"> </w:t>
      </w:r>
      <w:r w:rsidRPr="009A7E7D">
        <w:t>sa</w:t>
      </w:r>
      <w:r w:rsidRPr="009A7E7D">
        <w:rPr>
          <w:spacing w:val="-8"/>
        </w:rPr>
        <w:t xml:space="preserve"> </w:t>
      </w:r>
      <w:r w:rsidRPr="009A7E7D">
        <w:t>primjerenim</w:t>
      </w:r>
      <w:r w:rsidRPr="009A7E7D">
        <w:rPr>
          <w:spacing w:val="-6"/>
        </w:rPr>
        <w:t xml:space="preserve"> </w:t>
      </w:r>
      <w:r w:rsidRPr="009A7E7D">
        <w:t>PEHD</w:t>
      </w:r>
      <w:r w:rsidRPr="009A7E7D">
        <w:rPr>
          <w:spacing w:val="-6"/>
        </w:rPr>
        <w:t xml:space="preserve"> </w:t>
      </w:r>
      <w:r w:rsidRPr="009A7E7D">
        <w:t>ili</w:t>
      </w:r>
      <w:r w:rsidRPr="009A7E7D">
        <w:rPr>
          <w:spacing w:val="-1"/>
        </w:rPr>
        <w:t xml:space="preserve"> </w:t>
      </w:r>
      <w:r w:rsidRPr="009A7E7D">
        <w:t>PP cijevima je dozvoljena. Svaki difuzor mora biti sigurno pričvršćen za primjereno postolje sa potpornim prstenom i kružnim brtvama. Ploča i potporni prstenovi moraju biti od PVC-a ili slično otpornog plastičnog materijala. Pričvršćenje vijcima nije</w:t>
      </w:r>
      <w:r w:rsidRPr="009A7E7D">
        <w:rPr>
          <w:spacing w:val="-23"/>
        </w:rPr>
        <w:t xml:space="preserve"> </w:t>
      </w:r>
      <w:r w:rsidRPr="009A7E7D">
        <w:t>dozvoljeno.</w:t>
      </w:r>
    </w:p>
    <w:p w14:paraId="467FFAB2" w14:textId="77777777" w:rsidR="00E42B31" w:rsidRPr="009A7E7D" w:rsidRDefault="00E42B31" w:rsidP="00AD4D49">
      <w:pPr>
        <w:pStyle w:val="Odlomakpopisa"/>
        <w:widowControl w:val="0"/>
        <w:numPr>
          <w:ilvl w:val="4"/>
          <w:numId w:val="131"/>
        </w:numPr>
        <w:tabs>
          <w:tab w:val="left" w:pos="957"/>
        </w:tabs>
        <w:autoSpaceDE w:val="0"/>
        <w:autoSpaceDN w:val="0"/>
        <w:spacing w:before="121" w:after="0" w:line="240" w:lineRule="auto"/>
        <w:ind w:right="411"/>
        <w:contextualSpacing w:val="0"/>
        <w:rPr>
          <w:rFonts w:ascii="Symbol" w:hAnsi="Symbol" w:hint="eastAsia"/>
        </w:rPr>
      </w:pPr>
      <w:r w:rsidRPr="009A7E7D">
        <w:rPr>
          <w:b/>
        </w:rPr>
        <w:lastRenderedPageBreak/>
        <w:t xml:space="preserve">U </w:t>
      </w:r>
      <w:proofErr w:type="spellStart"/>
      <w:r w:rsidRPr="009A7E7D">
        <w:rPr>
          <w:b/>
        </w:rPr>
        <w:t>slučaju</w:t>
      </w:r>
      <w:proofErr w:type="spellEnd"/>
      <w:r w:rsidRPr="009A7E7D">
        <w:rPr>
          <w:b/>
        </w:rPr>
        <w:t xml:space="preserve"> </w:t>
      </w:r>
      <w:proofErr w:type="spellStart"/>
      <w:r w:rsidRPr="009A7E7D">
        <w:rPr>
          <w:b/>
        </w:rPr>
        <w:t>primjene</w:t>
      </w:r>
      <w:proofErr w:type="spellEnd"/>
      <w:r w:rsidRPr="009A7E7D">
        <w:rPr>
          <w:b/>
        </w:rPr>
        <w:t xml:space="preserve"> </w:t>
      </w:r>
      <w:proofErr w:type="spellStart"/>
      <w:r w:rsidRPr="009A7E7D">
        <w:rPr>
          <w:b/>
        </w:rPr>
        <w:t>sustava</w:t>
      </w:r>
      <w:proofErr w:type="spellEnd"/>
      <w:r w:rsidRPr="009A7E7D">
        <w:rPr>
          <w:b/>
        </w:rPr>
        <w:t xml:space="preserve"> za </w:t>
      </w:r>
      <w:proofErr w:type="spellStart"/>
      <w:r w:rsidRPr="009A7E7D">
        <w:rPr>
          <w:b/>
        </w:rPr>
        <w:t>aeraciju</w:t>
      </w:r>
      <w:proofErr w:type="spellEnd"/>
      <w:r w:rsidRPr="009A7E7D">
        <w:rPr>
          <w:b/>
        </w:rPr>
        <w:t xml:space="preserve"> </w:t>
      </w:r>
      <w:proofErr w:type="spellStart"/>
      <w:r w:rsidRPr="009A7E7D">
        <w:rPr>
          <w:b/>
        </w:rPr>
        <w:t>sistemom</w:t>
      </w:r>
      <w:proofErr w:type="spellEnd"/>
      <w:r w:rsidRPr="009A7E7D">
        <w:rPr>
          <w:b/>
        </w:rPr>
        <w:t xml:space="preserve"> </w:t>
      </w:r>
      <w:proofErr w:type="spellStart"/>
      <w:r w:rsidRPr="009A7E7D">
        <w:rPr>
          <w:b/>
        </w:rPr>
        <w:t>rotacijskih</w:t>
      </w:r>
      <w:proofErr w:type="spellEnd"/>
      <w:r w:rsidRPr="009A7E7D">
        <w:rPr>
          <w:b/>
        </w:rPr>
        <w:t xml:space="preserve"> </w:t>
      </w:r>
      <w:proofErr w:type="spellStart"/>
      <w:r w:rsidRPr="009A7E7D">
        <w:rPr>
          <w:b/>
        </w:rPr>
        <w:t>prstenova</w:t>
      </w:r>
      <w:proofErr w:type="spellEnd"/>
      <w:r w:rsidRPr="009A7E7D">
        <w:rPr>
          <w:b/>
        </w:rPr>
        <w:t xml:space="preserve"> </w:t>
      </w:r>
      <w:proofErr w:type="spellStart"/>
      <w:r w:rsidRPr="009A7E7D">
        <w:rPr>
          <w:b/>
        </w:rPr>
        <w:t>na</w:t>
      </w:r>
      <w:proofErr w:type="spellEnd"/>
      <w:r w:rsidRPr="009A7E7D">
        <w:rPr>
          <w:b/>
        </w:rPr>
        <w:t xml:space="preserve"> </w:t>
      </w:r>
      <w:proofErr w:type="spellStart"/>
      <w:r w:rsidRPr="009A7E7D">
        <w:rPr>
          <w:b/>
        </w:rPr>
        <w:t>osovinama</w:t>
      </w:r>
      <w:proofErr w:type="spellEnd"/>
      <w:r w:rsidRPr="009A7E7D">
        <w:t xml:space="preserve">, </w:t>
      </w:r>
      <w:proofErr w:type="spellStart"/>
      <w:r w:rsidRPr="009A7E7D">
        <w:t>rotirajući</w:t>
      </w:r>
      <w:proofErr w:type="spellEnd"/>
      <w:r w:rsidRPr="009A7E7D">
        <w:t xml:space="preserve"> </w:t>
      </w:r>
      <w:proofErr w:type="spellStart"/>
      <w:r w:rsidRPr="009A7E7D">
        <w:t>aeratori</w:t>
      </w:r>
      <w:proofErr w:type="spellEnd"/>
      <w:r w:rsidRPr="009A7E7D">
        <w:t xml:space="preserve"> </w:t>
      </w:r>
      <w:proofErr w:type="spellStart"/>
      <w:r w:rsidRPr="009A7E7D">
        <w:t>trebaju</w:t>
      </w:r>
      <w:proofErr w:type="spellEnd"/>
      <w:r w:rsidRPr="009A7E7D">
        <w:t xml:space="preserve"> </w:t>
      </w:r>
      <w:proofErr w:type="spellStart"/>
      <w:r w:rsidRPr="009A7E7D">
        <w:t>biti</w:t>
      </w:r>
      <w:proofErr w:type="spellEnd"/>
      <w:r w:rsidRPr="009A7E7D">
        <w:t xml:space="preserve"> </w:t>
      </w:r>
      <w:proofErr w:type="spellStart"/>
      <w:r w:rsidRPr="009A7E7D">
        <w:t>konstruirani</w:t>
      </w:r>
      <w:proofErr w:type="spellEnd"/>
      <w:r w:rsidRPr="009A7E7D">
        <w:t xml:space="preserve"> za rad </w:t>
      </w:r>
      <w:proofErr w:type="spellStart"/>
      <w:r w:rsidRPr="009A7E7D">
        <w:t>sa</w:t>
      </w:r>
      <w:proofErr w:type="spellEnd"/>
      <w:r w:rsidRPr="009A7E7D">
        <w:t xml:space="preserve"> </w:t>
      </w:r>
      <w:proofErr w:type="spellStart"/>
      <w:r w:rsidRPr="009A7E7D">
        <w:t>mogu</w:t>
      </w:r>
      <w:r>
        <w:t>ć</w:t>
      </w:r>
      <w:r w:rsidRPr="009A7E7D">
        <w:t>nošću</w:t>
      </w:r>
      <w:proofErr w:type="spellEnd"/>
      <w:r w:rsidRPr="009A7E7D">
        <w:t xml:space="preserve"> </w:t>
      </w:r>
      <w:proofErr w:type="spellStart"/>
      <w:r w:rsidRPr="009A7E7D">
        <w:t>reguliranja</w:t>
      </w:r>
      <w:proofErr w:type="spellEnd"/>
      <w:r w:rsidRPr="009A7E7D">
        <w:t xml:space="preserve"> </w:t>
      </w:r>
      <w:proofErr w:type="spellStart"/>
      <w:r w:rsidRPr="009A7E7D">
        <w:t>uronjavanja</w:t>
      </w:r>
      <w:proofErr w:type="spellEnd"/>
      <w:r w:rsidRPr="009A7E7D">
        <w:t xml:space="preserve"> </w:t>
      </w:r>
      <w:proofErr w:type="spellStart"/>
      <w:r w:rsidRPr="009A7E7D">
        <w:t>ploča</w:t>
      </w:r>
      <w:proofErr w:type="spellEnd"/>
      <w:r w:rsidRPr="009A7E7D">
        <w:t xml:space="preserve"> </w:t>
      </w:r>
      <w:proofErr w:type="spellStart"/>
      <w:r w:rsidRPr="009A7E7D">
        <w:t>tako</w:t>
      </w:r>
      <w:proofErr w:type="spellEnd"/>
      <w:r w:rsidRPr="009A7E7D">
        <w:t xml:space="preserve"> da se </w:t>
      </w:r>
      <w:proofErr w:type="spellStart"/>
      <w:r w:rsidRPr="009A7E7D">
        <w:t>brzine</w:t>
      </w:r>
      <w:proofErr w:type="spellEnd"/>
      <w:r w:rsidRPr="009A7E7D">
        <w:t xml:space="preserve"> </w:t>
      </w:r>
      <w:proofErr w:type="spellStart"/>
      <w:r w:rsidRPr="009A7E7D">
        <w:t>prijenosa</w:t>
      </w:r>
      <w:proofErr w:type="spellEnd"/>
      <w:r w:rsidRPr="009A7E7D">
        <w:t xml:space="preserve"> </w:t>
      </w:r>
      <w:proofErr w:type="spellStart"/>
      <w:r w:rsidRPr="009A7E7D">
        <w:t>kisika</w:t>
      </w:r>
      <w:proofErr w:type="spellEnd"/>
      <w:r w:rsidRPr="009A7E7D">
        <w:t xml:space="preserve"> </w:t>
      </w:r>
      <w:proofErr w:type="spellStart"/>
      <w:r w:rsidRPr="009A7E7D">
        <w:t>i</w:t>
      </w:r>
      <w:proofErr w:type="spellEnd"/>
      <w:r w:rsidRPr="009A7E7D">
        <w:t xml:space="preserve"> </w:t>
      </w:r>
      <w:proofErr w:type="spellStart"/>
      <w:r w:rsidRPr="009A7E7D">
        <w:t>zahtjevi</w:t>
      </w:r>
      <w:proofErr w:type="spellEnd"/>
      <w:r w:rsidRPr="009A7E7D">
        <w:t xml:space="preserve"> </w:t>
      </w:r>
      <w:proofErr w:type="spellStart"/>
      <w:r w:rsidRPr="009A7E7D">
        <w:t>snage</w:t>
      </w:r>
      <w:proofErr w:type="spellEnd"/>
      <w:r w:rsidRPr="009A7E7D">
        <w:t xml:space="preserve"> </w:t>
      </w:r>
      <w:proofErr w:type="spellStart"/>
      <w:r w:rsidRPr="009A7E7D">
        <w:t>mogu</w:t>
      </w:r>
      <w:proofErr w:type="spellEnd"/>
      <w:r w:rsidRPr="009A7E7D">
        <w:t xml:space="preserve"> </w:t>
      </w:r>
      <w:proofErr w:type="spellStart"/>
      <w:r w:rsidRPr="009A7E7D">
        <w:t>mijenjati</w:t>
      </w:r>
      <w:proofErr w:type="spellEnd"/>
      <w:r w:rsidRPr="009A7E7D">
        <w:t xml:space="preserve"> s </w:t>
      </w:r>
      <w:proofErr w:type="spellStart"/>
      <w:r w:rsidRPr="009A7E7D">
        <w:t>tokom</w:t>
      </w:r>
      <w:proofErr w:type="spellEnd"/>
      <w:r w:rsidRPr="009A7E7D">
        <w:t xml:space="preserve"> </w:t>
      </w:r>
      <w:proofErr w:type="spellStart"/>
      <w:r w:rsidRPr="009A7E7D">
        <w:t>i</w:t>
      </w:r>
      <w:proofErr w:type="spellEnd"/>
      <w:r w:rsidRPr="009A7E7D">
        <w:t xml:space="preserve"> </w:t>
      </w:r>
      <w:proofErr w:type="spellStart"/>
      <w:r w:rsidRPr="009A7E7D">
        <w:t>zahtjevima</w:t>
      </w:r>
      <w:proofErr w:type="spellEnd"/>
      <w:r w:rsidRPr="009A7E7D">
        <w:t xml:space="preserve"> </w:t>
      </w:r>
      <w:proofErr w:type="spellStart"/>
      <w:r w:rsidRPr="009A7E7D">
        <w:t>obrade</w:t>
      </w:r>
      <w:proofErr w:type="spellEnd"/>
      <w:r w:rsidRPr="009A7E7D">
        <w:t xml:space="preserve"> </w:t>
      </w:r>
      <w:proofErr w:type="spellStart"/>
      <w:r w:rsidRPr="009A7E7D">
        <w:t>otpadne</w:t>
      </w:r>
      <w:proofErr w:type="spellEnd"/>
      <w:r w:rsidRPr="009A7E7D">
        <w:t xml:space="preserve"> </w:t>
      </w:r>
      <w:proofErr w:type="spellStart"/>
      <w:r w:rsidRPr="009A7E7D">
        <w:t>vode</w:t>
      </w:r>
      <w:proofErr w:type="spellEnd"/>
      <w:r w:rsidRPr="009A7E7D">
        <w:t xml:space="preserve">. </w:t>
      </w:r>
      <w:proofErr w:type="spellStart"/>
      <w:r w:rsidRPr="009A7E7D">
        <w:t>Rotirajući</w:t>
      </w:r>
      <w:proofErr w:type="spellEnd"/>
      <w:r w:rsidRPr="009A7E7D">
        <w:t xml:space="preserve"> </w:t>
      </w:r>
      <w:proofErr w:type="spellStart"/>
      <w:r w:rsidRPr="009A7E7D">
        <w:t>osovinski</w:t>
      </w:r>
      <w:proofErr w:type="spellEnd"/>
      <w:r w:rsidRPr="009A7E7D">
        <w:t xml:space="preserve"> </w:t>
      </w:r>
      <w:proofErr w:type="spellStart"/>
      <w:r w:rsidRPr="009A7E7D">
        <w:t>sklopovi</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od</w:t>
      </w:r>
      <w:proofErr w:type="spellEnd"/>
      <w:r w:rsidRPr="009A7E7D">
        <w:t xml:space="preserve"> </w:t>
      </w:r>
      <w:proofErr w:type="spellStart"/>
      <w:r w:rsidRPr="009A7E7D">
        <w:t>materijala</w:t>
      </w:r>
      <w:proofErr w:type="spellEnd"/>
      <w:r w:rsidRPr="009A7E7D">
        <w:t xml:space="preserve"> </w:t>
      </w:r>
      <w:proofErr w:type="spellStart"/>
      <w:r w:rsidRPr="009A7E7D">
        <w:t>otpornog</w:t>
      </w:r>
      <w:proofErr w:type="spellEnd"/>
      <w:r w:rsidRPr="009A7E7D">
        <w:t xml:space="preserve"> </w:t>
      </w:r>
      <w:proofErr w:type="spellStart"/>
      <w:r w:rsidRPr="009A7E7D">
        <w:t>na</w:t>
      </w:r>
      <w:proofErr w:type="spellEnd"/>
      <w:r w:rsidRPr="009A7E7D">
        <w:t xml:space="preserve"> </w:t>
      </w:r>
      <w:proofErr w:type="spellStart"/>
      <w:r w:rsidRPr="009A7E7D">
        <w:t>korozijske</w:t>
      </w:r>
      <w:proofErr w:type="spellEnd"/>
      <w:r w:rsidRPr="009A7E7D">
        <w:t xml:space="preserve"> </w:t>
      </w:r>
      <w:proofErr w:type="spellStart"/>
      <w:r w:rsidRPr="009A7E7D">
        <w:t>uvjete</w:t>
      </w:r>
      <w:proofErr w:type="spellEnd"/>
      <w:r w:rsidRPr="009A7E7D">
        <w:t xml:space="preserve"> </w:t>
      </w:r>
      <w:proofErr w:type="spellStart"/>
      <w:r w:rsidRPr="009A7E7D">
        <w:t>i</w:t>
      </w:r>
      <w:proofErr w:type="spellEnd"/>
      <w:r w:rsidRPr="009A7E7D">
        <w:t xml:space="preserve"> </w:t>
      </w:r>
      <w:proofErr w:type="spellStart"/>
      <w:r w:rsidRPr="009A7E7D">
        <w:t>prilagođeni</w:t>
      </w:r>
      <w:proofErr w:type="spellEnd"/>
      <w:r w:rsidRPr="009A7E7D">
        <w:t xml:space="preserve"> </w:t>
      </w:r>
      <w:proofErr w:type="spellStart"/>
      <w:r w:rsidRPr="009A7E7D">
        <w:t>mediju</w:t>
      </w:r>
      <w:proofErr w:type="spellEnd"/>
      <w:r w:rsidRPr="009A7E7D">
        <w:t xml:space="preserve"> </w:t>
      </w:r>
      <w:proofErr w:type="spellStart"/>
      <w:r w:rsidRPr="009A7E7D">
        <w:t>tipičnom</w:t>
      </w:r>
      <w:proofErr w:type="spellEnd"/>
      <w:r w:rsidRPr="009A7E7D">
        <w:t xml:space="preserve"> za </w:t>
      </w:r>
      <w:proofErr w:type="spellStart"/>
      <w:r w:rsidRPr="009A7E7D">
        <w:t>medij</w:t>
      </w:r>
      <w:proofErr w:type="spellEnd"/>
      <w:r w:rsidRPr="009A7E7D">
        <w:t xml:space="preserve"> </w:t>
      </w:r>
      <w:proofErr w:type="spellStart"/>
      <w:r w:rsidRPr="009A7E7D">
        <w:t>otpadnih</w:t>
      </w:r>
      <w:proofErr w:type="spellEnd"/>
      <w:r w:rsidRPr="009A7E7D">
        <w:t xml:space="preserve"> </w:t>
      </w:r>
      <w:proofErr w:type="spellStart"/>
      <w:r w:rsidRPr="009A7E7D">
        <w:t>voda</w:t>
      </w:r>
      <w:proofErr w:type="spellEnd"/>
      <w:r w:rsidRPr="009A7E7D">
        <w:t xml:space="preserve">. </w:t>
      </w:r>
      <w:proofErr w:type="spellStart"/>
      <w:r w:rsidRPr="009A7E7D">
        <w:t>Pogonski</w:t>
      </w:r>
      <w:proofErr w:type="spellEnd"/>
      <w:r w:rsidRPr="009A7E7D">
        <w:t xml:space="preserve"> </w:t>
      </w:r>
      <w:proofErr w:type="spellStart"/>
      <w:r w:rsidRPr="009A7E7D">
        <w:t>mehanizam</w:t>
      </w:r>
      <w:proofErr w:type="spellEnd"/>
      <w:r w:rsidRPr="009A7E7D">
        <w:t xml:space="preserve"> </w:t>
      </w:r>
      <w:proofErr w:type="spellStart"/>
      <w:r w:rsidRPr="009A7E7D">
        <w:t>svakog</w:t>
      </w:r>
      <w:proofErr w:type="spellEnd"/>
      <w:r w:rsidRPr="009A7E7D">
        <w:t xml:space="preserve"> </w:t>
      </w:r>
      <w:proofErr w:type="spellStart"/>
      <w:r w:rsidRPr="009A7E7D">
        <w:t>kompleta</w:t>
      </w:r>
      <w:proofErr w:type="spellEnd"/>
      <w:r w:rsidRPr="009A7E7D">
        <w:t xml:space="preserve"> </w:t>
      </w:r>
      <w:proofErr w:type="spellStart"/>
      <w:r w:rsidRPr="009A7E7D">
        <w:t>sustava</w:t>
      </w:r>
      <w:proofErr w:type="spellEnd"/>
      <w:r w:rsidRPr="009A7E7D">
        <w:t xml:space="preserve"> za </w:t>
      </w:r>
      <w:proofErr w:type="spellStart"/>
      <w:r w:rsidRPr="009A7E7D">
        <w:t>aeriranje</w:t>
      </w:r>
      <w:proofErr w:type="spellEnd"/>
      <w:r w:rsidRPr="009A7E7D">
        <w:t xml:space="preserve"> </w:t>
      </w:r>
      <w:proofErr w:type="spellStart"/>
      <w:r w:rsidRPr="009A7E7D">
        <w:t>treba</w:t>
      </w:r>
      <w:proofErr w:type="spellEnd"/>
      <w:r w:rsidRPr="009A7E7D">
        <w:t xml:space="preserve"> se </w:t>
      </w:r>
      <w:proofErr w:type="spellStart"/>
      <w:r w:rsidRPr="009A7E7D">
        <w:t>sastojati</w:t>
      </w:r>
      <w:proofErr w:type="spellEnd"/>
      <w:r w:rsidRPr="009A7E7D">
        <w:t xml:space="preserve"> </w:t>
      </w:r>
      <w:proofErr w:type="spellStart"/>
      <w:r w:rsidRPr="009A7E7D">
        <w:t>od</w:t>
      </w:r>
      <w:proofErr w:type="spellEnd"/>
      <w:r w:rsidRPr="009A7E7D">
        <w:t xml:space="preserve"> </w:t>
      </w:r>
      <w:proofErr w:type="spellStart"/>
      <w:r w:rsidRPr="009A7E7D">
        <w:t>motora</w:t>
      </w:r>
      <w:proofErr w:type="spellEnd"/>
      <w:r w:rsidRPr="009A7E7D">
        <w:t xml:space="preserve"> </w:t>
      </w:r>
      <w:proofErr w:type="spellStart"/>
      <w:r w:rsidRPr="009A7E7D">
        <w:t>sa</w:t>
      </w:r>
      <w:proofErr w:type="spellEnd"/>
      <w:r w:rsidRPr="009A7E7D">
        <w:t xml:space="preserve"> </w:t>
      </w:r>
      <w:proofErr w:type="spellStart"/>
      <w:r w:rsidRPr="009A7E7D">
        <w:t>stalnom</w:t>
      </w:r>
      <w:proofErr w:type="spellEnd"/>
      <w:r w:rsidRPr="009A7E7D">
        <w:t xml:space="preserve"> </w:t>
      </w:r>
      <w:proofErr w:type="spellStart"/>
      <w:r w:rsidRPr="009A7E7D">
        <w:t>brzinom</w:t>
      </w:r>
      <w:proofErr w:type="spellEnd"/>
      <w:r w:rsidRPr="009A7E7D">
        <w:t xml:space="preserve"> </w:t>
      </w:r>
      <w:proofErr w:type="spellStart"/>
      <w:r w:rsidRPr="009A7E7D">
        <w:t>i</w:t>
      </w:r>
      <w:proofErr w:type="spellEnd"/>
      <w:r w:rsidRPr="009A7E7D">
        <w:t xml:space="preserve"> </w:t>
      </w:r>
      <w:proofErr w:type="spellStart"/>
      <w:r w:rsidRPr="009A7E7D">
        <w:t>držača</w:t>
      </w:r>
      <w:proofErr w:type="spellEnd"/>
      <w:r w:rsidRPr="009A7E7D">
        <w:t xml:space="preserve"> </w:t>
      </w:r>
      <w:proofErr w:type="spellStart"/>
      <w:r w:rsidRPr="009A7E7D">
        <w:t>osovine</w:t>
      </w:r>
      <w:proofErr w:type="spellEnd"/>
      <w:r w:rsidRPr="009A7E7D">
        <w:t xml:space="preserve"> AGMA </w:t>
      </w:r>
      <w:proofErr w:type="spellStart"/>
      <w:r w:rsidRPr="009A7E7D">
        <w:t>razreda</w:t>
      </w:r>
      <w:proofErr w:type="spellEnd"/>
      <w:r w:rsidRPr="009A7E7D">
        <w:t xml:space="preserve"> II </w:t>
      </w:r>
      <w:proofErr w:type="spellStart"/>
      <w:r w:rsidRPr="009A7E7D">
        <w:t>ili</w:t>
      </w:r>
      <w:proofErr w:type="spellEnd"/>
      <w:r w:rsidRPr="009A7E7D">
        <w:t xml:space="preserve"> ISO 3448., </w:t>
      </w:r>
      <w:proofErr w:type="spellStart"/>
      <w:r w:rsidRPr="009A7E7D">
        <w:t>spiralnog</w:t>
      </w:r>
      <w:proofErr w:type="spellEnd"/>
      <w:r w:rsidRPr="009A7E7D">
        <w:t xml:space="preserve"> </w:t>
      </w:r>
      <w:proofErr w:type="spellStart"/>
      <w:r w:rsidRPr="009A7E7D">
        <w:t>reduktora</w:t>
      </w:r>
      <w:proofErr w:type="spellEnd"/>
      <w:r w:rsidRPr="009A7E7D">
        <w:t xml:space="preserve"> </w:t>
      </w:r>
      <w:proofErr w:type="spellStart"/>
      <w:r w:rsidRPr="009A7E7D">
        <w:t>dimenzioniranog</w:t>
      </w:r>
      <w:proofErr w:type="spellEnd"/>
      <w:r w:rsidRPr="009A7E7D">
        <w:t xml:space="preserve"> za </w:t>
      </w:r>
      <w:r w:rsidRPr="009A7E7D">
        <w:rPr>
          <w:spacing w:val="3"/>
        </w:rPr>
        <w:t xml:space="preserve">24- </w:t>
      </w:r>
      <w:proofErr w:type="spellStart"/>
      <w:r w:rsidRPr="009A7E7D">
        <w:t>satni</w:t>
      </w:r>
      <w:proofErr w:type="spellEnd"/>
      <w:r w:rsidRPr="009A7E7D">
        <w:t xml:space="preserve"> </w:t>
      </w:r>
      <w:proofErr w:type="spellStart"/>
      <w:r w:rsidRPr="009A7E7D">
        <w:t>neprekidan</w:t>
      </w:r>
      <w:proofErr w:type="spellEnd"/>
      <w:r w:rsidRPr="009A7E7D">
        <w:t xml:space="preserve"> rad s </w:t>
      </w:r>
      <w:proofErr w:type="spellStart"/>
      <w:r w:rsidRPr="009A7E7D">
        <w:t>dopuštenim</w:t>
      </w:r>
      <w:proofErr w:type="spellEnd"/>
      <w:r w:rsidRPr="009A7E7D">
        <w:t xml:space="preserve"> </w:t>
      </w:r>
      <w:proofErr w:type="spellStart"/>
      <w:r w:rsidRPr="009A7E7D">
        <w:t>umjerenim</w:t>
      </w:r>
      <w:proofErr w:type="spellEnd"/>
      <w:r w:rsidRPr="009A7E7D">
        <w:t xml:space="preserve"> </w:t>
      </w:r>
      <w:proofErr w:type="spellStart"/>
      <w:r w:rsidRPr="009A7E7D">
        <w:t>udarnim</w:t>
      </w:r>
      <w:proofErr w:type="spellEnd"/>
      <w:r w:rsidRPr="009A7E7D">
        <w:t xml:space="preserve"> </w:t>
      </w:r>
      <w:proofErr w:type="spellStart"/>
      <w:r w:rsidRPr="009A7E7D">
        <w:t>opterećenjima</w:t>
      </w:r>
      <w:proofErr w:type="spellEnd"/>
      <w:r w:rsidRPr="009A7E7D">
        <w:t xml:space="preserve">. Motor </w:t>
      </w:r>
      <w:proofErr w:type="spellStart"/>
      <w:r w:rsidRPr="009A7E7D">
        <w:t>i</w:t>
      </w:r>
      <w:proofErr w:type="spellEnd"/>
      <w:r w:rsidRPr="009A7E7D">
        <w:t xml:space="preserve"> </w:t>
      </w:r>
      <w:proofErr w:type="spellStart"/>
      <w:r w:rsidRPr="009A7E7D">
        <w:t>reduktor</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prilagođeni</w:t>
      </w:r>
      <w:proofErr w:type="spellEnd"/>
      <w:r w:rsidRPr="009A7E7D">
        <w:t xml:space="preserve"> </w:t>
      </w:r>
      <w:proofErr w:type="spellStart"/>
      <w:r w:rsidRPr="009A7E7D">
        <w:t>i</w:t>
      </w:r>
      <w:proofErr w:type="spellEnd"/>
      <w:r w:rsidRPr="009A7E7D">
        <w:t xml:space="preserve"> za </w:t>
      </w:r>
      <w:proofErr w:type="spellStart"/>
      <w:r w:rsidRPr="009A7E7D">
        <w:t>vanjski</w:t>
      </w:r>
      <w:proofErr w:type="spellEnd"/>
      <w:r w:rsidRPr="009A7E7D">
        <w:t xml:space="preserve"> rad </w:t>
      </w:r>
      <w:proofErr w:type="spellStart"/>
      <w:r w:rsidRPr="009A7E7D">
        <w:t>i</w:t>
      </w:r>
      <w:proofErr w:type="spellEnd"/>
      <w:r w:rsidRPr="009A7E7D">
        <w:t xml:space="preserve"> </w:t>
      </w:r>
      <w:proofErr w:type="spellStart"/>
      <w:r w:rsidRPr="009A7E7D">
        <w:t>vanjske</w:t>
      </w:r>
      <w:proofErr w:type="spellEnd"/>
      <w:r w:rsidRPr="009A7E7D">
        <w:rPr>
          <w:spacing w:val="-16"/>
        </w:rPr>
        <w:t xml:space="preserve"> </w:t>
      </w:r>
      <w:proofErr w:type="spellStart"/>
      <w:r w:rsidRPr="009A7E7D">
        <w:t>utjecaje</w:t>
      </w:r>
      <w:proofErr w:type="spellEnd"/>
      <w:r w:rsidRPr="009A7E7D">
        <w:t>.</w:t>
      </w:r>
    </w:p>
    <w:p w14:paraId="36C16B29"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hanging="361"/>
        <w:contextualSpacing w:val="0"/>
        <w:rPr>
          <w:rFonts w:ascii="Symbol" w:hAnsi="Symbol" w:hint="eastAsia"/>
        </w:rPr>
      </w:pPr>
      <w:proofErr w:type="spellStart"/>
      <w:r w:rsidRPr="009A7E7D">
        <w:t>Svi</w:t>
      </w:r>
      <w:proofErr w:type="spellEnd"/>
      <w:r w:rsidRPr="009A7E7D">
        <w:t xml:space="preserve"> </w:t>
      </w:r>
      <w:proofErr w:type="spellStart"/>
      <w:r w:rsidRPr="009A7E7D">
        <w:t>motori</w:t>
      </w:r>
      <w:proofErr w:type="spellEnd"/>
      <w:r w:rsidRPr="009A7E7D">
        <w:t xml:space="preserve"> </w:t>
      </w:r>
      <w:proofErr w:type="spellStart"/>
      <w:r w:rsidRPr="009A7E7D">
        <w:t>trebaju</w:t>
      </w:r>
      <w:proofErr w:type="spellEnd"/>
      <w:r w:rsidRPr="009A7E7D">
        <w:t xml:space="preserve"> </w:t>
      </w:r>
      <w:proofErr w:type="spellStart"/>
      <w:r w:rsidRPr="009A7E7D">
        <w:t>biti</w:t>
      </w:r>
      <w:proofErr w:type="spellEnd"/>
      <w:r w:rsidRPr="009A7E7D">
        <w:t xml:space="preserve"> </w:t>
      </w:r>
      <w:proofErr w:type="spellStart"/>
      <w:r w:rsidRPr="009A7E7D">
        <w:t>regulirani</w:t>
      </w:r>
      <w:proofErr w:type="spellEnd"/>
      <w:r w:rsidRPr="009A7E7D">
        <w:t xml:space="preserve"> </w:t>
      </w:r>
      <w:proofErr w:type="spellStart"/>
      <w:r w:rsidRPr="009A7E7D">
        <w:t>i</w:t>
      </w:r>
      <w:proofErr w:type="spellEnd"/>
      <w:r w:rsidRPr="009A7E7D">
        <w:t xml:space="preserve"> </w:t>
      </w:r>
      <w:proofErr w:type="spellStart"/>
      <w:r w:rsidRPr="009A7E7D">
        <w:t>upravljani</w:t>
      </w:r>
      <w:proofErr w:type="spellEnd"/>
      <w:r w:rsidRPr="009A7E7D">
        <w:t xml:space="preserve"> </w:t>
      </w:r>
      <w:proofErr w:type="spellStart"/>
      <w:r w:rsidRPr="009A7E7D">
        <w:t>varijabilnim</w:t>
      </w:r>
      <w:proofErr w:type="spellEnd"/>
      <w:r w:rsidRPr="009A7E7D">
        <w:t xml:space="preserve"> </w:t>
      </w:r>
      <w:proofErr w:type="spellStart"/>
      <w:r w:rsidRPr="009A7E7D">
        <w:t>načinom</w:t>
      </w:r>
      <w:proofErr w:type="spellEnd"/>
      <w:r w:rsidRPr="009A7E7D">
        <w:rPr>
          <w:spacing w:val="-12"/>
        </w:rPr>
        <w:t xml:space="preserve"> </w:t>
      </w:r>
      <w:proofErr w:type="spellStart"/>
      <w:r w:rsidRPr="009A7E7D">
        <w:t>rada</w:t>
      </w:r>
      <w:proofErr w:type="spellEnd"/>
      <w:r w:rsidRPr="009A7E7D">
        <w:t>.</w:t>
      </w:r>
    </w:p>
    <w:p w14:paraId="3538DE55"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right="419"/>
        <w:contextualSpacing w:val="0"/>
        <w:rPr>
          <w:rFonts w:ascii="Symbol" w:hAnsi="Symbol" w:hint="eastAsia"/>
        </w:rPr>
      </w:pPr>
      <w:r w:rsidRPr="009A7E7D">
        <w:t xml:space="preserve">Na </w:t>
      </w:r>
      <w:proofErr w:type="spellStart"/>
      <w:r w:rsidRPr="009A7E7D">
        <w:t>cijevi</w:t>
      </w:r>
      <w:proofErr w:type="spellEnd"/>
      <w:r w:rsidRPr="009A7E7D">
        <w:t xml:space="preserve"> </w:t>
      </w:r>
      <w:proofErr w:type="spellStart"/>
      <w:r w:rsidRPr="009A7E7D">
        <w:t>koje</w:t>
      </w:r>
      <w:proofErr w:type="spellEnd"/>
      <w:r w:rsidRPr="009A7E7D">
        <w:t xml:space="preserve"> </w:t>
      </w:r>
      <w:proofErr w:type="spellStart"/>
      <w:r w:rsidRPr="009A7E7D">
        <w:t>su</w:t>
      </w:r>
      <w:proofErr w:type="spellEnd"/>
      <w:r w:rsidRPr="009A7E7D">
        <w:t xml:space="preserve"> </w:t>
      </w:r>
      <w:proofErr w:type="spellStart"/>
      <w:r w:rsidRPr="009A7E7D">
        <w:t>spojene</w:t>
      </w:r>
      <w:proofErr w:type="spellEnd"/>
      <w:r w:rsidRPr="009A7E7D">
        <w:t xml:space="preserve"> </w:t>
      </w:r>
      <w:proofErr w:type="spellStart"/>
      <w:r w:rsidRPr="009A7E7D">
        <w:t>sa</w:t>
      </w:r>
      <w:proofErr w:type="spellEnd"/>
      <w:r w:rsidRPr="009A7E7D">
        <w:t xml:space="preserve"> </w:t>
      </w:r>
      <w:proofErr w:type="spellStart"/>
      <w:r w:rsidRPr="009A7E7D">
        <w:t>aeratorima</w:t>
      </w:r>
      <w:proofErr w:type="spellEnd"/>
      <w:r w:rsidRPr="009A7E7D">
        <w:t xml:space="preserve">, a </w:t>
      </w:r>
      <w:proofErr w:type="spellStart"/>
      <w:r w:rsidRPr="009A7E7D">
        <w:t>služe</w:t>
      </w:r>
      <w:proofErr w:type="spellEnd"/>
      <w:r w:rsidRPr="009A7E7D">
        <w:t xml:space="preserve"> za </w:t>
      </w:r>
      <w:proofErr w:type="spellStart"/>
      <w:r w:rsidRPr="009A7E7D">
        <w:t>opskrbu</w:t>
      </w:r>
      <w:proofErr w:type="spellEnd"/>
      <w:r w:rsidRPr="009A7E7D">
        <w:t xml:space="preserve"> </w:t>
      </w:r>
      <w:proofErr w:type="spellStart"/>
      <w:r w:rsidRPr="009A7E7D">
        <w:t>zrakom</w:t>
      </w:r>
      <w:proofErr w:type="spellEnd"/>
      <w:r w:rsidRPr="009A7E7D">
        <w:t xml:space="preserve">, </w:t>
      </w: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na</w:t>
      </w:r>
      <w:proofErr w:type="spellEnd"/>
      <w:r w:rsidRPr="009A7E7D">
        <w:t xml:space="preserve"> </w:t>
      </w:r>
      <w:proofErr w:type="spellStart"/>
      <w:r w:rsidRPr="009A7E7D">
        <w:t>najvišim</w:t>
      </w:r>
      <w:proofErr w:type="spellEnd"/>
      <w:r w:rsidRPr="009A7E7D">
        <w:t xml:space="preserve"> </w:t>
      </w:r>
      <w:proofErr w:type="spellStart"/>
      <w:r w:rsidRPr="009A7E7D">
        <w:t>točkama</w:t>
      </w:r>
      <w:proofErr w:type="spellEnd"/>
      <w:r w:rsidRPr="009A7E7D">
        <w:t xml:space="preserve"> </w:t>
      </w:r>
      <w:proofErr w:type="spellStart"/>
      <w:r w:rsidRPr="009A7E7D">
        <w:t>ugraditi</w:t>
      </w:r>
      <w:proofErr w:type="spellEnd"/>
      <w:r w:rsidRPr="009A7E7D">
        <w:t xml:space="preserve"> </w:t>
      </w:r>
      <w:proofErr w:type="spellStart"/>
      <w:r w:rsidRPr="009A7E7D">
        <w:t>elektro</w:t>
      </w:r>
      <w:proofErr w:type="spellEnd"/>
      <w:r w:rsidRPr="009A7E7D">
        <w:t xml:space="preserve"> </w:t>
      </w:r>
      <w:proofErr w:type="spellStart"/>
      <w:r w:rsidRPr="009A7E7D">
        <w:t>pogonjene</w:t>
      </w:r>
      <w:proofErr w:type="spellEnd"/>
      <w:r w:rsidRPr="009A7E7D">
        <w:t xml:space="preserve"> </w:t>
      </w:r>
      <w:proofErr w:type="spellStart"/>
      <w:r w:rsidRPr="009A7E7D">
        <w:t>ventile</w:t>
      </w:r>
      <w:proofErr w:type="spellEnd"/>
      <w:r w:rsidRPr="009A7E7D">
        <w:t xml:space="preserve"> u </w:t>
      </w:r>
      <w:proofErr w:type="spellStart"/>
      <w:r w:rsidRPr="009A7E7D">
        <w:t>svrhu</w:t>
      </w:r>
      <w:proofErr w:type="spellEnd"/>
      <w:r w:rsidRPr="009A7E7D">
        <w:t xml:space="preserve"> </w:t>
      </w:r>
      <w:proofErr w:type="spellStart"/>
      <w:r w:rsidRPr="009A7E7D">
        <w:t>odzračivanja</w:t>
      </w:r>
      <w:proofErr w:type="spellEnd"/>
      <w:r w:rsidRPr="009A7E7D">
        <w:t xml:space="preserve"> </w:t>
      </w:r>
      <w:proofErr w:type="spellStart"/>
      <w:r w:rsidRPr="009A7E7D">
        <w:t>ili</w:t>
      </w:r>
      <w:proofErr w:type="spellEnd"/>
      <w:r w:rsidRPr="009A7E7D">
        <w:t xml:space="preserve"> </w:t>
      </w:r>
      <w:proofErr w:type="spellStart"/>
      <w:r w:rsidRPr="009A7E7D">
        <w:t>ispuštanja</w:t>
      </w:r>
      <w:proofErr w:type="spellEnd"/>
      <w:r w:rsidRPr="009A7E7D">
        <w:t xml:space="preserve"> </w:t>
      </w:r>
      <w:proofErr w:type="spellStart"/>
      <w:r w:rsidRPr="009A7E7D">
        <w:t>kondenzirane</w:t>
      </w:r>
      <w:proofErr w:type="spellEnd"/>
      <w:r w:rsidRPr="009A7E7D">
        <w:rPr>
          <w:spacing w:val="-4"/>
        </w:rPr>
        <w:t xml:space="preserve"> </w:t>
      </w:r>
      <w:proofErr w:type="spellStart"/>
      <w:r w:rsidRPr="009A7E7D">
        <w:t>vode</w:t>
      </w:r>
      <w:proofErr w:type="spellEnd"/>
      <w:r w:rsidRPr="009A7E7D">
        <w:t>.</w:t>
      </w:r>
    </w:p>
    <w:p w14:paraId="61B645EF" w14:textId="77777777" w:rsidR="00E42B31" w:rsidRPr="009A7E7D" w:rsidRDefault="00E42B31" w:rsidP="00AD4D49">
      <w:pPr>
        <w:pStyle w:val="Odlomakpopisa"/>
        <w:widowControl w:val="0"/>
        <w:numPr>
          <w:ilvl w:val="4"/>
          <w:numId w:val="131"/>
        </w:numPr>
        <w:tabs>
          <w:tab w:val="left" w:pos="957"/>
        </w:tabs>
        <w:autoSpaceDE w:val="0"/>
        <w:autoSpaceDN w:val="0"/>
        <w:spacing w:before="114" w:after="0" w:line="240" w:lineRule="auto"/>
        <w:ind w:hanging="361"/>
        <w:contextualSpacing w:val="0"/>
        <w:jc w:val="left"/>
        <w:rPr>
          <w:rFonts w:ascii="Symbol" w:hAnsi="Symbol" w:hint="eastAsia"/>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mogućnost</w:t>
      </w:r>
      <w:proofErr w:type="spellEnd"/>
      <w:r w:rsidRPr="009A7E7D">
        <w:t xml:space="preserve"> </w:t>
      </w:r>
      <w:proofErr w:type="spellStart"/>
      <w:r w:rsidRPr="009A7E7D">
        <w:t>automatskog</w:t>
      </w:r>
      <w:proofErr w:type="spellEnd"/>
      <w:r w:rsidRPr="009A7E7D">
        <w:t xml:space="preserve"> </w:t>
      </w:r>
      <w:proofErr w:type="spellStart"/>
      <w:r w:rsidRPr="009A7E7D">
        <w:t>i</w:t>
      </w:r>
      <w:proofErr w:type="spellEnd"/>
      <w:r w:rsidRPr="009A7E7D">
        <w:t xml:space="preserve"> </w:t>
      </w:r>
      <w:proofErr w:type="spellStart"/>
      <w:r w:rsidRPr="009A7E7D">
        <w:t>ručnog</w:t>
      </w:r>
      <w:proofErr w:type="spellEnd"/>
      <w:r w:rsidRPr="009A7E7D">
        <w:rPr>
          <w:spacing w:val="-16"/>
        </w:rPr>
        <w:t xml:space="preserve"> </w:t>
      </w:r>
      <w:proofErr w:type="spellStart"/>
      <w:r w:rsidRPr="009A7E7D">
        <w:t>rada</w:t>
      </w:r>
      <w:proofErr w:type="spellEnd"/>
      <w:r w:rsidRPr="009A7E7D">
        <w:t>.</w:t>
      </w:r>
    </w:p>
    <w:p w14:paraId="28A5C09C"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right="427"/>
        <w:contextualSpacing w:val="0"/>
        <w:jc w:val="left"/>
        <w:rPr>
          <w:rFonts w:ascii="Symbol" w:hAnsi="Symbol" w:hint="eastAsia"/>
        </w:rPr>
      </w:pPr>
      <w:proofErr w:type="spellStart"/>
      <w:r w:rsidRPr="009A7E7D">
        <w:t>Sustav</w:t>
      </w:r>
      <w:proofErr w:type="spellEnd"/>
      <w:r w:rsidRPr="009A7E7D">
        <w:t xml:space="preserve"> </w:t>
      </w:r>
      <w:proofErr w:type="spellStart"/>
      <w:r w:rsidRPr="009A7E7D">
        <w:t>aeracije</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reguliran</w:t>
      </w:r>
      <w:proofErr w:type="spellEnd"/>
      <w:r w:rsidRPr="009A7E7D">
        <w:t xml:space="preserve"> </w:t>
      </w:r>
      <w:proofErr w:type="spellStart"/>
      <w:r w:rsidRPr="009A7E7D">
        <w:t>sa</w:t>
      </w:r>
      <w:proofErr w:type="spellEnd"/>
      <w:r w:rsidRPr="009A7E7D">
        <w:t xml:space="preserve"> </w:t>
      </w:r>
      <w:proofErr w:type="spellStart"/>
      <w:r w:rsidRPr="009A7E7D">
        <w:t>leptirastim</w:t>
      </w:r>
      <w:proofErr w:type="spellEnd"/>
      <w:r w:rsidRPr="009A7E7D">
        <w:t xml:space="preserve"> </w:t>
      </w:r>
      <w:proofErr w:type="spellStart"/>
      <w:r w:rsidRPr="009A7E7D">
        <w:t>ventilima</w:t>
      </w:r>
      <w:proofErr w:type="spellEnd"/>
      <w:r w:rsidRPr="009A7E7D">
        <w:t xml:space="preserve"> </w:t>
      </w:r>
      <w:proofErr w:type="spellStart"/>
      <w:r w:rsidRPr="009A7E7D">
        <w:t>koji</w:t>
      </w:r>
      <w:proofErr w:type="spellEnd"/>
      <w:r w:rsidRPr="009A7E7D">
        <w:t xml:space="preserve"> </w:t>
      </w:r>
      <w:proofErr w:type="spellStart"/>
      <w:r w:rsidRPr="009A7E7D">
        <w:t>su</w:t>
      </w:r>
      <w:proofErr w:type="spellEnd"/>
      <w:r w:rsidRPr="009A7E7D">
        <w:t xml:space="preserve"> </w:t>
      </w:r>
      <w:proofErr w:type="spellStart"/>
      <w:r w:rsidRPr="009A7E7D">
        <w:t>upravljani</w:t>
      </w:r>
      <w:proofErr w:type="spellEnd"/>
      <w:r w:rsidRPr="009A7E7D">
        <w:t xml:space="preserve"> </w:t>
      </w:r>
      <w:proofErr w:type="spellStart"/>
      <w:r w:rsidRPr="009A7E7D">
        <w:t>elektromotornim</w:t>
      </w:r>
      <w:proofErr w:type="spellEnd"/>
      <w:r w:rsidRPr="009A7E7D">
        <w:t xml:space="preserve"> </w:t>
      </w:r>
      <w:proofErr w:type="spellStart"/>
      <w:r w:rsidRPr="009A7E7D">
        <w:t>pogonom</w:t>
      </w:r>
      <w:proofErr w:type="spellEnd"/>
      <w:r w:rsidRPr="009A7E7D">
        <w:t xml:space="preserve"> </w:t>
      </w:r>
      <w:proofErr w:type="spellStart"/>
      <w:r w:rsidRPr="009A7E7D">
        <w:t>i</w:t>
      </w:r>
      <w:proofErr w:type="spellEnd"/>
      <w:r w:rsidRPr="009A7E7D">
        <w:t xml:space="preserve"> </w:t>
      </w:r>
      <w:proofErr w:type="spellStart"/>
      <w:r w:rsidRPr="009A7E7D">
        <w:t>isti</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povezani</w:t>
      </w:r>
      <w:proofErr w:type="spellEnd"/>
      <w:r w:rsidRPr="009A7E7D">
        <w:t xml:space="preserve"> u </w:t>
      </w:r>
      <w:proofErr w:type="spellStart"/>
      <w:r w:rsidRPr="009A7E7D">
        <w:t>elektro</w:t>
      </w:r>
      <w:proofErr w:type="spellEnd"/>
      <w:r w:rsidRPr="009A7E7D">
        <w:t xml:space="preserve"> </w:t>
      </w:r>
      <w:proofErr w:type="spellStart"/>
      <w:r w:rsidRPr="009A7E7D">
        <w:t>ormar</w:t>
      </w:r>
      <w:proofErr w:type="spellEnd"/>
      <w:r w:rsidRPr="009A7E7D">
        <w:t xml:space="preserve"> </w:t>
      </w:r>
      <w:proofErr w:type="spellStart"/>
      <w:r w:rsidRPr="009A7E7D">
        <w:t>i</w:t>
      </w:r>
      <w:proofErr w:type="spellEnd"/>
      <w:r w:rsidRPr="009A7E7D">
        <w:t xml:space="preserve"> </w:t>
      </w:r>
      <w:proofErr w:type="spellStart"/>
      <w:r w:rsidRPr="009A7E7D">
        <w:t>spojen</w:t>
      </w:r>
      <w:proofErr w:type="spellEnd"/>
      <w:r w:rsidRPr="009A7E7D">
        <w:t xml:space="preserve"> </w:t>
      </w:r>
      <w:proofErr w:type="spellStart"/>
      <w:r w:rsidRPr="009A7E7D">
        <w:t>na</w:t>
      </w:r>
      <w:proofErr w:type="spellEnd"/>
      <w:r w:rsidRPr="009A7E7D">
        <w:rPr>
          <w:spacing w:val="-22"/>
        </w:rPr>
        <w:t xml:space="preserve"> </w:t>
      </w:r>
      <w:r w:rsidRPr="009A7E7D">
        <w:t>PLC.</w:t>
      </w:r>
    </w:p>
    <w:p w14:paraId="79DAF1E4"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hint="eastAsia"/>
        </w:rPr>
      </w:pPr>
      <w:proofErr w:type="spellStart"/>
      <w:r w:rsidRPr="009A7E7D">
        <w:t>Puhala</w:t>
      </w:r>
      <w:proofErr w:type="spellEnd"/>
      <w:r w:rsidRPr="009A7E7D">
        <w:t xml:space="preserve"> za </w:t>
      </w:r>
      <w:proofErr w:type="spellStart"/>
      <w:r w:rsidRPr="009A7E7D">
        <w:t>aeraciju</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upravljana</w:t>
      </w:r>
      <w:proofErr w:type="spellEnd"/>
      <w:r w:rsidRPr="009A7E7D">
        <w:t xml:space="preserve"> </w:t>
      </w:r>
      <w:proofErr w:type="spellStart"/>
      <w:r w:rsidRPr="009A7E7D">
        <w:t>pomoću</w:t>
      </w:r>
      <w:proofErr w:type="spellEnd"/>
      <w:r w:rsidRPr="009A7E7D">
        <w:t xml:space="preserve"> </w:t>
      </w:r>
      <w:proofErr w:type="spellStart"/>
      <w:r w:rsidRPr="009A7E7D">
        <w:t>frekvencijskih</w:t>
      </w:r>
      <w:proofErr w:type="spellEnd"/>
      <w:r w:rsidRPr="009A7E7D">
        <w:rPr>
          <w:spacing w:val="-24"/>
        </w:rPr>
        <w:t xml:space="preserve"> </w:t>
      </w:r>
      <w:proofErr w:type="spellStart"/>
      <w:r w:rsidRPr="009A7E7D">
        <w:t>pretvarača</w:t>
      </w:r>
      <w:proofErr w:type="spellEnd"/>
      <w:r w:rsidRPr="009A7E7D">
        <w:t>.</w:t>
      </w:r>
    </w:p>
    <w:p w14:paraId="5F7EB422"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right="421"/>
        <w:contextualSpacing w:val="0"/>
        <w:jc w:val="left"/>
        <w:rPr>
          <w:rFonts w:ascii="Symbol" w:hAnsi="Symbol" w:hint="eastAsia"/>
        </w:rPr>
      </w:pPr>
      <w:proofErr w:type="spellStart"/>
      <w:r w:rsidRPr="009A7E7D">
        <w:t>Mjerenje</w:t>
      </w:r>
      <w:proofErr w:type="spellEnd"/>
      <w:r w:rsidRPr="009A7E7D">
        <w:t xml:space="preserve"> </w:t>
      </w:r>
      <w:proofErr w:type="spellStart"/>
      <w:r w:rsidRPr="009A7E7D">
        <w:t>tlaka</w:t>
      </w:r>
      <w:proofErr w:type="spellEnd"/>
      <w:r w:rsidRPr="009A7E7D">
        <w:t xml:space="preserve"> je </w:t>
      </w:r>
      <w:proofErr w:type="spellStart"/>
      <w:r w:rsidRPr="009A7E7D">
        <w:t>kontinuirano</w:t>
      </w:r>
      <w:proofErr w:type="spellEnd"/>
      <w:r w:rsidRPr="009A7E7D">
        <w:t xml:space="preserve"> </w:t>
      </w:r>
      <w:proofErr w:type="spellStart"/>
      <w:r w:rsidRPr="009A7E7D">
        <w:t>na</w:t>
      </w:r>
      <w:proofErr w:type="spellEnd"/>
      <w:r w:rsidRPr="009A7E7D">
        <w:t xml:space="preserve"> </w:t>
      </w:r>
      <w:proofErr w:type="spellStart"/>
      <w:r w:rsidRPr="009A7E7D">
        <w:t>zajedničkim</w:t>
      </w:r>
      <w:proofErr w:type="spellEnd"/>
      <w:r w:rsidRPr="009A7E7D">
        <w:t xml:space="preserve"> (</w:t>
      </w:r>
      <w:proofErr w:type="spellStart"/>
      <w:r w:rsidRPr="009A7E7D">
        <w:t>glavnim</w:t>
      </w:r>
      <w:proofErr w:type="spellEnd"/>
      <w:r w:rsidRPr="009A7E7D">
        <w:t xml:space="preserve">) </w:t>
      </w:r>
      <w:proofErr w:type="spellStart"/>
      <w:r w:rsidRPr="009A7E7D">
        <w:t>cijevima</w:t>
      </w:r>
      <w:proofErr w:type="spellEnd"/>
      <w:r w:rsidRPr="009A7E7D">
        <w:t xml:space="preserve"> za transport </w:t>
      </w:r>
      <w:proofErr w:type="spellStart"/>
      <w:r w:rsidRPr="009A7E7D">
        <w:t>zraka</w:t>
      </w:r>
      <w:proofErr w:type="spellEnd"/>
      <w:r w:rsidRPr="009A7E7D">
        <w:t xml:space="preserve"> </w:t>
      </w:r>
      <w:proofErr w:type="spellStart"/>
      <w:r w:rsidRPr="009A7E7D">
        <w:t>sa</w:t>
      </w:r>
      <w:proofErr w:type="spellEnd"/>
      <w:r w:rsidRPr="009A7E7D">
        <w:t xml:space="preserve"> </w:t>
      </w:r>
      <w:proofErr w:type="spellStart"/>
      <w:r w:rsidRPr="009A7E7D">
        <w:t>mjeračima</w:t>
      </w:r>
      <w:proofErr w:type="spellEnd"/>
      <w:r w:rsidRPr="009A7E7D">
        <w:rPr>
          <w:spacing w:val="-1"/>
        </w:rPr>
        <w:t xml:space="preserve"> </w:t>
      </w:r>
      <w:proofErr w:type="spellStart"/>
      <w:r w:rsidRPr="009A7E7D">
        <w:t>tlaka</w:t>
      </w:r>
      <w:proofErr w:type="spellEnd"/>
      <w:r w:rsidRPr="009A7E7D">
        <w:t>.</w:t>
      </w:r>
    </w:p>
    <w:p w14:paraId="1AD16361"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3"/>
        <w:contextualSpacing w:val="0"/>
        <w:jc w:val="left"/>
        <w:rPr>
          <w:rFonts w:ascii="Symbol" w:hAnsi="Symbol" w:hint="eastAsia"/>
        </w:rPr>
      </w:pPr>
      <w:proofErr w:type="spellStart"/>
      <w:r w:rsidRPr="009A7E7D">
        <w:t>Kapacitet</w:t>
      </w:r>
      <w:proofErr w:type="spellEnd"/>
      <w:r w:rsidRPr="009A7E7D">
        <w:t xml:space="preserve"> </w:t>
      </w:r>
      <w:proofErr w:type="spellStart"/>
      <w:r w:rsidRPr="009A7E7D">
        <w:t>puhala</w:t>
      </w:r>
      <w:proofErr w:type="spellEnd"/>
      <w:r w:rsidRPr="009A7E7D">
        <w:t xml:space="preserve"> za </w:t>
      </w:r>
      <w:proofErr w:type="spellStart"/>
      <w:r w:rsidRPr="009A7E7D">
        <w:t>aeraciju</w:t>
      </w:r>
      <w:proofErr w:type="spellEnd"/>
      <w:r w:rsidRPr="009A7E7D">
        <w:t xml:space="preserve"> mora </w:t>
      </w:r>
      <w:proofErr w:type="spellStart"/>
      <w:r w:rsidRPr="009A7E7D">
        <w:t>biti</w:t>
      </w:r>
      <w:proofErr w:type="spellEnd"/>
      <w:r w:rsidRPr="009A7E7D">
        <w:t xml:space="preserve"> </w:t>
      </w:r>
      <w:proofErr w:type="spellStart"/>
      <w:r w:rsidRPr="009A7E7D">
        <w:t>dostatan</w:t>
      </w:r>
      <w:proofErr w:type="spellEnd"/>
      <w:r w:rsidRPr="009A7E7D">
        <w:t xml:space="preserve"> za </w:t>
      </w:r>
      <w:proofErr w:type="spellStart"/>
      <w:r w:rsidRPr="009A7E7D">
        <w:t>osiguranje</w:t>
      </w:r>
      <w:proofErr w:type="spellEnd"/>
      <w:r w:rsidRPr="009A7E7D">
        <w:t xml:space="preserve"> </w:t>
      </w:r>
      <w:proofErr w:type="spellStart"/>
      <w:r w:rsidRPr="009A7E7D">
        <w:t>dobave</w:t>
      </w:r>
      <w:proofErr w:type="spellEnd"/>
      <w:r w:rsidRPr="009A7E7D">
        <w:t xml:space="preserve"> </w:t>
      </w:r>
      <w:proofErr w:type="spellStart"/>
      <w:r w:rsidRPr="009A7E7D">
        <w:t>zraka</w:t>
      </w:r>
      <w:proofErr w:type="spellEnd"/>
      <w:r w:rsidRPr="009A7E7D">
        <w:t xml:space="preserve"> za </w:t>
      </w:r>
      <w:proofErr w:type="spellStart"/>
      <w:r w:rsidRPr="009A7E7D">
        <w:t>maksimalni</w:t>
      </w:r>
      <w:proofErr w:type="spellEnd"/>
      <w:r w:rsidRPr="009A7E7D">
        <w:t xml:space="preserve"> </w:t>
      </w:r>
      <w:proofErr w:type="spellStart"/>
      <w:r w:rsidRPr="009A7E7D">
        <w:t>protok</w:t>
      </w:r>
      <w:proofErr w:type="spellEnd"/>
      <w:r w:rsidRPr="009A7E7D">
        <w:t xml:space="preserve"> </w:t>
      </w:r>
      <w:proofErr w:type="spellStart"/>
      <w:r w:rsidRPr="009A7E7D">
        <w:t>i</w:t>
      </w:r>
      <w:proofErr w:type="spellEnd"/>
      <w:r w:rsidRPr="009A7E7D">
        <w:t xml:space="preserve"> </w:t>
      </w:r>
      <w:proofErr w:type="spellStart"/>
      <w:r w:rsidRPr="009A7E7D">
        <w:t>biološko</w:t>
      </w:r>
      <w:proofErr w:type="spellEnd"/>
      <w:r w:rsidRPr="009A7E7D">
        <w:rPr>
          <w:spacing w:val="-7"/>
        </w:rPr>
        <w:t xml:space="preserve"> </w:t>
      </w:r>
      <w:proofErr w:type="spellStart"/>
      <w:r w:rsidRPr="009A7E7D">
        <w:t>opterećenje</w:t>
      </w:r>
      <w:proofErr w:type="spellEnd"/>
      <w:r w:rsidRPr="009A7E7D">
        <w:t>.</w:t>
      </w:r>
    </w:p>
    <w:p w14:paraId="6DDE50B5"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2"/>
        <w:contextualSpacing w:val="0"/>
        <w:jc w:val="left"/>
        <w:rPr>
          <w:rFonts w:ascii="Symbol" w:hAnsi="Symbol" w:hint="eastAsia"/>
        </w:rPr>
      </w:pPr>
      <w:proofErr w:type="spellStart"/>
      <w:r w:rsidRPr="009A7E7D">
        <w:t>Potrebno</w:t>
      </w:r>
      <w:proofErr w:type="spellEnd"/>
      <w:r w:rsidRPr="009A7E7D">
        <w:t xml:space="preserve"> je </w:t>
      </w:r>
      <w:proofErr w:type="spellStart"/>
      <w:r w:rsidRPr="009A7E7D">
        <w:t>osigurati</w:t>
      </w:r>
      <w:proofErr w:type="spellEnd"/>
      <w:r w:rsidRPr="009A7E7D">
        <w:t xml:space="preserve"> </w:t>
      </w:r>
      <w:proofErr w:type="spellStart"/>
      <w:r w:rsidRPr="009A7E7D">
        <w:t>rezervno</w:t>
      </w:r>
      <w:proofErr w:type="spellEnd"/>
      <w:r w:rsidRPr="009A7E7D">
        <w:t xml:space="preserve"> </w:t>
      </w:r>
      <w:proofErr w:type="spellStart"/>
      <w:r w:rsidRPr="009A7E7D">
        <w:t>puhalo</w:t>
      </w:r>
      <w:proofErr w:type="spellEnd"/>
      <w:r w:rsidRPr="009A7E7D">
        <w:t xml:space="preserve"> </w:t>
      </w:r>
      <w:proofErr w:type="spellStart"/>
      <w:r w:rsidRPr="009A7E7D">
        <w:t>kapaciteta</w:t>
      </w:r>
      <w:proofErr w:type="spellEnd"/>
      <w:r w:rsidRPr="009A7E7D">
        <w:t xml:space="preserve"> min. 50% </w:t>
      </w:r>
      <w:proofErr w:type="spellStart"/>
      <w:r w:rsidRPr="009A7E7D">
        <w:t>ukupne</w:t>
      </w:r>
      <w:proofErr w:type="spellEnd"/>
      <w:r w:rsidRPr="009A7E7D">
        <w:t xml:space="preserve"> </w:t>
      </w:r>
      <w:proofErr w:type="spellStart"/>
      <w:r w:rsidRPr="009A7E7D">
        <w:t>dobave</w:t>
      </w:r>
      <w:proofErr w:type="spellEnd"/>
      <w:r w:rsidRPr="009A7E7D">
        <w:t xml:space="preserve"> </w:t>
      </w:r>
      <w:proofErr w:type="spellStart"/>
      <w:r w:rsidRPr="009A7E7D">
        <w:t>zraka</w:t>
      </w:r>
      <w:proofErr w:type="spellEnd"/>
      <w:r w:rsidRPr="009A7E7D">
        <w:t xml:space="preserve"> za </w:t>
      </w:r>
      <w:proofErr w:type="spellStart"/>
      <w:r w:rsidRPr="009A7E7D">
        <w:t>maksimalni</w:t>
      </w:r>
      <w:proofErr w:type="spellEnd"/>
      <w:r w:rsidRPr="009A7E7D">
        <w:t xml:space="preserve"> </w:t>
      </w:r>
      <w:proofErr w:type="spellStart"/>
      <w:r w:rsidRPr="009A7E7D">
        <w:t>protok</w:t>
      </w:r>
      <w:proofErr w:type="spellEnd"/>
      <w:r w:rsidRPr="009A7E7D">
        <w:t xml:space="preserve"> </w:t>
      </w:r>
      <w:proofErr w:type="spellStart"/>
      <w:r w:rsidRPr="009A7E7D">
        <w:t>i</w:t>
      </w:r>
      <w:proofErr w:type="spellEnd"/>
      <w:r w:rsidRPr="009A7E7D">
        <w:t xml:space="preserve"> </w:t>
      </w:r>
      <w:proofErr w:type="spellStart"/>
      <w:r w:rsidRPr="009A7E7D">
        <w:t>biološko</w:t>
      </w:r>
      <w:proofErr w:type="spellEnd"/>
      <w:r w:rsidRPr="009A7E7D">
        <w:rPr>
          <w:spacing w:val="-8"/>
        </w:rPr>
        <w:t xml:space="preserve"> </w:t>
      </w:r>
      <w:proofErr w:type="spellStart"/>
      <w:r w:rsidRPr="009A7E7D">
        <w:t>opterećenje</w:t>
      </w:r>
      <w:proofErr w:type="spellEnd"/>
      <w:r w:rsidRPr="009A7E7D">
        <w:t>.</w:t>
      </w:r>
    </w:p>
    <w:p w14:paraId="04CB331B" w14:textId="77777777" w:rsidR="00E42B31" w:rsidRPr="009A7E7D" w:rsidRDefault="00E42B31" w:rsidP="00AD4D49">
      <w:pPr>
        <w:pStyle w:val="Odlomakpopisa"/>
        <w:widowControl w:val="0"/>
        <w:numPr>
          <w:ilvl w:val="4"/>
          <w:numId w:val="131"/>
        </w:numPr>
        <w:tabs>
          <w:tab w:val="left" w:pos="957"/>
        </w:tabs>
        <w:autoSpaceDE w:val="0"/>
        <w:autoSpaceDN w:val="0"/>
        <w:spacing w:before="124" w:after="0" w:line="240" w:lineRule="auto"/>
        <w:ind w:hanging="361"/>
        <w:contextualSpacing w:val="0"/>
        <w:jc w:val="left"/>
        <w:rPr>
          <w:rFonts w:ascii="Symbol" w:hAnsi="Symbol" w:hint="eastAsia"/>
        </w:rPr>
      </w:pPr>
      <w:proofErr w:type="spellStart"/>
      <w:r w:rsidRPr="009A7E7D">
        <w:t>Motori</w:t>
      </w:r>
      <w:proofErr w:type="spellEnd"/>
      <w:r w:rsidRPr="009A7E7D">
        <w:t xml:space="preserve">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klase</w:t>
      </w:r>
      <w:proofErr w:type="spellEnd"/>
      <w:r w:rsidRPr="009A7E7D">
        <w:t xml:space="preserve"> </w:t>
      </w:r>
      <w:proofErr w:type="spellStart"/>
      <w:r w:rsidRPr="009A7E7D">
        <w:t>učinkovitosti</w:t>
      </w:r>
      <w:proofErr w:type="spellEnd"/>
      <w:r w:rsidRPr="009A7E7D">
        <w:t xml:space="preserve"> </w:t>
      </w:r>
      <w:proofErr w:type="spellStart"/>
      <w:r w:rsidRPr="009A7E7D">
        <w:t>najmanje</w:t>
      </w:r>
      <w:proofErr w:type="spellEnd"/>
      <w:r w:rsidRPr="009A7E7D">
        <w:t xml:space="preserve"> IE3 </w:t>
      </w:r>
      <w:proofErr w:type="spellStart"/>
      <w:r w:rsidRPr="009A7E7D">
        <w:t>prema</w:t>
      </w:r>
      <w:proofErr w:type="spellEnd"/>
      <w:r w:rsidRPr="009A7E7D">
        <w:t xml:space="preserve"> HRN EN</w:t>
      </w:r>
      <w:r w:rsidRPr="009A7E7D">
        <w:rPr>
          <w:spacing w:val="-24"/>
        </w:rPr>
        <w:t xml:space="preserve"> </w:t>
      </w:r>
      <w:r w:rsidRPr="009A7E7D">
        <w:t>60034-30.</w:t>
      </w:r>
    </w:p>
    <w:p w14:paraId="02745653"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12"/>
        <w:contextualSpacing w:val="0"/>
        <w:jc w:val="left"/>
        <w:rPr>
          <w:rFonts w:ascii="Symbol" w:hAnsi="Symbol" w:hint="eastAsia"/>
        </w:rPr>
      </w:pP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izvedena</w:t>
      </w:r>
      <w:proofErr w:type="spellEnd"/>
      <w:r w:rsidRPr="009A7E7D">
        <w:t xml:space="preserve"> </w:t>
      </w:r>
      <w:proofErr w:type="spellStart"/>
      <w:r w:rsidRPr="009A7E7D">
        <w:t>sa</w:t>
      </w:r>
      <w:proofErr w:type="spellEnd"/>
      <w:r w:rsidRPr="009A7E7D">
        <w:t xml:space="preserve"> </w:t>
      </w:r>
      <w:proofErr w:type="spellStart"/>
      <w:r w:rsidRPr="009A7E7D">
        <w:t>zaštitnim</w:t>
      </w:r>
      <w:proofErr w:type="spellEnd"/>
      <w:r w:rsidRPr="009A7E7D">
        <w:t xml:space="preserve"> </w:t>
      </w:r>
      <w:proofErr w:type="spellStart"/>
      <w:r w:rsidRPr="009A7E7D">
        <w:t>kućištem</w:t>
      </w:r>
      <w:proofErr w:type="spellEnd"/>
      <w:r w:rsidRPr="009A7E7D">
        <w:t xml:space="preserve"> u </w:t>
      </w:r>
      <w:proofErr w:type="spellStart"/>
      <w:r w:rsidRPr="009A7E7D">
        <w:t>vidu</w:t>
      </w:r>
      <w:proofErr w:type="spellEnd"/>
      <w:r w:rsidRPr="009A7E7D">
        <w:t xml:space="preserve"> </w:t>
      </w:r>
      <w:proofErr w:type="spellStart"/>
      <w:r w:rsidRPr="009A7E7D">
        <w:t>akustičke</w:t>
      </w:r>
      <w:proofErr w:type="spellEnd"/>
      <w:r w:rsidRPr="009A7E7D">
        <w:t xml:space="preserve"> </w:t>
      </w:r>
      <w:proofErr w:type="spellStart"/>
      <w:r w:rsidRPr="009A7E7D">
        <w:t>izolacije</w:t>
      </w:r>
      <w:proofErr w:type="spellEnd"/>
      <w:r w:rsidRPr="009A7E7D">
        <w:t xml:space="preserve"> </w:t>
      </w:r>
      <w:proofErr w:type="spellStart"/>
      <w:r w:rsidRPr="009A7E7D">
        <w:t>izvedenom</w:t>
      </w:r>
      <w:proofErr w:type="spellEnd"/>
      <w:r w:rsidRPr="009A7E7D">
        <w:t xml:space="preserve"> </w:t>
      </w:r>
      <w:proofErr w:type="spellStart"/>
      <w:r w:rsidRPr="009A7E7D">
        <w:t>od</w:t>
      </w:r>
      <w:proofErr w:type="spellEnd"/>
      <w:r w:rsidRPr="009A7E7D">
        <w:t xml:space="preserve"> </w:t>
      </w:r>
      <w:proofErr w:type="spellStart"/>
      <w:r w:rsidRPr="009A7E7D">
        <w:t>pocinčanog</w:t>
      </w:r>
      <w:proofErr w:type="spellEnd"/>
      <w:r w:rsidRPr="009A7E7D">
        <w:t xml:space="preserve"> </w:t>
      </w:r>
      <w:proofErr w:type="spellStart"/>
      <w:r w:rsidRPr="009A7E7D">
        <w:t>čeličnog</w:t>
      </w:r>
      <w:proofErr w:type="spellEnd"/>
      <w:r w:rsidRPr="009A7E7D">
        <w:t xml:space="preserve"> lima </w:t>
      </w:r>
      <w:proofErr w:type="spellStart"/>
      <w:r w:rsidRPr="009A7E7D">
        <w:t>ili</w:t>
      </w:r>
      <w:proofErr w:type="spellEnd"/>
      <w:r w:rsidRPr="009A7E7D">
        <w:rPr>
          <w:spacing w:val="-10"/>
        </w:rPr>
        <w:t xml:space="preserve"> </w:t>
      </w:r>
      <w:proofErr w:type="spellStart"/>
      <w:r w:rsidRPr="009A7E7D">
        <w:t>jednakovrijedno</w:t>
      </w:r>
      <w:proofErr w:type="spellEnd"/>
      <w:r w:rsidRPr="009A7E7D">
        <w:t>.</w:t>
      </w:r>
    </w:p>
    <w:p w14:paraId="44205484" w14:textId="77777777" w:rsidR="00E42B31" w:rsidRPr="009A7E7D" w:rsidRDefault="00E42B31"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hint="eastAsia"/>
        </w:rPr>
      </w:pPr>
      <w:proofErr w:type="spellStart"/>
      <w:r w:rsidRPr="009A7E7D">
        <w:t>Motori</w:t>
      </w:r>
      <w:proofErr w:type="spellEnd"/>
      <w:r w:rsidRPr="009A7E7D">
        <w:t xml:space="preserve">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statore</w:t>
      </w:r>
      <w:proofErr w:type="spellEnd"/>
      <w:r w:rsidRPr="009A7E7D">
        <w:t xml:space="preserve"> u F </w:t>
      </w:r>
      <w:proofErr w:type="spellStart"/>
      <w:r w:rsidRPr="009A7E7D">
        <w:t>ili</w:t>
      </w:r>
      <w:proofErr w:type="spellEnd"/>
      <w:r w:rsidRPr="009A7E7D">
        <w:t xml:space="preserve"> H </w:t>
      </w:r>
      <w:proofErr w:type="spellStart"/>
      <w:r w:rsidRPr="009A7E7D">
        <w:t>klasi</w:t>
      </w:r>
      <w:proofErr w:type="spellEnd"/>
      <w:r w:rsidRPr="009A7E7D">
        <w:t xml:space="preserve"> </w:t>
      </w:r>
      <w:proofErr w:type="spellStart"/>
      <w:r w:rsidRPr="009A7E7D">
        <w:t>izolacije</w:t>
      </w:r>
      <w:proofErr w:type="spellEnd"/>
      <w:r w:rsidRPr="009A7E7D">
        <w:t xml:space="preserve"> </w:t>
      </w:r>
      <w:proofErr w:type="spellStart"/>
      <w:r w:rsidRPr="009A7E7D">
        <w:t>prema</w:t>
      </w:r>
      <w:proofErr w:type="spellEnd"/>
      <w:r w:rsidRPr="009A7E7D">
        <w:t xml:space="preserve"> IEC</w:t>
      </w:r>
      <w:r w:rsidRPr="009A7E7D">
        <w:rPr>
          <w:spacing w:val="-35"/>
        </w:rPr>
        <w:t xml:space="preserve"> </w:t>
      </w:r>
      <w:r w:rsidRPr="009A7E7D">
        <w:t>34-1.</w:t>
      </w:r>
    </w:p>
    <w:p w14:paraId="275725CC"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hanging="361"/>
        <w:contextualSpacing w:val="0"/>
        <w:jc w:val="left"/>
        <w:rPr>
          <w:rFonts w:ascii="Symbol" w:hAnsi="Symbol" w:hint="eastAsia"/>
        </w:rPr>
      </w:pPr>
      <w:proofErr w:type="spellStart"/>
      <w:r w:rsidRPr="009A7E7D">
        <w:t>Puhala</w:t>
      </w:r>
      <w:proofErr w:type="spellEnd"/>
      <w:r w:rsidRPr="009A7E7D">
        <w:rPr>
          <w:spacing w:val="-7"/>
        </w:rPr>
        <w:t xml:space="preserve"> </w:t>
      </w:r>
      <w:proofErr w:type="spellStart"/>
      <w:r w:rsidRPr="009A7E7D">
        <w:t>će</w:t>
      </w:r>
      <w:proofErr w:type="spellEnd"/>
      <w:r w:rsidRPr="009A7E7D">
        <w:rPr>
          <w:spacing w:val="-6"/>
        </w:rPr>
        <w:t xml:space="preserve"> </w:t>
      </w:r>
      <w:proofErr w:type="spellStart"/>
      <w:r w:rsidRPr="009A7E7D">
        <w:t>biti</w:t>
      </w:r>
      <w:proofErr w:type="spellEnd"/>
      <w:r w:rsidRPr="009A7E7D">
        <w:rPr>
          <w:spacing w:val="-3"/>
        </w:rPr>
        <w:t xml:space="preserve"> </w:t>
      </w:r>
      <w:proofErr w:type="spellStart"/>
      <w:r w:rsidRPr="009A7E7D">
        <w:t>opremljena</w:t>
      </w:r>
      <w:proofErr w:type="spellEnd"/>
      <w:r w:rsidRPr="009A7E7D">
        <w:rPr>
          <w:spacing w:val="-5"/>
        </w:rPr>
        <w:t xml:space="preserve"> </w:t>
      </w:r>
      <w:proofErr w:type="spellStart"/>
      <w:r w:rsidRPr="009A7E7D">
        <w:t>brojačem</w:t>
      </w:r>
      <w:proofErr w:type="spellEnd"/>
      <w:r w:rsidRPr="009A7E7D">
        <w:t xml:space="preserve"> sati</w:t>
      </w:r>
      <w:r w:rsidRPr="009A7E7D">
        <w:rPr>
          <w:spacing w:val="-3"/>
        </w:rPr>
        <w:t xml:space="preserve"> </w:t>
      </w:r>
      <w:proofErr w:type="spellStart"/>
      <w:r w:rsidRPr="009A7E7D">
        <w:t>rada</w:t>
      </w:r>
      <w:proofErr w:type="spellEnd"/>
      <w:r w:rsidRPr="009A7E7D">
        <w:rPr>
          <w:spacing w:val="-5"/>
        </w:rPr>
        <w:t xml:space="preserve"> </w:t>
      </w:r>
      <w:proofErr w:type="spellStart"/>
      <w:r w:rsidRPr="009A7E7D">
        <w:t>i</w:t>
      </w:r>
      <w:proofErr w:type="spellEnd"/>
      <w:r w:rsidRPr="009A7E7D">
        <w:rPr>
          <w:spacing w:val="4"/>
        </w:rPr>
        <w:t xml:space="preserve"> </w:t>
      </w:r>
      <w:proofErr w:type="spellStart"/>
      <w:r w:rsidRPr="009A7E7D">
        <w:t>integriranim</w:t>
      </w:r>
      <w:proofErr w:type="spellEnd"/>
      <w:r w:rsidRPr="009A7E7D">
        <w:rPr>
          <w:spacing w:val="-4"/>
        </w:rPr>
        <w:t xml:space="preserve"> </w:t>
      </w:r>
      <w:proofErr w:type="spellStart"/>
      <w:r w:rsidRPr="009A7E7D">
        <w:t>sustavom</w:t>
      </w:r>
      <w:proofErr w:type="spellEnd"/>
      <w:r w:rsidRPr="009A7E7D">
        <w:rPr>
          <w:spacing w:val="-4"/>
        </w:rPr>
        <w:t xml:space="preserve"> </w:t>
      </w:r>
      <w:r w:rsidRPr="009A7E7D">
        <w:t>za</w:t>
      </w:r>
      <w:r w:rsidRPr="009A7E7D">
        <w:rPr>
          <w:spacing w:val="-6"/>
        </w:rPr>
        <w:t xml:space="preserve"> </w:t>
      </w:r>
      <w:proofErr w:type="spellStart"/>
      <w:r w:rsidRPr="009A7E7D">
        <w:t>smanjenje</w:t>
      </w:r>
      <w:proofErr w:type="spellEnd"/>
      <w:r w:rsidRPr="009A7E7D">
        <w:rPr>
          <w:spacing w:val="-7"/>
        </w:rPr>
        <w:t xml:space="preserve"> </w:t>
      </w:r>
      <w:proofErr w:type="spellStart"/>
      <w:r w:rsidRPr="009A7E7D">
        <w:t>pulzacije</w:t>
      </w:r>
      <w:proofErr w:type="spellEnd"/>
      <w:r w:rsidRPr="009A7E7D">
        <w:t>.</w:t>
      </w:r>
    </w:p>
    <w:p w14:paraId="5551C56C" w14:textId="77777777" w:rsidR="00E42B31" w:rsidRPr="009A7E7D" w:rsidRDefault="00E42B31" w:rsidP="00AD4D49">
      <w:pPr>
        <w:pStyle w:val="Odlomakpopisa"/>
        <w:widowControl w:val="0"/>
        <w:numPr>
          <w:ilvl w:val="4"/>
          <w:numId w:val="131"/>
        </w:numPr>
        <w:tabs>
          <w:tab w:val="left" w:pos="957"/>
        </w:tabs>
        <w:autoSpaceDE w:val="0"/>
        <w:autoSpaceDN w:val="0"/>
        <w:spacing w:before="121" w:after="0" w:line="240" w:lineRule="auto"/>
        <w:ind w:hanging="361"/>
        <w:contextualSpacing w:val="0"/>
        <w:jc w:val="left"/>
        <w:rPr>
          <w:rFonts w:ascii="Symbol" w:hAnsi="Symbol" w:hint="eastAsia"/>
        </w:rPr>
      </w:pP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izrađena</w:t>
      </w:r>
      <w:proofErr w:type="spellEnd"/>
      <w:r w:rsidRPr="009A7E7D">
        <w:t xml:space="preserve"> za rad u </w:t>
      </w:r>
      <w:proofErr w:type="spellStart"/>
      <w:r w:rsidRPr="009A7E7D">
        <w:t>temperaturama</w:t>
      </w:r>
      <w:proofErr w:type="spellEnd"/>
      <w:r w:rsidRPr="009A7E7D">
        <w:t xml:space="preserve"> </w:t>
      </w:r>
      <w:proofErr w:type="spellStart"/>
      <w:r w:rsidRPr="009A7E7D">
        <w:t>okoline</w:t>
      </w:r>
      <w:proofErr w:type="spellEnd"/>
      <w:r w:rsidRPr="009A7E7D">
        <w:t xml:space="preserve"> od max. -10</w:t>
      </w:r>
      <w:r w:rsidRPr="009A7E7D">
        <w:rPr>
          <w:rFonts w:ascii="Arial" w:hAnsi="Arial"/>
        </w:rPr>
        <w:t>°</w:t>
      </w:r>
      <w:r w:rsidRPr="009A7E7D">
        <w:t>C do min.</w:t>
      </w:r>
      <w:r w:rsidRPr="009A7E7D">
        <w:rPr>
          <w:spacing w:val="-33"/>
        </w:rPr>
        <w:t xml:space="preserve"> </w:t>
      </w:r>
      <w:r w:rsidRPr="009A7E7D">
        <w:t>40</w:t>
      </w:r>
      <w:r w:rsidRPr="009A7E7D">
        <w:rPr>
          <w:rFonts w:ascii="Arial" w:hAnsi="Arial"/>
        </w:rPr>
        <w:t>°</w:t>
      </w:r>
      <w:r w:rsidRPr="009A7E7D">
        <w:t>C.</w:t>
      </w:r>
    </w:p>
    <w:p w14:paraId="3D0F908F"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8"/>
        <w:contextualSpacing w:val="0"/>
        <w:jc w:val="left"/>
        <w:rPr>
          <w:rFonts w:ascii="Symbol" w:hAnsi="Symbol" w:hint="eastAsia"/>
        </w:rPr>
      </w:pPr>
      <w:proofErr w:type="spellStart"/>
      <w:r w:rsidRPr="009A7E7D">
        <w:t>Puhala</w:t>
      </w:r>
      <w:proofErr w:type="spellEnd"/>
      <w:r w:rsidRPr="009A7E7D">
        <w:t xml:space="preserve"> </w:t>
      </w:r>
      <w:proofErr w:type="spellStart"/>
      <w:r w:rsidRPr="009A7E7D">
        <w:t>moraju</w:t>
      </w:r>
      <w:proofErr w:type="spellEnd"/>
      <w:r w:rsidRPr="009A7E7D">
        <w:t xml:space="preserve"> </w:t>
      </w:r>
      <w:proofErr w:type="spellStart"/>
      <w:r w:rsidRPr="009A7E7D">
        <w:t>imati</w:t>
      </w:r>
      <w:proofErr w:type="spellEnd"/>
      <w:r w:rsidRPr="009A7E7D">
        <w:t xml:space="preserve"> </w:t>
      </w:r>
      <w:proofErr w:type="spellStart"/>
      <w:r w:rsidRPr="009A7E7D">
        <w:t>pripadajuće</w:t>
      </w:r>
      <w:proofErr w:type="spellEnd"/>
      <w:r w:rsidRPr="009A7E7D">
        <w:t xml:space="preserve"> </w:t>
      </w:r>
      <w:proofErr w:type="spellStart"/>
      <w:r w:rsidRPr="009A7E7D">
        <w:t>elektro</w:t>
      </w:r>
      <w:proofErr w:type="spellEnd"/>
      <w:r w:rsidRPr="009A7E7D">
        <w:t xml:space="preserve"> </w:t>
      </w:r>
      <w:proofErr w:type="spellStart"/>
      <w:r w:rsidRPr="009A7E7D">
        <w:t>ormare</w:t>
      </w:r>
      <w:proofErr w:type="spellEnd"/>
      <w:r w:rsidRPr="009A7E7D">
        <w:t xml:space="preserve"> za </w:t>
      </w:r>
      <w:proofErr w:type="spellStart"/>
      <w:r w:rsidRPr="009A7E7D">
        <w:t>upravljanje</w:t>
      </w:r>
      <w:proofErr w:type="spellEnd"/>
      <w:r w:rsidRPr="009A7E7D">
        <w:t xml:space="preserve"> </w:t>
      </w:r>
      <w:proofErr w:type="spellStart"/>
      <w:r w:rsidRPr="009A7E7D">
        <w:t>te</w:t>
      </w:r>
      <w:proofErr w:type="spellEnd"/>
      <w:r w:rsidRPr="009A7E7D">
        <w:t xml:space="preserve">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s</w:t>
      </w:r>
      <w:r w:rsidRPr="009A7E7D">
        <w:rPr>
          <w:spacing w:val="-2"/>
        </w:rPr>
        <w:t xml:space="preserve"> </w:t>
      </w:r>
      <w:r w:rsidRPr="009A7E7D">
        <w:t>NUS-</w:t>
      </w:r>
      <w:proofErr w:type="spellStart"/>
      <w:r w:rsidRPr="009A7E7D">
        <w:t>om.</w:t>
      </w:r>
      <w:proofErr w:type="spellEnd"/>
    </w:p>
    <w:p w14:paraId="19298D00" w14:textId="77777777" w:rsidR="00E42B31" w:rsidRPr="009A7E7D" w:rsidRDefault="00E42B31" w:rsidP="00AD4D49">
      <w:pPr>
        <w:pStyle w:val="Odlomakpopisa"/>
        <w:widowControl w:val="0"/>
        <w:numPr>
          <w:ilvl w:val="4"/>
          <w:numId w:val="131"/>
        </w:numPr>
        <w:tabs>
          <w:tab w:val="left" w:pos="957"/>
        </w:tabs>
        <w:autoSpaceDE w:val="0"/>
        <w:autoSpaceDN w:val="0"/>
        <w:spacing w:before="119" w:after="0" w:line="240" w:lineRule="auto"/>
        <w:ind w:right="425"/>
        <w:contextualSpacing w:val="0"/>
        <w:rPr>
          <w:rFonts w:ascii="Symbol" w:hAnsi="Symbol" w:hint="eastAsia"/>
        </w:rPr>
      </w:pPr>
      <w:proofErr w:type="spellStart"/>
      <w:r w:rsidRPr="009A7E7D">
        <w:t>Svako</w:t>
      </w:r>
      <w:proofErr w:type="spellEnd"/>
      <w:r w:rsidRPr="009A7E7D">
        <w:t xml:space="preserve"> </w:t>
      </w:r>
      <w:proofErr w:type="spellStart"/>
      <w:r w:rsidRPr="009A7E7D">
        <w:t>puhalo</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opremljeno</w:t>
      </w:r>
      <w:proofErr w:type="spellEnd"/>
      <w:r w:rsidRPr="009A7E7D">
        <w:t xml:space="preserve"> </w:t>
      </w:r>
      <w:proofErr w:type="spellStart"/>
      <w:r w:rsidRPr="009A7E7D">
        <w:t>sa</w:t>
      </w:r>
      <w:proofErr w:type="spellEnd"/>
      <w:r w:rsidRPr="009A7E7D">
        <w:t xml:space="preserve"> </w:t>
      </w:r>
      <w:proofErr w:type="spellStart"/>
      <w:r w:rsidRPr="009A7E7D">
        <w:t>svim</w:t>
      </w:r>
      <w:proofErr w:type="spellEnd"/>
      <w:r w:rsidRPr="009A7E7D">
        <w:t xml:space="preserve"> </w:t>
      </w:r>
      <w:proofErr w:type="spellStart"/>
      <w:r w:rsidRPr="009A7E7D">
        <w:t>potrebnim</w:t>
      </w:r>
      <w:proofErr w:type="spellEnd"/>
      <w:r w:rsidRPr="009A7E7D">
        <w:t xml:space="preserve"> </w:t>
      </w:r>
      <w:proofErr w:type="spellStart"/>
      <w:r w:rsidRPr="009A7E7D">
        <w:t>instrumentima</w:t>
      </w:r>
      <w:proofErr w:type="spellEnd"/>
      <w:r w:rsidRPr="009A7E7D">
        <w:t xml:space="preserve"> </w:t>
      </w:r>
      <w:proofErr w:type="spellStart"/>
      <w:r w:rsidRPr="009A7E7D">
        <w:t>i</w:t>
      </w:r>
      <w:proofErr w:type="spellEnd"/>
      <w:r w:rsidRPr="009A7E7D">
        <w:t xml:space="preserve"> </w:t>
      </w:r>
      <w:proofErr w:type="spellStart"/>
      <w:r w:rsidRPr="009A7E7D">
        <w:t>ventilima</w:t>
      </w:r>
      <w:proofErr w:type="spellEnd"/>
      <w:r w:rsidRPr="009A7E7D">
        <w:t xml:space="preserve">. </w:t>
      </w:r>
      <w:proofErr w:type="spellStart"/>
      <w:r w:rsidRPr="009A7E7D">
        <w:t>Vođenje</w:t>
      </w:r>
      <w:proofErr w:type="spellEnd"/>
      <w:r w:rsidRPr="009A7E7D">
        <w:t xml:space="preserve"> </w:t>
      </w:r>
      <w:proofErr w:type="spellStart"/>
      <w:r w:rsidRPr="009A7E7D">
        <w:t>cijevi</w:t>
      </w:r>
      <w:proofErr w:type="spellEnd"/>
      <w:r w:rsidRPr="009A7E7D">
        <w:t xml:space="preserve"> za </w:t>
      </w:r>
      <w:proofErr w:type="spellStart"/>
      <w:r w:rsidRPr="009A7E7D">
        <w:t>razvod</w:t>
      </w:r>
      <w:proofErr w:type="spellEnd"/>
      <w:r w:rsidRPr="009A7E7D">
        <w:t xml:space="preserve"> </w:t>
      </w:r>
      <w:proofErr w:type="spellStart"/>
      <w:r w:rsidRPr="009A7E7D">
        <w:t>zraka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projektirano</w:t>
      </w:r>
      <w:proofErr w:type="spellEnd"/>
      <w:r w:rsidRPr="009A7E7D">
        <w:t xml:space="preserve"> </w:t>
      </w:r>
      <w:proofErr w:type="spellStart"/>
      <w:r w:rsidRPr="009A7E7D">
        <w:t>i</w:t>
      </w:r>
      <w:proofErr w:type="spellEnd"/>
      <w:r w:rsidRPr="009A7E7D">
        <w:t xml:space="preserve"> </w:t>
      </w:r>
      <w:proofErr w:type="spellStart"/>
      <w:r w:rsidRPr="009A7E7D">
        <w:t>izvedeno</w:t>
      </w:r>
      <w:proofErr w:type="spellEnd"/>
      <w:r w:rsidRPr="009A7E7D">
        <w:t xml:space="preserve"> </w:t>
      </w:r>
      <w:proofErr w:type="spellStart"/>
      <w:r w:rsidRPr="009A7E7D">
        <w:t>na</w:t>
      </w:r>
      <w:proofErr w:type="spellEnd"/>
      <w:r w:rsidRPr="009A7E7D">
        <w:t xml:space="preserve"> </w:t>
      </w:r>
      <w:proofErr w:type="spellStart"/>
      <w:r w:rsidRPr="009A7E7D">
        <w:t>način</w:t>
      </w:r>
      <w:proofErr w:type="spellEnd"/>
      <w:r w:rsidRPr="009A7E7D">
        <w:t xml:space="preserve"> da se </w:t>
      </w:r>
      <w:proofErr w:type="spellStart"/>
      <w:r w:rsidRPr="009A7E7D">
        <w:t>spriječi</w:t>
      </w:r>
      <w:proofErr w:type="spellEnd"/>
      <w:r w:rsidRPr="009A7E7D">
        <w:t xml:space="preserve"> </w:t>
      </w:r>
      <w:proofErr w:type="spellStart"/>
      <w:r w:rsidRPr="009A7E7D">
        <w:t>eventualna</w:t>
      </w:r>
      <w:proofErr w:type="spellEnd"/>
      <w:r w:rsidRPr="009A7E7D">
        <w:t xml:space="preserve"> </w:t>
      </w:r>
      <w:proofErr w:type="spellStart"/>
      <w:r w:rsidRPr="009A7E7D">
        <w:t>šteta</w:t>
      </w:r>
      <w:proofErr w:type="spellEnd"/>
      <w:r w:rsidRPr="009A7E7D">
        <w:t xml:space="preserve"> </w:t>
      </w:r>
      <w:proofErr w:type="spellStart"/>
      <w:r w:rsidRPr="009A7E7D">
        <w:t>na</w:t>
      </w:r>
      <w:proofErr w:type="spellEnd"/>
      <w:r w:rsidRPr="009A7E7D">
        <w:t xml:space="preserve"> </w:t>
      </w:r>
      <w:proofErr w:type="spellStart"/>
      <w:r w:rsidRPr="009A7E7D">
        <w:t>cijevima</w:t>
      </w:r>
      <w:proofErr w:type="spellEnd"/>
      <w:r w:rsidRPr="009A7E7D">
        <w:t xml:space="preserve"> </w:t>
      </w:r>
      <w:proofErr w:type="spellStart"/>
      <w:r w:rsidRPr="009A7E7D">
        <w:t>i</w:t>
      </w:r>
      <w:proofErr w:type="spellEnd"/>
      <w:r w:rsidRPr="009A7E7D">
        <w:t xml:space="preserve"> </w:t>
      </w:r>
      <w:proofErr w:type="spellStart"/>
      <w:r w:rsidRPr="009A7E7D">
        <w:t>betonu</w:t>
      </w:r>
      <w:proofErr w:type="spellEnd"/>
      <w:r w:rsidRPr="009A7E7D">
        <w:t xml:space="preserve"> </w:t>
      </w:r>
      <w:proofErr w:type="spellStart"/>
      <w:r w:rsidRPr="009A7E7D">
        <w:t>uzrokovana</w:t>
      </w:r>
      <w:proofErr w:type="spellEnd"/>
      <w:r w:rsidRPr="009A7E7D">
        <w:t xml:space="preserve"> </w:t>
      </w:r>
      <w:proofErr w:type="spellStart"/>
      <w:r w:rsidRPr="009A7E7D">
        <w:t>vibracijama</w:t>
      </w:r>
      <w:proofErr w:type="spellEnd"/>
      <w:r w:rsidRPr="009A7E7D">
        <w:t xml:space="preserve"> </w:t>
      </w:r>
      <w:proofErr w:type="spellStart"/>
      <w:r w:rsidRPr="009A7E7D">
        <w:t>i</w:t>
      </w:r>
      <w:proofErr w:type="spellEnd"/>
      <w:r w:rsidRPr="009A7E7D">
        <w:t xml:space="preserve"> </w:t>
      </w:r>
      <w:proofErr w:type="spellStart"/>
      <w:r w:rsidRPr="009A7E7D">
        <w:t>termičkom</w:t>
      </w:r>
      <w:proofErr w:type="spellEnd"/>
      <w:r w:rsidRPr="009A7E7D">
        <w:rPr>
          <w:spacing w:val="-12"/>
        </w:rPr>
        <w:t xml:space="preserve"> </w:t>
      </w:r>
      <w:proofErr w:type="spellStart"/>
      <w:r w:rsidRPr="009A7E7D">
        <w:t>ekspanzijom</w:t>
      </w:r>
      <w:proofErr w:type="spellEnd"/>
      <w:r w:rsidRPr="009A7E7D">
        <w:t>.</w:t>
      </w:r>
    </w:p>
    <w:p w14:paraId="6A1304AD" w14:textId="77777777" w:rsidR="00E42B31" w:rsidRPr="009A7E7D" w:rsidRDefault="00E42B31" w:rsidP="00AD4D49">
      <w:pPr>
        <w:pStyle w:val="Odlomakpopisa"/>
        <w:widowControl w:val="0"/>
        <w:numPr>
          <w:ilvl w:val="4"/>
          <w:numId w:val="131"/>
        </w:numPr>
        <w:tabs>
          <w:tab w:val="left" w:pos="957"/>
        </w:tabs>
        <w:autoSpaceDE w:val="0"/>
        <w:autoSpaceDN w:val="0"/>
        <w:spacing w:before="124" w:after="0" w:line="240" w:lineRule="auto"/>
        <w:ind w:right="426"/>
        <w:contextualSpacing w:val="0"/>
        <w:rPr>
          <w:rFonts w:ascii="Symbol" w:hAnsi="Symbol" w:hint="eastAsia"/>
        </w:rPr>
      </w:pPr>
      <w:proofErr w:type="spellStart"/>
      <w:r w:rsidRPr="009A7E7D">
        <w:t>Ulaz</w:t>
      </w:r>
      <w:proofErr w:type="spellEnd"/>
      <w:r w:rsidRPr="009A7E7D">
        <w:t xml:space="preserve"> </w:t>
      </w:r>
      <w:proofErr w:type="spellStart"/>
      <w:r w:rsidRPr="009A7E7D">
        <w:t>zraka</w:t>
      </w:r>
      <w:proofErr w:type="spellEnd"/>
      <w:r w:rsidRPr="009A7E7D">
        <w:t xml:space="preserve"> u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preko</w:t>
      </w:r>
      <w:proofErr w:type="spellEnd"/>
      <w:r w:rsidRPr="009A7E7D">
        <w:t xml:space="preserve"> filtra </w:t>
      </w:r>
      <w:proofErr w:type="spellStart"/>
      <w:r w:rsidRPr="009A7E7D">
        <w:t>koji</w:t>
      </w:r>
      <w:proofErr w:type="spellEnd"/>
      <w:r w:rsidRPr="009A7E7D">
        <w:t xml:space="preserve"> </w:t>
      </w:r>
      <w:proofErr w:type="spellStart"/>
      <w:r w:rsidRPr="009A7E7D">
        <w:t>pročišćava</w:t>
      </w:r>
      <w:proofErr w:type="spellEnd"/>
      <w:r w:rsidRPr="009A7E7D">
        <w:t xml:space="preserve"> </w:t>
      </w:r>
      <w:proofErr w:type="spellStart"/>
      <w:r w:rsidRPr="009A7E7D">
        <w:t>zrak</w:t>
      </w:r>
      <w:proofErr w:type="spellEnd"/>
      <w:r w:rsidRPr="009A7E7D">
        <w:t xml:space="preserve"> do </w:t>
      </w:r>
      <w:proofErr w:type="spellStart"/>
      <w:r w:rsidRPr="009A7E7D">
        <w:t>mjere</w:t>
      </w:r>
      <w:proofErr w:type="spellEnd"/>
      <w:r w:rsidRPr="009A7E7D">
        <w:t xml:space="preserve"> </w:t>
      </w:r>
      <w:proofErr w:type="spellStart"/>
      <w:r w:rsidRPr="009A7E7D">
        <w:t>koje</w:t>
      </w:r>
      <w:proofErr w:type="spellEnd"/>
      <w:r w:rsidRPr="009A7E7D">
        <w:t xml:space="preserve"> </w:t>
      </w:r>
      <w:proofErr w:type="spellStart"/>
      <w:r w:rsidRPr="009A7E7D">
        <w:t>zahtijevaju</w:t>
      </w:r>
      <w:proofErr w:type="spellEnd"/>
      <w:r w:rsidRPr="009A7E7D">
        <w:t xml:space="preserve"> </w:t>
      </w:r>
      <w:proofErr w:type="spellStart"/>
      <w:r w:rsidRPr="009A7E7D">
        <w:t>odabrani</w:t>
      </w:r>
      <w:proofErr w:type="spellEnd"/>
      <w:r w:rsidRPr="009A7E7D">
        <w:t xml:space="preserve"> </w:t>
      </w:r>
      <w:proofErr w:type="spellStart"/>
      <w:r w:rsidRPr="009A7E7D">
        <w:t>difuzori</w:t>
      </w:r>
      <w:proofErr w:type="spellEnd"/>
      <w:r w:rsidRPr="009A7E7D">
        <w:t>.</w:t>
      </w:r>
    </w:p>
    <w:p w14:paraId="0C58002C" w14:textId="77777777" w:rsidR="006D6C73" w:rsidRDefault="006D6C73" w:rsidP="00E42B31">
      <w:pPr>
        <w:pStyle w:val="Bezproreda"/>
        <w:jc w:val="both"/>
      </w:pPr>
    </w:p>
    <w:p w14:paraId="2EF2B791" w14:textId="306E2396" w:rsidR="00D567DD" w:rsidRDefault="00E42B31" w:rsidP="00E42B31">
      <w:pPr>
        <w:pStyle w:val="Bezproreda"/>
        <w:jc w:val="both"/>
        <w:rPr>
          <w:lang w:val="hr-HR"/>
        </w:rPr>
      </w:pPr>
      <w:proofErr w:type="spellStart"/>
      <w:r w:rsidRPr="009A7E7D">
        <w:t>Distribucijske</w:t>
      </w:r>
      <w:proofErr w:type="spellEnd"/>
      <w:r w:rsidRPr="009A7E7D">
        <w:t xml:space="preserve"> </w:t>
      </w:r>
      <w:proofErr w:type="spellStart"/>
      <w:r w:rsidRPr="009A7E7D">
        <w:t>cijevi</w:t>
      </w:r>
      <w:proofErr w:type="spellEnd"/>
      <w:r w:rsidRPr="009A7E7D">
        <w:t xml:space="preserve"> za </w:t>
      </w:r>
      <w:proofErr w:type="spellStart"/>
      <w:r w:rsidRPr="009A7E7D">
        <w:t>zrak</w:t>
      </w:r>
      <w:proofErr w:type="spellEnd"/>
      <w:r w:rsidRPr="009A7E7D">
        <w:t xml:space="preserve"> </w:t>
      </w:r>
      <w:proofErr w:type="spellStart"/>
      <w:r w:rsidRPr="009A7E7D">
        <w:t>izvan</w:t>
      </w:r>
      <w:proofErr w:type="spellEnd"/>
      <w:r w:rsidRPr="009A7E7D">
        <w:t xml:space="preserve"> </w:t>
      </w:r>
      <w:proofErr w:type="spellStart"/>
      <w:r w:rsidRPr="009A7E7D">
        <w:t>građevine</w:t>
      </w:r>
      <w:proofErr w:type="spellEnd"/>
      <w:r w:rsidRPr="009A7E7D">
        <w:t xml:space="preserve"> u </w:t>
      </w:r>
      <w:proofErr w:type="spellStart"/>
      <w:r w:rsidRPr="009A7E7D">
        <w:t>kojoj</w:t>
      </w:r>
      <w:proofErr w:type="spellEnd"/>
      <w:r w:rsidRPr="009A7E7D">
        <w:t xml:space="preserve"> </w:t>
      </w:r>
      <w:proofErr w:type="spellStart"/>
      <w:r w:rsidRPr="009A7E7D">
        <w:t>su</w:t>
      </w:r>
      <w:proofErr w:type="spellEnd"/>
      <w:r w:rsidRPr="009A7E7D">
        <w:t xml:space="preserve"> </w:t>
      </w:r>
      <w:proofErr w:type="spellStart"/>
      <w:r w:rsidRPr="009A7E7D">
        <w:t>smještena</w:t>
      </w:r>
      <w:proofErr w:type="spellEnd"/>
      <w:r w:rsidRPr="009A7E7D">
        <w:t xml:space="preserve"> </w:t>
      </w:r>
      <w:proofErr w:type="spellStart"/>
      <w:r w:rsidRPr="009A7E7D">
        <w:t>puhala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ukopane</w:t>
      </w:r>
      <w:proofErr w:type="spellEnd"/>
      <w:r w:rsidRPr="009A7E7D">
        <w:t xml:space="preserve"> </w:t>
      </w:r>
      <w:proofErr w:type="spellStart"/>
      <w:r w:rsidRPr="009A7E7D">
        <w:t>i</w:t>
      </w:r>
      <w:proofErr w:type="spellEnd"/>
      <w:r w:rsidRPr="009A7E7D">
        <w:t xml:space="preserve"> </w:t>
      </w:r>
      <w:proofErr w:type="spellStart"/>
      <w:r w:rsidRPr="009A7E7D">
        <w:t>biti</w:t>
      </w:r>
      <w:proofErr w:type="spellEnd"/>
      <w:r w:rsidRPr="009A7E7D">
        <w:t xml:space="preserve"> </w:t>
      </w:r>
      <w:proofErr w:type="spellStart"/>
      <w:r w:rsidRPr="009A7E7D">
        <w:t>će</w:t>
      </w:r>
      <w:proofErr w:type="spellEnd"/>
      <w:r w:rsidRPr="009A7E7D">
        <w:t xml:space="preserve"> </w:t>
      </w:r>
      <w:proofErr w:type="spellStart"/>
      <w:r w:rsidRPr="009A7E7D">
        <w:t>izrađene</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t xml:space="preserve"> AISI 304 </w:t>
      </w:r>
      <w:proofErr w:type="spellStart"/>
      <w:r w:rsidRPr="009A7E7D">
        <w:t>ili</w:t>
      </w:r>
      <w:proofErr w:type="spellEnd"/>
      <w:r w:rsidRPr="009A7E7D">
        <w:rPr>
          <w:spacing w:val="-10"/>
        </w:rPr>
        <w:t xml:space="preserve"> </w:t>
      </w:r>
      <w:proofErr w:type="spellStart"/>
      <w:r w:rsidRPr="009A7E7D">
        <w:t>boljeg</w:t>
      </w:r>
      <w:proofErr w:type="spellEnd"/>
      <w:r w:rsidRPr="009A7E7D">
        <w:t>.</w:t>
      </w:r>
    </w:p>
    <w:p w14:paraId="23056B17" w14:textId="117D204A" w:rsidR="00D567DD" w:rsidRDefault="00D64F03" w:rsidP="005776D6">
      <w:pPr>
        <w:pStyle w:val="Naslov5"/>
      </w:pPr>
      <w:r w:rsidRPr="00D64F03">
        <w:lastRenderedPageBreak/>
        <w:t>Zahtjevi za crpke i miješala</w:t>
      </w:r>
    </w:p>
    <w:p w14:paraId="58FAA4CC" w14:textId="1349EE6E" w:rsidR="00D64F03" w:rsidRPr="00D64F03" w:rsidRDefault="00D64F03" w:rsidP="00D64F03">
      <w:pPr>
        <w:pStyle w:val="Bezproreda"/>
        <w:rPr>
          <w:lang w:val="hr-HR"/>
        </w:rPr>
      </w:pPr>
      <w:r w:rsidRPr="00D64F03">
        <w:rPr>
          <w:lang w:val="hr-HR"/>
        </w:rPr>
        <w:t>Broj i tip crpki i miješala Ponuditelj će definirati i ponuditi temeljem tehnološkog proračuna, odnosno ponuđene tehnologije.</w:t>
      </w:r>
    </w:p>
    <w:p w14:paraId="22911ADA" w14:textId="164CA8BD" w:rsidR="00D64F03" w:rsidRPr="00D64F03" w:rsidRDefault="00D64F03" w:rsidP="00D64F03">
      <w:pPr>
        <w:pStyle w:val="Bezproreda"/>
        <w:rPr>
          <w:lang w:val="hr-HR"/>
        </w:rPr>
      </w:pPr>
      <w:r w:rsidRPr="00D64F03">
        <w:rPr>
          <w:lang w:val="hr-HR"/>
        </w:rPr>
        <w:t>Izvođač je dužan za potrebe servisa ugrađene opreme i crpki osigurati odgovarajući sustav podizanja:</w:t>
      </w:r>
    </w:p>
    <w:p w14:paraId="33BFD086" w14:textId="77777777" w:rsidR="00D64F03" w:rsidRPr="00D64F03" w:rsidRDefault="00D64F03" w:rsidP="00D64F03">
      <w:pPr>
        <w:pStyle w:val="Bezproreda"/>
        <w:rPr>
          <w:lang w:val="hr-HR"/>
        </w:rPr>
      </w:pPr>
      <w:r w:rsidRPr="00D64F03">
        <w:rPr>
          <w:lang w:val="hr-HR"/>
        </w:rPr>
        <w:t>o</w:t>
      </w:r>
      <w:r w:rsidRPr="00D64F03">
        <w:rPr>
          <w:lang w:val="hr-HR"/>
        </w:rPr>
        <w:tab/>
        <w:t>Fiksne sustave potrebno je predvidjeti u obliku nosača od nehrđajućeg čelika AISI 304 ili boljeg na svim pozicijama crpki i miješala.</w:t>
      </w:r>
    </w:p>
    <w:p w14:paraId="7F389E2D" w14:textId="4DF3D283" w:rsidR="00D567DD" w:rsidRDefault="00D64F03" w:rsidP="00D64F03">
      <w:pPr>
        <w:pStyle w:val="Bezproreda"/>
        <w:jc w:val="both"/>
      </w:pPr>
      <w:r w:rsidRPr="00D64F03">
        <w:rPr>
          <w:lang w:val="hr-HR"/>
        </w:rPr>
        <w:t>o</w:t>
      </w:r>
      <w:r w:rsidRPr="00D64F03">
        <w:rPr>
          <w:lang w:val="hr-HR"/>
        </w:rPr>
        <w:tab/>
        <w:t>Ponuditelj mora dobaviti i ugraditi fiksne i/ili prijenosne dizalice, a ovisno o težini opreme i manipulativnim mogućnostima osoblja na UPOV-u.</w:t>
      </w:r>
      <w:r>
        <w:rPr>
          <w:lang w:val="hr-HR"/>
        </w:rPr>
        <w:t xml:space="preserve"> </w:t>
      </w:r>
    </w:p>
    <w:p w14:paraId="61416AF2" w14:textId="77777777" w:rsidR="00876DCD" w:rsidRDefault="00876DCD" w:rsidP="00D567DD">
      <w:pPr>
        <w:pStyle w:val="Tijeloteksta"/>
      </w:pPr>
    </w:p>
    <w:p w14:paraId="0F1E55F2" w14:textId="3C9EC634" w:rsidR="00D567DD" w:rsidRDefault="00D64F03" w:rsidP="005776D6">
      <w:pPr>
        <w:pStyle w:val="Naslov5"/>
      </w:pPr>
      <w:r>
        <w:t xml:space="preserve">Zahtjevi </w:t>
      </w:r>
      <w:r w:rsidRPr="00D64F03">
        <w:t xml:space="preserve">za skladištenje i doziranje </w:t>
      </w:r>
      <w:proofErr w:type="spellStart"/>
      <w:r w:rsidRPr="00D64F03">
        <w:t>precipitanta</w:t>
      </w:r>
      <w:proofErr w:type="spellEnd"/>
      <w:r w:rsidRPr="00D64F03">
        <w:t xml:space="preserve"> za obaranje fosfora</w:t>
      </w:r>
    </w:p>
    <w:p w14:paraId="7EABE93B" w14:textId="77777777" w:rsidR="00D64F03" w:rsidRPr="009A7E7D" w:rsidRDefault="00D64F03" w:rsidP="00D64F03">
      <w:pPr>
        <w:pStyle w:val="Tijeloteksta"/>
        <w:spacing w:before="157"/>
        <w:ind w:right="416"/>
      </w:pPr>
      <w:r w:rsidRPr="009A7E7D">
        <w:t xml:space="preserve">Uklanjanje fosfora će biti što je više moguće biološkim putem. Kemijsko obaranje (precipitacija) fosfora će biti korišteno u slučajevima kada biološko uklanjanje fosfora nije dostatno za postizanje zahtjeva za maksimalnom dozvoljenom koncentracijom fosfora u </w:t>
      </w:r>
      <w:proofErr w:type="spellStart"/>
      <w:r w:rsidRPr="009A7E7D">
        <w:t>efluentu</w:t>
      </w:r>
      <w:proofErr w:type="spellEnd"/>
      <w:r w:rsidRPr="009A7E7D">
        <w:t xml:space="preserve">. Odabir </w:t>
      </w:r>
      <w:proofErr w:type="spellStart"/>
      <w:r w:rsidRPr="009A7E7D">
        <w:t>precipitanta</w:t>
      </w:r>
      <w:proofErr w:type="spellEnd"/>
      <w:r w:rsidRPr="009A7E7D">
        <w:t xml:space="preserve"> je predmet Izvođačevog tehničko-tehnološkog rješenja.</w:t>
      </w:r>
    </w:p>
    <w:p w14:paraId="241F6B1B" w14:textId="77777777" w:rsidR="00D64F03" w:rsidRPr="009A7E7D" w:rsidRDefault="00D64F03" w:rsidP="00D64F03">
      <w:pPr>
        <w:pStyle w:val="Tijeloteksta"/>
        <w:spacing w:before="118"/>
        <w:ind w:right="412"/>
      </w:pPr>
      <w:r w:rsidRPr="009A7E7D">
        <w:t>Opseg posla Izvođača uključuje projektiranje, izvedbu, nabavu, dopremu i ugradnju stanice za kemijsko doziranje sa svom pripadajućom elektro i strojarskom opremom, bazenima, ventilima, cijevima, kablovima i upravljanjem.</w:t>
      </w:r>
    </w:p>
    <w:p w14:paraId="645CA939" w14:textId="77777777" w:rsidR="00D64F03" w:rsidRPr="009A7E7D" w:rsidRDefault="00D64F03" w:rsidP="00D64F03">
      <w:pPr>
        <w:pStyle w:val="Tijeloteksta"/>
        <w:spacing w:before="122"/>
      </w:pPr>
      <w:r w:rsidRPr="009A7E7D">
        <w:t>Zahtjevi:</w:t>
      </w:r>
    </w:p>
    <w:p w14:paraId="51D4D54F" w14:textId="77777777" w:rsidR="00D64F03" w:rsidRPr="009A7E7D" w:rsidRDefault="00D64F03" w:rsidP="00AD4D49">
      <w:pPr>
        <w:pStyle w:val="Odlomakpopisa"/>
        <w:widowControl w:val="0"/>
        <w:numPr>
          <w:ilvl w:val="4"/>
          <w:numId w:val="131"/>
        </w:numPr>
        <w:tabs>
          <w:tab w:val="left" w:pos="957"/>
        </w:tabs>
        <w:autoSpaceDE w:val="0"/>
        <w:autoSpaceDN w:val="0"/>
        <w:spacing w:before="120" w:after="0" w:line="240" w:lineRule="auto"/>
        <w:ind w:right="424"/>
        <w:contextualSpacing w:val="0"/>
        <w:jc w:val="left"/>
        <w:rPr>
          <w:rFonts w:ascii="Symbol" w:hAnsi="Symbol" w:hint="eastAsia"/>
        </w:rPr>
      </w:pPr>
      <w:proofErr w:type="spellStart"/>
      <w:r w:rsidRPr="009A7E7D">
        <w:t>Doziranje</w:t>
      </w:r>
      <w:proofErr w:type="spellEnd"/>
      <w:r w:rsidRPr="009A7E7D">
        <w:t xml:space="preserve"> </w:t>
      </w:r>
      <w:proofErr w:type="spellStart"/>
      <w:r w:rsidRPr="009A7E7D">
        <w:t>precipitanta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kontrolirano</w:t>
      </w:r>
      <w:proofErr w:type="spellEnd"/>
      <w:r w:rsidRPr="009A7E7D">
        <w:t xml:space="preserve"> </w:t>
      </w:r>
      <w:proofErr w:type="spellStart"/>
      <w:r w:rsidRPr="009A7E7D">
        <w:t>procesnim</w:t>
      </w:r>
      <w:proofErr w:type="spellEnd"/>
      <w:r w:rsidRPr="009A7E7D">
        <w:t xml:space="preserve"> </w:t>
      </w:r>
      <w:proofErr w:type="spellStart"/>
      <w:r w:rsidRPr="009A7E7D">
        <w:t>uvjetima</w:t>
      </w:r>
      <w:proofErr w:type="spellEnd"/>
      <w:r w:rsidRPr="009A7E7D">
        <w:t xml:space="preserve"> </w:t>
      </w:r>
      <w:proofErr w:type="spellStart"/>
      <w:r w:rsidRPr="009A7E7D">
        <w:t>sa</w:t>
      </w:r>
      <w:proofErr w:type="spellEnd"/>
      <w:r w:rsidRPr="009A7E7D">
        <w:t xml:space="preserve"> </w:t>
      </w:r>
      <w:proofErr w:type="spellStart"/>
      <w:r w:rsidRPr="009A7E7D">
        <w:t>mogućnosti</w:t>
      </w:r>
      <w:proofErr w:type="spellEnd"/>
      <w:r w:rsidRPr="009A7E7D">
        <w:t xml:space="preserve"> </w:t>
      </w:r>
      <w:proofErr w:type="spellStart"/>
      <w:r w:rsidRPr="009A7E7D">
        <w:t>lokalnog</w:t>
      </w:r>
      <w:proofErr w:type="spellEnd"/>
      <w:r w:rsidRPr="009A7E7D">
        <w:t xml:space="preserve"> </w:t>
      </w:r>
      <w:proofErr w:type="spellStart"/>
      <w:r w:rsidRPr="009A7E7D">
        <w:t>upravljanja</w:t>
      </w:r>
      <w:proofErr w:type="spellEnd"/>
      <w:r w:rsidRPr="009A7E7D">
        <w:rPr>
          <w:spacing w:val="-8"/>
        </w:rPr>
        <w:t xml:space="preserve"> </w:t>
      </w:r>
      <w:proofErr w:type="spellStart"/>
      <w:r w:rsidRPr="009A7E7D">
        <w:t>i</w:t>
      </w:r>
      <w:proofErr w:type="spellEnd"/>
      <w:r w:rsidRPr="009A7E7D">
        <w:rPr>
          <w:spacing w:val="-4"/>
        </w:rPr>
        <w:t xml:space="preserve"> </w:t>
      </w:r>
      <w:proofErr w:type="spellStart"/>
      <w:r w:rsidRPr="009A7E7D">
        <w:t>kontrolom</w:t>
      </w:r>
      <w:proofErr w:type="spellEnd"/>
      <w:r w:rsidRPr="009A7E7D">
        <w:rPr>
          <w:spacing w:val="-6"/>
        </w:rPr>
        <w:t xml:space="preserve"> </w:t>
      </w:r>
      <w:proofErr w:type="spellStart"/>
      <w:r w:rsidRPr="009A7E7D">
        <w:t>pomoću</w:t>
      </w:r>
      <w:proofErr w:type="spellEnd"/>
      <w:r w:rsidRPr="009A7E7D">
        <w:rPr>
          <w:spacing w:val="-5"/>
        </w:rPr>
        <w:t xml:space="preserve"> </w:t>
      </w:r>
      <w:r w:rsidRPr="009A7E7D">
        <w:t>NUS-a.</w:t>
      </w:r>
      <w:r w:rsidRPr="009A7E7D">
        <w:rPr>
          <w:spacing w:val="-2"/>
        </w:rPr>
        <w:t xml:space="preserve"> </w:t>
      </w:r>
      <w:r w:rsidRPr="009A7E7D">
        <w:t>Status</w:t>
      </w:r>
      <w:r w:rsidRPr="009A7E7D">
        <w:rPr>
          <w:spacing w:val="-5"/>
        </w:rPr>
        <w:t xml:space="preserve"> </w:t>
      </w:r>
      <w:proofErr w:type="spellStart"/>
      <w:r w:rsidRPr="009A7E7D">
        <w:t>i</w:t>
      </w:r>
      <w:proofErr w:type="spellEnd"/>
      <w:r w:rsidRPr="009A7E7D">
        <w:rPr>
          <w:spacing w:val="-4"/>
        </w:rPr>
        <w:t xml:space="preserve"> </w:t>
      </w:r>
      <w:proofErr w:type="spellStart"/>
      <w:r w:rsidRPr="009A7E7D">
        <w:t>količine</w:t>
      </w:r>
      <w:proofErr w:type="spellEnd"/>
      <w:r w:rsidRPr="009A7E7D">
        <w:rPr>
          <w:spacing w:val="-7"/>
        </w:rPr>
        <w:t xml:space="preserve"> </w:t>
      </w:r>
      <w:proofErr w:type="spellStart"/>
      <w:r w:rsidRPr="009A7E7D">
        <w:t>doziranja</w:t>
      </w:r>
      <w:proofErr w:type="spellEnd"/>
      <w:r w:rsidRPr="009A7E7D">
        <w:rPr>
          <w:spacing w:val="-7"/>
        </w:rPr>
        <w:t xml:space="preserve"> </w:t>
      </w:r>
      <w:proofErr w:type="spellStart"/>
      <w:r w:rsidRPr="009A7E7D">
        <w:t>će</w:t>
      </w:r>
      <w:proofErr w:type="spellEnd"/>
      <w:r w:rsidRPr="009A7E7D">
        <w:rPr>
          <w:spacing w:val="-7"/>
        </w:rPr>
        <w:t xml:space="preserve"> </w:t>
      </w:r>
      <w:r w:rsidRPr="009A7E7D">
        <w:t>se</w:t>
      </w:r>
      <w:r w:rsidRPr="009A7E7D">
        <w:rPr>
          <w:spacing w:val="-4"/>
        </w:rPr>
        <w:t xml:space="preserve"> </w:t>
      </w:r>
      <w:proofErr w:type="spellStart"/>
      <w:r w:rsidRPr="009A7E7D">
        <w:t>dostavljati</w:t>
      </w:r>
      <w:proofErr w:type="spellEnd"/>
      <w:r w:rsidRPr="009A7E7D">
        <w:rPr>
          <w:spacing w:val="-5"/>
        </w:rPr>
        <w:t xml:space="preserve"> </w:t>
      </w:r>
      <w:r w:rsidRPr="009A7E7D">
        <w:t>u</w:t>
      </w:r>
      <w:r w:rsidRPr="009A7E7D">
        <w:rPr>
          <w:spacing w:val="-1"/>
        </w:rPr>
        <w:t xml:space="preserve"> </w:t>
      </w:r>
      <w:r w:rsidRPr="009A7E7D">
        <w:t>NUS.</w:t>
      </w:r>
    </w:p>
    <w:p w14:paraId="6D081D3A" w14:textId="77777777" w:rsidR="00D64F03" w:rsidRPr="009A7E7D" w:rsidRDefault="00D64F03"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hint="eastAsia"/>
        </w:rPr>
      </w:pPr>
      <w:proofErr w:type="spellStart"/>
      <w:r w:rsidRPr="009A7E7D">
        <w:t>Doziranje</w:t>
      </w:r>
      <w:proofErr w:type="spellEnd"/>
      <w:r w:rsidRPr="009A7E7D">
        <w:t xml:space="preserve"> </w:t>
      </w:r>
      <w:proofErr w:type="spellStart"/>
      <w:r w:rsidRPr="009A7E7D">
        <w:t>će</w:t>
      </w:r>
      <w:proofErr w:type="spellEnd"/>
      <w:r w:rsidRPr="009A7E7D">
        <w:t xml:space="preserve"> </w:t>
      </w:r>
      <w:proofErr w:type="spellStart"/>
      <w:r w:rsidRPr="009A7E7D">
        <w:t>imati</w:t>
      </w:r>
      <w:proofErr w:type="spellEnd"/>
      <w:r w:rsidRPr="009A7E7D">
        <w:t xml:space="preserve"> </w:t>
      </w:r>
      <w:proofErr w:type="spellStart"/>
      <w:r w:rsidRPr="009A7E7D">
        <w:t>mogućnost</w:t>
      </w:r>
      <w:proofErr w:type="spellEnd"/>
      <w:r w:rsidRPr="009A7E7D">
        <w:t xml:space="preserve"> </w:t>
      </w:r>
      <w:proofErr w:type="spellStart"/>
      <w:r w:rsidRPr="009A7E7D">
        <w:t>ručnog</w:t>
      </w:r>
      <w:proofErr w:type="spellEnd"/>
      <w:r w:rsidRPr="009A7E7D">
        <w:t xml:space="preserve"> </w:t>
      </w:r>
      <w:proofErr w:type="spellStart"/>
      <w:r w:rsidRPr="009A7E7D">
        <w:t>i</w:t>
      </w:r>
      <w:proofErr w:type="spellEnd"/>
      <w:r w:rsidRPr="009A7E7D">
        <w:t xml:space="preserve"> </w:t>
      </w:r>
      <w:proofErr w:type="spellStart"/>
      <w:r w:rsidRPr="009A7E7D">
        <w:t>automatskog</w:t>
      </w:r>
      <w:proofErr w:type="spellEnd"/>
      <w:r w:rsidRPr="009A7E7D">
        <w:rPr>
          <w:spacing w:val="-16"/>
        </w:rPr>
        <w:t xml:space="preserve"> </w:t>
      </w:r>
      <w:proofErr w:type="spellStart"/>
      <w:r w:rsidRPr="009A7E7D">
        <w:t>rada</w:t>
      </w:r>
      <w:proofErr w:type="spellEnd"/>
      <w:r w:rsidRPr="009A7E7D">
        <w:t>.</w:t>
      </w:r>
    </w:p>
    <w:p w14:paraId="6B5618A1" w14:textId="77777777" w:rsidR="00D64F03" w:rsidRPr="009A7E7D" w:rsidRDefault="00D64F03" w:rsidP="00AD4D49">
      <w:pPr>
        <w:pStyle w:val="Odlomakpopisa"/>
        <w:widowControl w:val="0"/>
        <w:numPr>
          <w:ilvl w:val="4"/>
          <w:numId w:val="131"/>
        </w:numPr>
        <w:tabs>
          <w:tab w:val="left" w:pos="957"/>
        </w:tabs>
        <w:autoSpaceDE w:val="0"/>
        <w:autoSpaceDN w:val="0"/>
        <w:spacing w:before="119" w:after="0" w:line="240" w:lineRule="auto"/>
        <w:ind w:right="426"/>
        <w:contextualSpacing w:val="0"/>
        <w:rPr>
          <w:rFonts w:ascii="Symbol" w:hAnsi="Symbol" w:hint="eastAsia"/>
        </w:rPr>
      </w:pPr>
      <w:proofErr w:type="spellStart"/>
      <w:r w:rsidRPr="009A7E7D">
        <w:t>Doziranje</w:t>
      </w:r>
      <w:proofErr w:type="spellEnd"/>
      <w:r w:rsidRPr="009A7E7D">
        <w:t xml:space="preserve"> </w:t>
      </w:r>
      <w:proofErr w:type="spellStart"/>
      <w:r w:rsidRPr="009A7E7D">
        <w:t>precipitanta</w:t>
      </w:r>
      <w:proofErr w:type="spellEnd"/>
      <w:r w:rsidRPr="009A7E7D">
        <w:t xml:space="preserve"> </w:t>
      </w:r>
      <w:proofErr w:type="spellStart"/>
      <w:r w:rsidRPr="009A7E7D">
        <w:t>će</w:t>
      </w:r>
      <w:proofErr w:type="spellEnd"/>
      <w:r w:rsidRPr="009A7E7D">
        <w:t xml:space="preserve"> se </w:t>
      </w:r>
      <w:proofErr w:type="spellStart"/>
      <w:r w:rsidRPr="009A7E7D">
        <w:t>odvijati</w:t>
      </w:r>
      <w:proofErr w:type="spellEnd"/>
      <w:r w:rsidRPr="009A7E7D">
        <w:t xml:space="preserve"> u </w:t>
      </w:r>
      <w:proofErr w:type="spellStart"/>
      <w:r w:rsidRPr="009A7E7D">
        <w:t>aeracijskom</w:t>
      </w:r>
      <w:proofErr w:type="spellEnd"/>
      <w:r w:rsidRPr="009A7E7D">
        <w:t xml:space="preserve"> </w:t>
      </w:r>
      <w:proofErr w:type="spellStart"/>
      <w:r w:rsidRPr="009A7E7D">
        <w:t>dijelu</w:t>
      </w:r>
      <w:proofErr w:type="spellEnd"/>
      <w:r w:rsidRPr="009A7E7D">
        <w:t xml:space="preserve"> </w:t>
      </w:r>
      <w:proofErr w:type="spellStart"/>
      <w:r w:rsidRPr="009A7E7D">
        <w:t>predložene</w:t>
      </w:r>
      <w:proofErr w:type="spellEnd"/>
      <w:r w:rsidRPr="009A7E7D">
        <w:t xml:space="preserve"> </w:t>
      </w:r>
      <w:proofErr w:type="spellStart"/>
      <w:r w:rsidRPr="009A7E7D">
        <w:t>tehnologije</w:t>
      </w:r>
      <w:proofErr w:type="spellEnd"/>
      <w:r w:rsidRPr="009A7E7D">
        <w:t xml:space="preserve"> </w:t>
      </w:r>
      <w:proofErr w:type="spellStart"/>
      <w:r w:rsidRPr="009A7E7D">
        <w:t>obrade</w:t>
      </w:r>
      <w:proofErr w:type="spellEnd"/>
      <w:r w:rsidRPr="009A7E7D">
        <w:t xml:space="preserve"> </w:t>
      </w:r>
      <w:proofErr w:type="spellStart"/>
      <w:r w:rsidRPr="009A7E7D">
        <w:t>otpadnih</w:t>
      </w:r>
      <w:proofErr w:type="spellEnd"/>
      <w:r w:rsidRPr="009A7E7D">
        <w:t xml:space="preserve"> </w:t>
      </w:r>
      <w:proofErr w:type="spellStart"/>
      <w:r w:rsidRPr="009A7E7D">
        <w:t>voda</w:t>
      </w:r>
      <w:proofErr w:type="spellEnd"/>
      <w:r w:rsidRPr="009A7E7D">
        <w:t xml:space="preserve"> </w:t>
      </w:r>
      <w:proofErr w:type="spellStart"/>
      <w:r w:rsidRPr="009A7E7D">
        <w:t>sa</w:t>
      </w:r>
      <w:proofErr w:type="spellEnd"/>
      <w:r w:rsidRPr="009A7E7D">
        <w:t xml:space="preserve"> </w:t>
      </w:r>
      <w:proofErr w:type="spellStart"/>
      <w:r w:rsidRPr="009A7E7D">
        <w:t>aktivnim</w:t>
      </w:r>
      <w:proofErr w:type="spellEnd"/>
      <w:r w:rsidRPr="009A7E7D">
        <w:rPr>
          <w:spacing w:val="-9"/>
        </w:rPr>
        <w:t xml:space="preserve"> </w:t>
      </w:r>
      <w:proofErr w:type="spellStart"/>
      <w:r w:rsidRPr="009A7E7D">
        <w:t>muljem</w:t>
      </w:r>
      <w:proofErr w:type="spellEnd"/>
      <w:r w:rsidRPr="009A7E7D">
        <w:t>.</w:t>
      </w:r>
    </w:p>
    <w:p w14:paraId="60FBBB51" w14:textId="77777777" w:rsidR="00D64F03" w:rsidRPr="009A7E7D" w:rsidRDefault="00D64F03" w:rsidP="00AD4D49">
      <w:pPr>
        <w:pStyle w:val="Odlomakpopisa"/>
        <w:widowControl w:val="0"/>
        <w:numPr>
          <w:ilvl w:val="4"/>
          <w:numId w:val="131"/>
        </w:numPr>
        <w:tabs>
          <w:tab w:val="left" w:pos="957"/>
        </w:tabs>
        <w:autoSpaceDE w:val="0"/>
        <w:autoSpaceDN w:val="0"/>
        <w:spacing w:before="119" w:after="0" w:line="240" w:lineRule="auto"/>
        <w:ind w:right="420"/>
        <w:contextualSpacing w:val="0"/>
        <w:rPr>
          <w:rFonts w:ascii="Symbol" w:hAnsi="Symbol" w:hint="eastAsia"/>
        </w:rPr>
      </w:pPr>
      <w:proofErr w:type="spellStart"/>
      <w:r w:rsidRPr="009A7E7D">
        <w:t>Minimalno</w:t>
      </w:r>
      <w:proofErr w:type="spellEnd"/>
      <w:r w:rsidRPr="009A7E7D">
        <w:t xml:space="preserve"> </w:t>
      </w:r>
      <w:proofErr w:type="spellStart"/>
      <w:r w:rsidRPr="009A7E7D">
        <w:t>jedan</w:t>
      </w:r>
      <w:proofErr w:type="spellEnd"/>
      <w:r w:rsidRPr="009A7E7D">
        <w:t xml:space="preserve"> </w:t>
      </w:r>
      <w:proofErr w:type="spellStart"/>
      <w:r w:rsidRPr="009A7E7D">
        <w:t>rezervoar</w:t>
      </w:r>
      <w:proofErr w:type="spellEnd"/>
      <w:r w:rsidRPr="009A7E7D">
        <w:t xml:space="preserve"> za </w:t>
      </w:r>
      <w:proofErr w:type="spellStart"/>
      <w:r w:rsidRPr="009A7E7D">
        <w:t>skladištenje</w:t>
      </w:r>
      <w:proofErr w:type="spellEnd"/>
      <w:r w:rsidRPr="009A7E7D">
        <w:t xml:space="preserve"> </w:t>
      </w:r>
      <w:proofErr w:type="spellStart"/>
      <w:r w:rsidRPr="009A7E7D">
        <w:t>precipitanta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izveden</w:t>
      </w:r>
      <w:proofErr w:type="spellEnd"/>
      <w:r w:rsidRPr="009A7E7D">
        <w:t xml:space="preserve">, </w:t>
      </w:r>
      <w:proofErr w:type="spellStart"/>
      <w:r w:rsidRPr="009A7E7D">
        <w:t>opremljen</w:t>
      </w:r>
      <w:proofErr w:type="spellEnd"/>
      <w:r w:rsidRPr="009A7E7D">
        <w:t xml:space="preserve"> </w:t>
      </w:r>
      <w:proofErr w:type="spellStart"/>
      <w:r w:rsidRPr="009A7E7D">
        <w:t>sa</w:t>
      </w:r>
      <w:proofErr w:type="spellEnd"/>
      <w:r w:rsidRPr="009A7E7D">
        <w:t xml:space="preserve"> </w:t>
      </w:r>
      <w:proofErr w:type="spellStart"/>
      <w:r w:rsidRPr="009A7E7D">
        <w:t>mjeračem</w:t>
      </w:r>
      <w:proofErr w:type="spellEnd"/>
      <w:r w:rsidRPr="009A7E7D">
        <w:t xml:space="preserve"> </w:t>
      </w:r>
      <w:proofErr w:type="spellStart"/>
      <w:r w:rsidRPr="009A7E7D">
        <w:t>nivoa</w:t>
      </w:r>
      <w:proofErr w:type="spellEnd"/>
      <w:r w:rsidRPr="009A7E7D">
        <w:t xml:space="preserve">, </w:t>
      </w:r>
      <w:proofErr w:type="spellStart"/>
      <w:r w:rsidRPr="009A7E7D">
        <w:t>usisnim</w:t>
      </w:r>
      <w:proofErr w:type="spellEnd"/>
      <w:r w:rsidRPr="009A7E7D">
        <w:t xml:space="preserve"> </w:t>
      </w:r>
      <w:proofErr w:type="spellStart"/>
      <w:r w:rsidRPr="009A7E7D">
        <w:t>i</w:t>
      </w:r>
      <w:proofErr w:type="spellEnd"/>
      <w:r w:rsidRPr="009A7E7D">
        <w:t xml:space="preserve"> </w:t>
      </w:r>
      <w:proofErr w:type="spellStart"/>
      <w:r w:rsidRPr="009A7E7D">
        <w:t>ispusnim</w:t>
      </w:r>
      <w:proofErr w:type="spellEnd"/>
      <w:r w:rsidRPr="009A7E7D">
        <w:t xml:space="preserve"> </w:t>
      </w:r>
      <w:proofErr w:type="spellStart"/>
      <w:r w:rsidRPr="009A7E7D">
        <w:t>spojevima</w:t>
      </w:r>
      <w:proofErr w:type="spellEnd"/>
      <w:r w:rsidRPr="009A7E7D">
        <w:t xml:space="preserve"> </w:t>
      </w:r>
      <w:proofErr w:type="spellStart"/>
      <w:r w:rsidRPr="009A7E7D">
        <w:t>te</w:t>
      </w:r>
      <w:proofErr w:type="spellEnd"/>
      <w:r w:rsidRPr="009A7E7D">
        <w:t xml:space="preserve"> </w:t>
      </w:r>
      <w:proofErr w:type="spellStart"/>
      <w:r w:rsidRPr="009A7E7D">
        <w:t>izvedeni</w:t>
      </w:r>
      <w:proofErr w:type="spellEnd"/>
      <w:r w:rsidRPr="009A7E7D">
        <w:t xml:space="preserve"> </w:t>
      </w:r>
      <w:proofErr w:type="spellStart"/>
      <w:r w:rsidRPr="009A7E7D">
        <w:t>sa</w:t>
      </w:r>
      <w:proofErr w:type="spellEnd"/>
      <w:r w:rsidRPr="009A7E7D">
        <w:t xml:space="preserve"> </w:t>
      </w:r>
      <w:proofErr w:type="spellStart"/>
      <w:r w:rsidRPr="009A7E7D">
        <w:t>duplim</w:t>
      </w:r>
      <w:proofErr w:type="spellEnd"/>
      <w:r w:rsidRPr="009A7E7D">
        <w:t xml:space="preserve"> </w:t>
      </w:r>
      <w:proofErr w:type="spellStart"/>
      <w:r w:rsidRPr="009A7E7D">
        <w:t>zidovima</w:t>
      </w:r>
      <w:proofErr w:type="spellEnd"/>
      <w:r w:rsidRPr="009A7E7D">
        <w:t xml:space="preserve"> (</w:t>
      </w:r>
      <w:proofErr w:type="spellStart"/>
      <w:r w:rsidRPr="009A7E7D">
        <w:t>tankvana</w:t>
      </w:r>
      <w:proofErr w:type="spellEnd"/>
      <w:r w:rsidRPr="009A7E7D">
        <w:t xml:space="preserve">) </w:t>
      </w:r>
      <w:proofErr w:type="spellStart"/>
      <w:r w:rsidRPr="009A7E7D">
        <w:t>iz</w:t>
      </w:r>
      <w:proofErr w:type="spellEnd"/>
      <w:r w:rsidRPr="009A7E7D">
        <w:t xml:space="preserve"> </w:t>
      </w:r>
      <w:proofErr w:type="spellStart"/>
      <w:r w:rsidRPr="009A7E7D">
        <w:t>sigurnosnih</w:t>
      </w:r>
      <w:proofErr w:type="spellEnd"/>
      <w:r w:rsidRPr="009A7E7D">
        <w:t xml:space="preserve"> </w:t>
      </w:r>
      <w:proofErr w:type="spellStart"/>
      <w:r w:rsidRPr="009A7E7D">
        <w:t>razloga</w:t>
      </w:r>
      <w:proofErr w:type="spellEnd"/>
      <w:r w:rsidRPr="009A7E7D">
        <w:t xml:space="preserve">. </w:t>
      </w:r>
      <w:proofErr w:type="spellStart"/>
      <w:r w:rsidRPr="009A7E7D">
        <w:t>Ispred</w:t>
      </w:r>
      <w:proofErr w:type="spellEnd"/>
      <w:r w:rsidRPr="009A7E7D">
        <w:t xml:space="preserve"> </w:t>
      </w:r>
      <w:proofErr w:type="spellStart"/>
      <w:r w:rsidRPr="009A7E7D">
        <w:t>rezervora</w:t>
      </w:r>
      <w:proofErr w:type="spellEnd"/>
      <w:r w:rsidRPr="009A7E7D">
        <w:t xml:space="preserve"> </w:t>
      </w:r>
      <w:proofErr w:type="spellStart"/>
      <w:r w:rsidRPr="009A7E7D">
        <w:t>potrebno</w:t>
      </w:r>
      <w:proofErr w:type="spellEnd"/>
      <w:r w:rsidRPr="009A7E7D">
        <w:t xml:space="preserve"> je </w:t>
      </w:r>
      <w:proofErr w:type="spellStart"/>
      <w:r w:rsidRPr="009A7E7D">
        <w:t>konstruirati</w:t>
      </w:r>
      <w:proofErr w:type="spellEnd"/>
      <w:r w:rsidRPr="009A7E7D">
        <w:t xml:space="preserve"> </w:t>
      </w:r>
      <w:proofErr w:type="spellStart"/>
      <w:r w:rsidRPr="009A7E7D">
        <w:t>tankvanu</w:t>
      </w:r>
      <w:proofErr w:type="spellEnd"/>
      <w:r w:rsidRPr="009A7E7D">
        <w:t xml:space="preserve"> </w:t>
      </w:r>
      <w:proofErr w:type="spellStart"/>
      <w:r w:rsidRPr="009A7E7D">
        <w:t>sa</w:t>
      </w:r>
      <w:proofErr w:type="spellEnd"/>
      <w:r w:rsidRPr="009A7E7D">
        <w:t xml:space="preserve"> </w:t>
      </w:r>
      <w:proofErr w:type="spellStart"/>
      <w:r w:rsidRPr="009A7E7D">
        <w:t>kemijski</w:t>
      </w:r>
      <w:proofErr w:type="spellEnd"/>
      <w:r w:rsidRPr="009A7E7D">
        <w:t xml:space="preserve"> </w:t>
      </w:r>
      <w:proofErr w:type="spellStart"/>
      <w:r w:rsidRPr="009A7E7D">
        <w:t>otpornim</w:t>
      </w:r>
      <w:proofErr w:type="spellEnd"/>
      <w:r w:rsidRPr="009A7E7D">
        <w:rPr>
          <w:spacing w:val="-4"/>
        </w:rPr>
        <w:t xml:space="preserve"> </w:t>
      </w:r>
      <w:proofErr w:type="spellStart"/>
      <w:r w:rsidRPr="009A7E7D">
        <w:t>premazom</w:t>
      </w:r>
      <w:proofErr w:type="spellEnd"/>
      <w:r w:rsidRPr="009A7E7D">
        <w:t>.</w:t>
      </w:r>
    </w:p>
    <w:p w14:paraId="344E02BF" w14:textId="77777777" w:rsidR="00D64F03" w:rsidRPr="009A7E7D" w:rsidRDefault="00D64F03" w:rsidP="00AD4D49">
      <w:pPr>
        <w:pStyle w:val="Odlomakpopisa"/>
        <w:widowControl w:val="0"/>
        <w:numPr>
          <w:ilvl w:val="4"/>
          <w:numId w:val="131"/>
        </w:numPr>
        <w:tabs>
          <w:tab w:val="left" w:pos="957"/>
        </w:tabs>
        <w:autoSpaceDE w:val="0"/>
        <w:autoSpaceDN w:val="0"/>
        <w:spacing w:before="122" w:after="0" w:line="240" w:lineRule="auto"/>
        <w:ind w:right="411"/>
        <w:contextualSpacing w:val="0"/>
        <w:jc w:val="left"/>
        <w:rPr>
          <w:rFonts w:ascii="Symbol" w:hAnsi="Symbol" w:hint="eastAsia"/>
        </w:rPr>
      </w:pPr>
      <w:proofErr w:type="spellStart"/>
      <w:r w:rsidRPr="009A7E7D">
        <w:t>Volumen</w:t>
      </w:r>
      <w:proofErr w:type="spellEnd"/>
      <w:r w:rsidRPr="009A7E7D">
        <w:t xml:space="preserve"> </w:t>
      </w:r>
      <w:proofErr w:type="spellStart"/>
      <w:r w:rsidRPr="009A7E7D">
        <w:t>rezervoara</w:t>
      </w:r>
      <w:proofErr w:type="spellEnd"/>
      <w:r w:rsidRPr="009A7E7D">
        <w:t xml:space="preserve"> mora </w:t>
      </w:r>
      <w:proofErr w:type="spellStart"/>
      <w:r w:rsidRPr="009A7E7D">
        <w:t>omogućiti</w:t>
      </w:r>
      <w:proofErr w:type="spellEnd"/>
      <w:r w:rsidRPr="009A7E7D">
        <w:t xml:space="preserve"> </w:t>
      </w:r>
      <w:proofErr w:type="spellStart"/>
      <w:r w:rsidRPr="009A7E7D">
        <w:t>kontinuirano</w:t>
      </w:r>
      <w:proofErr w:type="spellEnd"/>
      <w:r w:rsidRPr="009A7E7D">
        <w:t xml:space="preserve"> 14-dnevno </w:t>
      </w:r>
      <w:proofErr w:type="spellStart"/>
      <w:r w:rsidRPr="009A7E7D">
        <w:t>funkcioniranje</w:t>
      </w:r>
      <w:proofErr w:type="spellEnd"/>
      <w:r w:rsidRPr="009A7E7D">
        <w:t xml:space="preserve"> pod </w:t>
      </w:r>
      <w:proofErr w:type="spellStart"/>
      <w:r w:rsidRPr="009A7E7D">
        <w:t>vršnim</w:t>
      </w:r>
      <w:proofErr w:type="spellEnd"/>
      <w:r w:rsidRPr="009A7E7D">
        <w:t xml:space="preserve"> </w:t>
      </w:r>
      <w:proofErr w:type="spellStart"/>
      <w:r w:rsidRPr="009A7E7D">
        <w:t>opterećenjem</w:t>
      </w:r>
      <w:proofErr w:type="spellEnd"/>
      <w:r w:rsidRPr="009A7E7D">
        <w:rPr>
          <w:spacing w:val="-2"/>
        </w:rPr>
        <w:t xml:space="preserve"> </w:t>
      </w:r>
      <w:proofErr w:type="spellStart"/>
      <w:r w:rsidRPr="009A7E7D">
        <w:t>Postrojenja</w:t>
      </w:r>
      <w:proofErr w:type="spellEnd"/>
      <w:r w:rsidRPr="009A7E7D">
        <w:rPr>
          <w:spacing w:val="-3"/>
        </w:rPr>
        <w:t xml:space="preserve"> </w:t>
      </w:r>
      <w:proofErr w:type="spellStart"/>
      <w:r w:rsidRPr="009A7E7D">
        <w:t>i</w:t>
      </w:r>
      <w:proofErr w:type="spellEnd"/>
      <w:r w:rsidRPr="009A7E7D">
        <w:rPr>
          <w:spacing w:val="-1"/>
        </w:rPr>
        <w:t xml:space="preserve"> </w:t>
      </w:r>
      <w:proofErr w:type="spellStart"/>
      <w:r w:rsidRPr="009A7E7D">
        <w:t>pretpostavkom</w:t>
      </w:r>
      <w:proofErr w:type="spellEnd"/>
      <w:r w:rsidRPr="009A7E7D">
        <w:rPr>
          <w:spacing w:val="-5"/>
        </w:rPr>
        <w:t xml:space="preserve"> </w:t>
      </w:r>
      <w:r w:rsidRPr="009A7E7D">
        <w:t>da</w:t>
      </w:r>
      <w:r w:rsidRPr="009A7E7D">
        <w:rPr>
          <w:spacing w:val="-7"/>
        </w:rPr>
        <w:t xml:space="preserve"> </w:t>
      </w:r>
      <w:proofErr w:type="spellStart"/>
      <w:r w:rsidRPr="009A7E7D">
        <w:t>biološko</w:t>
      </w:r>
      <w:proofErr w:type="spellEnd"/>
      <w:r w:rsidRPr="009A7E7D">
        <w:rPr>
          <w:spacing w:val="-5"/>
        </w:rPr>
        <w:t xml:space="preserve"> </w:t>
      </w:r>
      <w:proofErr w:type="spellStart"/>
      <w:r w:rsidRPr="009A7E7D">
        <w:t>uklanjanje</w:t>
      </w:r>
      <w:proofErr w:type="spellEnd"/>
      <w:r w:rsidRPr="009A7E7D">
        <w:rPr>
          <w:spacing w:val="-7"/>
        </w:rPr>
        <w:t xml:space="preserve"> </w:t>
      </w:r>
      <w:proofErr w:type="spellStart"/>
      <w:r w:rsidRPr="009A7E7D">
        <w:t>fosfora</w:t>
      </w:r>
      <w:proofErr w:type="spellEnd"/>
      <w:r w:rsidRPr="009A7E7D">
        <w:rPr>
          <w:spacing w:val="-7"/>
        </w:rPr>
        <w:t xml:space="preserve"> </w:t>
      </w:r>
      <w:r w:rsidRPr="009A7E7D">
        <w:t>ne</w:t>
      </w:r>
      <w:r w:rsidRPr="009A7E7D">
        <w:rPr>
          <w:spacing w:val="-3"/>
        </w:rPr>
        <w:t xml:space="preserve"> </w:t>
      </w:r>
      <w:proofErr w:type="spellStart"/>
      <w:r w:rsidRPr="009A7E7D">
        <w:t>funkcionira</w:t>
      </w:r>
      <w:proofErr w:type="spellEnd"/>
      <w:r w:rsidRPr="009A7E7D">
        <w:t>.</w:t>
      </w:r>
    </w:p>
    <w:p w14:paraId="027FFFF4" w14:textId="77777777" w:rsidR="00D64F03" w:rsidRPr="00D64F03" w:rsidRDefault="00D64F03" w:rsidP="00AD4D49">
      <w:pPr>
        <w:pStyle w:val="Odlomakpopisa"/>
        <w:widowControl w:val="0"/>
        <w:numPr>
          <w:ilvl w:val="4"/>
          <w:numId w:val="131"/>
        </w:numPr>
        <w:tabs>
          <w:tab w:val="left" w:pos="957"/>
        </w:tabs>
        <w:autoSpaceDE w:val="0"/>
        <w:autoSpaceDN w:val="0"/>
        <w:spacing w:before="120" w:after="0" w:line="240" w:lineRule="auto"/>
        <w:ind w:right="429"/>
        <w:contextualSpacing w:val="0"/>
        <w:jc w:val="left"/>
        <w:rPr>
          <w:rFonts w:ascii="Symbol" w:hAnsi="Symbol" w:hint="eastAsia"/>
        </w:rPr>
      </w:pPr>
      <w:proofErr w:type="spellStart"/>
      <w:r w:rsidRPr="009A7E7D">
        <w:t>Svi</w:t>
      </w:r>
      <w:proofErr w:type="spellEnd"/>
      <w:r w:rsidRPr="009A7E7D">
        <w:t xml:space="preserve"> </w:t>
      </w:r>
      <w:proofErr w:type="spellStart"/>
      <w:r w:rsidRPr="009A7E7D">
        <w:t>pripadajući</w:t>
      </w:r>
      <w:proofErr w:type="spellEnd"/>
      <w:r w:rsidRPr="009A7E7D">
        <w:t xml:space="preserve"> </w:t>
      </w:r>
      <w:proofErr w:type="spellStart"/>
      <w:r w:rsidRPr="009A7E7D">
        <w:t>elementi</w:t>
      </w:r>
      <w:proofErr w:type="spellEnd"/>
      <w:r w:rsidRPr="009A7E7D">
        <w:t xml:space="preserve"> (</w:t>
      </w:r>
      <w:proofErr w:type="spellStart"/>
      <w:r w:rsidRPr="009A7E7D">
        <w:t>ventili</w:t>
      </w:r>
      <w:proofErr w:type="spellEnd"/>
      <w:r w:rsidRPr="009A7E7D">
        <w:t xml:space="preserve">, </w:t>
      </w:r>
      <w:proofErr w:type="spellStart"/>
      <w:r w:rsidRPr="009A7E7D">
        <w:t>zasuni</w:t>
      </w:r>
      <w:proofErr w:type="spellEnd"/>
      <w:r w:rsidRPr="009A7E7D">
        <w:t xml:space="preserve">, </w:t>
      </w:r>
      <w:proofErr w:type="spellStart"/>
      <w:r w:rsidRPr="009A7E7D">
        <w:t>crpke</w:t>
      </w:r>
      <w:proofErr w:type="spellEnd"/>
      <w:r w:rsidRPr="009A7E7D">
        <w:t xml:space="preserve">, </w:t>
      </w:r>
      <w:proofErr w:type="spellStart"/>
      <w:r w:rsidRPr="009A7E7D">
        <w:t>dozatori</w:t>
      </w:r>
      <w:proofErr w:type="spellEnd"/>
      <w:r w:rsidRPr="009A7E7D">
        <w:t xml:space="preserve">, </w:t>
      </w:r>
      <w:proofErr w:type="spellStart"/>
      <w:r w:rsidRPr="009A7E7D">
        <w:t>mjerači</w:t>
      </w:r>
      <w:proofErr w:type="spellEnd"/>
      <w:r w:rsidRPr="009A7E7D">
        <w:t xml:space="preserve"> </w:t>
      </w:r>
      <w:proofErr w:type="spellStart"/>
      <w:r w:rsidRPr="009A7E7D">
        <w:t>i</w:t>
      </w:r>
      <w:proofErr w:type="spellEnd"/>
      <w:r w:rsidRPr="009A7E7D">
        <w:t xml:space="preserve"> </w:t>
      </w:r>
      <w:proofErr w:type="spellStart"/>
      <w:r w:rsidRPr="009A7E7D">
        <w:t>drugo</w:t>
      </w:r>
      <w:proofErr w:type="spellEnd"/>
      <w:r w:rsidRPr="009A7E7D">
        <w:t xml:space="preserve">) </w:t>
      </w:r>
      <w:proofErr w:type="spellStart"/>
      <w:r w:rsidRPr="009A7E7D">
        <w:t>moraju</w:t>
      </w:r>
      <w:proofErr w:type="spellEnd"/>
      <w:r w:rsidRPr="009A7E7D">
        <w:t xml:space="preserve"> </w:t>
      </w:r>
      <w:proofErr w:type="spellStart"/>
      <w:r w:rsidRPr="009A7E7D">
        <w:t>imati</w:t>
      </w:r>
      <w:proofErr w:type="spellEnd"/>
      <w:r w:rsidRPr="009A7E7D">
        <w:t xml:space="preserve"> </w:t>
      </w:r>
      <w:proofErr w:type="spellStart"/>
      <w:r w:rsidRPr="009A7E7D">
        <w:t>pripadajući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za </w:t>
      </w:r>
      <w:proofErr w:type="spellStart"/>
      <w:r w:rsidRPr="009A7E7D">
        <w:t>upravljanje</w:t>
      </w:r>
      <w:proofErr w:type="spellEnd"/>
      <w:r w:rsidRPr="009A7E7D">
        <w:t xml:space="preserve"> s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u</w:t>
      </w:r>
      <w:r w:rsidRPr="009A7E7D">
        <w:rPr>
          <w:spacing w:val="-29"/>
        </w:rPr>
        <w:t xml:space="preserve"> </w:t>
      </w:r>
      <w:r w:rsidRPr="009A7E7D">
        <w:t>NUS.</w:t>
      </w:r>
    </w:p>
    <w:p w14:paraId="19D3CC7B" w14:textId="0293FDE6" w:rsidR="00D567DD" w:rsidRPr="00D64F03" w:rsidRDefault="00D64F03" w:rsidP="00AD4D49">
      <w:pPr>
        <w:pStyle w:val="Odlomakpopisa"/>
        <w:widowControl w:val="0"/>
        <w:numPr>
          <w:ilvl w:val="4"/>
          <w:numId w:val="131"/>
        </w:numPr>
        <w:tabs>
          <w:tab w:val="left" w:pos="957"/>
        </w:tabs>
        <w:autoSpaceDE w:val="0"/>
        <w:autoSpaceDN w:val="0"/>
        <w:spacing w:before="120" w:after="0" w:line="240" w:lineRule="auto"/>
        <w:ind w:right="429"/>
        <w:contextualSpacing w:val="0"/>
        <w:jc w:val="left"/>
        <w:rPr>
          <w:rFonts w:ascii="Symbol" w:hAnsi="Symbol" w:hint="eastAsia"/>
        </w:rPr>
      </w:pPr>
      <w:proofErr w:type="spellStart"/>
      <w:r w:rsidRPr="009A7E7D">
        <w:t>Svi</w:t>
      </w:r>
      <w:proofErr w:type="spellEnd"/>
      <w:r w:rsidRPr="009A7E7D">
        <w:t xml:space="preserve"> </w:t>
      </w:r>
      <w:proofErr w:type="spellStart"/>
      <w:r w:rsidRPr="009A7E7D">
        <w:t>materijali</w:t>
      </w:r>
      <w:proofErr w:type="spellEnd"/>
      <w:r w:rsidRPr="009A7E7D">
        <w:t xml:space="preserve"> u </w:t>
      </w:r>
      <w:proofErr w:type="spellStart"/>
      <w:r w:rsidRPr="009A7E7D">
        <w:t>dodiru</w:t>
      </w:r>
      <w:proofErr w:type="spellEnd"/>
      <w:r w:rsidRPr="009A7E7D">
        <w:t xml:space="preserve"> s </w:t>
      </w:r>
      <w:proofErr w:type="spellStart"/>
      <w:r w:rsidRPr="009A7E7D">
        <w:t>precipitantom</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otporni</w:t>
      </w:r>
      <w:proofErr w:type="spellEnd"/>
      <w:r w:rsidRPr="009A7E7D">
        <w:t xml:space="preserve"> </w:t>
      </w:r>
      <w:proofErr w:type="spellStart"/>
      <w:r w:rsidRPr="009A7E7D">
        <w:t>na</w:t>
      </w:r>
      <w:proofErr w:type="spellEnd"/>
      <w:r w:rsidRPr="009A7E7D">
        <w:t xml:space="preserve"> </w:t>
      </w:r>
      <w:proofErr w:type="spellStart"/>
      <w:r w:rsidRPr="009A7E7D">
        <w:t>koroziju</w:t>
      </w:r>
      <w:proofErr w:type="spellEnd"/>
      <w:r w:rsidRPr="009A7E7D">
        <w:t xml:space="preserve"> od </w:t>
      </w:r>
      <w:proofErr w:type="spellStart"/>
      <w:r w:rsidRPr="009A7E7D">
        <w:t>uporabe</w:t>
      </w:r>
      <w:proofErr w:type="spellEnd"/>
    </w:p>
    <w:p w14:paraId="0CDA20EE" w14:textId="204EA5B8" w:rsidR="00373032" w:rsidRPr="00941A8F" w:rsidRDefault="00373032" w:rsidP="00D64F03">
      <w:pPr>
        <w:pStyle w:val="Bezproreda"/>
        <w:ind w:left="720"/>
        <w:jc w:val="both"/>
        <w:rPr>
          <w:lang w:val="hr-HR"/>
        </w:rPr>
      </w:pPr>
    </w:p>
    <w:p w14:paraId="59297E58" w14:textId="77777777" w:rsidR="00D567DD" w:rsidRDefault="00D567DD" w:rsidP="00D567DD">
      <w:pPr>
        <w:pStyle w:val="Bezproreda"/>
        <w:rPr>
          <w:b/>
          <w:u w:val="single"/>
        </w:rPr>
      </w:pPr>
    </w:p>
    <w:p w14:paraId="27E0DCB2" w14:textId="35CE8A9A" w:rsidR="00D567DD" w:rsidRDefault="00D64F03" w:rsidP="005776D6">
      <w:pPr>
        <w:pStyle w:val="Naslov5"/>
      </w:pPr>
      <w:r w:rsidRPr="00D64F03">
        <w:t xml:space="preserve">Zahtjevi za naknadne </w:t>
      </w:r>
      <w:proofErr w:type="spellStart"/>
      <w:r w:rsidRPr="00D64F03">
        <w:t>taložnike</w:t>
      </w:r>
      <w:proofErr w:type="spellEnd"/>
      <w:r w:rsidRPr="00D64F03">
        <w:t xml:space="preserve"> (ukoliko je primjenjivo)</w:t>
      </w:r>
    </w:p>
    <w:p w14:paraId="4FA7FEA0" w14:textId="7AE0214E" w:rsidR="00D64F03" w:rsidRDefault="00D64F03" w:rsidP="00D64F03">
      <w:pPr>
        <w:pStyle w:val="Tijeloteksta"/>
      </w:pPr>
    </w:p>
    <w:p w14:paraId="3A55484E" w14:textId="77777777" w:rsidR="00D64F03" w:rsidRDefault="00D64F03" w:rsidP="00D64F03">
      <w:pPr>
        <w:pStyle w:val="Tijeloteksta"/>
      </w:pPr>
      <w:r>
        <w:t xml:space="preserve">Naknadne </w:t>
      </w:r>
      <w:proofErr w:type="spellStart"/>
      <w:r>
        <w:t>taložnike</w:t>
      </w:r>
      <w:proofErr w:type="spellEnd"/>
      <w:r>
        <w:t xml:space="preserve"> je potrebno predvidjeti kružnog oblika, te iste opremiti rotacijskim mostom.</w:t>
      </w:r>
    </w:p>
    <w:p w14:paraId="036A9DBB" w14:textId="74C3AF2D" w:rsidR="00D64F03" w:rsidRPr="00D64F03" w:rsidRDefault="00D64F03" w:rsidP="00D64F03">
      <w:pPr>
        <w:pStyle w:val="Tijeloteksta"/>
      </w:pPr>
      <w:r>
        <w:t xml:space="preserve">Most se izrađuje iz nehrđajućeg čelika AISI 304 ili boljeg. Zbog kvalitetne obnove pasivnog sloja svi dijelovi mosta obavezno moraju proći postupak završne površinske zaštite metodom jetkanja u kupelji, te dodatno postupak </w:t>
      </w:r>
      <w:proofErr w:type="spellStart"/>
      <w:r>
        <w:t>pasivacije</w:t>
      </w:r>
      <w:proofErr w:type="spellEnd"/>
      <w:r>
        <w:t xml:space="preserve"> metodom uranjanja u kupelj, nakon čega je potrebno izvršiti i </w:t>
      </w:r>
      <w:r>
        <w:lastRenderedPageBreak/>
        <w:t>ispitivanje pasivnog sloja mjerenjem potencijala otvorenog strujnog kruga na raznim točkama konstrukcije, o čemu se izdaje i prateći atest.</w:t>
      </w:r>
    </w:p>
    <w:p w14:paraId="1EFCA4EF" w14:textId="51A0B5E7" w:rsidR="00E70701" w:rsidRDefault="00D64F03" w:rsidP="00E70701">
      <w:pPr>
        <w:pStyle w:val="Naslov3"/>
      </w:pPr>
      <w:bookmarkStart w:id="420" w:name="_Toc21009307"/>
      <w:r>
        <w:t>Biološka obrada – linija mulja</w:t>
      </w:r>
      <w:bookmarkEnd w:id="420"/>
      <w:r>
        <w:t xml:space="preserve"> </w:t>
      </w:r>
    </w:p>
    <w:p w14:paraId="1D6F39BC" w14:textId="3F0AD1CE" w:rsidR="00D64F03" w:rsidRPr="00D64F03" w:rsidRDefault="00D64F03" w:rsidP="00D64F03">
      <w:pPr>
        <w:pStyle w:val="Tijeloteksta"/>
      </w:pPr>
      <w:r w:rsidRPr="00D64F03">
        <w:t>Sva oprema koja se ugrađuje u liniju mulja mora biti nova i nekorištena, visoke učinkovitosti.</w:t>
      </w:r>
    </w:p>
    <w:p w14:paraId="5D5035BF" w14:textId="6CA1EA74" w:rsidR="00E70701" w:rsidRDefault="00D64F03" w:rsidP="00D64F03">
      <w:pPr>
        <w:pStyle w:val="Naslov4"/>
        <w:ind w:left="1702"/>
      </w:pPr>
      <w:r w:rsidRPr="00D64F03">
        <w:t>Osnovni zahtjevi za liniju mulja</w:t>
      </w:r>
    </w:p>
    <w:p w14:paraId="24461F44" w14:textId="77777777" w:rsidR="00D64F03" w:rsidRDefault="00D64F03" w:rsidP="00D64F03">
      <w:pPr>
        <w:pStyle w:val="Tijeloteksta"/>
      </w:pPr>
      <w:r>
        <w:t xml:space="preserve">Sav mulj proizveden na UPOV-u mora biti u konačnici </w:t>
      </w:r>
      <w:proofErr w:type="spellStart"/>
      <w:r>
        <w:t>ugušćen</w:t>
      </w:r>
      <w:proofErr w:type="spellEnd"/>
      <w:r>
        <w:t xml:space="preserve"> i dehidriran.</w:t>
      </w:r>
    </w:p>
    <w:p w14:paraId="312A30EC" w14:textId="77777777" w:rsidR="00D64F03" w:rsidRDefault="00D64F03" w:rsidP="00D64F03">
      <w:pPr>
        <w:pStyle w:val="Tijeloteksta"/>
      </w:pPr>
    </w:p>
    <w:p w14:paraId="3AA39092" w14:textId="77777777" w:rsidR="00D64F03" w:rsidRDefault="00D64F03" w:rsidP="00D64F03">
      <w:pPr>
        <w:pStyle w:val="Tijeloteksta"/>
      </w:pPr>
      <w:r>
        <w:t>Biološka obrada – linija mulja mora sadržavati minimalno sljedeće objekte:</w:t>
      </w:r>
    </w:p>
    <w:p w14:paraId="2FEE0BC7" w14:textId="77777777" w:rsidR="00D64F03" w:rsidRDefault="00D64F03" w:rsidP="00D64F03">
      <w:pPr>
        <w:pStyle w:val="Tijeloteksta"/>
      </w:pPr>
    </w:p>
    <w:p w14:paraId="5A46A9DB" w14:textId="77777777" w:rsidR="00D64F03" w:rsidRDefault="00D64F03" w:rsidP="00D64F03">
      <w:pPr>
        <w:pStyle w:val="Tijeloteksta"/>
      </w:pPr>
      <w:r>
        <w:t>1.</w:t>
      </w:r>
      <w:r>
        <w:tab/>
        <w:t xml:space="preserve">Sustav izdvajanja viška biološkog mulja i transport do </w:t>
      </w:r>
      <w:proofErr w:type="spellStart"/>
      <w:r>
        <w:t>ugušćivača</w:t>
      </w:r>
      <w:proofErr w:type="spellEnd"/>
    </w:p>
    <w:p w14:paraId="63EF2B38" w14:textId="77777777" w:rsidR="00D64F03" w:rsidRDefault="00D64F03" w:rsidP="00D64F03">
      <w:pPr>
        <w:pStyle w:val="Tijeloteksta"/>
      </w:pPr>
      <w:r>
        <w:t>2.</w:t>
      </w:r>
      <w:r>
        <w:tab/>
      </w:r>
      <w:proofErr w:type="spellStart"/>
      <w:r>
        <w:t>Ugušćivač</w:t>
      </w:r>
      <w:proofErr w:type="spellEnd"/>
      <w:r>
        <w:t xml:space="preserve"> mulja</w:t>
      </w:r>
    </w:p>
    <w:p w14:paraId="6959FC6D" w14:textId="77777777" w:rsidR="00D64F03" w:rsidRDefault="00D64F03" w:rsidP="00D64F03">
      <w:pPr>
        <w:pStyle w:val="Tijeloteksta"/>
      </w:pPr>
      <w:r>
        <w:t>3.</w:t>
      </w:r>
      <w:r>
        <w:tab/>
        <w:t>Dehidraciju mulja sa skladištem dovoljnim za skladištenje min. 14-dnevne produkcije dehidriranog mulja pri punom opterećenju Postrojenja</w:t>
      </w:r>
    </w:p>
    <w:p w14:paraId="1AAC62D9" w14:textId="3C35CFD1" w:rsidR="00D64F03" w:rsidRPr="00D64F03" w:rsidRDefault="00D64F03" w:rsidP="00D64F03">
      <w:pPr>
        <w:pStyle w:val="Tijeloteksta"/>
      </w:pPr>
      <w:r>
        <w:t>4.</w:t>
      </w:r>
      <w:r>
        <w:tab/>
        <w:t>Strojno sušenje mulja</w:t>
      </w:r>
    </w:p>
    <w:p w14:paraId="54D00F9C" w14:textId="5D4A2BE3" w:rsidR="001A68C6" w:rsidRPr="001A68C6" w:rsidRDefault="001A68C6" w:rsidP="001A68C6">
      <w:pPr>
        <w:pStyle w:val="Bezproreda"/>
      </w:pPr>
    </w:p>
    <w:p w14:paraId="6F926580" w14:textId="519436B5" w:rsidR="00E70701" w:rsidRPr="00941A8F" w:rsidRDefault="00D64F03" w:rsidP="00E70701">
      <w:pPr>
        <w:pStyle w:val="Naslov4"/>
      </w:pPr>
      <w:r>
        <w:t>Ostali</w:t>
      </w:r>
      <w:r w:rsidR="00E70701" w:rsidRPr="00941A8F">
        <w:t xml:space="preserve"> </w:t>
      </w:r>
      <w:r w:rsidRPr="00D64F03">
        <w:t>zahtjevi za liniju mulja</w:t>
      </w:r>
    </w:p>
    <w:p w14:paraId="4579E8A3" w14:textId="77777777" w:rsidR="00D64F03" w:rsidRPr="009A7E7D" w:rsidRDefault="00D64F03" w:rsidP="00D64F03">
      <w:pPr>
        <w:pStyle w:val="Tijeloteksta"/>
        <w:spacing w:before="123"/>
      </w:pPr>
      <w:r w:rsidRPr="009A7E7D">
        <w:t>Povrat i višak mulja (ukoliko je primjenjivo)</w:t>
      </w:r>
    </w:p>
    <w:p w14:paraId="70DE8217" w14:textId="77777777" w:rsidR="00D64F03" w:rsidRPr="009A7E7D" w:rsidRDefault="00D64F03" w:rsidP="00D64F03">
      <w:pPr>
        <w:pStyle w:val="Tijeloteksta"/>
        <w:spacing w:before="7"/>
        <w:rPr>
          <w:sz w:val="19"/>
        </w:rPr>
      </w:pPr>
    </w:p>
    <w:p w14:paraId="23319422" w14:textId="77777777" w:rsidR="00D64F03" w:rsidRPr="009A7E7D" w:rsidRDefault="00D64F03" w:rsidP="00D64F03">
      <w:pPr>
        <w:pStyle w:val="Tijeloteksta"/>
      </w:pPr>
      <w:r w:rsidRPr="009A7E7D">
        <w:t>Crpke povrata i viška mulja (ukoliko je primjenjivo) će biti:</w:t>
      </w:r>
    </w:p>
    <w:p w14:paraId="400CA5DB" w14:textId="77777777" w:rsidR="00D64F03" w:rsidRPr="009A7E7D" w:rsidRDefault="00D64F03" w:rsidP="00AD4D49">
      <w:pPr>
        <w:pStyle w:val="Odlomakpopisa"/>
        <w:widowControl w:val="0"/>
        <w:numPr>
          <w:ilvl w:val="4"/>
          <w:numId w:val="131"/>
        </w:numPr>
        <w:tabs>
          <w:tab w:val="left" w:pos="957"/>
        </w:tabs>
        <w:autoSpaceDE w:val="0"/>
        <w:autoSpaceDN w:val="0"/>
        <w:spacing w:before="121" w:after="0" w:line="280" w:lineRule="exact"/>
        <w:ind w:hanging="361"/>
        <w:contextualSpacing w:val="0"/>
        <w:jc w:val="left"/>
        <w:rPr>
          <w:rFonts w:ascii="Symbol" w:hAnsi="Symbol" w:hint="eastAsia"/>
        </w:rPr>
      </w:pPr>
      <w:proofErr w:type="spellStart"/>
      <w:r w:rsidRPr="009A7E7D">
        <w:t>Potopna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7"/>
        </w:rPr>
        <w:t xml:space="preserve"> </w:t>
      </w:r>
      <w:proofErr w:type="spellStart"/>
      <w:r w:rsidRPr="009A7E7D">
        <w:t>izračunu</w:t>
      </w:r>
      <w:proofErr w:type="spellEnd"/>
      <w:r w:rsidRPr="009A7E7D">
        <w:t>)</w:t>
      </w:r>
    </w:p>
    <w:p w14:paraId="4043A3AA"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7DEA9A2E"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Vodonepropusnost</w:t>
      </w:r>
      <w:proofErr w:type="spellEnd"/>
      <w:r w:rsidRPr="009A7E7D">
        <w:t xml:space="preserve"> (IP</w:t>
      </w:r>
      <w:r w:rsidRPr="009A7E7D">
        <w:rPr>
          <w:spacing w:val="-8"/>
        </w:rPr>
        <w:t xml:space="preserve"> </w:t>
      </w:r>
      <w:r w:rsidRPr="009A7E7D">
        <w:t>68)</w:t>
      </w:r>
    </w:p>
    <w:p w14:paraId="2C29C65B"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59AB5D69" w14:textId="77777777" w:rsidR="00D64F03" w:rsidRPr="009A7E7D" w:rsidRDefault="00D64F03" w:rsidP="00AD4D49">
      <w:pPr>
        <w:pStyle w:val="Odlomakpopisa"/>
        <w:widowControl w:val="0"/>
        <w:numPr>
          <w:ilvl w:val="5"/>
          <w:numId w:val="131"/>
        </w:numPr>
        <w:tabs>
          <w:tab w:val="left" w:pos="1677"/>
        </w:tabs>
        <w:autoSpaceDE w:val="0"/>
        <w:autoSpaceDN w:val="0"/>
        <w:spacing w:after="0" w:line="270"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1E2B6282" w14:textId="77777777" w:rsidR="00D64F03" w:rsidRPr="009A7E7D" w:rsidRDefault="00D64F03" w:rsidP="00AD4D49">
      <w:pPr>
        <w:pStyle w:val="Odlomakpopisa"/>
        <w:widowControl w:val="0"/>
        <w:numPr>
          <w:ilvl w:val="4"/>
          <w:numId w:val="131"/>
        </w:numPr>
        <w:tabs>
          <w:tab w:val="left" w:pos="957"/>
        </w:tabs>
        <w:autoSpaceDE w:val="0"/>
        <w:autoSpaceDN w:val="0"/>
        <w:spacing w:after="0" w:line="278" w:lineRule="exact"/>
        <w:ind w:hanging="361"/>
        <w:contextualSpacing w:val="0"/>
        <w:jc w:val="left"/>
        <w:rPr>
          <w:rFonts w:ascii="Symbol" w:hAnsi="Symbol" w:hint="eastAsia"/>
        </w:rPr>
      </w:pPr>
      <w:proofErr w:type="spellStart"/>
      <w:r w:rsidRPr="009A7E7D">
        <w:t>Centrifugalna</w:t>
      </w:r>
      <w:proofErr w:type="spellEnd"/>
      <w:r w:rsidRPr="009A7E7D">
        <w:t xml:space="preserve"> </w:t>
      </w:r>
      <w:proofErr w:type="spellStart"/>
      <w:r w:rsidRPr="009A7E7D">
        <w:t>crpka</w:t>
      </w:r>
      <w:proofErr w:type="spellEnd"/>
      <w:r w:rsidRPr="009A7E7D">
        <w:t xml:space="preserve"> </w:t>
      </w:r>
      <w:proofErr w:type="spellStart"/>
      <w:r w:rsidRPr="009A7E7D">
        <w:t>suhe</w:t>
      </w:r>
      <w:proofErr w:type="spellEnd"/>
      <w:r w:rsidRPr="009A7E7D">
        <w:t xml:space="preserve"> </w:t>
      </w:r>
      <w:proofErr w:type="spellStart"/>
      <w:r w:rsidRPr="009A7E7D">
        <w:t>izvedbe</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24"/>
        </w:rPr>
        <w:t xml:space="preserve"> </w:t>
      </w:r>
      <w:proofErr w:type="spellStart"/>
      <w:r w:rsidRPr="009A7E7D">
        <w:t>izračunu</w:t>
      </w:r>
      <w:proofErr w:type="spellEnd"/>
      <w:r w:rsidRPr="009A7E7D">
        <w:t>)</w:t>
      </w:r>
    </w:p>
    <w:p w14:paraId="016ED525"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13F39D99"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03F1B00F"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69FBD446" w14:textId="77777777" w:rsidR="00D64F03" w:rsidRPr="009A7E7D" w:rsidRDefault="00D64F03" w:rsidP="00AD4D49">
      <w:pPr>
        <w:pStyle w:val="Odlomakpopisa"/>
        <w:widowControl w:val="0"/>
        <w:numPr>
          <w:ilvl w:val="4"/>
          <w:numId w:val="131"/>
        </w:numPr>
        <w:tabs>
          <w:tab w:val="left" w:pos="957"/>
        </w:tabs>
        <w:autoSpaceDE w:val="0"/>
        <w:autoSpaceDN w:val="0"/>
        <w:spacing w:after="0" w:line="276" w:lineRule="exact"/>
        <w:ind w:hanging="361"/>
        <w:contextualSpacing w:val="0"/>
        <w:jc w:val="left"/>
        <w:rPr>
          <w:rFonts w:ascii="Symbol" w:hAnsi="Symbol" w:hint="eastAsia"/>
        </w:rPr>
      </w:pPr>
      <w:proofErr w:type="spellStart"/>
      <w:r w:rsidRPr="009A7E7D">
        <w:t>Ekscentrična</w:t>
      </w:r>
      <w:proofErr w:type="spellEnd"/>
      <w:r w:rsidRPr="009A7E7D">
        <w:t xml:space="preserve"> </w:t>
      </w:r>
      <w:proofErr w:type="spellStart"/>
      <w:r w:rsidRPr="009A7E7D">
        <w:t>vijčana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16"/>
        </w:rPr>
        <w:t xml:space="preserve"> </w:t>
      </w:r>
      <w:proofErr w:type="spellStart"/>
      <w:r w:rsidRPr="009A7E7D">
        <w:t>izračunu</w:t>
      </w:r>
      <w:proofErr w:type="spellEnd"/>
      <w:r w:rsidRPr="009A7E7D">
        <w:t>)</w:t>
      </w:r>
    </w:p>
    <w:p w14:paraId="7D0B790D"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3C2FD45F" w14:textId="77777777" w:rsidR="00D64F03" w:rsidRPr="009A7E7D" w:rsidRDefault="00D64F03" w:rsidP="00AD4D49">
      <w:pPr>
        <w:pStyle w:val="Odlomakpopisa"/>
        <w:widowControl w:val="0"/>
        <w:numPr>
          <w:ilvl w:val="5"/>
          <w:numId w:val="131"/>
        </w:numPr>
        <w:tabs>
          <w:tab w:val="left" w:pos="1677"/>
        </w:tabs>
        <w:autoSpaceDE w:val="0"/>
        <w:autoSpaceDN w:val="0"/>
        <w:spacing w:after="0" w:line="272"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r w:rsidRPr="009A7E7D">
        <w:t>.</w:t>
      </w:r>
    </w:p>
    <w:p w14:paraId="11F302AD" w14:textId="77777777" w:rsidR="00D64F03" w:rsidRPr="009A7E7D" w:rsidRDefault="00D64F03" w:rsidP="00D64F03">
      <w:pPr>
        <w:pStyle w:val="Tijeloteksta"/>
        <w:spacing w:before="112"/>
      </w:pPr>
    </w:p>
    <w:p w14:paraId="32BA693C" w14:textId="77777777" w:rsidR="00D64F03" w:rsidRPr="009A7E7D" w:rsidRDefault="00D64F03" w:rsidP="00D64F03">
      <w:pPr>
        <w:pStyle w:val="Tijeloteksta"/>
        <w:spacing w:before="112"/>
      </w:pPr>
      <w:proofErr w:type="spellStart"/>
      <w:r w:rsidRPr="009A7E7D">
        <w:t>Ugušćivanje</w:t>
      </w:r>
      <w:proofErr w:type="spellEnd"/>
      <w:r w:rsidRPr="009A7E7D">
        <w:t xml:space="preserve"> mulja </w:t>
      </w:r>
    </w:p>
    <w:p w14:paraId="3463FA17" w14:textId="77777777" w:rsidR="00D64F03" w:rsidRPr="009A7E7D" w:rsidRDefault="00D64F03" w:rsidP="00D64F03">
      <w:pPr>
        <w:pStyle w:val="Tijeloteksta"/>
        <w:spacing w:before="11"/>
        <w:rPr>
          <w:sz w:val="19"/>
        </w:rPr>
      </w:pPr>
    </w:p>
    <w:p w14:paraId="7A7E0F48" w14:textId="77777777" w:rsidR="00D64F03" w:rsidRPr="009A7E7D" w:rsidRDefault="00D64F03" w:rsidP="00D64F03">
      <w:pPr>
        <w:pStyle w:val="Tijeloteksta"/>
        <w:spacing w:before="1"/>
        <w:ind w:right="415"/>
      </w:pPr>
      <w:proofErr w:type="spellStart"/>
      <w:r w:rsidRPr="009A7E7D">
        <w:t>Ugušćivanje</w:t>
      </w:r>
      <w:proofErr w:type="spellEnd"/>
      <w:r w:rsidRPr="009A7E7D">
        <w:t xml:space="preserve"> mulja, može biti gravitacijsko ili strojno, ovisno o tehničko- tehnološkom rješenju Izvođača. </w:t>
      </w:r>
      <w:proofErr w:type="spellStart"/>
      <w:r w:rsidRPr="009A7E7D">
        <w:t>Ugušćivači</w:t>
      </w:r>
      <w:proofErr w:type="spellEnd"/>
      <w:r w:rsidRPr="009A7E7D">
        <w:t xml:space="preserve"> će biti konstruirani unutar zatvorene zgrade ili prekriveni. Zgrada ili pokrov će omogućiti dovoljan podtlak u prostoru. Izdvojeni otpadni zrak će se obrađivati. Svi otvori, učvršćenja, cjevovodi i vodilice za opremu će biti izrađeni od nehrđajućeg čelika AISI 304 ili boljeg. Izvođač je dužan projektirati i izvesti adekvatno tehničko rješenje za izdvajanje i obradu onečišćenog zraka.</w:t>
      </w:r>
    </w:p>
    <w:p w14:paraId="511D2F92" w14:textId="77777777" w:rsidR="00D64F03" w:rsidRPr="009A7E7D" w:rsidRDefault="00D64F03" w:rsidP="00D64F03">
      <w:pPr>
        <w:tabs>
          <w:tab w:val="left" w:pos="957"/>
        </w:tabs>
        <w:ind w:left="236" w:right="427"/>
        <w:rPr>
          <w:rFonts w:ascii="Symbol" w:hAnsi="Symbol" w:hint="eastAsia"/>
        </w:rPr>
      </w:pPr>
      <w:r w:rsidRPr="009A7E7D">
        <w:lastRenderedPageBreak/>
        <w:t xml:space="preserve">Za </w:t>
      </w:r>
      <w:proofErr w:type="spellStart"/>
      <w:r w:rsidRPr="009A7E7D">
        <w:t>ugušćivač</w:t>
      </w:r>
      <w:proofErr w:type="spellEnd"/>
      <w:r w:rsidRPr="009A7E7D">
        <w:t xml:space="preserve"> mora </w:t>
      </w:r>
      <w:proofErr w:type="spellStart"/>
      <w:r w:rsidRPr="009A7E7D">
        <w:t>biti</w:t>
      </w:r>
      <w:proofErr w:type="spellEnd"/>
      <w:r w:rsidRPr="009A7E7D">
        <w:t xml:space="preserve"> </w:t>
      </w:r>
      <w:proofErr w:type="spellStart"/>
      <w:r w:rsidRPr="009A7E7D">
        <w:t>osiguran</w:t>
      </w:r>
      <w:proofErr w:type="spellEnd"/>
      <w:r w:rsidRPr="009A7E7D">
        <w:t xml:space="preserve"> </w:t>
      </w:r>
      <w:proofErr w:type="spellStart"/>
      <w:r w:rsidRPr="009A7E7D">
        <w:t>automatski</w:t>
      </w:r>
      <w:proofErr w:type="spellEnd"/>
      <w:r w:rsidRPr="009A7E7D">
        <w:t xml:space="preserve"> rad. </w:t>
      </w:r>
      <w:proofErr w:type="spellStart"/>
      <w:r w:rsidRPr="009A7E7D">
        <w:t>Ugušćivač</w:t>
      </w:r>
      <w:proofErr w:type="spellEnd"/>
      <w:r w:rsidRPr="009A7E7D">
        <w:t xml:space="preserve"> mora </w:t>
      </w:r>
      <w:proofErr w:type="spellStart"/>
      <w:r w:rsidRPr="009A7E7D">
        <w:t>imati</w:t>
      </w:r>
      <w:proofErr w:type="spellEnd"/>
      <w:r w:rsidRPr="009A7E7D">
        <w:t xml:space="preserve"> </w:t>
      </w:r>
      <w:proofErr w:type="spellStart"/>
      <w:r w:rsidRPr="009A7E7D">
        <w:t>pripadajući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za </w:t>
      </w:r>
      <w:proofErr w:type="spellStart"/>
      <w:r w:rsidRPr="009A7E7D">
        <w:t>upravljanje</w:t>
      </w:r>
      <w:proofErr w:type="spellEnd"/>
      <w:r w:rsidRPr="009A7E7D">
        <w:t xml:space="preserve"> </w:t>
      </w:r>
      <w:proofErr w:type="spellStart"/>
      <w:r w:rsidRPr="009A7E7D">
        <w:t>i</w:t>
      </w:r>
      <w:proofErr w:type="spellEnd"/>
      <w:r w:rsidRPr="009A7E7D">
        <w:t xml:space="preserve">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s</w:t>
      </w:r>
      <w:r w:rsidRPr="009A7E7D">
        <w:rPr>
          <w:spacing w:val="-28"/>
        </w:rPr>
        <w:t xml:space="preserve"> </w:t>
      </w:r>
      <w:r w:rsidRPr="009A7E7D">
        <w:t>NUS-</w:t>
      </w:r>
      <w:proofErr w:type="spellStart"/>
      <w:r w:rsidRPr="009A7E7D">
        <w:t>om.</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mora </w:t>
      </w:r>
      <w:proofErr w:type="spellStart"/>
      <w:r w:rsidRPr="009A7E7D">
        <w:t>biti</w:t>
      </w:r>
      <w:proofErr w:type="spellEnd"/>
      <w:r w:rsidRPr="009A7E7D">
        <w:t xml:space="preserve"> </w:t>
      </w:r>
      <w:proofErr w:type="spellStart"/>
      <w:r w:rsidRPr="009A7E7D">
        <w:t>proizveden</w:t>
      </w:r>
      <w:proofErr w:type="spellEnd"/>
      <w:r w:rsidRPr="009A7E7D">
        <w:t xml:space="preserve"> </w:t>
      </w:r>
      <w:proofErr w:type="spellStart"/>
      <w:r w:rsidRPr="009A7E7D">
        <w:t>od</w:t>
      </w:r>
      <w:proofErr w:type="spellEnd"/>
      <w:r w:rsidRPr="009A7E7D">
        <w:t xml:space="preserve"> </w:t>
      </w:r>
      <w:proofErr w:type="spellStart"/>
      <w:r w:rsidRPr="009A7E7D">
        <w:t>strane</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jedinice</w:t>
      </w:r>
      <w:proofErr w:type="spellEnd"/>
      <w:r w:rsidRPr="009A7E7D">
        <w:t xml:space="preserve"> za </w:t>
      </w:r>
      <w:proofErr w:type="spellStart"/>
      <w:proofErr w:type="gramStart"/>
      <w:r w:rsidRPr="009A7E7D">
        <w:t>ugušćivanje</w:t>
      </w:r>
      <w:proofErr w:type="spellEnd"/>
      <w:r w:rsidRPr="009A7E7D">
        <w:t xml:space="preserve">  –</w:t>
      </w:r>
      <w:proofErr w:type="gramEnd"/>
      <w:r w:rsidRPr="009A7E7D">
        <w:t xml:space="preserve"> </w:t>
      </w:r>
      <w:proofErr w:type="spellStart"/>
      <w:r w:rsidRPr="009A7E7D">
        <w:t>tvornički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w:t>
      </w:r>
    </w:p>
    <w:p w14:paraId="67B6DBF6" w14:textId="77777777" w:rsidR="00D64F03" w:rsidRPr="009A7E7D" w:rsidRDefault="00D64F03" w:rsidP="00D64F03">
      <w:pPr>
        <w:tabs>
          <w:tab w:val="left" w:pos="957"/>
        </w:tabs>
        <w:ind w:left="236" w:right="427"/>
      </w:pPr>
      <w:proofErr w:type="spellStart"/>
      <w:r w:rsidRPr="009A7E7D">
        <w:t>Puštanje</w:t>
      </w:r>
      <w:proofErr w:type="spellEnd"/>
      <w:r w:rsidRPr="009A7E7D">
        <w:t xml:space="preserve"> u rad </w:t>
      </w:r>
      <w:proofErr w:type="spellStart"/>
      <w:r w:rsidRPr="009A7E7D">
        <w:t>jedinice</w:t>
      </w:r>
      <w:proofErr w:type="spellEnd"/>
      <w:r w:rsidRPr="009A7E7D">
        <w:t xml:space="preserve"> za </w:t>
      </w:r>
      <w:proofErr w:type="spellStart"/>
      <w:r w:rsidRPr="009A7E7D">
        <w:t>ugušćivanje</w:t>
      </w:r>
      <w:proofErr w:type="spellEnd"/>
      <w:r w:rsidRPr="009A7E7D">
        <w:t xml:space="preserve"> se </w:t>
      </w:r>
      <w:proofErr w:type="spellStart"/>
      <w:r w:rsidRPr="009A7E7D">
        <w:t>obvezno</w:t>
      </w:r>
      <w:proofErr w:type="spellEnd"/>
      <w:r w:rsidRPr="009A7E7D">
        <w:t xml:space="preserve"> </w:t>
      </w:r>
      <w:proofErr w:type="spellStart"/>
      <w:r w:rsidRPr="009A7E7D">
        <w:t>provodi</w:t>
      </w:r>
      <w:proofErr w:type="spellEnd"/>
      <w:r w:rsidRPr="009A7E7D">
        <w:t xml:space="preserve"> </w:t>
      </w:r>
      <w:proofErr w:type="spellStart"/>
      <w:r w:rsidRPr="009A7E7D">
        <w:t>uz</w:t>
      </w:r>
      <w:proofErr w:type="spellEnd"/>
      <w:r w:rsidRPr="009A7E7D">
        <w:t xml:space="preserve"> </w:t>
      </w:r>
      <w:proofErr w:type="spellStart"/>
      <w:r w:rsidRPr="009A7E7D">
        <w:t>prisustvo</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opreme</w:t>
      </w:r>
      <w:proofErr w:type="spellEnd"/>
      <w:r w:rsidRPr="009A7E7D">
        <w:t>.</w:t>
      </w:r>
    </w:p>
    <w:p w14:paraId="35F012FB" w14:textId="77777777" w:rsidR="00D64F03" w:rsidRPr="009A7E7D" w:rsidRDefault="00D64F03" w:rsidP="00D64F03">
      <w:pPr>
        <w:pStyle w:val="Tijeloteksta"/>
        <w:spacing w:before="117"/>
      </w:pPr>
      <w:r w:rsidRPr="009A7E7D">
        <w:t xml:space="preserve">Crpke za transport mulja s </w:t>
      </w:r>
      <w:proofErr w:type="spellStart"/>
      <w:r w:rsidRPr="009A7E7D">
        <w:t>ugušćivanja</w:t>
      </w:r>
      <w:proofErr w:type="spellEnd"/>
      <w:r w:rsidRPr="009A7E7D">
        <w:t xml:space="preserve"> (ukoliko je primjenjivo) će biti:</w:t>
      </w:r>
    </w:p>
    <w:p w14:paraId="5614EF30" w14:textId="77777777" w:rsidR="00D64F03" w:rsidRPr="009A7E7D" w:rsidRDefault="00D64F03" w:rsidP="00AD4D49">
      <w:pPr>
        <w:pStyle w:val="Odlomakpopisa"/>
        <w:widowControl w:val="0"/>
        <w:numPr>
          <w:ilvl w:val="4"/>
          <w:numId w:val="131"/>
        </w:numPr>
        <w:tabs>
          <w:tab w:val="left" w:pos="957"/>
        </w:tabs>
        <w:autoSpaceDE w:val="0"/>
        <w:autoSpaceDN w:val="0"/>
        <w:spacing w:before="124" w:after="0" w:line="280" w:lineRule="exact"/>
        <w:ind w:hanging="361"/>
        <w:contextualSpacing w:val="0"/>
        <w:jc w:val="left"/>
        <w:rPr>
          <w:rFonts w:ascii="Symbol" w:hAnsi="Symbol" w:hint="eastAsia"/>
        </w:rPr>
      </w:pPr>
      <w:proofErr w:type="spellStart"/>
      <w:r w:rsidRPr="009A7E7D">
        <w:t>Potopna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7"/>
        </w:rPr>
        <w:t xml:space="preserve"> </w:t>
      </w:r>
      <w:proofErr w:type="spellStart"/>
      <w:r w:rsidRPr="009A7E7D">
        <w:t>izračunu</w:t>
      </w:r>
      <w:proofErr w:type="spellEnd"/>
      <w:r w:rsidRPr="009A7E7D">
        <w:t>)</w:t>
      </w:r>
    </w:p>
    <w:p w14:paraId="7C28F3A1" w14:textId="77777777" w:rsidR="00D64F03" w:rsidRPr="009A7E7D" w:rsidRDefault="00D64F03" w:rsidP="00AD4D49">
      <w:pPr>
        <w:pStyle w:val="Odlomakpopisa"/>
        <w:widowControl w:val="0"/>
        <w:numPr>
          <w:ilvl w:val="5"/>
          <w:numId w:val="131"/>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4A17569B"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Vodonepropusnost</w:t>
      </w:r>
      <w:proofErr w:type="spellEnd"/>
      <w:r w:rsidRPr="009A7E7D">
        <w:t xml:space="preserve"> (IP</w:t>
      </w:r>
      <w:r w:rsidRPr="009A7E7D">
        <w:rPr>
          <w:spacing w:val="-8"/>
        </w:rPr>
        <w:t xml:space="preserve"> </w:t>
      </w:r>
      <w:r w:rsidRPr="009A7E7D">
        <w:t>68)</w:t>
      </w:r>
    </w:p>
    <w:p w14:paraId="7C626088"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651E34A5" w14:textId="77777777" w:rsidR="00D64F03" w:rsidRPr="009A7E7D" w:rsidRDefault="00D64F03" w:rsidP="00AD4D49">
      <w:pPr>
        <w:pStyle w:val="Odlomakpopisa"/>
        <w:widowControl w:val="0"/>
        <w:numPr>
          <w:ilvl w:val="5"/>
          <w:numId w:val="131"/>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52D685DE" w14:textId="77777777" w:rsidR="00D64F03" w:rsidRPr="009A7E7D" w:rsidRDefault="00D64F03" w:rsidP="00AD4D49">
      <w:pPr>
        <w:pStyle w:val="Odlomakpopisa"/>
        <w:widowControl w:val="0"/>
        <w:numPr>
          <w:ilvl w:val="4"/>
          <w:numId w:val="131"/>
        </w:numPr>
        <w:tabs>
          <w:tab w:val="left" w:pos="957"/>
        </w:tabs>
        <w:autoSpaceDE w:val="0"/>
        <w:autoSpaceDN w:val="0"/>
        <w:spacing w:after="0" w:line="277" w:lineRule="exact"/>
        <w:ind w:hanging="361"/>
        <w:contextualSpacing w:val="0"/>
        <w:jc w:val="left"/>
        <w:rPr>
          <w:rFonts w:ascii="Symbol" w:hAnsi="Symbol" w:hint="eastAsia"/>
        </w:rPr>
      </w:pPr>
      <w:proofErr w:type="spellStart"/>
      <w:r w:rsidRPr="009A7E7D">
        <w:t>Centrifugalna</w:t>
      </w:r>
      <w:proofErr w:type="spellEnd"/>
      <w:r w:rsidRPr="009A7E7D">
        <w:t xml:space="preserve"> </w:t>
      </w:r>
      <w:proofErr w:type="spellStart"/>
      <w:r w:rsidRPr="009A7E7D">
        <w:t>crpka</w:t>
      </w:r>
      <w:proofErr w:type="spellEnd"/>
      <w:r w:rsidRPr="009A7E7D">
        <w:t xml:space="preserve"> </w:t>
      </w:r>
      <w:proofErr w:type="spellStart"/>
      <w:r w:rsidRPr="009A7E7D">
        <w:t>suhe</w:t>
      </w:r>
      <w:proofErr w:type="spellEnd"/>
      <w:r w:rsidRPr="009A7E7D">
        <w:t xml:space="preserve"> </w:t>
      </w:r>
      <w:proofErr w:type="spellStart"/>
      <w:r w:rsidRPr="009A7E7D">
        <w:t>izvedbe</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23"/>
        </w:rPr>
        <w:t xml:space="preserve"> </w:t>
      </w:r>
      <w:proofErr w:type="spellStart"/>
      <w:r w:rsidRPr="009A7E7D">
        <w:t>izračunu</w:t>
      </w:r>
      <w:proofErr w:type="spellEnd"/>
      <w:r w:rsidRPr="009A7E7D">
        <w:t>)</w:t>
      </w:r>
    </w:p>
    <w:p w14:paraId="0ADA6D05" w14:textId="77777777" w:rsidR="00D64F03" w:rsidRPr="009A7E7D" w:rsidRDefault="00D64F03" w:rsidP="00AD4D49">
      <w:pPr>
        <w:pStyle w:val="Odlomakpopisa"/>
        <w:widowControl w:val="0"/>
        <w:numPr>
          <w:ilvl w:val="5"/>
          <w:numId w:val="131"/>
        </w:numPr>
        <w:tabs>
          <w:tab w:val="left" w:pos="1677"/>
        </w:tabs>
        <w:autoSpaceDE w:val="0"/>
        <w:autoSpaceDN w:val="0"/>
        <w:spacing w:before="74" w:after="0" w:line="272"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78950459" w14:textId="77777777" w:rsidR="00D64F03" w:rsidRPr="009A7E7D" w:rsidRDefault="00D64F03" w:rsidP="00AD4D49">
      <w:pPr>
        <w:pStyle w:val="Odlomakpopisa"/>
        <w:widowControl w:val="0"/>
        <w:numPr>
          <w:ilvl w:val="5"/>
          <w:numId w:val="131"/>
        </w:numPr>
        <w:tabs>
          <w:tab w:val="left" w:pos="1677"/>
        </w:tabs>
        <w:autoSpaceDE w:val="0"/>
        <w:autoSpaceDN w:val="0"/>
        <w:spacing w:after="0" w:line="270"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07D4B8A1" w14:textId="77777777" w:rsidR="00D64F03" w:rsidRPr="009A7E7D" w:rsidRDefault="00D64F03" w:rsidP="00AD4D49">
      <w:pPr>
        <w:pStyle w:val="Odlomakpopisa"/>
        <w:widowControl w:val="0"/>
        <w:numPr>
          <w:ilvl w:val="5"/>
          <w:numId w:val="131"/>
        </w:numPr>
        <w:tabs>
          <w:tab w:val="left" w:pos="1677"/>
        </w:tabs>
        <w:autoSpaceDE w:val="0"/>
        <w:autoSpaceDN w:val="0"/>
        <w:spacing w:after="0" w:line="270"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06BBBA5B" w14:textId="77777777" w:rsidR="00D64F03" w:rsidRPr="009A7E7D" w:rsidRDefault="00D64F03" w:rsidP="00AD4D49">
      <w:pPr>
        <w:pStyle w:val="Odlomakpopisa"/>
        <w:widowControl w:val="0"/>
        <w:numPr>
          <w:ilvl w:val="4"/>
          <w:numId w:val="131"/>
        </w:numPr>
        <w:tabs>
          <w:tab w:val="left" w:pos="957"/>
        </w:tabs>
        <w:autoSpaceDE w:val="0"/>
        <w:autoSpaceDN w:val="0"/>
        <w:spacing w:after="0" w:line="276" w:lineRule="exact"/>
        <w:ind w:hanging="361"/>
        <w:contextualSpacing w:val="0"/>
        <w:jc w:val="left"/>
        <w:rPr>
          <w:rFonts w:ascii="Symbol" w:hAnsi="Symbol" w:hint="eastAsia"/>
        </w:rPr>
      </w:pPr>
      <w:proofErr w:type="spellStart"/>
      <w:r w:rsidRPr="009A7E7D">
        <w:t>Ekscentrična</w:t>
      </w:r>
      <w:proofErr w:type="spellEnd"/>
      <w:r w:rsidRPr="009A7E7D">
        <w:t xml:space="preserve"> </w:t>
      </w:r>
      <w:proofErr w:type="spellStart"/>
      <w:r w:rsidRPr="009A7E7D">
        <w:t>vijčana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16"/>
        </w:rPr>
        <w:t xml:space="preserve"> </w:t>
      </w:r>
      <w:proofErr w:type="spellStart"/>
      <w:r w:rsidRPr="009A7E7D">
        <w:t>izračunu</w:t>
      </w:r>
      <w:proofErr w:type="spellEnd"/>
      <w:r w:rsidRPr="009A7E7D">
        <w:t>)</w:t>
      </w:r>
    </w:p>
    <w:p w14:paraId="6AE8DB92" w14:textId="77777777" w:rsidR="00D64F03" w:rsidRPr="009A7E7D" w:rsidRDefault="00D64F03" w:rsidP="00AD4D49">
      <w:pPr>
        <w:pStyle w:val="Odlomakpopisa"/>
        <w:widowControl w:val="0"/>
        <w:numPr>
          <w:ilvl w:val="5"/>
          <w:numId w:val="131"/>
        </w:numPr>
        <w:tabs>
          <w:tab w:val="left" w:pos="1677"/>
        </w:tabs>
        <w:autoSpaceDE w:val="0"/>
        <w:autoSpaceDN w:val="0"/>
        <w:spacing w:after="0" w:line="272"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023C57D2" w14:textId="77777777" w:rsidR="00D64F03" w:rsidRPr="009A7E7D" w:rsidRDefault="00D64F03" w:rsidP="00AD4D49">
      <w:pPr>
        <w:pStyle w:val="Odlomakpopisa"/>
        <w:widowControl w:val="0"/>
        <w:numPr>
          <w:ilvl w:val="5"/>
          <w:numId w:val="131"/>
        </w:numPr>
        <w:tabs>
          <w:tab w:val="left" w:pos="1677"/>
        </w:tabs>
        <w:autoSpaceDE w:val="0"/>
        <w:autoSpaceDN w:val="0"/>
        <w:spacing w:after="0" w:line="272"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r w:rsidRPr="009A7E7D">
        <w:t>.</w:t>
      </w:r>
    </w:p>
    <w:p w14:paraId="6AA80E59" w14:textId="77777777" w:rsidR="00BA01DA" w:rsidRPr="009A7E7D" w:rsidRDefault="00BA01DA" w:rsidP="00BA01DA">
      <w:pPr>
        <w:pStyle w:val="Tijeloteksta"/>
        <w:spacing w:before="113"/>
        <w:ind w:right="412"/>
      </w:pPr>
      <w:proofErr w:type="spellStart"/>
      <w:r w:rsidRPr="009A7E7D">
        <w:t>Ocjedna</w:t>
      </w:r>
      <w:proofErr w:type="spellEnd"/>
      <w:r w:rsidRPr="009A7E7D">
        <w:t xml:space="preserve"> voda od </w:t>
      </w:r>
      <w:proofErr w:type="spellStart"/>
      <w:r w:rsidRPr="009A7E7D">
        <w:t>ugušćivanja</w:t>
      </w:r>
      <w:proofErr w:type="spellEnd"/>
      <w:r w:rsidRPr="009A7E7D">
        <w:t xml:space="preserve"> mulja će se odvoditi putem podzemnih cjevovoda do mehaničke obrade otpadne vode.</w:t>
      </w:r>
    </w:p>
    <w:p w14:paraId="4C3B60B2" w14:textId="77777777" w:rsidR="00BA01DA" w:rsidRPr="009A7E7D" w:rsidRDefault="00BA01DA" w:rsidP="00BA01DA">
      <w:pPr>
        <w:pStyle w:val="Tijeloteksta"/>
        <w:spacing w:before="113"/>
        <w:ind w:right="412"/>
      </w:pPr>
    </w:p>
    <w:p w14:paraId="1CF969E1" w14:textId="77777777" w:rsidR="00BA01DA" w:rsidRPr="009A7E7D" w:rsidRDefault="00BA01DA" w:rsidP="00BA01DA">
      <w:pPr>
        <w:pStyle w:val="Tijeloteksta"/>
        <w:spacing w:before="119"/>
      </w:pPr>
      <w:r w:rsidRPr="009A7E7D">
        <w:t>Stabilizacija mulja (ukoliko je primjenjivo)</w:t>
      </w:r>
    </w:p>
    <w:p w14:paraId="275F8EB8" w14:textId="77777777" w:rsidR="00BA01DA" w:rsidRPr="009A7E7D" w:rsidRDefault="00BA01DA" w:rsidP="00BA01DA">
      <w:pPr>
        <w:pStyle w:val="Tijeloteksta"/>
        <w:spacing w:before="7"/>
        <w:rPr>
          <w:sz w:val="19"/>
        </w:rPr>
      </w:pPr>
    </w:p>
    <w:p w14:paraId="17F2E23E" w14:textId="77777777" w:rsidR="00BA01DA" w:rsidRPr="009A7E7D" w:rsidRDefault="00BA01DA" w:rsidP="00BA01DA">
      <w:pPr>
        <w:pStyle w:val="Tijeloteksta"/>
        <w:spacing w:before="1"/>
        <w:ind w:right="420"/>
      </w:pPr>
      <w:r w:rsidRPr="009A7E7D">
        <w:t xml:space="preserve">Naknadna stabilizacija mulja nije obvezna, već je isti korak ovisan o tehničko-tehnološkom rješenju ponuditelja. Broj, oblik i volumeni objekata i pripadne opreme ovise o tehničko-tehnološkom rješenju Izvođača. U slučaju primjene aerobne stabilizacije, zahtjevi za sustav </w:t>
      </w:r>
      <w:proofErr w:type="spellStart"/>
      <w:r w:rsidRPr="009A7E7D">
        <w:t>aeracije</w:t>
      </w:r>
      <w:proofErr w:type="spellEnd"/>
      <w:r w:rsidRPr="009A7E7D">
        <w:t xml:space="preserve"> jednaki su Zahtjevima za sustav </w:t>
      </w:r>
      <w:proofErr w:type="spellStart"/>
      <w:r w:rsidRPr="009A7E7D">
        <w:t>aeracije</w:t>
      </w:r>
      <w:proofErr w:type="spellEnd"/>
      <w:r w:rsidRPr="009A7E7D">
        <w:t xml:space="preserve"> za liniju vode.</w:t>
      </w:r>
    </w:p>
    <w:p w14:paraId="5BDE1D3E" w14:textId="77777777" w:rsidR="00BA01DA" w:rsidRPr="009A7E7D" w:rsidRDefault="00BA01DA" w:rsidP="00BA01DA">
      <w:pPr>
        <w:pStyle w:val="Tijeloteksta"/>
        <w:spacing w:before="1"/>
        <w:ind w:right="420"/>
      </w:pPr>
    </w:p>
    <w:p w14:paraId="7314C09E" w14:textId="77777777" w:rsidR="00BA01DA" w:rsidRPr="009A7E7D" w:rsidRDefault="00BA01DA" w:rsidP="00BA01DA">
      <w:pPr>
        <w:pStyle w:val="Tijeloteksta"/>
        <w:spacing w:before="122"/>
      </w:pPr>
      <w:r w:rsidRPr="009A7E7D">
        <w:t>Crpke za transport mulja sa stabilizacije (ukoliko je primjenjivo) će biti:</w:t>
      </w:r>
    </w:p>
    <w:p w14:paraId="7E2E5937" w14:textId="77777777" w:rsidR="00BA01DA" w:rsidRPr="009A7E7D" w:rsidRDefault="00BA01DA" w:rsidP="00BA01DA">
      <w:pPr>
        <w:pStyle w:val="Odlomakpopisa"/>
        <w:widowControl w:val="0"/>
        <w:numPr>
          <w:ilvl w:val="4"/>
          <w:numId w:val="170"/>
        </w:numPr>
        <w:tabs>
          <w:tab w:val="left" w:pos="957"/>
        </w:tabs>
        <w:autoSpaceDE w:val="0"/>
        <w:autoSpaceDN w:val="0"/>
        <w:spacing w:before="119" w:after="0" w:line="280" w:lineRule="exact"/>
        <w:ind w:hanging="361"/>
        <w:contextualSpacing w:val="0"/>
        <w:jc w:val="left"/>
        <w:rPr>
          <w:rFonts w:ascii="Symbol" w:hAnsi="Symbol" w:hint="eastAsia"/>
        </w:rPr>
      </w:pPr>
      <w:proofErr w:type="spellStart"/>
      <w:r w:rsidRPr="009A7E7D">
        <w:t>Potopna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7"/>
        </w:rPr>
        <w:t xml:space="preserve"> </w:t>
      </w:r>
      <w:proofErr w:type="spellStart"/>
      <w:r w:rsidRPr="009A7E7D">
        <w:t>izračunu</w:t>
      </w:r>
      <w:proofErr w:type="spellEnd"/>
      <w:r w:rsidRPr="009A7E7D">
        <w:t>)</w:t>
      </w:r>
    </w:p>
    <w:p w14:paraId="5321A1DE" w14:textId="77777777" w:rsidR="00BA01DA" w:rsidRPr="009A7E7D" w:rsidRDefault="00BA01DA" w:rsidP="00BA01DA">
      <w:pPr>
        <w:pStyle w:val="Odlomakpopisa"/>
        <w:widowControl w:val="0"/>
        <w:numPr>
          <w:ilvl w:val="5"/>
          <w:numId w:val="170"/>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4C4BAA79" w14:textId="77777777" w:rsidR="00BA01DA" w:rsidRPr="009A7E7D" w:rsidRDefault="00BA01DA" w:rsidP="00BA01DA">
      <w:pPr>
        <w:pStyle w:val="Odlomakpopisa"/>
        <w:widowControl w:val="0"/>
        <w:numPr>
          <w:ilvl w:val="5"/>
          <w:numId w:val="170"/>
        </w:numPr>
        <w:tabs>
          <w:tab w:val="left" w:pos="1677"/>
        </w:tabs>
        <w:autoSpaceDE w:val="0"/>
        <w:autoSpaceDN w:val="0"/>
        <w:spacing w:after="0" w:line="270" w:lineRule="exact"/>
        <w:contextualSpacing w:val="0"/>
        <w:jc w:val="left"/>
      </w:pPr>
      <w:proofErr w:type="spellStart"/>
      <w:r w:rsidRPr="009A7E7D">
        <w:t>Vodonepropusnost</w:t>
      </w:r>
      <w:proofErr w:type="spellEnd"/>
      <w:r w:rsidRPr="009A7E7D">
        <w:t xml:space="preserve"> (IP</w:t>
      </w:r>
      <w:r w:rsidRPr="009A7E7D">
        <w:rPr>
          <w:spacing w:val="-8"/>
        </w:rPr>
        <w:t xml:space="preserve"> </w:t>
      </w:r>
      <w:r w:rsidRPr="009A7E7D">
        <w:t>68)</w:t>
      </w:r>
    </w:p>
    <w:p w14:paraId="0DD7C238" w14:textId="77777777" w:rsidR="00BA01DA" w:rsidRPr="009A7E7D" w:rsidRDefault="00BA01DA" w:rsidP="00BA01DA">
      <w:pPr>
        <w:pStyle w:val="Odlomakpopisa"/>
        <w:widowControl w:val="0"/>
        <w:numPr>
          <w:ilvl w:val="5"/>
          <w:numId w:val="170"/>
        </w:numPr>
        <w:tabs>
          <w:tab w:val="left" w:pos="1677"/>
        </w:tabs>
        <w:autoSpaceDE w:val="0"/>
        <w:autoSpaceDN w:val="0"/>
        <w:spacing w:after="0" w:line="270"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2942A527" w14:textId="77777777" w:rsidR="00BA01DA" w:rsidRPr="009A7E7D" w:rsidRDefault="00BA01DA" w:rsidP="00BA01DA">
      <w:pPr>
        <w:pStyle w:val="Odlomakpopisa"/>
        <w:widowControl w:val="0"/>
        <w:numPr>
          <w:ilvl w:val="5"/>
          <w:numId w:val="170"/>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7CC69597" w14:textId="77777777" w:rsidR="00BA01DA" w:rsidRPr="009A7E7D" w:rsidRDefault="00BA01DA" w:rsidP="00BA01DA">
      <w:pPr>
        <w:pStyle w:val="Odlomakpopisa"/>
        <w:widowControl w:val="0"/>
        <w:numPr>
          <w:ilvl w:val="4"/>
          <w:numId w:val="170"/>
        </w:numPr>
        <w:tabs>
          <w:tab w:val="left" w:pos="957"/>
        </w:tabs>
        <w:autoSpaceDE w:val="0"/>
        <w:autoSpaceDN w:val="0"/>
        <w:spacing w:after="0" w:line="276" w:lineRule="exact"/>
        <w:ind w:hanging="361"/>
        <w:contextualSpacing w:val="0"/>
        <w:jc w:val="left"/>
        <w:rPr>
          <w:rFonts w:ascii="Symbol" w:hAnsi="Symbol" w:hint="eastAsia"/>
        </w:rPr>
      </w:pPr>
      <w:proofErr w:type="spellStart"/>
      <w:r w:rsidRPr="009A7E7D">
        <w:t>Centrifugalna</w:t>
      </w:r>
      <w:proofErr w:type="spellEnd"/>
      <w:r w:rsidRPr="009A7E7D">
        <w:t xml:space="preserve"> </w:t>
      </w:r>
      <w:proofErr w:type="spellStart"/>
      <w:r w:rsidRPr="009A7E7D">
        <w:t>crpka</w:t>
      </w:r>
      <w:proofErr w:type="spellEnd"/>
      <w:r w:rsidRPr="009A7E7D">
        <w:t xml:space="preserve"> </w:t>
      </w:r>
      <w:proofErr w:type="spellStart"/>
      <w:r w:rsidRPr="009A7E7D">
        <w:t>suhe</w:t>
      </w:r>
      <w:proofErr w:type="spellEnd"/>
      <w:r w:rsidRPr="009A7E7D">
        <w:t xml:space="preserve"> </w:t>
      </w:r>
      <w:proofErr w:type="spellStart"/>
      <w:r w:rsidRPr="009A7E7D">
        <w:t>izvedbe</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24"/>
        </w:rPr>
        <w:t xml:space="preserve"> </w:t>
      </w:r>
      <w:proofErr w:type="spellStart"/>
      <w:r w:rsidRPr="009A7E7D">
        <w:t>izračunu</w:t>
      </w:r>
      <w:proofErr w:type="spellEnd"/>
      <w:r w:rsidRPr="009A7E7D">
        <w:t>)</w:t>
      </w:r>
    </w:p>
    <w:p w14:paraId="6965CC8C" w14:textId="77777777" w:rsidR="00BA01DA" w:rsidRPr="009A7E7D" w:rsidRDefault="00BA01DA" w:rsidP="00BA01DA">
      <w:pPr>
        <w:pStyle w:val="Odlomakpopisa"/>
        <w:widowControl w:val="0"/>
        <w:numPr>
          <w:ilvl w:val="5"/>
          <w:numId w:val="170"/>
        </w:numPr>
        <w:tabs>
          <w:tab w:val="left" w:pos="1677"/>
        </w:tabs>
        <w:autoSpaceDE w:val="0"/>
        <w:autoSpaceDN w:val="0"/>
        <w:spacing w:after="0" w:line="272"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0164F918" w14:textId="77777777" w:rsidR="00BA01DA" w:rsidRPr="009A7E7D" w:rsidRDefault="00BA01DA" w:rsidP="00BA01DA">
      <w:pPr>
        <w:pStyle w:val="Odlomakpopisa"/>
        <w:widowControl w:val="0"/>
        <w:numPr>
          <w:ilvl w:val="5"/>
          <w:numId w:val="170"/>
        </w:numPr>
        <w:tabs>
          <w:tab w:val="left" w:pos="1677"/>
        </w:tabs>
        <w:autoSpaceDE w:val="0"/>
        <w:autoSpaceDN w:val="0"/>
        <w:spacing w:after="0" w:line="268"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p>
    <w:p w14:paraId="19B4C638" w14:textId="77777777" w:rsidR="00BA01DA" w:rsidRPr="009A7E7D" w:rsidRDefault="00BA01DA" w:rsidP="00BA01DA">
      <w:pPr>
        <w:pStyle w:val="Odlomakpopisa"/>
        <w:widowControl w:val="0"/>
        <w:numPr>
          <w:ilvl w:val="5"/>
          <w:numId w:val="170"/>
        </w:numPr>
        <w:tabs>
          <w:tab w:val="left" w:pos="1677"/>
        </w:tabs>
        <w:autoSpaceDE w:val="0"/>
        <w:autoSpaceDN w:val="0"/>
        <w:spacing w:after="0" w:line="268" w:lineRule="exact"/>
        <w:contextualSpacing w:val="0"/>
        <w:jc w:val="left"/>
      </w:pPr>
      <w:proofErr w:type="spellStart"/>
      <w:r w:rsidRPr="009A7E7D">
        <w:t>osovina</w:t>
      </w:r>
      <w:proofErr w:type="spellEnd"/>
      <w:r w:rsidRPr="009A7E7D">
        <w:t xml:space="preserve"> </w:t>
      </w:r>
      <w:proofErr w:type="spellStart"/>
      <w:r w:rsidRPr="009A7E7D">
        <w:t>motora</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rPr>
          <w:spacing w:val="-13"/>
        </w:rPr>
        <w:t xml:space="preserve"> </w:t>
      </w:r>
      <w:proofErr w:type="spellStart"/>
      <w:r w:rsidRPr="009A7E7D">
        <w:t>ili</w:t>
      </w:r>
      <w:proofErr w:type="spellEnd"/>
    </w:p>
    <w:p w14:paraId="4725042C" w14:textId="77777777" w:rsidR="00BA01DA" w:rsidRPr="009A7E7D" w:rsidRDefault="00BA01DA" w:rsidP="00BA01DA">
      <w:pPr>
        <w:pStyle w:val="Odlomakpopisa"/>
        <w:widowControl w:val="0"/>
        <w:numPr>
          <w:ilvl w:val="4"/>
          <w:numId w:val="170"/>
        </w:numPr>
        <w:tabs>
          <w:tab w:val="left" w:pos="957"/>
        </w:tabs>
        <w:autoSpaceDE w:val="0"/>
        <w:autoSpaceDN w:val="0"/>
        <w:spacing w:after="0" w:line="276" w:lineRule="exact"/>
        <w:ind w:hanging="361"/>
        <w:contextualSpacing w:val="0"/>
        <w:jc w:val="left"/>
        <w:rPr>
          <w:rFonts w:ascii="Symbol" w:hAnsi="Symbol" w:hint="eastAsia"/>
        </w:rPr>
      </w:pPr>
      <w:proofErr w:type="spellStart"/>
      <w:r w:rsidRPr="009A7E7D">
        <w:t>Ekscentrična</w:t>
      </w:r>
      <w:proofErr w:type="spellEnd"/>
      <w:r w:rsidRPr="009A7E7D">
        <w:t xml:space="preserve"> </w:t>
      </w:r>
      <w:proofErr w:type="spellStart"/>
      <w:r w:rsidRPr="009A7E7D">
        <w:t>vijčana</w:t>
      </w:r>
      <w:proofErr w:type="spellEnd"/>
      <w:r w:rsidRPr="009A7E7D">
        <w:t xml:space="preserve"> </w:t>
      </w:r>
      <w:proofErr w:type="spellStart"/>
      <w:r w:rsidRPr="009A7E7D">
        <w:t>crpka</w:t>
      </w:r>
      <w:proofErr w:type="spellEnd"/>
      <w:r w:rsidRPr="009A7E7D">
        <w:t xml:space="preserve"> (</w:t>
      </w:r>
      <w:proofErr w:type="spellStart"/>
      <w:r w:rsidRPr="009A7E7D">
        <w:t>kapacitet</w:t>
      </w:r>
      <w:proofErr w:type="spellEnd"/>
      <w:r w:rsidRPr="009A7E7D">
        <w:t xml:space="preserve"> </w:t>
      </w:r>
      <w:proofErr w:type="spellStart"/>
      <w:r w:rsidRPr="009A7E7D">
        <w:t>prema</w:t>
      </w:r>
      <w:proofErr w:type="spellEnd"/>
      <w:r w:rsidRPr="009A7E7D">
        <w:rPr>
          <w:spacing w:val="-16"/>
        </w:rPr>
        <w:t xml:space="preserve"> </w:t>
      </w:r>
      <w:proofErr w:type="spellStart"/>
      <w:r w:rsidRPr="009A7E7D">
        <w:t>izračunu</w:t>
      </w:r>
      <w:proofErr w:type="spellEnd"/>
      <w:r w:rsidRPr="009A7E7D">
        <w:t>)</w:t>
      </w:r>
    </w:p>
    <w:p w14:paraId="721DE94E" w14:textId="77777777" w:rsidR="00BA01DA" w:rsidRPr="009A7E7D" w:rsidRDefault="00BA01DA" w:rsidP="00BA01DA">
      <w:pPr>
        <w:pStyle w:val="Odlomakpopisa"/>
        <w:widowControl w:val="0"/>
        <w:numPr>
          <w:ilvl w:val="5"/>
          <w:numId w:val="170"/>
        </w:numPr>
        <w:tabs>
          <w:tab w:val="left" w:pos="1677"/>
        </w:tabs>
        <w:autoSpaceDE w:val="0"/>
        <w:autoSpaceDN w:val="0"/>
        <w:spacing w:after="0" w:line="271" w:lineRule="exact"/>
        <w:contextualSpacing w:val="0"/>
        <w:jc w:val="left"/>
      </w:pPr>
      <w:r w:rsidRPr="009A7E7D">
        <w:t xml:space="preserve">IE3 </w:t>
      </w:r>
      <w:proofErr w:type="spellStart"/>
      <w:r w:rsidRPr="009A7E7D">
        <w:t>učinkovitost</w:t>
      </w:r>
      <w:proofErr w:type="spellEnd"/>
      <w:r w:rsidRPr="009A7E7D">
        <w:rPr>
          <w:spacing w:val="-7"/>
        </w:rPr>
        <w:t xml:space="preserve"> </w:t>
      </w:r>
      <w:proofErr w:type="spellStart"/>
      <w:r w:rsidRPr="009A7E7D">
        <w:t>motora</w:t>
      </w:r>
      <w:proofErr w:type="spellEnd"/>
    </w:p>
    <w:p w14:paraId="008C4B47" w14:textId="77777777" w:rsidR="00BA01DA" w:rsidRPr="009A7E7D" w:rsidRDefault="00BA01DA" w:rsidP="00BA01DA">
      <w:pPr>
        <w:pStyle w:val="Odlomakpopisa"/>
        <w:widowControl w:val="0"/>
        <w:numPr>
          <w:ilvl w:val="5"/>
          <w:numId w:val="170"/>
        </w:numPr>
        <w:tabs>
          <w:tab w:val="left" w:pos="1677"/>
        </w:tabs>
        <w:autoSpaceDE w:val="0"/>
        <w:autoSpaceDN w:val="0"/>
        <w:spacing w:after="0" w:line="272" w:lineRule="exact"/>
        <w:contextualSpacing w:val="0"/>
        <w:jc w:val="left"/>
      </w:pPr>
      <w:proofErr w:type="spellStart"/>
      <w:r w:rsidRPr="009A7E7D">
        <w:t>Temperaturna</w:t>
      </w:r>
      <w:proofErr w:type="spellEnd"/>
      <w:r w:rsidRPr="009A7E7D">
        <w:rPr>
          <w:spacing w:val="-5"/>
        </w:rPr>
        <w:t xml:space="preserve"> </w:t>
      </w:r>
      <w:proofErr w:type="spellStart"/>
      <w:r w:rsidRPr="009A7E7D">
        <w:t>zaštita</w:t>
      </w:r>
      <w:proofErr w:type="spellEnd"/>
      <w:r w:rsidRPr="009A7E7D">
        <w:t>.</w:t>
      </w:r>
    </w:p>
    <w:p w14:paraId="213092AD" w14:textId="77777777" w:rsidR="00BA01DA" w:rsidRPr="009A7E7D" w:rsidRDefault="00BA01DA" w:rsidP="00BA01DA">
      <w:pPr>
        <w:pStyle w:val="Odlomakpopisa"/>
        <w:tabs>
          <w:tab w:val="left" w:pos="1677"/>
        </w:tabs>
        <w:spacing w:line="272" w:lineRule="exact"/>
        <w:ind w:left="1677"/>
      </w:pPr>
    </w:p>
    <w:p w14:paraId="334A7981" w14:textId="77777777" w:rsidR="00D64F03" w:rsidRDefault="00D64F03" w:rsidP="00D64F03">
      <w:pPr>
        <w:rPr>
          <w:rFonts w:ascii="Symbol" w:hAnsi="Symbol" w:hint="eastAsia"/>
        </w:rPr>
      </w:pPr>
    </w:p>
    <w:p w14:paraId="488F31A9" w14:textId="6623D999" w:rsidR="00552302" w:rsidRDefault="00D64F03" w:rsidP="00552302">
      <w:pPr>
        <w:pStyle w:val="Naslov4"/>
      </w:pPr>
      <w:r>
        <w:lastRenderedPageBreak/>
        <w:t>Zahtjevi za dehidraciju mulja</w:t>
      </w:r>
    </w:p>
    <w:p w14:paraId="5B7DC3E8" w14:textId="77777777" w:rsidR="00D64F03" w:rsidRPr="00D64F03" w:rsidRDefault="00D64F03" w:rsidP="00D64F03">
      <w:pPr>
        <w:pStyle w:val="Bezproreda"/>
        <w:rPr>
          <w:lang w:val="hr-HR"/>
        </w:rPr>
      </w:pPr>
      <w:r w:rsidRPr="00D64F03">
        <w:rPr>
          <w:lang w:val="hr-HR"/>
        </w:rPr>
        <w:t>Općeniti zahtjevi:</w:t>
      </w:r>
    </w:p>
    <w:p w14:paraId="02D1896E" w14:textId="77777777" w:rsidR="00D64F03" w:rsidRPr="00D64F03" w:rsidRDefault="00D64F03" w:rsidP="00D64F03">
      <w:pPr>
        <w:pStyle w:val="Bezproreda"/>
        <w:rPr>
          <w:lang w:val="hr-HR"/>
        </w:rPr>
      </w:pPr>
      <w:r w:rsidRPr="00D64F03">
        <w:rPr>
          <w:lang w:val="hr-HR"/>
        </w:rPr>
        <w:t>•</w:t>
      </w:r>
      <w:r w:rsidRPr="00D64F03">
        <w:rPr>
          <w:lang w:val="hr-HR"/>
        </w:rPr>
        <w:tab/>
        <w:t>Oprema za dehidraciju mora biti smještena u objekt zatvorenog tipa.</w:t>
      </w:r>
    </w:p>
    <w:p w14:paraId="3B91F4E3" w14:textId="77777777" w:rsidR="00D64F03" w:rsidRPr="00D64F03" w:rsidRDefault="00D64F03" w:rsidP="00D64F03">
      <w:pPr>
        <w:pStyle w:val="Bezproreda"/>
        <w:rPr>
          <w:lang w:val="hr-HR"/>
        </w:rPr>
      </w:pPr>
      <w:r w:rsidRPr="00D64F03">
        <w:rPr>
          <w:lang w:val="hr-HR"/>
        </w:rPr>
        <w:t>•</w:t>
      </w:r>
      <w:r w:rsidRPr="00D64F03">
        <w:rPr>
          <w:lang w:val="hr-HR"/>
        </w:rPr>
        <w:tab/>
        <w:t>Izvođač je dužan osigurati pročišćavanje zraka iz objekta.</w:t>
      </w:r>
    </w:p>
    <w:p w14:paraId="696C7D95" w14:textId="77777777" w:rsidR="00D64F03" w:rsidRPr="00D64F03" w:rsidRDefault="00D64F03" w:rsidP="00D64F03">
      <w:pPr>
        <w:pStyle w:val="Bezproreda"/>
        <w:rPr>
          <w:lang w:val="hr-HR"/>
        </w:rPr>
      </w:pPr>
      <w:r w:rsidRPr="00D64F03">
        <w:rPr>
          <w:lang w:val="hr-HR"/>
        </w:rPr>
        <w:t>•</w:t>
      </w:r>
      <w:r w:rsidRPr="00D64F03">
        <w:rPr>
          <w:lang w:val="hr-HR"/>
        </w:rPr>
        <w:tab/>
        <w:t>Potrebno je osigurati servisnu prugu izrađena od konstrukcijskog čelika DIN St37, prebojana sa epoksi premazom, uključivo s mačkom nosivosti prema težini odabranog uređaja za dehidraciju. Lanci, vodilice i kuke za podizanje moraju biti izrađeni od čelika AISI 304L.</w:t>
      </w:r>
    </w:p>
    <w:p w14:paraId="021ABB2A" w14:textId="77777777" w:rsidR="00D64F03" w:rsidRPr="00D64F03" w:rsidRDefault="00D64F03" w:rsidP="00D64F03">
      <w:pPr>
        <w:pStyle w:val="Bezproreda"/>
        <w:rPr>
          <w:lang w:val="hr-HR"/>
        </w:rPr>
      </w:pPr>
      <w:r w:rsidRPr="00D64F03">
        <w:rPr>
          <w:lang w:val="hr-HR"/>
        </w:rPr>
        <w:t>•</w:t>
      </w:r>
      <w:r w:rsidRPr="00D64F03">
        <w:rPr>
          <w:lang w:val="hr-HR"/>
        </w:rPr>
        <w:tab/>
        <w:t xml:space="preserve">Unutrašnjost objekta mora biti obložena keramičkim pločicama. Na podu </w:t>
      </w:r>
      <w:proofErr w:type="spellStart"/>
      <w:r w:rsidRPr="00D64F03">
        <w:rPr>
          <w:lang w:val="hr-HR"/>
        </w:rPr>
        <w:t>protuklizne</w:t>
      </w:r>
      <w:proofErr w:type="spellEnd"/>
      <w:r w:rsidRPr="00D64F03">
        <w:rPr>
          <w:lang w:val="hr-HR"/>
        </w:rPr>
        <w:t xml:space="preserve"> i kiselo otporne pločice, a na zidovima kiselo otporne do pune visine zida.</w:t>
      </w:r>
    </w:p>
    <w:p w14:paraId="24BF660E" w14:textId="77777777" w:rsidR="00D64F03" w:rsidRDefault="00D64F03" w:rsidP="00D64F03">
      <w:pPr>
        <w:pStyle w:val="Bezproreda"/>
        <w:jc w:val="both"/>
        <w:rPr>
          <w:lang w:val="hr-HR"/>
        </w:rPr>
      </w:pPr>
      <w:r w:rsidRPr="00D64F03">
        <w:rPr>
          <w:lang w:val="hr-HR"/>
        </w:rPr>
        <w:t>•</w:t>
      </w:r>
      <w:r w:rsidRPr="00D64F03">
        <w:rPr>
          <w:lang w:val="hr-HR"/>
        </w:rPr>
        <w:tab/>
        <w:t>Vanjski prostor objekta za dehidraciju na kojem se predviđa mjesto za kontejnere za dehidrirani mulj mora se izvesti sa nadstrešnicom.</w:t>
      </w:r>
      <w:bookmarkStart w:id="421" w:name="_Toc4960575"/>
    </w:p>
    <w:p w14:paraId="64D8528D" w14:textId="77777777" w:rsidR="00D64F03" w:rsidRDefault="00D64F03" w:rsidP="00D64F03">
      <w:pPr>
        <w:pStyle w:val="Bezproreda"/>
        <w:jc w:val="both"/>
        <w:rPr>
          <w:lang w:val="hr-HR"/>
        </w:rPr>
      </w:pPr>
    </w:p>
    <w:p w14:paraId="4B0C3B2E" w14:textId="5DBADDB5" w:rsidR="00D64F03" w:rsidRPr="00D64F03" w:rsidRDefault="00D64F03" w:rsidP="00D64F03">
      <w:pPr>
        <w:pStyle w:val="Bezproreda"/>
        <w:jc w:val="both"/>
        <w:rPr>
          <w:lang w:val="hr-HR"/>
        </w:rPr>
      </w:pPr>
      <w:proofErr w:type="spellStart"/>
      <w:r w:rsidRPr="009A7E7D">
        <w:t>Zahtjevi</w:t>
      </w:r>
      <w:proofErr w:type="spellEnd"/>
      <w:r w:rsidRPr="009A7E7D">
        <w:t xml:space="preserve"> za </w:t>
      </w:r>
      <w:proofErr w:type="spellStart"/>
      <w:r w:rsidRPr="009A7E7D">
        <w:t>opremu</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r w:rsidRPr="009A7E7D">
        <w:t>:</w:t>
      </w:r>
      <w:bookmarkEnd w:id="421"/>
    </w:p>
    <w:p w14:paraId="2F473618" w14:textId="77777777" w:rsidR="00D64F03" w:rsidRPr="009A7E7D" w:rsidRDefault="00D64F03" w:rsidP="00AD4D49">
      <w:pPr>
        <w:pStyle w:val="Odlomakpopisa"/>
        <w:widowControl w:val="0"/>
        <w:numPr>
          <w:ilvl w:val="4"/>
          <w:numId w:val="131"/>
        </w:numPr>
        <w:tabs>
          <w:tab w:val="left" w:pos="957"/>
        </w:tabs>
        <w:autoSpaceDE w:val="0"/>
        <w:autoSpaceDN w:val="0"/>
        <w:spacing w:before="120" w:after="0" w:line="240" w:lineRule="auto"/>
        <w:ind w:hanging="361"/>
        <w:contextualSpacing w:val="0"/>
        <w:jc w:val="left"/>
        <w:rPr>
          <w:rFonts w:ascii="Symbol" w:hAnsi="Symbol" w:hint="eastAsia"/>
        </w:rPr>
      </w:pPr>
      <w:proofErr w:type="spellStart"/>
      <w:r w:rsidRPr="009A7E7D">
        <w:t>Uređaj</w:t>
      </w:r>
      <w:proofErr w:type="spellEnd"/>
      <w:r w:rsidRPr="009A7E7D">
        <w:t>/</w:t>
      </w:r>
      <w:proofErr w:type="spellStart"/>
      <w:r w:rsidRPr="009A7E7D">
        <w:t>Jedinica</w:t>
      </w:r>
      <w:proofErr w:type="spellEnd"/>
      <w:r w:rsidRPr="009A7E7D">
        <w:t xml:space="preserve"> za </w:t>
      </w:r>
      <w:proofErr w:type="spellStart"/>
      <w:r w:rsidRPr="009A7E7D">
        <w:t>dehidraciju</w:t>
      </w:r>
      <w:proofErr w:type="spellEnd"/>
      <w:r w:rsidRPr="009A7E7D">
        <w:rPr>
          <w:spacing w:val="-6"/>
        </w:rPr>
        <w:t xml:space="preserve"> </w:t>
      </w:r>
      <w:proofErr w:type="spellStart"/>
      <w:r w:rsidRPr="009A7E7D">
        <w:t>mulja</w:t>
      </w:r>
      <w:proofErr w:type="spellEnd"/>
      <w:r w:rsidRPr="009A7E7D">
        <w:t>:</w:t>
      </w:r>
    </w:p>
    <w:p w14:paraId="59F2FD26"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rsidRPr="00F57317">
        <w:t>Preša-sušara</w:t>
      </w:r>
      <w:proofErr w:type="spellEnd"/>
      <w:r w:rsidRPr="00F57317">
        <w:t xml:space="preserve"> za </w:t>
      </w:r>
      <w:proofErr w:type="spellStart"/>
      <w:r w:rsidRPr="00F57317">
        <w:t>dehidraciju</w:t>
      </w:r>
      <w:proofErr w:type="spellEnd"/>
      <w:r w:rsidRPr="00F57317">
        <w:t xml:space="preserve"> </w:t>
      </w:r>
      <w:proofErr w:type="spellStart"/>
      <w:r w:rsidRPr="00F57317">
        <w:t>i</w:t>
      </w:r>
      <w:proofErr w:type="spellEnd"/>
      <w:r w:rsidRPr="00F57317">
        <w:t xml:space="preserve"> </w:t>
      </w:r>
      <w:proofErr w:type="spellStart"/>
      <w:r w:rsidRPr="00F57317">
        <w:t>sušenje</w:t>
      </w:r>
      <w:proofErr w:type="spellEnd"/>
      <w:r w:rsidRPr="00F57317">
        <w:t xml:space="preserve"> </w:t>
      </w:r>
      <w:proofErr w:type="spellStart"/>
      <w:r w:rsidRPr="00F57317">
        <w:t>mulja</w:t>
      </w:r>
      <w:proofErr w:type="spellEnd"/>
      <w:r>
        <w:t>:</w:t>
      </w:r>
    </w:p>
    <w:p w14:paraId="59E6911D"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rsidRPr="009A7E7D">
        <w:t>Kapacitet</w:t>
      </w:r>
      <w:proofErr w:type="spellEnd"/>
      <w:r w:rsidRPr="009A7E7D">
        <w:t xml:space="preserve"> </w:t>
      </w:r>
      <w:proofErr w:type="spellStart"/>
      <w:r w:rsidRPr="009A7E7D">
        <w:t>uređaja</w:t>
      </w:r>
      <w:proofErr w:type="spellEnd"/>
      <w:r w:rsidRPr="009A7E7D">
        <w:t xml:space="preserve"> (</w:t>
      </w:r>
      <w:proofErr w:type="spellStart"/>
      <w:r w:rsidRPr="009A7E7D">
        <w:t>protok</w:t>
      </w:r>
      <w:proofErr w:type="spellEnd"/>
      <w:r w:rsidRPr="009A7E7D">
        <w:t xml:space="preserve">) </w:t>
      </w:r>
      <w:proofErr w:type="spellStart"/>
      <w:r w:rsidRPr="009A7E7D">
        <w:t>definira</w:t>
      </w:r>
      <w:proofErr w:type="spellEnd"/>
      <w:r w:rsidRPr="009A7E7D">
        <w:t xml:space="preserve"> se </w:t>
      </w:r>
      <w:proofErr w:type="spellStart"/>
      <w:r w:rsidRPr="009A7E7D">
        <w:t>tehnološkim</w:t>
      </w:r>
      <w:proofErr w:type="spellEnd"/>
      <w:r w:rsidRPr="009A7E7D">
        <w:t xml:space="preserve"> </w:t>
      </w:r>
      <w:proofErr w:type="spellStart"/>
      <w:r w:rsidRPr="009A7E7D">
        <w:t>procesom</w:t>
      </w:r>
      <w:proofErr w:type="spellEnd"/>
      <w:r w:rsidRPr="009A7E7D">
        <w:t xml:space="preserve">, a </w:t>
      </w:r>
      <w:proofErr w:type="spellStart"/>
      <w:r w:rsidRPr="009A7E7D">
        <w:t>uvjetovan</w:t>
      </w:r>
      <w:proofErr w:type="spellEnd"/>
      <w:r w:rsidRPr="009A7E7D">
        <w:t xml:space="preserve"> je </w:t>
      </w:r>
      <w:proofErr w:type="spellStart"/>
      <w:r w:rsidRPr="009A7E7D">
        <w:t>maksimalnim</w:t>
      </w:r>
      <w:proofErr w:type="spellEnd"/>
      <w:r w:rsidRPr="009A7E7D">
        <w:t xml:space="preserve"> </w:t>
      </w:r>
      <w:proofErr w:type="spellStart"/>
      <w:r w:rsidRPr="009A7E7D">
        <w:t>radnim</w:t>
      </w:r>
      <w:proofErr w:type="spellEnd"/>
      <w:r w:rsidRPr="009A7E7D">
        <w:t xml:space="preserve"> </w:t>
      </w:r>
      <w:proofErr w:type="spellStart"/>
      <w:r w:rsidRPr="009A7E7D">
        <w:t>vremenom</w:t>
      </w:r>
      <w:proofErr w:type="spellEnd"/>
      <w:r w:rsidRPr="009A7E7D">
        <w:t xml:space="preserve"> </w:t>
      </w:r>
      <w:proofErr w:type="spellStart"/>
      <w:r w:rsidRPr="009A7E7D">
        <w:t>dehidracije</w:t>
      </w:r>
      <w:proofErr w:type="spellEnd"/>
      <w:r w:rsidRPr="009A7E7D">
        <w:t xml:space="preserve"> = 8 sati/dan, 4 dana/</w:t>
      </w:r>
      <w:proofErr w:type="spellStart"/>
      <w:r w:rsidRPr="009A7E7D">
        <w:t>tjedan</w:t>
      </w:r>
      <w:proofErr w:type="spellEnd"/>
      <w:r w:rsidRPr="009A7E7D">
        <w:t xml:space="preserve">. </w:t>
      </w:r>
      <w:proofErr w:type="spellStart"/>
      <w:r w:rsidRPr="009A7E7D">
        <w:t>Kapacitet</w:t>
      </w:r>
      <w:proofErr w:type="spellEnd"/>
      <w:r w:rsidRPr="009A7E7D">
        <w:t xml:space="preserve"> </w:t>
      </w:r>
      <w:proofErr w:type="spellStart"/>
      <w:r w:rsidRPr="009A7E7D">
        <w:t>uređaja</w:t>
      </w:r>
      <w:proofErr w:type="spellEnd"/>
      <w:r w:rsidRPr="009A7E7D">
        <w:t xml:space="preserve"> </w:t>
      </w:r>
      <w:proofErr w:type="spellStart"/>
      <w:r w:rsidRPr="009A7E7D">
        <w:t>određuje</w:t>
      </w:r>
      <w:proofErr w:type="spellEnd"/>
      <w:r w:rsidRPr="009A7E7D">
        <w:t xml:space="preserve"> </w:t>
      </w:r>
      <w:proofErr w:type="spellStart"/>
      <w:r w:rsidRPr="009A7E7D">
        <w:t>Izvođač</w:t>
      </w:r>
      <w:proofErr w:type="spellEnd"/>
      <w:r w:rsidRPr="009A7E7D">
        <w:t xml:space="preserve"> </w:t>
      </w:r>
      <w:proofErr w:type="spellStart"/>
      <w:r w:rsidRPr="009A7E7D">
        <w:t>prema</w:t>
      </w:r>
      <w:proofErr w:type="spellEnd"/>
      <w:r w:rsidRPr="009A7E7D">
        <w:t xml:space="preserve"> </w:t>
      </w:r>
      <w:proofErr w:type="spellStart"/>
      <w:r w:rsidRPr="009A7E7D">
        <w:t>vlastitom</w:t>
      </w:r>
      <w:proofErr w:type="spellEnd"/>
      <w:r w:rsidRPr="009A7E7D">
        <w:t xml:space="preserve"> </w:t>
      </w:r>
      <w:proofErr w:type="spellStart"/>
      <w:r w:rsidRPr="009A7E7D">
        <w:t>projektu</w:t>
      </w:r>
      <w:proofErr w:type="spellEnd"/>
      <w:r w:rsidRPr="009A7E7D">
        <w:t xml:space="preserve">, a za </w:t>
      </w:r>
      <w:proofErr w:type="spellStart"/>
      <w:r w:rsidRPr="009A7E7D">
        <w:t>maksimalno</w:t>
      </w:r>
      <w:proofErr w:type="spellEnd"/>
      <w:r w:rsidRPr="009A7E7D">
        <w:t xml:space="preserve"> </w:t>
      </w:r>
      <w:proofErr w:type="spellStart"/>
      <w:r w:rsidRPr="009A7E7D">
        <w:t>opterećenje</w:t>
      </w:r>
      <w:proofErr w:type="spellEnd"/>
      <w:r w:rsidRPr="009A7E7D">
        <w:t xml:space="preserve"> </w:t>
      </w:r>
      <w:proofErr w:type="spellStart"/>
      <w:r w:rsidRPr="009A7E7D">
        <w:t>Postrojenja</w:t>
      </w:r>
      <w:proofErr w:type="spellEnd"/>
      <w:r>
        <w:t xml:space="preserve">, </w:t>
      </w:r>
      <w:proofErr w:type="spellStart"/>
      <w:r>
        <w:t>ali</w:t>
      </w:r>
      <w:proofErr w:type="spellEnd"/>
      <w:r>
        <w:t xml:space="preserve"> </w:t>
      </w:r>
      <w:proofErr w:type="spellStart"/>
      <w:r>
        <w:t>sljedećih</w:t>
      </w:r>
      <w:proofErr w:type="spellEnd"/>
      <w:r>
        <w:t xml:space="preserve"> </w:t>
      </w:r>
      <w:proofErr w:type="spellStart"/>
      <w:r>
        <w:t>minimalnih</w:t>
      </w:r>
      <w:proofErr w:type="spellEnd"/>
      <w:r>
        <w:t xml:space="preserve"> </w:t>
      </w:r>
      <w:proofErr w:type="spellStart"/>
      <w:r>
        <w:t>vrijednosti</w:t>
      </w:r>
      <w:proofErr w:type="spellEnd"/>
      <w:r>
        <w:t>;</w:t>
      </w:r>
    </w:p>
    <w:p w14:paraId="7D59FE77"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Protok</w:t>
      </w:r>
      <w:proofErr w:type="spellEnd"/>
      <w:r>
        <w:t xml:space="preserve"> </w:t>
      </w:r>
      <w:proofErr w:type="spellStart"/>
      <w:r>
        <w:t>suhog</w:t>
      </w:r>
      <w:proofErr w:type="spellEnd"/>
      <w:r>
        <w:t xml:space="preserve"> </w:t>
      </w:r>
      <w:proofErr w:type="spellStart"/>
      <w:r>
        <w:t>mulja</w:t>
      </w:r>
      <w:proofErr w:type="spellEnd"/>
      <w:r>
        <w:t>: 0.6-4 t/dan</w:t>
      </w:r>
    </w:p>
    <w:p w14:paraId="008421E1"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Maksimalna</w:t>
      </w:r>
      <w:proofErr w:type="spellEnd"/>
      <w:r>
        <w:t xml:space="preserve"> </w:t>
      </w:r>
      <w:proofErr w:type="spellStart"/>
      <w:r>
        <w:t>potrošnja</w:t>
      </w:r>
      <w:proofErr w:type="spellEnd"/>
      <w:r>
        <w:t xml:space="preserve"> </w:t>
      </w:r>
      <w:proofErr w:type="spellStart"/>
      <w:r>
        <w:t>električne</w:t>
      </w:r>
      <w:proofErr w:type="spellEnd"/>
      <w:r>
        <w:t xml:space="preserve"> </w:t>
      </w:r>
      <w:proofErr w:type="spellStart"/>
      <w:r>
        <w:t>energije</w:t>
      </w:r>
      <w:proofErr w:type="spellEnd"/>
      <w:r>
        <w:t>: 65 kWh</w:t>
      </w:r>
    </w:p>
    <w:p w14:paraId="681477F2"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Uređaj</w:t>
      </w:r>
      <w:proofErr w:type="spellEnd"/>
      <w:r>
        <w:t xml:space="preserve"> za </w:t>
      </w:r>
      <w:proofErr w:type="spellStart"/>
      <w:r>
        <w:t>dehidraciju</w:t>
      </w:r>
      <w:proofErr w:type="spellEnd"/>
      <w:r>
        <w:t xml:space="preserve"> </w:t>
      </w:r>
      <w:proofErr w:type="spellStart"/>
      <w:r>
        <w:t>i</w:t>
      </w:r>
      <w:proofErr w:type="spellEnd"/>
      <w:r>
        <w:t xml:space="preserve"> </w:t>
      </w:r>
      <w:proofErr w:type="spellStart"/>
      <w:r>
        <w:t>sušenje</w:t>
      </w:r>
      <w:proofErr w:type="spellEnd"/>
      <w:r>
        <w:t xml:space="preserve"> </w:t>
      </w:r>
      <w:proofErr w:type="spellStart"/>
      <w:r>
        <w:t>mulja</w:t>
      </w:r>
      <w:proofErr w:type="spellEnd"/>
      <w:r>
        <w:t xml:space="preserve"> mora </w:t>
      </w:r>
      <w:proofErr w:type="spellStart"/>
      <w:r>
        <w:t>dimenzijama</w:t>
      </w:r>
      <w:proofErr w:type="spellEnd"/>
      <w:r>
        <w:t xml:space="preserve"> </w:t>
      </w:r>
      <w:proofErr w:type="spellStart"/>
      <w:r>
        <w:t>odgovarati</w:t>
      </w:r>
      <w:proofErr w:type="spellEnd"/>
      <w:r>
        <w:t xml:space="preserve"> </w:t>
      </w:r>
      <w:proofErr w:type="spellStart"/>
      <w:r>
        <w:t>predviđenom</w:t>
      </w:r>
      <w:proofErr w:type="spellEnd"/>
      <w:r>
        <w:t xml:space="preserve"> </w:t>
      </w:r>
      <w:proofErr w:type="spellStart"/>
      <w:r>
        <w:t>prostoru</w:t>
      </w:r>
      <w:proofErr w:type="spellEnd"/>
      <w:r>
        <w:t xml:space="preserve"> </w:t>
      </w:r>
      <w:proofErr w:type="spellStart"/>
      <w:r>
        <w:t>uz</w:t>
      </w:r>
      <w:proofErr w:type="spellEnd"/>
      <w:r>
        <w:t xml:space="preserve"> </w:t>
      </w:r>
      <w:proofErr w:type="spellStart"/>
      <w:r>
        <w:t>nesmetano</w:t>
      </w:r>
      <w:proofErr w:type="spellEnd"/>
      <w:r>
        <w:t xml:space="preserve"> </w:t>
      </w:r>
      <w:proofErr w:type="spellStart"/>
      <w:r>
        <w:t>odvijanje</w:t>
      </w:r>
      <w:proofErr w:type="spellEnd"/>
      <w:r>
        <w:t xml:space="preserve"> </w:t>
      </w:r>
      <w:proofErr w:type="spellStart"/>
      <w:r>
        <w:t>procesa</w:t>
      </w:r>
      <w:proofErr w:type="spellEnd"/>
      <w:r>
        <w:t xml:space="preserve"> </w:t>
      </w:r>
    </w:p>
    <w:p w14:paraId="744A7C7E" w14:textId="77777777" w:rsidR="00D64F03"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Stanica</w:t>
      </w:r>
      <w:proofErr w:type="spellEnd"/>
      <w:r>
        <w:t xml:space="preserve"> za </w:t>
      </w:r>
      <w:proofErr w:type="spellStart"/>
      <w:r>
        <w:t>pakiranje</w:t>
      </w:r>
      <w:proofErr w:type="spellEnd"/>
      <w:r>
        <w:t xml:space="preserve"> </w:t>
      </w:r>
      <w:proofErr w:type="spellStart"/>
      <w:r>
        <w:t>sušenog</w:t>
      </w:r>
      <w:proofErr w:type="spellEnd"/>
      <w:r>
        <w:t xml:space="preserve"> </w:t>
      </w:r>
      <w:proofErr w:type="spellStart"/>
      <w:r>
        <w:t>mulja</w:t>
      </w:r>
      <w:proofErr w:type="spellEnd"/>
      <w:r>
        <w:t xml:space="preserve"> mora </w:t>
      </w:r>
      <w:proofErr w:type="spellStart"/>
      <w:r>
        <w:t>sadržavati</w:t>
      </w:r>
      <w:proofErr w:type="spellEnd"/>
      <w:r>
        <w:t xml:space="preserve">; </w:t>
      </w:r>
      <w:proofErr w:type="spellStart"/>
      <w:r>
        <w:t>modularni</w:t>
      </w:r>
      <w:proofErr w:type="spellEnd"/>
      <w:r>
        <w:t xml:space="preserve"> </w:t>
      </w:r>
      <w:proofErr w:type="spellStart"/>
      <w:r>
        <w:t>okvir</w:t>
      </w:r>
      <w:proofErr w:type="spellEnd"/>
      <w:r>
        <w:t xml:space="preserve"> za </w:t>
      </w:r>
      <w:proofErr w:type="spellStart"/>
      <w:r>
        <w:t>maksimalno</w:t>
      </w:r>
      <w:proofErr w:type="spellEnd"/>
      <w:r>
        <w:t xml:space="preserve"> 5 </w:t>
      </w:r>
      <w:proofErr w:type="spellStart"/>
      <w:r>
        <w:t>vreća</w:t>
      </w:r>
      <w:proofErr w:type="spellEnd"/>
      <w:r>
        <w:t xml:space="preserve">, </w:t>
      </w:r>
      <w:proofErr w:type="spellStart"/>
      <w:r>
        <w:t>kopča</w:t>
      </w:r>
      <w:proofErr w:type="spellEnd"/>
      <w:r>
        <w:t xml:space="preserve"> za </w:t>
      </w:r>
      <w:proofErr w:type="spellStart"/>
      <w:r>
        <w:t>spiralni</w:t>
      </w:r>
      <w:proofErr w:type="spellEnd"/>
      <w:r>
        <w:t xml:space="preserve"> transporter, </w:t>
      </w:r>
      <w:proofErr w:type="spellStart"/>
      <w:r>
        <w:t>podizač</w:t>
      </w:r>
      <w:proofErr w:type="spellEnd"/>
      <w:r>
        <w:t xml:space="preserve"> za min. 2m</w:t>
      </w:r>
      <w:r w:rsidRPr="0045644A">
        <w:rPr>
          <w:vertAlign w:val="superscript"/>
        </w:rPr>
        <w:t>3</w:t>
      </w:r>
      <w:r>
        <w:t xml:space="preserve"> </w:t>
      </w:r>
      <w:proofErr w:type="spellStart"/>
      <w:r>
        <w:t>vreće</w:t>
      </w:r>
      <w:proofErr w:type="spellEnd"/>
    </w:p>
    <w:p w14:paraId="6896E38F" w14:textId="77777777" w:rsidR="00D64F03" w:rsidRPr="009A7E7D" w:rsidRDefault="00D64F03" w:rsidP="00AD4D49">
      <w:pPr>
        <w:pStyle w:val="Odlomakpopisa"/>
        <w:widowControl w:val="0"/>
        <w:numPr>
          <w:ilvl w:val="5"/>
          <w:numId w:val="131"/>
        </w:numPr>
        <w:tabs>
          <w:tab w:val="left" w:pos="1677"/>
        </w:tabs>
        <w:autoSpaceDE w:val="0"/>
        <w:autoSpaceDN w:val="0"/>
        <w:spacing w:before="121" w:after="0" w:line="235" w:lineRule="auto"/>
        <w:ind w:right="418"/>
        <w:contextualSpacing w:val="0"/>
      </w:pPr>
      <w:proofErr w:type="spellStart"/>
      <w:r>
        <w:t>Spiralni</w:t>
      </w:r>
      <w:proofErr w:type="spellEnd"/>
      <w:r>
        <w:t xml:space="preserve"> </w:t>
      </w:r>
      <w:proofErr w:type="spellStart"/>
      <w:r>
        <w:t>pužni</w:t>
      </w:r>
      <w:proofErr w:type="spellEnd"/>
      <w:r>
        <w:t xml:space="preserve"> transporter za </w:t>
      </w:r>
      <w:proofErr w:type="spellStart"/>
      <w:r>
        <w:t>prijenos</w:t>
      </w:r>
      <w:proofErr w:type="spellEnd"/>
      <w:r>
        <w:t xml:space="preserve"> </w:t>
      </w:r>
      <w:proofErr w:type="spellStart"/>
      <w:r>
        <w:t>sušenog</w:t>
      </w:r>
      <w:proofErr w:type="spellEnd"/>
      <w:r>
        <w:t xml:space="preserve"> </w:t>
      </w:r>
      <w:proofErr w:type="spellStart"/>
      <w:r>
        <w:t>mulja</w:t>
      </w:r>
      <w:proofErr w:type="spellEnd"/>
      <w:r>
        <w:t xml:space="preserve"> s </w:t>
      </w:r>
      <w:proofErr w:type="spellStart"/>
      <w:r>
        <w:t>fleksibilnom</w:t>
      </w:r>
      <w:proofErr w:type="spellEnd"/>
      <w:r>
        <w:t xml:space="preserve"> </w:t>
      </w:r>
      <w:proofErr w:type="spellStart"/>
      <w:r>
        <w:t>spiralom</w:t>
      </w:r>
      <w:proofErr w:type="spellEnd"/>
      <w:r>
        <w:t xml:space="preserve"> </w:t>
      </w:r>
      <w:proofErr w:type="spellStart"/>
      <w:r>
        <w:t>i</w:t>
      </w:r>
      <w:proofErr w:type="spellEnd"/>
      <w:r>
        <w:t xml:space="preserve"> </w:t>
      </w:r>
      <w:proofErr w:type="spellStart"/>
      <w:r>
        <w:t>visinom</w:t>
      </w:r>
      <w:proofErr w:type="spellEnd"/>
      <w:r>
        <w:t xml:space="preserve"> </w:t>
      </w:r>
      <w:proofErr w:type="spellStart"/>
      <w:r>
        <w:t>punjenja</w:t>
      </w:r>
      <w:proofErr w:type="spellEnd"/>
      <w:r>
        <w:t xml:space="preserve"> do 2,4m</w:t>
      </w:r>
    </w:p>
    <w:p w14:paraId="7FA4D377" w14:textId="77777777" w:rsidR="00D64F03" w:rsidRPr="009A7E7D" w:rsidRDefault="00D64F03" w:rsidP="00AD4D49">
      <w:pPr>
        <w:pStyle w:val="Odlomakpopisa"/>
        <w:widowControl w:val="0"/>
        <w:numPr>
          <w:ilvl w:val="5"/>
          <w:numId w:val="131"/>
        </w:numPr>
        <w:tabs>
          <w:tab w:val="left" w:pos="1677"/>
        </w:tabs>
        <w:autoSpaceDE w:val="0"/>
        <w:autoSpaceDN w:val="0"/>
        <w:spacing w:before="124" w:after="0" w:line="240" w:lineRule="auto"/>
        <w:contextualSpacing w:val="0"/>
      </w:pPr>
      <w:proofErr w:type="spellStart"/>
      <w:r w:rsidRPr="009A7E7D">
        <w:t>Broj</w:t>
      </w:r>
      <w:proofErr w:type="spellEnd"/>
      <w:r w:rsidRPr="009A7E7D">
        <w:t xml:space="preserve"> </w:t>
      </w:r>
      <w:proofErr w:type="spellStart"/>
      <w:r w:rsidRPr="009A7E7D">
        <w:t>uređaja</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r w:rsidRPr="009A7E7D">
        <w:t xml:space="preserve"> </w:t>
      </w:r>
      <w:proofErr w:type="spellStart"/>
      <w:r w:rsidRPr="009A7E7D">
        <w:t>biti</w:t>
      </w:r>
      <w:proofErr w:type="spellEnd"/>
      <w:r w:rsidRPr="009A7E7D">
        <w:t xml:space="preserve"> </w:t>
      </w:r>
      <w:proofErr w:type="spellStart"/>
      <w:r w:rsidRPr="009A7E7D">
        <w:t>će</w:t>
      </w:r>
      <w:proofErr w:type="spellEnd"/>
      <w:r w:rsidRPr="009A7E7D">
        <w:t xml:space="preserve"> </w:t>
      </w:r>
      <w:proofErr w:type="spellStart"/>
      <w:r w:rsidRPr="009A7E7D">
        <w:t>jedan</w:t>
      </w:r>
      <w:proofErr w:type="spellEnd"/>
      <w:r w:rsidRPr="009A7E7D">
        <w:rPr>
          <w:spacing w:val="-20"/>
        </w:rPr>
        <w:t xml:space="preserve"> </w:t>
      </w:r>
      <w:r w:rsidRPr="009A7E7D">
        <w:t>(1).</w:t>
      </w:r>
    </w:p>
    <w:p w14:paraId="7151795C" w14:textId="09E0408C"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Sadržaj</w:t>
      </w:r>
      <w:proofErr w:type="spellEnd"/>
      <w:r w:rsidRPr="009A7E7D">
        <w:t xml:space="preserve"> </w:t>
      </w:r>
      <w:proofErr w:type="spellStart"/>
      <w:r w:rsidRPr="009A7E7D">
        <w:t>suhe</w:t>
      </w:r>
      <w:proofErr w:type="spellEnd"/>
      <w:r w:rsidRPr="009A7E7D">
        <w:t xml:space="preserve"> </w:t>
      </w:r>
      <w:proofErr w:type="spellStart"/>
      <w:r w:rsidRPr="009A7E7D">
        <w:t>tvari</w:t>
      </w:r>
      <w:proofErr w:type="spellEnd"/>
      <w:r w:rsidRPr="009A7E7D">
        <w:t xml:space="preserve"> u </w:t>
      </w:r>
      <w:proofErr w:type="spellStart"/>
      <w:r w:rsidRPr="009A7E7D">
        <w:t>mulju</w:t>
      </w:r>
      <w:proofErr w:type="spellEnd"/>
      <w:r w:rsidRPr="009A7E7D">
        <w:t xml:space="preserve"> </w:t>
      </w:r>
      <w:proofErr w:type="spellStart"/>
      <w:r w:rsidRPr="009A7E7D">
        <w:t>nakon</w:t>
      </w:r>
      <w:proofErr w:type="spellEnd"/>
      <w:r w:rsidRPr="009A7E7D">
        <w:t xml:space="preserve"> </w:t>
      </w:r>
      <w:proofErr w:type="spellStart"/>
      <w:r w:rsidRPr="009A7E7D">
        <w:t>dehidracije</w:t>
      </w:r>
      <w:proofErr w:type="spellEnd"/>
      <w:r w:rsidR="00E52B22">
        <w:t xml:space="preserve"> </w:t>
      </w:r>
      <w:proofErr w:type="spellStart"/>
      <w:r w:rsidR="00044ED5">
        <w:t>i</w:t>
      </w:r>
      <w:proofErr w:type="spellEnd"/>
      <w:r w:rsidR="00E52B22">
        <w:t xml:space="preserve"> </w:t>
      </w:r>
      <w:proofErr w:type="spellStart"/>
      <w:r w:rsidR="00E52B22">
        <w:t>sušenja</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minimalno</w:t>
      </w:r>
      <w:proofErr w:type="spellEnd"/>
      <w:r w:rsidRPr="009A7E7D">
        <w:rPr>
          <w:spacing w:val="-27"/>
        </w:rPr>
        <w:t xml:space="preserve"> </w:t>
      </w:r>
      <w:r w:rsidR="00E52B22">
        <w:t>85</w:t>
      </w:r>
      <w:r w:rsidRPr="009A7E7D">
        <w:t>%.</w:t>
      </w:r>
    </w:p>
    <w:p w14:paraId="5DA9A572"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Jedinica</w:t>
      </w:r>
      <w:proofErr w:type="spellEnd"/>
      <w:r w:rsidRPr="009A7E7D">
        <w:t xml:space="preserve"> za </w:t>
      </w:r>
      <w:proofErr w:type="spellStart"/>
      <w:r w:rsidRPr="009A7E7D">
        <w:t>dehidraciju</w:t>
      </w:r>
      <w:proofErr w:type="spellEnd"/>
      <w:r w:rsidRPr="009A7E7D">
        <w:t xml:space="preserve"> mora </w:t>
      </w:r>
      <w:proofErr w:type="spellStart"/>
      <w:r w:rsidRPr="009A7E7D">
        <w:t>imati</w:t>
      </w:r>
      <w:proofErr w:type="spellEnd"/>
      <w:r w:rsidRPr="009A7E7D">
        <w:t xml:space="preserve"> </w:t>
      </w:r>
      <w:proofErr w:type="spellStart"/>
      <w:r w:rsidRPr="009A7E7D">
        <w:t>pripadajući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za </w:t>
      </w:r>
      <w:proofErr w:type="spellStart"/>
      <w:r w:rsidRPr="009A7E7D">
        <w:t>upravljanje</w:t>
      </w:r>
      <w:proofErr w:type="spellEnd"/>
      <w:r w:rsidRPr="009A7E7D">
        <w:t xml:space="preserve"> </w:t>
      </w:r>
      <w:proofErr w:type="spellStart"/>
      <w:r w:rsidRPr="009A7E7D">
        <w:t>i</w:t>
      </w:r>
      <w:proofErr w:type="spellEnd"/>
      <w:r w:rsidRPr="009A7E7D">
        <w:t xml:space="preserve"> PLC </w:t>
      </w:r>
      <w:proofErr w:type="spellStart"/>
      <w:r w:rsidRPr="009A7E7D">
        <w:t>koji</w:t>
      </w:r>
      <w:proofErr w:type="spellEnd"/>
      <w:r w:rsidRPr="009A7E7D">
        <w:t xml:space="preserve"> mora </w:t>
      </w:r>
      <w:proofErr w:type="spellStart"/>
      <w:r w:rsidRPr="009A7E7D">
        <w:t>biti</w:t>
      </w:r>
      <w:proofErr w:type="spellEnd"/>
      <w:r w:rsidRPr="009A7E7D">
        <w:t xml:space="preserve"> </w:t>
      </w:r>
      <w:proofErr w:type="spellStart"/>
      <w:r w:rsidRPr="009A7E7D">
        <w:t>povezan</w:t>
      </w:r>
      <w:proofErr w:type="spellEnd"/>
      <w:r w:rsidRPr="009A7E7D">
        <w:t xml:space="preserve"> s NUS-</w:t>
      </w:r>
      <w:proofErr w:type="spellStart"/>
      <w:r w:rsidRPr="009A7E7D">
        <w:t>om.</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 xml:space="preserve"> mora </w:t>
      </w:r>
      <w:proofErr w:type="spellStart"/>
      <w:r w:rsidRPr="009A7E7D">
        <w:t>biti</w:t>
      </w:r>
      <w:proofErr w:type="spellEnd"/>
      <w:r w:rsidRPr="009A7E7D">
        <w:t xml:space="preserve"> </w:t>
      </w:r>
      <w:proofErr w:type="spellStart"/>
      <w:r w:rsidRPr="009A7E7D">
        <w:t>proizveden</w:t>
      </w:r>
      <w:proofErr w:type="spellEnd"/>
      <w:r w:rsidRPr="009A7E7D">
        <w:t xml:space="preserve"> </w:t>
      </w:r>
      <w:proofErr w:type="spellStart"/>
      <w:r w:rsidRPr="009A7E7D">
        <w:t>od</w:t>
      </w:r>
      <w:proofErr w:type="spellEnd"/>
      <w:r w:rsidRPr="009A7E7D">
        <w:t xml:space="preserve"> </w:t>
      </w:r>
      <w:proofErr w:type="spellStart"/>
      <w:r w:rsidRPr="009A7E7D">
        <w:t>strane</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uređaja</w:t>
      </w:r>
      <w:proofErr w:type="spellEnd"/>
      <w:r w:rsidRPr="009A7E7D">
        <w:t>/</w:t>
      </w:r>
      <w:proofErr w:type="spellStart"/>
      <w:r w:rsidRPr="009A7E7D">
        <w:t>jedinice</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r w:rsidRPr="009A7E7D">
        <w:t xml:space="preserve"> – </w:t>
      </w:r>
      <w:proofErr w:type="spellStart"/>
      <w:r w:rsidRPr="009A7E7D">
        <w:t>tvornički</w:t>
      </w:r>
      <w:proofErr w:type="spellEnd"/>
      <w:r w:rsidRPr="009A7E7D">
        <w:t xml:space="preserve"> </w:t>
      </w:r>
      <w:proofErr w:type="spellStart"/>
      <w:r w:rsidRPr="009A7E7D">
        <w:t>elektro</w:t>
      </w:r>
      <w:proofErr w:type="spellEnd"/>
      <w:r w:rsidRPr="009A7E7D">
        <w:t xml:space="preserve"> </w:t>
      </w:r>
      <w:proofErr w:type="spellStart"/>
      <w:r w:rsidRPr="009A7E7D">
        <w:t>ormar</w:t>
      </w:r>
      <w:proofErr w:type="spellEnd"/>
      <w:r w:rsidRPr="009A7E7D">
        <w:t>.</w:t>
      </w:r>
    </w:p>
    <w:p w14:paraId="503CFD53"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Puštanje</w:t>
      </w:r>
      <w:proofErr w:type="spellEnd"/>
      <w:r w:rsidRPr="009A7E7D">
        <w:t xml:space="preserve"> u rad </w:t>
      </w:r>
      <w:proofErr w:type="spellStart"/>
      <w:r w:rsidRPr="009A7E7D">
        <w:t>jedinice</w:t>
      </w:r>
      <w:proofErr w:type="spellEnd"/>
      <w:r w:rsidRPr="009A7E7D">
        <w:t xml:space="preserve"> za </w:t>
      </w:r>
      <w:proofErr w:type="spellStart"/>
      <w:r w:rsidRPr="009A7E7D">
        <w:t>dehidraciju</w:t>
      </w:r>
      <w:proofErr w:type="spellEnd"/>
      <w:r w:rsidRPr="009A7E7D">
        <w:t xml:space="preserve"> se </w:t>
      </w:r>
      <w:proofErr w:type="spellStart"/>
      <w:r w:rsidRPr="009A7E7D">
        <w:t>obvezno</w:t>
      </w:r>
      <w:proofErr w:type="spellEnd"/>
      <w:r w:rsidRPr="009A7E7D">
        <w:t xml:space="preserve"> </w:t>
      </w:r>
      <w:proofErr w:type="spellStart"/>
      <w:r w:rsidRPr="009A7E7D">
        <w:t>provodi</w:t>
      </w:r>
      <w:proofErr w:type="spellEnd"/>
      <w:r w:rsidRPr="009A7E7D">
        <w:t xml:space="preserve"> </w:t>
      </w:r>
      <w:proofErr w:type="spellStart"/>
      <w:r w:rsidRPr="009A7E7D">
        <w:t>uz</w:t>
      </w:r>
      <w:proofErr w:type="spellEnd"/>
      <w:r w:rsidRPr="009A7E7D">
        <w:t xml:space="preserve"> </w:t>
      </w:r>
      <w:proofErr w:type="spellStart"/>
      <w:r w:rsidRPr="009A7E7D">
        <w:t>prisustvo</w:t>
      </w:r>
      <w:proofErr w:type="spellEnd"/>
      <w:r w:rsidRPr="009A7E7D">
        <w:t xml:space="preserve"> </w:t>
      </w:r>
      <w:proofErr w:type="spellStart"/>
      <w:r w:rsidRPr="009A7E7D">
        <w:t>samog</w:t>
      </w:r>
      <w:proofErr w:type="spellEnd"/>
      <w:r w:rsidRPr="009A7E7D">
        <w:t xml:space="preserve"> </w:t>
      </w:r>
      <w:proofErr w:type="spellStart"/>
      <w:r w:rsidRPr="009A7E7D">
        <w:t>proizvođača</w:t>
      </w:r>
      <w:proofErr w:type="spellEnd"/>
      <w:r w:rsidRPr="009A7E7D">
        <w:t xml:space="preserve"> </w:t>
      </w:r>
      <w:proofErr w:type="spellStart"/>
      <w:r w:rsidRPr="009A7E7D">
        <w:t>jedinice</w:t>
      </w:r>
      <w:proofErr w:type="spellEnd"/>
      <w:r w:rsidRPr="009A7E7D">
        <w:t xml:space="preserve"> za </w:t>
      </w:r>
      <w:proofErr w:type="spellStart"/>
      <w:r w:rsidRPr="009A7E7D">
        <w:t>dehidraciju</w:t>
      </w:r>
      <w:proofErr w:type="spellEnd"/>
      <w:r w:rsidRPr="009A7E7D">
        <w:t xml:space="preserve"> </w:t>
      </w:r>
      <w:proofErr w:type="spellStart"/>
      <w:r w:rsidRPr="009A7E7D">
        <w:t>mulja</w:t>
      </w:r>
      <w:proofErr w:type="spellEnd"/>
    </w:p>
    <w:p w14:paraId="4ECF3D1B" w14:textId="77777777" w:rsidR="00D64F03" w:rsidRPr="009A7E7D" w:rsidRDefault="00D64F03" w:rsidP="00AD4D49">
      <w:pPr>
        <w:pStyle w:val="Odlomakpopisa"/>
        <w:widowControl w:val="0"/>
        <w:numPr>
          <w:ilvl w:val="4"/>
          <w:numId w:val="131"/>
        </w:numPr>
        <w:tabs>
          <w:tab w:val="left" w:pos="957"/>
        </w:tabs>
        <w:autoSpaceDE w:val="0"/>
        <w:autoSpaceDN w:val="0"/>
        <w:spacing w:before="113" w:after="0" w:line="240" w:lineRule="auto"/>
        <w:ind w:hanging="361"/>
        <w:contextualSpacing w:val="0"/>
        <w:jc w:val="left"/>
        <w:rPr>
          <w:rFonts w:ascii="Symbol" w:hAnsi="Symbol" w:hint="eastAsia"/>
        </w:rPr>
      </w:pPr>
      <w:proofErr w:type="spellStart"/>
      <w:r w:rsidRPr="009A7E7D">
        <w:t>Crpke</w:t>
      </w:r>
      <w:proofErr w:type="spellEnd"/>
      <w:r w:rsidRPr="009A7E7D">
        <w:t xml:space="preserve"> za </w:t>
      </w:r>
      <w:proofErr w:type="spellStart"/>
      <w:r w:rsidRPr="009A7E7D">
        <w:t>mulj</w:t>
      </w:r>
      <w:proofErr w:type="spellEnd"/>
      <w:r w:rsidRPr="009A7E7D">
        <w:t xml:space="preserve">, </w:t>
      </w:r>
      <w:proofErr w:type="spellStart"/>
      <w:r w:rsidRPr="009A7E7D">
        <w:t>cjevovodi</w:t>
      </w:r>
      <w:proofErr w:type="spellEnd"/>
      <w:r w:rsidRPr="009A7E7D">
        <w:t xml:space="preserve"> </w:t>
      </w:r>
      <w:proofErr w:type="spellStart"/>
      <w:r w:rsidRPr="009A7E7D">
        <w:t>i</w:t>
      </w:r>
      <w:proofErr w:type="spellEnd"/>
      <w:r w:rsidRPr="009A7E7D">
        <w:rPr>
          <w:spacing w:val="-8"/>
        </w:rPr>
        <w:t xml:space="preserve"> </w:t>
      </w:r>
      <w:r w:rsidRPr="009A7E7D">
        <w:t>armature:</w:t>
      </w:r>
    </w:p>
    <w:p w14:paraId="7F681A7C" w14:textId="77777777" w:rsidR="00D64F03" w:rsidRPr="009A7E7D" w:rsidRDefault="00D64F03" w:rsidP="00AD4D49">
      <w:pPr>
        <w:pStyle w:val="Odlomakpopisa"/>
        <w:widowControl w:val="0"/>
        <w:numPr>
          <w:ilvl w:val="5"/>
          <w:numId w:val="131"/>
        </w:numPr>
        <w:tabs>
          <w:tab w:val="left" w:pos="1677"/>
        </w:tabs>
        <w:autoSpaceDE w:val="0"/>
        <w:autoSpaceDN w:val="0"/>
        <w:spacing w:before="120" w:after="0" w:line="240" w:lineRule="auto"/>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ugraditi</w:t>
      </w:r>
      <w:proofErr w:type="spellEnd"/>
      <w:r w:rsidRPr="009A7E7D">
        <w:t xml:space="preserve"> </w:t>
      </w:r>
      <w:proofErr w:type="spellStart"/>
      <w:r w:rsidRPr="009A7E7D">
        <w:t>minimalno</w:t>
      </w:r>
      <w:proofErr w:type="spellEnd"/>
      <w:r w:rsidRPr="009A7E7D">
        <w:t xml:space="preserve"> 1 </w:t>
      </w:r>
      <w:proofErr w:type="spellStart"/>
      <w:r w:rsidRPr="009A7E7D">
        <w:t>radnu</w:t>
      </w:r>
      <w:proofErr w:type="spellEnd"/>
      <w:r w:rsidRPr="009A7E7D">
        <w:t xml:space="preserve"> </w:t>
      </w:r>
      <w:proofErr w:type="spellStart"/>
      <w:r w:rsidRPr="009A7E7D">
        <w:t>i</w:t>
      </w:r>
      <w:proofErr w:type="spellEnd"/>
      <w:r w:rsidRPr="009A7E7D">
        <w:t xml:space="preserve"> 1 </w:t>
      </w:r>
      <w:proofErr w:type="spellStart"/>
      <w:r w:rsidRPr="009A7E7D">
        <w:t>rezervnu</w:t>
      </w:r>
      <w:proofErr w:type="spellEnd"/>
      <w:r w:rsidRPr="009A7E7D">
        <w:rPr>
          <w:spacing w:val="-14"/>
        </w:rPr>
        <w:t xml:space="preserve"> </w:t>
      </w:r>
      <w:proofErr w:type="spellStart"/>
      <w:r w:rsidRPr="009A7E7D">
        <w:t>crpku</w:t>
      </w:r>
      <w:proofErr w:type="spellEnd"/>
      <w:r w:rsidRPr="009A7E7D">
        <w:t>.</w:t>
      </w:r>
    </w:p>
    <w:p w14:paraId="57CCF38B" w14:textId="77777777" w:rsidR="00D64F03" w:rsidRPr="009A7E7D" w:rsidRDefault="00D64F03" w:rsidP="00AD4D49">
      <w:pPr>
        <w:pStyle w:val="Odlomakpopisa"/>
        <w:widowControl w:val="0"/>
        <w:numPr>
          <w:ilvl w:val="5"/>
          <w:numId w:val="131"/>
        </w:numPr>
        <w:tabs>
          <w:tab w:val="left" w:pos="1677"/>
        </w:tabs>
        <w:autoSpaceDE w:val="0"/>
        <w:autoSpaceDN w:val="0"/>
        <w:spacing w:before="112" w:after="0" w:line="240" w:lineRule="auto"/>
        <w:contextualSpacing w:val="0"/>
        <w:jc w:val="left"/>
      </w:pPr>
      <w:proofErr w:type="spellStart"/>
      <w:r w:rsidRPr="009A7E7D">
        <w:t>Crpke</w:t>
      </w:r>
      <w:proofErr w:type="spellEnd"/>
      <w:r w:rsidRPr="009A7E7D">
        <w:t xml:space="preserve"> </w:t>
      </w:r>
      <w:proofErr w:type="spellStart"/>
      <w:r w:rsidRPr="009A7E7D">
        <w:t>moraju</w:t>
      </w:r>
      <w:proofErr w:type="spellEnd"/>
      <w:r w:rsidRPr="009A7E7D">
        <w:t xml:space="preserve"> </w:t>
      </w:r>
      <w:proofErr w:type="spellStart"/>
      <w:r w:rsidRPr="009A7E7D">
        <w:t>biti</w:t>
      </w:r>
      <w:proofErr w:type="spellEnd"/>
      <w:r w:rsidRPr="009A7E7D">
        <w:t xml:space="preserve"> </w:t>
      </w:r>
      <w:proofErr w:type="spellStart"/>
      <w:r w:rsidRPr="009A7E7D">
        <w:t>opremljene</w:t>
      </w:r>
      <w:proofErr w:type="spellEnd"/>
      <w:r w:rsidRPr="009A7E7D">
        <w:t xml:space="preserve"> </w:t>
      </w:r>
      <w:proofErr w:type="spellStart"/>
      <w:r w:rsidRPr="009A7E7D">
        <w:t>frekvencijskim</w:t>
      </w:r>
      <w:proofErr w:type="spellEnd"/>
      <w:r w:rsidRPr="009A7E7D">
        <w:t xml:space="preserve"> </w:t>
      </w:r>
      <w:proofErr w:type="spellStart"/>
      <w:r w:rsidRPr="009A7E7D">
        <w:t>pretvaračima</w:t>
      </w:r>
      <w:proofErr w:type="spellEnd"/>
      <w:r w:rsidRPr="009A7E7D">
        <w:t xml:space="preserve"> </w:t>
      </w:r>
      <w:proofErr w:type="spellStart"/>
      <w:r w:rsidRPr="009A7E7D">
        <w:t>brzine</w:t>
      </w:r>
      <w:proofErr w:type="spellEnd"/>
      <w:r w:rsidRPr="009A7E7D">
        <w:t xml:space="preserve"> </w:t>
      </w:r>
      <w:proofErr w:type="spellStart"/>
      <w:r w:rsidRPr="009A7E7D">
        <w:t>vrtnje</w:t>
      </w:r>
      <w:proofErr w:type="spellEnd"/>
      <w:r w:rsidRPr="009A7E7D">
        <w:rPr>
          <w:spacing w:val="-19"/>
        </w:rPr>
        <w:t xml:space="preserve"> </w:t>
      </w:r>
      <w:proofErr w:type="spellStart"/>
      <w:r w:rsidRPr="009A7E7D">
        <w:t>motora</w:t>
      </w:r>
      <w:proofErr w:type="spellEnd"/>
      <w:r w:rsidRPr="009A7E7D">
        <w:t>.</w:t>
      </w:r>
    </w:p>
    <w:p w14:paraId="6CA7F5EF"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30" w:lineRule="auto"/>
        <w:ind w:right="423"/>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izvesti</w:t>
      </w:r>
      <w:proofErr w:type="spellEnd"/>
      <w:r w:rsidRPr="009A7E7D">
        <w:t xml:space="preserve"> </w:t>
      </w:r>
      <w:proofErr w:type="spellStart"/>
      <w:r w:rsidRPr="009A7E7D">
        <w:t>sve</w:t>
      </w:r>
      <w:proofErr w:type="spellEnd"/>
      <w:r w:rsidRPr="009A7E7D">
        <w:t xml:space="preserve"> </w:t>
      </w:r>
      <w:proofErr w:type="spellStart"/>
      <w:r w:rsidRPr="009A7E7D">
        <w:t>pripadne</w:t>
      </w:r>
      <w:proofErr w:type="spellEnd"/>
      <w:r w:rsidRPr="009A7E7D">
        <w:t xml:space="preserve"> </w:t>
      </w:r>
      <w:proofErr w:type="spellStart"/>
      <w:r w:rsidRPr="009A7E7D">
        <w:t>usisne</w:t>
      </w:r>
      <w:proofErr w:type="spellEnd"/>
      <w:r w:rsidRPr="009A7E7D">
        <w:t xml:space="preserve"> </w:t>
      </w:r>
      <w:proofErr w:type="spellStart"/>
      <w:r w:rsidRPr="009A7E7D">
        <w:t>i</w:t>
      </w:r>
      <w:proofErr w:type="spellEnd"/>
      <w:r w:rsidRPr="009A7E7D">
        <w:t xml:space="preserve"> </w:t>
      </w:r>
      <w:proofErr w:type="spellStart"/>
      <w:r w:rsidRPr="009A7E7D">
        <w:t>tlačne</w:t>
      </w:r>
      <w:proofErr w:type="spellEnd"/>
      <w:r w:rsidRPr="009A7E7D">
        <w:t xml:space="preserve"> </w:t>
      </w:r>
      <w:proofErr w:type="spellStart"/>
      <w:r w:rsidRPr="009A7E7D">
        <w:t>cjevovode</w:t>
      </w:r>
      <w:proofErr w:type="spellEnd"/>
      <w:r w:rsidRPr="009A7E7D">
        <w:t xml:space="preserve"> </w:t>
      </w:r>
      <w:proofErr w:type="spellStart"/>
      <w:r w:rsidRPr="009A7E7D">
        <w:t>uključujući</w:t>
      </w:r>
      <w:proofErr w:type="spellEnd"/>
      <w:r w:rsidRPr="009A7E7D">
        <w:t xml:space="preserve"> </w:t>
      </w:r>
      <w:proofErr w:type="spellStart"/>
      <w:r w:rsidRPr="009A7E7D">
        <w:t>sve</w:t>
      </w:r>
      <w:proofErr w:type="spellEnd"/>
      <w:r w:rsidRPr="009A7E7D">
        <w:t xml:space="preserve"> </w:t>
      </w:r>
      <w:proofErr w:type="spellStart"/>
      <w:r w:rsidRPr="009A7E7D">
        <w:t>potrebne</w:t>
      </w:r>
      <w:proofErr w:type="spellEnd"/>
      <w:r w:rsidRPr="009A7E7D">
        <w:t xml:space="preserve"> </w:t>
      </w:r>
      <w:proofErr w:type="spellStart"/>
      <w:r w:rsidRPr="009A7E7D">
        <w:t>ventile</w:t>
      </w:r>
      <w:proofErr w:type="spellEnd"/>
      <w:r w:rsidRPr="009A7E7D">
        <w:t xml:space="preserve"> </w:t>
      </w:r>
      <w:proofErr w:type="spellStart"/>
      <w:r w:rsidRPr="009A7E7D">
        <w:t>i</w:t>
      </w:r>
      <w:proofErr w:type="spellEnd"/>
      <w:r w:rsidRPr="009A7E7D">
        <w:rPr>
          <w:spacing w:val="-10"/>
        </w:rPr>
        <w:t xml:space="preserve"> </w:t>
      </w:r>
      <w:r w:rsidRPr="009A7E7D">
        <w:t>armature.</w:t>
      </w:r>
    </w:p>
    <w:p w14:paraId="0292B4E2" w14:textId="77777777" w:rsidR="00D64F03" w:rsidRPr="009A7E7D" w:rsidRDefault="00D64F03" w:rsidP="00AD4D49">
      <w:pPr>
        <w:pStyle w:val="Odlomakpopisa"/>
        <w:widowControl w:val="0"/>
        <w:numPr>
          <w:ilvl w:val="5"/>
          <w:numId w:val="131"/>
        </w:numPr>
        <w:tabs>
          <w:tab w:val="left" w:pos="1677"/>
        </w:tabs>
        <w:autoSpaceDE w:val="0"/>
        <w:autoSpaceDN w:val="0"/>
        <w:spacing w:before="121" w:after="0" w:line="240" w:lineRule="auto"/>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izvesti</w:t>
      </w:r>
      <w:proofErr w:type="spellEnd"/>
      <w:r w:rsidRPr="009A7E7D">
        <w:t xml:space="preserve"> </w:t>
      </w:r>
      <w:proofErr w:type="spellStart"/>
      <w:r w:rsidRPr="009A7E7D">
        <w:t>minimalno</w:t>
      </w:r>
      <w:proofErr w:type="spellEnd"/>
      <w:r w:rsidRPr="009A7E7D">
        <w:t xml:space="preserve"> </w:t>
      </w:r>
      <w:proofErr w:type="spellStart"/>
      <w:r w:rsidRPr="009A7E7D">
        <w:t>jedan</w:t>
      </w:r>
      <w:proofErr w:type="spellEnd"/>
      <w:r w:rsidRPr="009A7E7D">
        <w:t xml:space="preserve"> </w:t>
      </w:r>
      <w:proofErr w:type="spellStart"/>
      <w:r w:rsidRPr="009A7E7D">
        <w:t>induktivni</w:t>
      </w:r>
      <w:proofErr w:type="spellEnd"/>
      <w:r w:rsidRPr="009A7E7D">
        <w:t xml:space="preserve"> </w:t>
      </w:r>
      <w:proofErr w:type="spellStart"/>
      <w:r w:rsidRPr="009A7E7D">
        <w:t>mjerač</w:t>
      </w:r>
      <w:proofErr w:type="spellEnd"/>
      <w:r w:rsidRPr="009A7E7D">
        <w:t xml:space="preserve"> </w:t>
      </w:r>
      <w:proofErr w:type="spellStart"/>
      <w:r w:rsidRPr="009A7E7D">
        <w:t>protoka</w:t>
      </w:r>
      <w:proofErr w:type="spellEnd"/>
      <w:r w:rsidRPr="009A7E7D">
        <w:rPr>
          <w:spacing w:val="-18"/>
        </w:rPr>
        <w:t xml:space="preserve"> </w:t>
      </w:r>
      <w:proofErr w:type="spellStart"/>
      <w:r w:rsidRPr="009A7E7D">
        <w:t>mulja</w:t>
      </w:r>
      <w:proofErr w:type="spellEnd"/>
    </w:p>
    <w:p w14:paraId="5131FAAC" w14:textId="77777777" w:rsidR="00D64F03" w:rsidRPr="009A7E7D" w:rsidRDefault="00D64F03" w:rsidP="00AD4D49">
      <w:pPr>
        <w:pStyle w:val="Odlomakpopisa"/>
        <w:widowControl w:val="0"/>
        <w:numPr>
          <w:ilvl w:val="4"/>
          <w:numId w:val="131"/>
        </w:numPr>
        <w:tabs>
          <w:tab w:val="left" w:pos="957"/>
        </w:tabs>
        <w:autoSpaceDE w:val="0"/>
        <w:autoSpaceDN w:val="0"/>
        <w:spacing w:before="118" w:after="0" w:line="240" w:lineRule="auto"/>
        <w:ind w:hanging="361"/>
        <w:contextualSpacing w:val="0"/>
        <w:jc w:val="left"/>
        <w:rPr>
          <w:rFonts w:ascii="Symbol" w:hAnsi="Symbol" w:hint="eastAsia"/>
        </w:rPr>
      </w:pPr>
      <w:proofErr w:type="spellStart"/>
      <w:r w:rsidRPr="009A7E7D">
        <w:t>Stanica</w:t>
      </w:r>
      <w:proofErr w:type="spellEnd"/>
      <w:r w:rsidRPr="009A7E7D">
        <w:t xml:space="preserve"> za </w:t>
      </w:r>
      <w:proofErr w:type="spellStart"/>
      <w:r w:rsidRPr="009A7E7D">
        <w:t>automatsku</w:t>
      </w:r>
      <w:proofErr w:type="spellEnd"/>
      <w:r w:rsidRPr="009A7E7D">
        <w:t xml:space="preserve"> </w:t>
      </w:r>
      <w:proofErr w:type="spellStart"/>
      <w:r w:rsidRPr="009A7E7D">
        <w:t>pripremu</w:t>
      </w:r>
      <w:proofErr w:type="spellEnd"/>
      <w:r w:rsidRPr="009A7E7D">
        <w:t xml:space="preserve"> </w:t>
      </w:r>
      <w:proofErr w:type="spellStart"/>
      <w:r w:rsidRPr="009A7E7D">
        <w:t>polimera</w:t>
      </w:r>
      <w:proofErr w:type="spellEnd"/>
      <w:r w:rsidRPr="009A7E7D">
        <w:t xml:space="preserve"> s </w:t>
      </w:r>
      <w:proofErr w:type="spellStart"/>
      <w:r w:rsidRPr="009A7E7D">
        <w:t>dozirnim</w:t>
      </w:r>
      <w:proofErr w:type="spellEnd"/>
      <w:r w:rsidRPr="009A7E7D">
        <w:rPr>
          <w:spacing w:val="-13"/>
        </w:rPr>
        <w:t xml:space="preserve"> </w:t>
      </w:r>
      <w:proofErr w:type="spellStart"/>
      <w:r w:rsidRPr="009A7E7D">
        <w:t>crpkama</w:t>
      </w:r>
      <w:proofErr w:type="spellEnd"/>
    </w:p>
    <w:p w14:paraId="056A77A6" w14:textId="77777777" w:rsidR="00D64F03" w:rsidRPr="009A7E7D" w:rsidRDefault="00D64F03" w:rsidP="00AD4D49">
      <w:pPr>
        <w:pStyle w:val="Odlomakpopisa"/>
        <w:widowControl w:val="0"/>
        <w:numPr>
          <w:ilvl w:val="5"/>
          <w:numId w:val="131"/>
        </w:numPr>
        <w:tabs>
          <w:tab w:val="left" w:pos="1677"/>
        </w:tabs>
        <w:autoSpaceDE w:val="0"/>
        <w:autoSpaceDN w:val="0"/>
        <w:spacing w:before="119" w:after="0" w:line="240" w:lineRule="auto"/>
        <w:contextualSpacing w:val="0"/>
        <w:jc w:val="left"/>
      </w:pPr>
      <w:proofErr w:type="spellStart"/>
      <w:r w:rsidRPr="009A7E7D">
        <w:t>Izvođač</w:t>
      </w:r>
      <w:proofErr w:type="spellEnd"/>
      <w:r w:rsidRPr="009A7E7D">
        <w:t xml:space="preserve"> je </w:t>
      </w:r>
      <w:proofErr w:type="spellStart"/>
      <w:r w:rsidRPr="009A7E7D">
        <w:t>dužan</w:t>
      </w:r>
      <w:proofErr w:type="spellEnd"/>
      <w:r w:rsidRPr="009A7E7D">
        <w:t xml:space="preserve"> </w:t>
      </w:r>
      <w:proofErr w:type="spellStart"/>
      <w:r w:rsidRPr="009A7E7D">
        <w:t>ugraditi</w:t>
      </w:r>
      <w:proofErr w:type="spellEnd"/>
      <w:r w:rsidRPr="009A7E7D">
        <w:t xml:space="preserve"> </w:t>
      </w:r>
      <w:proofErr w:type="spellStart"/>
      <w:r w:rsidRPr="009A7E7D">
        <w:t>minimalno</w:t>
      </w:r>
      <w:proofErr w:type="spellEnd"/>
      <w:r w:rsidRPr="009A7E7D">
        <w:t xml:space="preserve"> 1 </w:t>
      </w:r>
      <w:proofErr w:type="spellStart"/>
      <w:r w:rsidRPr="009A7E7D">
        <w:t>stanicu</w:t>
      </w:r>
      <w:proofErr w:type="spellEnd"/>
      <w:r w:rsidRPr="009A7E7D">
        <w:t xml:space="preserve"> za </w:t>
      </w:r>
      <w:proofErr w:type="spellStart"/>
      <w:r w:rsidRPr="009A7E7D">
        <w:t>automatsku</w:t>
      </w:r>
      <w:proofErr w:type="spellEnd"/>
      <w:r w:rsidRPr="009A7E7D">
        <w:t xml:space="preserve"> </w:t>
      </w:r>
      <w:proofErr w:type="spellStart"/>
      <w:r w:rsidRPr="009A7E7D">
        <w:t>pripremu</w:t>
      </w:r>
      <w:proofErr w:type="spellEnd"/>
      <w:r w:rsidRPr="009A7E7D">
        <w:rPr>
          <w:spacing w:val="-22"/>
        </w:rPr>
        <w:t xml:space="preserve"> </w:t>
      </w:r>
      <w:proofErr w:type="spellStart"/>
      <w:r w:rsidRPr="009A7E7D">
        <w:t>polimera</w:t>
      </w:r>
      <w:proofErr w:type="spellEnd"/>
    </w:p>
    <w:p w14:paraId="607CD9A5" w14:textId="77777777" w:rsidR="00D64F03" w:rsidRPr="009A7E7D" w:rsidRDefault="00D64F03" w:rsidP="00AD4D49">
      <w:pPr>
        <w:pStyle w:val="Odlomakpopisa"/>
        <w:widowControl w:val="0"/>
        <w:numPr>
          <w:ilvl w:val="5"/>
          <w:numId w:val="131"/>
        </w:numPr>
        <w:tabs>
          <w:tab w:val="left" w:pos="1677"/>
        </w:tabs>
        <w:autoSpaceDE w:val="0"/>
        <w:autoSpaceDN w:val="0"/>
        <w:spacing w:before="113" w:after="0" w:line="240" w:lineRule="auto"/>
        <w:contextualSpacing w:val="0"/>
        <w:jc w:val="left"/>
      </w:pPr>
      <w:proofErr w:type="spellStart"/>
      <w:r w:rsidRPr="009A7E7D">
        <w:lastRenderedPageBreak/>
        <w:t>Izvođač</w:t>
      </w:r>
      <w:proofErr w:type="spellEnd"/>
      <w:r w:rsidRPr="009A7E7D">
        <w:t xml:space="preserve"> je </w:t>
      </w:r>
      <w:proofErr w:type="spellStart"/>
      <w:r w:rsidRPr="009A7E7D">
        <w:t>dužan</w:t>
      </w:r>
      <w:proofErr w:type="spellEnd"/>
      <w:r w:rsidRPr="009A7E7D">
        <w:t xml:space="preserve"> </w:t>
      </w:r>
      <w:proofErr w:type="spellStart"/>
      <w:r w:rsidRPr="009A7E7D">
        <w:t>ugraditi</w:t>
      </w:r>
      <w:proofErr w:type="spellEnd"/>
      <w:r w:rsidRPr="009A7E7D">
        <w:t xml:space="preserve"> </w:t>
      </w:r>
      <w:proofErr w:type="spellStart"/>
      <w:r w:rsidRPr="009A7E7D">
        <w:t>minimalno</w:t>
      </w:r>
      <w:proofErr w:type="spellEnd"/>
      <w:r w:rsidRPr="009A7E7D">
        <w:t xml:space="preserve"> 1 </w:t>
      </w:r>
      <w:proofErr w:type="spellStart"/>
      <w:r w:rsidRPr="009A7E7D">
        <w:t>radnu</w:t>
      </w:r>
      <w:proofErr w:type="spellEnd"/>
      <w:r w:rsidRPr="009A7E7D">
        <w:t xml:space="preserve"> </w:t>
      </w:r>
      <w:proofErr w:type="spellStart"/>
      <w:r w:rsidRPr="009A7E7D">
        <w:t>i</w:t>
      </w:r>
      <w:proofErr w:type="spellEnd"/>
      <w:r w:rsidRPr="009A7E7D">
        <w:t xml:space="preserve"> 1 </w:t>
      </w:r>
      <w:proofErr w:type="spellStart"/>
      <w:r w:rsidRPr="009A7E7D">
        <w:t>rezervnu</w:t>
      </w:r>
      <w:proofErr w:type="spellEnd"/>
      <w:r w:rsidRPr="009A7E7D">
        <w:t xml:space="preserve"> </w:t>
      </w:r>
      <w:proofErr w:type="spellStart"/>
      <w:r w:rsidRPr="009A7E7D">
        <w:t>dozirnu</w:t>
      </w:r>
      <w:proofErr w:type="spellEnd"/>
      <w:r w:rsidRPr="009A7E7D">
        <w:rPr>
          <w:spacing w:val="-19"/>
        </w:rPr>
        <w:t xml:space="preserve"> </w:t>
      </w:r>
      <w:proofErr w:type="spellStart"/>
      <w:r w:rsidRPr="009A7E7D">
        <w:t>crpku</w:t>
      </w:r>
      <w:proofErr w:type="spellEnd"/>
      <w:r w:rsidRPr="009A7E7D">
        <w:t>.</w:t>
      </w:r>
    </w:p>
    <w:p w14:paraId="30B66D94" w14:textId="77777777" w:rsidR="00D64F03" w:rsidRPr="009A7E7D" w:rsidRDefault="00D64F03" w:rsidP="00AD4D49">
      <w:pPr>
        <w:pStyle w:val="Odlomakpopisa"/>
        <w:widowControl w:val="0"/>
        <w:numPr>
          <w:ilvl w:val="4"/>
          <w:numId w:val="131"/>
        </w:numPr>
        <w:tabs>
          <w:tab w:val="left" w:pos="957"/>
        </w:tabs>
        <w:autoSpaceDE w:val="0"/>
        <w:autoSpaceDN w:val="0"/>
        <w:spacing w:before="112" w:after="0" w:line="240" w:lineRule="auto"/>
        <w:ind w:hanging="361"/>
        <w:contextualSpacing w:val="0"/>
        <w:jc w:val="left"/>
        <w:rPr>
          <w:rFonts w:ascii="Symbol" w:hAnsi="Symbol" w:hint="eastAsia"/>
        </w:rPr>
      </w:pPr>
      <w:proofErr w:type="spellStart"/>
      <w:r w:rsidRPr="009A7E7D">
        <w:t>Pužni</w:t>
      </w:r>
      <w:proofErr w:type="spellEnd"/>
      <w:r w:rsidRPr="009A7E7D">
        <w:t xml:space="preserve"> transporter za </w:t>
      </w:r>
      <w:proofErr w:type="spellStart"/>
      <w:r w:rsidRPr="009A7E7D">
        <w:t>dehidrirani</w:t>
      </w:r>
      <w:proofErr w:type="spellEnd"/>
      <w:r w:rsidRPr="009A7E7D">
        <w:t xml:space="preserve"> </w:t>
      </w:r>
      <w:proofErr w:type="spellStart"/>
      <w:r w:rsidRPr="009A7E7D">
        <w:t>mulj</w:t>
      </w:r>
      <w:proofErr w:type="spellEnd"/>
      <w:r w:rsidRPr="009A7E7D">
        <w:t xml:space="preserve"> </w:t>
      </w:r>
      <w:proofErr w:type="spellStart"/>
      <w:r w:rsidRPr="009A7E7D">
        <w:t>i</w:t>
      </w:r>
      <w:proofErr w:type="spellEnd"/>
      <w:r w:rsidRPr="009A7E7D">
        <w:rPr>
          <w:spacing w:val="-11"/>
        </w:rPr>
        <w:t xml:space="preserve"> </w:t>
      </w:r>
      <w:proofErr w:type="spellStart"/>
      <w:r w:rsidRPr="009A7E7D">
        <w:t>kontejner</w:t>
      </w:r>
      <w:proofErr w:type="spellEnd"/>
    </w:p>
    <w:p w14:paraId="61968A0D" w14:textId="77777777" w:rsidR="00D64F03" w:rsidRPr="009A7E7D" w:rsidRDefault="00D64F03" w:rsidP="00AD4D49">
      <w:pPr>
        <w:pStyle w:val="Odlomakpopisa"/>
        <w:widowControl w:val="0"/>
        <w:numPr>
          <w:ilvl w:val="5"/>
          <w:numId w:val="131"/>
        </w:numPr>
        <w:tabs>
          <w:tab w:val="left" w:pos="1677"/>
        </w:tabs>
        <w:autoSpaceDE w:val="0"/>
        <w:autoSpaceDN w:val="0"/>
        <w:spacing w:before="120" w:after="0" w:line="240" w:lineRule="auto"/>
        <w:contextualSpacing w:val="0"/>
      </w:pPr>
      <w:proofErr w:type="spellStart"/>
      <w:r w:rsidRPr="009A7E7D">
        <w:t>Pužni</w:t>
      </w:r>
      <w:proofErr w:type="spellEnd"/>
      <w:r w:rsidRPr="009A7E7D">
        <w:t xml:space="preserve"> transporter mora </w:t>
      </w:r>
      <w:proofErr w:type="spellStart"/>
      <w:r w:rsidRPr="009A7E7D">
        <w:t>biti</w:t>
      </w:r>
      <w:proofErr w:type="spellEnd"/>
      <w:r w:rsidRPr="009A7E7D">
        <w:t xml:space="preserve"> </w:t>
      </w:r>
      <w:proofErr w:type="spellStart"/>
      <w:r w:rsidRPr="009A7E7D">
        <w:t>izrađen</w:t>
      </w:r>
      <w:proofErr w:type="spellEnd"/>
      <w:r w:rsidRPr="009A7E7D">
        <w:t xml:space="preserve"> </w:t>
      </w:r>
      <w:proofErr w:type="spellStart"/>
      <w:r w:rsidRPr="009A7E7D">
        <w:t>od</w:t>
      </w:r>
      <w:proofErr w:type="spellEnd"/>
      <w:r w:rsidRPr="009A7E7D">
        <w:t xml:space="preserve"> </w:t>
      </w:r>
      <w:proofErr w:type="spellStart"/>
      <w:r w:rsidRPr="009A7E7D">
        <w:t>nehrđajućeg</w:t>
      </w:r>
      <w:proofErr w:type="spellEnd"/>
      <w:r w:rsidRPr="009A7E7D">
        <w:t xml:space="preserve"> </w:t>
      </w:r>
      <w:proofErr w:type="spellStart"/>
      <w:r w:rsidRPr="009A7E7D">
        <w:t>čelika</w:t>
      </w:r>
      <w:proofErr w:type="spellEnd"/>
      <w:r w:rsidRPr="009A7E7D">
        <w:t xml:space="preserve"> AISI 304 </w:t>
      </w:r>
      <w:proofErr w:type="spellStart"/>
      <w:r w:rsidRPr="009A7E7D">
        <w:t>ili</w:t>
      </w:r>
      <w:proofErr w:type="spellEnd"/>
      <w:r w:rsidRPr="009A7E7D">
        <w:rPr>
          <w:spacing w:val="-19"/>
        </w:rPr>
        <w:t xml:space="preserve"> </w:t>
      </w:r>
      <w:proofErr w:type="spellStart"/>
      <w:r w:rsidRPr="009A7E7D">
        <w:t>boljeg</w:t>
      </w:r>
      <w:proofErr w:type="spellEnd"/>
      <w:r w:rsidRPr="009A7E7D">
        <w:t>.</w:t>
      </w:r>
    </w:p>
    <w:p w14:paraId="673AF2E8" w14:textId="77777777" w:rsidR="00D64F03" w:rsidRPr="009A7E7D" w:rsidRDefault="00D64F03" w:rsidP="00AD4D49">
      <w:pPr>
        <w:pStyle w:val="Odlomakpopisa"/>
        <w:widowControl w:val="0"/>
        <w:numPr>
          <w:ilvl w:val="5"/>
          <w:numId w:val="131"/>
        </w:numPr>
        <w:tabs>
          <w:tab w:val="left" w:pos="1677"/>
        </w:tabs>
        <w:autoSpaceDE w:val="0"/>
        <w:autoSpaceDN w:val="0"/>
        <w:spacing w:before="112" w:after="0" w:line="271" w:lineRule="auto"/>
        <w:ind w:right="418"/>
        <w:contextualSpacing w:val="0"/>
      </w:pPr>
      <w:proofErr w:type="spellStart"/>
      <w:r w:rsidRPr="009A7E7D">
        <w:t>Dehidrirani</w:t>
      </w:r>
      <w:proofErr w:type="spellEnd"/>
      <w:r w:rsidRPr="009A7E7D">
        <w:t xml:space="preserve"> </w:t>
      </w:r>
      <w:proofErr w:type="spellStart"/>
      <w:r w:rsidRPr="009A7E7D">
        <w:t>mulj</w:t>
      </w:r>
      <w:proofErr w:type="spellEnd"/>
      <w:r w:rsidRPr="009A7E7D">
        <w:t xml:space="preserve"> </w:t>
      </w:r>
      <w:proofErr w:type="spellStart"/>
      <w:r w:rsidRPr="009A7E7D">
        <w:t>biti</w:t>
      </w:r>
      <w:proofErr w:type="spellEnd"/>
      <w:r w:rsidRPr="009A7E7D">
        <w:t xml:space="preserve"> </w:t>
      </w:r>
      <w:proofErr w:type="spellStart"/>
      <w:r w:rsidRPr="009A7E7D">
        <w:t>će</w:t>
      </w:r>
      <w:proofErr w:type="spellEnd"/>
      <w:r w:rsidRPr="009A7E7D">
        <w:t xml:space="preserve"> </w:t>
      </w:r>
      <w:proofErr w:type="spellStart"/>
      <w:r w:rsidRPr="009A7E7D">
        <w:t>pohranjen</w:t>
      </w:r>
      <w:proofErr w:type="spellEnd"/>
      <w:r w:rsidRPr="009A7E7D">
        <w:t xml:space="preserve"> </w:t>
      </w:r>
      <w:proofErr w:type="spellStart"/>
      <w:r w:rsidRPr="009A7E7D">
        <w:t>na</w:t>
      </w:r>
      <w:proofErr w:type="spellEnd"/>
      <w:r w:rsidRPr="009A7E7D">
        <w:t xml:space="preserve"> </w:t>
      </w:r>
      <w:proofErr w:type="spellStart"/>
      <w:r w:rsidRPr="009A7E7D">
        <w:t>privremenom</w:t>
      </w:r>
      <w:proofErr w:type="spellEnd"/>
      <w:r w:rsidRPr="009A7E7D">
        <w:t xml:space="preserve"> </w:t>
      </w:r>
      <w:proofErr w:type="spellStart"/>
      <w:r w:rsidRPr="009A7E7D">
        <w:t>odlagalištu</w:t>
      </w:r>
      <w:proofErr w:type="spellEnd"/>
      <w:r w:rsidRPr="009A7E7D">
        <w:t xml:space="preserve"> </w:t>
      </w:r>
      <w:proofErr w:type="spellStart"/>
      <w:r w:rsidRPr="009A7E7D">
        <w:t>na</w:t>
      </w:r>
      <w:proofErr w:type="spellEnd"/>
      <w:r w:rsidRPr="009A7E7D">
        <w:t xml:space="preserve"> </w:t>
      </w:r>
      <w:proofErr w:type="spellStart"/>
      <w:r w:rsidRPr="009A7E7D">
        <w:t>lokaciji</w:t>
      </w:r>
      <w:proofErr w:type="spellEnd"/>
      <w:r w:rsidRPr="009A7E7D">
        <w:t xml:space="preserve"> </w:t>
      </w:r>
      <w:proofErr w:type="spellStart"/>
      <w:r w:rsidRPr="009A7E7D">
        <w:t>Postrojenja</w:t>
      </w:r>
      <w:proofErr w:type="spellEnd"/>
      <w:r w:rsidRPr="009A7E7D">
        <w:t xml:space="preserve">. </w:t>
      </w:r>
      <w:proofErr w:type="spellStart"/>
      <w:r w:rsidRPr="009A7E7D">
        <w:t>Dimenzije</w:t>
      </w:r>
      <w:proofErr w:type="spellEnd"/>
      <w:r w:rsidRPr="009A7E7D">
        <w:t xml:space="preserve"> </w:t>
      </w:r>
      <w:proofErr w:type="spellStart"/>
      <w:r w:rsidRPr="009A7E7D">
        <w:t>odlagališta</w:t>
      </w:r>
      <w:proofErr w:type="spellEnd"/>
      <w:r w:rsidRPr="009A7E7D">
        <w:t xml:space="preserve"> </w:t>
      </w:r>
      <w:proofErr w:type="spellStart"/>
      <w:r w:rsidRPr="009A7E7D">
        <w:t>osiguravat</w:t>
      </w:r>
      <w:proofErr w:type="spellEnd"/>
      <w:r w:rsidRPr="009A7E7D">
        <w:t xml:space="preserve"> </w:t>
      </w:r>
      <w:proofErr w:type="spellStart"/>
      <w:r w:rsidRPr="009A7E7D">
        <w:t>će</w:t>
      </w:r>
      <w:proofErr w:type="spellEnd"/>
      <w:r w:rsidRPr="009A7E7D">
        <w:t xml:space="preserve"> </w:t>
      </w:r>
      <w:proofErr w:type="spellStart"/>
      <w:r w:rsidRPr="009A7E7D">
        <w:t>skladištenje</w:t>
      </w:r>
      <w:proofErr w:type="spellEnd"/>
      <w:r w:rsidRPr="009A7E7D">
        <w:t xml:space="preserve"> </w:t>
      </w:r>
      <w:proofErr w:type="spellStart"/>
      <w:r w:rsidRPr="009A7E7D">
        <w:t>dehidriranog</w:t>
      </w:r>
      <w:proofErr w:type="spellEnd"/>
      <w:r w:rsidRPr="009A7E7D">
        <w:t xml:space="preserve"> </w:t>
      </w:r>
      <w:proofErr w:type="spellStart"/>
      <w:r w:rsidRPr="009A7E7D">
        <w:t>mulja</w:t>
      </w:r>
      <w:proofErr w:type="spellEnd"/>
      <w:r w:rsidRPr="009A7E7D">
        <w:t xml:space="preserve"> </w:t>
      </w:r>
      <w:proofErr w:type="spellStart"/>
      <w:r w:rsidRPr="009A7E7D">
        <w:t>na</w:t>
      </w:r>
      <w:proofErr w:type="spellEnd"/>
      <w:r w:rsidRPr="009A7E7D">
        <w:t xml:space="preserve"> </w:t>
      </w:r>
      <w:proofErr w:type="spellStart"/>
      <w:r w:rsidRPr="009A7E7D">
        <w:t>lokaciji</w:t>
      </w:r>
      <w:proofErr w:type="spellEnd"/>
      <w:r w:rsidRPr="009A7E7D">
        <w:t xml:space="preserve"> za </w:t>
      </w:r>
      <w:proofErr w:type="spellStart"/>
      <w:r w:rsidRPr="009A7E7D">
        <w:t>razdoblje</w:t>
      </w:r>
      <w:proofErr w:type="spellEnd"/>
      <w:r w:rsidRPr="009A7E7D">
        <w:t xml:space="preserve"> </w:t>
      </w:r>
      <w:proofErr w:type="spellStart"/>
      <w:r w:rsidRPr="009A7E7D">
        <w:t>od</w:t>
      </w:r>
      <w:proofErr w:type="spellEnd"/>
      <w:r w:rsidRPr="009A7E7D">
        <w:t xml:space="preserve"> </w:t>
      </w:r>
      <w:proofErr w:type="spellStart"/>
      <w:r w:rsidRPr="009A7E7D">
        <w:t>minimalno</w:t>
      </w:r>
      <w:proofErr w:type="spellEnd"/>
      <w:r w:rsidRPr="009A7E7D">
        <w:t xml:space="preserve"> </w:t>
      </w:r>
      <w:proofErr w:type="spellStart"/>
      <w:r w:rsidRPr="009A7E7D">
        <w:t>četrnaest</w:t>
      </w:r>
      <w:proofErr w:type="spellEnd"/>
      <w:r w:rsidRPr="009A7E7D">
        <w:t xml:space="preserve"> (14) dana </w:t>
      </w:r>
      <w:proofErr w:type="spellStart"/>
      <w:r w:rsidRPr="009A7E7D">
        <w:t>pri</w:t>
      </w:r>
      <w:proofErr w:type="spellEnd"/>
      <w:r w:rsidRPr="009A7E7D">
        <w:t xml:space="preserve"> </w:t>
      </w:r>
      <w:proofErr w:type="spellStart"/>
      <w:r w:rsidRPr="009A7E7D">
        <w:t>maksimalnom</w:t>
      </w:r>
      <w:proofErr w:type="spellEnd"/>
      <w:r w:rsidRPr="009A7E7D">
        <w:t xml:space="preserve"> </w:t>
      </w:r>
      <w:proofErr w:type="spellStart"/>
      <w:r w:rsidRPr="009A7E7D">
        <w:t>opterećenju</w:t>
      </w:r>
      <w:proofErr w:type="spellEnd"/>
      <w:r w:rsidRPr="009A7E7D">
        <w:t xml:space="preserve"> </w:t>
      </w:r>
      <w:proofErr w:type="spellStart"/>
      <w:r w:rsidRPr="009A7E7D">
        <w:t>Postrojenja</w:t>
      </w:r>
      <w:proofErr w:type="spellEnd"/>
      <w:r w:rsidRPr="009A7E7D">
        <w:t xml:space="preserve">. </w:t>
      </w:r>
      <w:proofErr w:type="spellStart"/>
      <w:r w:rsidRPr="009A7E7D">
        <w:t>Odlagalište</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pod</w:t>
      </w:r>
      <w:r w:rsidRPr="009A7E7D">
        <w:rPr>
          <w:spacing w:val="-2"/>
        </w:rPr>
        <w:t xml:space="preserve"> </w:t>
      </w:r>
      <w:proofErr w:type="spellStart"/>
      <w:r w:rsidRPr="009A7E7D">
        <w:t>krovom</w:t>
      </w:r>
      <w:proofErr w:type="spellEnd"/>
      <w:r w:rsidRPr="009A7E7D">
        <w:t>.</w:t>
      </w:r>
    </w:p>
    <w:p w14:paraId="75BEC498" w14:textId="77777777" w:rsidR="00D64F03" w:rsidRDefault="00D64F03" w:rsidP="00D64F03">
      <w:pPr>
        <w:pStyle w:val="Bezproreda"/>
        <w:jc w:val="both"/>
        <w:rPr>
          <w:lang w:val="hr-HR"/>
        </w:rPr>
      </w:pPr>
    </w:p>
    <w:p w14:paraId="4CC07AA6" w14:textId="38561F8B" w:rsidR="00A4582E" w:rsidRDefault="00A4582E" w:rsidP="00A4582E">
      <w:pPr>
        <w:pStyle w:val="Bezproreda"/>
        <w:jc w:val="both"/>
        <w:rPr>
          <w:lang w:val="hr-HR"/>
        </w:rPr>
      </w:pPr>
    </w:p>
    <w:p w14:paraId="55ED9AFF" w14:textId="31A03A16" w:rsidR="00E70701" w:rsidRDefault="00D64F03" w:rsidP="00D64F03">
      <w:pPr>
        <w:pStyle w:val="Naslov4"/>
        <w:ind w:left="1702"/>
      </w:pPr>
      <w:r w:rsidRPr="00D64F03">
        <w:t>Zahtjevi za spremnik i crpnu stanicu tehnološke vode</w:t>
      </w:r>
    </w:p>
    <w:p w14:paraId="6AE13176" w14:textId="5C33630B" w:rsidR="00D64F03" w:rsidRDefault="00D64F03" w:rsidP="00D64F03">
      <w:pPr>
        <w:pStyle w:val="Tijeloteksta"/>
      </w:pPr>
    </w:p>
    <w:p w14:paraId="486CF965" w14:textId="77777777" w:rsidR="00D64F03" w:rsidRPr="009A7E7D" w:rsidRDefault="00D64F03" w:rsidP="00D64F03">
      <w:pPr>
        <w:pStyle w:val="Tijeloteksta"/>
        <w:spacing w:before="124"/>
      </w:pPr>
      <w:r w:rsidRPr="009A7E7D">
        <w:t>Izvođač će projektirati i izgraditi sustav opskrbe tehnološkom vodom koji se temelji na korištenju pročišćenog efluenta.</w:t>
      </w:r>
    </w:p>
    <w:p w14:paraId="17A87E1F" w14:textId="77777777" w:rsidR="00D64F03" w:rsidRPr="009A7E7D" w:rsidRDefault="00D64F03" w:rsidP="00D64F03">
      <w:pPr>
        <w:pStyle w:val="Tijeloteksta"/>
        <w:spacing w:before="118" w:line="276" w:lineRule="auto"/>
      </w:pPr>
      <w:r w:rsidRPr="009A7E7D">
        <w:t xml:space="preserve">Pročišćeni </w:t>
      </w:r>
      <w:proofErr w:type="spellStart"/>
      <w:r w:rsidRPr="009A7E7D">
        <w:t>efluent</w:t>
      </w:r>
      <w:proofErr w:type="spellEnd"/>
      <w:r w:rsidRPr="009A7E7D">
        <w:t xml:space="preserve"> će se koristiti u svrhe pranja sve opreme koja sadrži automatske sustave za </w:t>
      </w:r>
      <w:proofErr w:type="spellStart"/>
      <w:r w:rsidRPr="009A7E7D">
        <w:t>samoispiranje</w:t>
      </w:r>
      <w:proofErr w:type="spellEnd"/>
      <w:r w:rsidRPr="009A7E7D">
        <w:t xml:space="preserve"> (kao što su fina sita, pužni transporteri i sl.).</w:t>
      </w:r>
    </w:p>
    <w:p w14:paraId="35FB2A5A" w14:textId="77777777" w:rsidR="00D64F03" w:rsidRPr="009A7E7D" w:rsidRDefault="00D64F03" w:rsidP="00D64F03">
      <w:pPr>
        <w:pStyle w:val="Tijeloteksta"/>
        <w:spacing w:before="3"/>
        <w:rPr>
          <w:sz w:val="16"/>
        </w:rPr>
      </w:pPr>
    </w:p>
    <w:p w14:paraId="7F949648" w14:textId="77777777" w:rsidR="00D64F03" w:rsidRPr="009A7E7D" w:rsidRDefault="00D64F03" w:rsidP="00D64F03">
      <w:pPr>
        <w:pStyle w:val="Tijeloteksta"/>
        <w:spacing w:line="276" w:lineRule="auto"/>
        <w:ind w:right="425"/>
      </w:pPr>
      <w:r w:rsidRPr="009A7E7D">
        <w:t>Ponuditelj će dimenzionirati spremnik pročišćene otpadne vode i crpnu stanicu na način da je u svakom trenutku osiguran odgovarajući tlak i potreban protok za svaki dio opreme koja se ispire. Tehnički opis, dimenzioniranje (proračun) i pripadne nacrte će Ponuditelj prikazati i obrazložiti u svojim projektima.</w:t>
      </w:r>
    </w:p>
    <w:p w14:paraId="02565553" w14:textId="77777777" w:rsidR="00D64F03" w:rsidRPr="009A7E7D" w:rsidRDefault="00D64F03" w:rsidP="00D64F03">
      <w:pPr>
        <w:pStyle w:val="Tijeloteksta"/>
        <w:spacing w:before="5"/>
        <w:rPr>
          <w:sz w:val="16"/>
        </w:rPr>
      </w:pPr>
    </w:p>
    <w:p w14:paraId="45140CB8" w14:textId="77777777" w:rsidR="00D64F03" w:rsidRPr="009A7E7D" w:rsidRDefault="00D64F03" w:rsidP="00D64F03">
      <w:pPr>
        <w:pStyle w:val="Tijeloteksta"/>
        <w:spacing w:before="1"/>
      </w:pPr>
      <w:r w:rsidRPr="009A7E7D">
        <w:t>Sustav opskrbe tehnološkom vodom uključuje:</w:t>
      </w:r>
    </w:p>
    <w:p w14:paraId="2D38D832"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hanging="361"/>
        <w:contextualSpacing w:val="0"/>
        <w:jc w:val="left"/>
      </w:pPr>
      <w:proofErr w:type="spellStart"/>
      <w:r w:rsidRPr="009A7E7D">
        <w:t>Rezervoar</w:t>
      </w:r>
      <w:proofErr w:type="spellEnd"/>
      <w:r w:rsidRPr="009A7E7D">
        <w:t xml:space="preserve"> za</w:t>
      </w:r>
      <w:r w:rsidRPr="009A7E7D">
        <w:rPr>
          <w:spacing w:val="-5"/>
        </w:rPr>
        <w:t xml:space="preserve"> </w:t>
      </w:r>
      <w:proofErr w:type="spellStart"/>
      <w:r w:rsidRPr="009A7E7D">
        <w:t>pohranu</w:t>
      </w:r>
      <w:proofErr w:type="spellEnd"/>
      <w:r w:rsidRPr="009A7E7D">
        <w:t>;</w:t>
      </w:r>
    </w:p>
    <w:p w14:paraId="78CACF7A"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hanging="361"/>
        <w:contextualSpacing w:val="0"/>
        <w:jc w:val="left"/>
      </w:pPr>
      <w:proofErr w:type="spellStart"/>
      <w:r w:rsidRPr="009A7E7D">
        <w:t>Crpnu</w:t>
      </w:r>
      <w:proofErr w:type="spellEnd"/>
      <w:r w:rsidRPr="009A7E7D">
        <w:rPr>
          <w:spacing w:val="-3"/>
        </w:rPr>
        <w:t xml:space="preserve"> </w:t>
      </w:r>
      <w:proofErr w:type="spellStart"/>
      <w:r w:rsidRPr="009A7E7D">
        <w:t>stanicu</w:t>
      </w:r>
      <w:proofErr w:type="spellEnd"/>
      <w:r w:rsidRPr="009A7E7D">
        <w:t>;</w:t>
      </w:r>
    </w:p>
    <w:p w14:paraId="178668F1"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hanging="361"/>
        <w:contextualSpacing w:val="0"/>
        <w:jc w:val="left"/>
      </w:pPr>
      <w:proofErr w:type="spellStart"/>
      <w:r w:rsidRPr="009A7E7D">
        <w:t>Sustav</w:t>
      </w:r>
      <w:proofErr w:type="spellEnd"/>
      <w:r w:rsidRPr="009A7E7D">
        <w:t xml:space="preserve"> </w:t>
      </w:r>
      <w:proofErr w:type="spellStart"/>
      <w:r w:rsidRPr="009A7E7D">
        <w:t>distribucije</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w:t>
      </w:r>
      <w:proofErr w:type="spellStart"/>
      <w:r w:rsidRPr="009A7E7D">
        <w:t>i</w:t>
      </w:r>
      <w:proofErr w:type="spellEnd"/>
      <w:r w:rsidRPr="009A7E7D">
        <w:t xml:space="preserve"> </w:t>
      </w:r>
      <w:proofErr w:type="spellStart"/>
      <w:r w:rsidRPr="009A7E7D">
        <w:t>priključne</w:t>
      </w:r>
      <w:proofErr w:type="spellEnd"/>
      <w:r w:rsidRPr="009A7E7D">
        <w:rPr>
          <w:spacing w:val="-16"/>
        </w:rPr>
        <w:t xml:space="preserve"> </w:t>
      </w:r>
      <w:proofErr w:type="spellStart"/>
      <w:r w:rsidRPr="009A7E7D">
        <w:t>točke</w:t>
      </w:r>
      <w:proofErr w:type="spellEnd"/>
      <w:r w:rsidRPr="009A7E7D">
        <w:t>.</w:t>
      </w:r>
    </w:p>
    <w:p w14:paraId="02377BF9" w14:textId="77777777" w:rsidR="00D64F03" w:rsidRDefault="00D64F03" w:rsidP="00D64F03">
      <w:pPr>
        <w:pStyle w:val="Tijeloteksta"/>
        <w:spacing w:before="119"/>
      </w:pPr>
      <w:r w:rsidRPr="009A7E7D">
        <w:t>Ukoliko drži potrebnim, Izvođač je slobodan ugraditi i sustav za dezinfekciju tehnološke vode.</w:t>
      </w:r>
      <w:bookmarkStart w:id="422" w:name="_Toc4960577"/>
    </w:p>
    <w:p w14:paraId="0A63C213" w14:textId="6727F038" w:rsidR="00D64F03" w:rsidRPr="009A7E7D" w:rsidRDefault="00D64F03" w:rsidP="00D64F03">
      <w:pPr>
        <w:pStyle w:val="Tijeloteksta"/>
        <w:spacing w:before="119"/>
      </w:pPr>
      <w:r w:rsidRPr="009A7E7D">
        <w:t>Opseg posla Izvođača uključuje:</w:t>
      </w:r>
      <w:bookmarkEnd w:id="422"/>
    </w:p>
    <w:p w14:paraId="30190CD3" w14:textId="625FDEA9" w:rsidR="00D64F03" w:rsidRPr="009A7E7D" w:rsidRDefault="00D64F03" w:rsidP="00D64F03">
      <w:pPr>
        <w:pStyle w:val="Tijeloteksta"/>
        <w:spacing w:before="124"/>
      </w:pPr>
      <w:r w:rsidRPr="009A7E7D">
        <w:t xml:space="preserve">Projektiranje, izgradnju, dobavu i instalaciju sustava tehnološke vode, uključivo sustav za proizvodnju tehnološke vode, spremnik, crpnu stanicu, </w:t>
      </w:r>
      <w:proofErr w:type="spellStart"/>
      <w:r w:rsidRPr="009A7E7D">
        <w:t>hidrofor</w:t>
      </w:r>
      <w:proofErr w:type="spellEnd"/>
      <w:r w:rsidRPr="009A7E7D">
        <w:t xml:space="preserve"> i svu pomo</w:t>
      </w:r>
      <w:r>
        <w:t>ć</w:t>
      </w:r>
      <w:r w:rsidRPr="009A7E7D">
        <w:t>nu opremu, cijevi i kabele.</w:t>
      </w:r>
    </w:p>
    <w:p w14:paraId="4C0DBDCA" w14:textId="77777777" w:rsidR="00D64F03" w:rsidRPr="009A7E7D" w:rsidRDefault="00D64F03" w:rsidP="00D64F03"/>
    <w:p w14:paraId="4636BEA2" w14:textId="77777777" w:rsidR="00D64F03" w:rsidRPr="009A7E7D" w:rsidRDefault="00D64F03" w:rsidP="00D64F03">
      <w:pPr>
        <w:pStyle w:val="Naslov3"/>
        <w:numPr>
          <w:ilvl w:val="0"/>
          <w:numId w:val="0"/>
        </w:numPr>
        <w:spacing w:before="56"/>
        <w:ind w:left="236"/>
        <w:rPr>
          <w:rFonts w:ascii="Calibri"/>
        </w:rPr>
      </w:pPr>
      <w:bookmarkStart w:id="423" w:name="_Toc4960578"/>
      <w:bookmarkStart w:id="424" w:name="_Toc21009308"/>
      <w:r w:rsidRPr="009A7E7D">
        <w:rPr>
          <w:rFonts w:ascii="Calibri"/>
        </w:rPr>
        <w:t>Zahtjevi:</w:t>
      </w:r>
      <w:bookmarkEnd w:id="423"/>
      <w:bookmarkEnd w:id="424"/>
    </w:p>
    <w:p w14:paraId="3D3C14EF" w14:textId="55C4494D"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hanging="361"/>
        <w:contextualSpacing w:val="0"/>
      </w:pPr>
      <w:proofErr w:type="spellStart"/>
      <w:r w:rsidRPr="009A7E7D">
        <w:t>Tehnološka</w:t>
      </w:r>
      <w:proofErr w:type="spellEnd"/>
      <w:r w:rsidRPr="009A7E7D">
        <w:t xml:space="preserve"> </w:t>
      </w:r>
      <w:proofErr w:type="spellStart"/>
      <w:r w:rsidRPr="009A7E7D">
        <w:t>voda</w:t>
      </w:r>
      <w:proofErr w:type="spellEnd"/>
      <w:r w:rsidRPr="009A7E7D">
        <w:t xml:space="preserve"> </w:t>
      </w:r>
      <w:proofErr w:type="spellStart"/>
      <w:r>
        <w:t>dobiva</w:t>
      </w:r>
      <w:proofErr w:type="spellEnd"/>
      <w:r>
        <w:t xml:space="preserve"> se </w:t>
      </w:r>
      <w:proofErr w:type="spellStart"/>
      <w:r w:rsidRPr="009A7E7D">
        <w:t>iz</w:t>
      </w:r>
      <w:proofErr w:type="spellEnd"/>
      <w:r w:rsidRPr="009A7E7D">
        <w:t xml:space="preserve"> </w:t>
      </w:r>
      <w:proofErr w:type="spellStart"/>
      <w:r w:rsidRPr="009A7E7D">
        <w:t>pročišćenog</w:t>
      </w:r>
      <w:proofErr w:type="spellEnd"/>
      <w:r w:rsidRPr="009A7E7D">
        <w:rPr>
          <w:spacing w:val="-19"/>
        </w:rPr>
        <w:t xml:space="preserve"> </w:t>
      </w:r>
      <w:proofErr w:type="spellStart"/>
      <w:r w:rsidRPr="009A7E7D">
        <w:t>efluenta</w:t>
      </w:r>
      <w:proofErr w:type="spellEnd"/>
      <w:r w:rsidRPr="009A7E7D">
        <w:t>.</w:t>
      </w:r>
    </w:p>
    <w:p w14:paraId="44FBE49F"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right="424"/>
        <w:contextualSpacing w:val="0"/>
      </w:pPr>
      <w:proofErr w:type="spellStart"/>
      <w:r w:rsidRPr="009A7E7D">
        <w:t>Izvođač</w:t>
      </w:r>
      <w:proofErr w:type="spellEnd"/>
      <w:r w:rsidRPr="009A7E7D">
        <w:t xml:space="preserve"> </w:t>
      </w:r>
      <w:proofErr w:type="spellStart"/>
      <w:r w:rsidRPr="009A7E7D">
        <w:t>će</w:t>
      </w:r>
      <w:proofErr w:type="spellEnd"/>
      <w:r w:rsidRPr="009A7E7D">
        <w:t xml:space="preserve"> </w:t>
      </w:r>
      <w:proofErr w:type="spellStart"/>
      <w:r w:rsidRPr="009A7E7D">
        <w:t>definirati</w:t>
      </w:r>
      <w:proofErr w:type="spellEnd"/>
      <w:r w:rsidRPr="009A7E7D">
        <w:t xml:space="preserve"> </w:t>
      </w:r>
      <w:proofErr w:type="spellStart"/>
      <w:r w:rsidRPr="009A7E7D">
        <w:t>dnevne</w:t>
      </w:r>
      <w:proofErr w:type="spellEnd"/>
      <w:r w:rsidRPr="009A7E7D">
        <w:t xml:space="preserve"> </w:t>
      </w:r>
      <w:proofErr w:type="spellStart"/>
      <w:r w:rsidRPr="009A7E7D">
        <w:t>potrebe</w:t>
      </w:r>
      <w:proofErr w:type="spellEnd"/>
      <w:r w:rsidRPr="009A7E7D">
        <w:t xml:space="preserve"> za </w:t>
      </w:r>
      <w:proofErr w:type="spellStart"/>
      <w:r w:rsidRPr="009A7E7D">
        <w:t>tehnološkom</w:t>
      </w:r>
      <w:proofErr w:type="spellEnd"/>
      <w:r w:rsidRPr="009A7E7D">
        <w:t xml:space="preserve"> </w:t>
      </w:r>
      <w:proofErr w:type="spellStart"/>
      <w:r w:rsidRPr="009A7E7D">
        <w:t>vodom</w:t>
      </w:r>
      <w:proofErr w:type="spellEnd"/>
      <w:r w:rsidRPr="009A7E7D">
        <w:t xml:space="preserve"> </w:t>
      </w:r>
      <w:proofErr w:type="spellStart"/>
      <w:r w:rsidRPr="009A7E7D">
        <w:t>i</w:t>
      </w:r>
      <w:proofErr w:type="spellEnd"/>
      <w:r w:rsidRPr="009A7E7D">
        <w:t xml:space="preserve"> </w:t>
      </w:r>
      <w:proofErr w:type="spellStart"/>
      <w:r w:rsidRPr="009A7E7D">
        <w:t>maksimalan</w:t>
      </w:r>
      <w:proofErr w:type="spellEnd"/>
      <w:r w:rsidRPr="009A7E7D">
        <w:t xml:space="preserve"> </w:t>
      </w:r>
      <w:proofErr w:type="spellStart"/>
      <w:r w:rsidRPr="009A7E7D">
        <w:t>protok</w:t>
      </w:r>
      <w:proofErr w:type="spellEnd"/>
      <w:r w:rsidRPr="009A7E7D">
        <w:t xml:space="preserve"> u </w:t>
      </w:r>
      <w:proofErr w:type="spellStart"/>
      <w:r w:rsidRPr="009A7E7D">
        <w:t>normalnim</w:t>
      </w:r>
      <w:proofErr w:type="spellEnd"/>
      <w:r w:rsidRPr="009A7E7D">
        <w:t xml:space="preserve"> </w:t>
      </w:r>
      <w:proofErr w:type="spellStart"/>
      <w:r w:rsidRPr="009A7E7D">
        <w:t>radnim</w:t>
      </w:r>
      <w:proofErr w:type="spellEnd"/>
      <w:r w:rsidRPr="009A7E7D">
        <w:rPr>
          <w:spacing w:val="-5"/>
        </w:rPr>
        <w:t xml:space="preserve"> </w:t>
      </w:r>
      <w:proofErr w:type="spellStart"/>
      <w:r w:rsidRPr="009A7E7D">
        <w:t>uvjetima</w:t>
      </w:r>
      <w:proofErr w:type="spellEnd"/>
      <w:r w:rsidRPr="009A7E7D">
        <w:t>.</w:t>
      </w:r>
    </w:p>
    <w:p w14:paraId="0E7E92C3" w14:textId="77777777" w:rsidR="00D64F03" w:rsidRPr="009A7E7D" w:rsidRDefault="00D64F03" w:rsidP="00AD4D49">
      <w:pPr>
        <w:pStyle w:val="Odlomakpopisa"/>
        <w:widowControl w:val="0"/>
        <w:numPr>
          <w:ilvl w:val="0"/>
          <w:numId w:val="132"/>
        </w:numPr>
        <w:tabs>
          <w:tab w:val="left" w:pos="957"/>
        </w:tabs>
        <w:autoSpaceDE w:val="0"/>
        <w:autoSpaceDN w:val="0"/>
        <w:spacing w:before="118" w:after="0" w:line="240" w:lineRule="auto"/>
        <w:ind w:right="420"/>
        <w:contextualSpacing w:val="0"/>
      </w:pPr>
      <w:proofErr w:type="spellStart"/>
      <w:r w:rsidRPr="009A7E7D">
        <w:t>Volumen</w:t>
      </w:r>
      <w:proofErr w:type="spellEnd"/>
      <w:r w:rsidRPr="009A7E7D">
        <w:t xml:space="preserve"> </w:t>
      </w:r>
      <w:proofErr w:type="spellStart"/>
      <w:r w:rsidRPr="009A7E7D">
        <w:t>spremnika</w:t>
      </w:r>
      <w:proofErr w:type="spellEnd"/>
      <w:r w:rsidRPr="009A7E7D">
        <w:t xml:space="preserve"> za </w:t>
      </w:r>
      <w:proofErr w:type="spellStart"/>
      <w:r w:rsidRPr="009A7E7D">
        <w:t>tehnološku</w:t>
      </w:r>
      <w:proofErr w:type="spellEnd"/>
      <w:r w:rsidRPr="009A7E7D">
        <w:t xml:space="preserve"> </w:t>
      </w:r>
      <w:proofErr w:type="spellStart"/>
      <w:r w:rsidRPr="009A7E7D">
        <w:t>vodu</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veći</w:t>
      </w:r>
      <w:proofErr w:type="spellEnd"/>
      <w:r w:rsidRPr="009A7E7D">
        <w:t xml:space="preserve"> </w:t>
      </w:r>
      <w:proofErr w:type="spellStart"/>
      <w:r w:rsidRPr="009A7E7D">
        <w:t>ili</w:t>
      </w:r>
      <w:proofErr w:type="spellEnd"/>
      <w:r w:rsidRPr="009A7E7D">
        <w:t xml:space="preserve"> </w:t>
      </w:r>
      <w:proofErr w:type="spellStart"/>
      <w:r w:rsidRPr="009A7E7D">
        <w:t>jednak</w:t>
      </w:r>
      <w:proofErr w:type="spellEnd"/>
      <w:r w:rsidRPr="009A7E7D">
        <w:t xml:space="preserve"> </w:t>
      </w:r>
      <w:proofErr w:type="spellStart"/>
      <w:r w:rsidRPr="009A7E7D">
        <w:t>predviđenoj</w:t>
      </w:r>
      <w:proofErr w:type="spellEnd"/>
      <w:r w:rsidRPr="009A7E7D">
        <w:t xml:space="preserve"> </w:t>
      </w:r>
      <w:proofErr w:type="spellStart"/>
      <w:r w:rsidRPr="009A7E7D">
        <w:t>dnevnoj</w:t>
      </w:r>
      <w:proofErr w:type="spellEnd"/>
      <w:r w:rsidRPr="009A7E7D">
        <w:t xml:space="preserve"> </w:t>
      </w:r>
      <w:proofErr w:type="spellStart"/>
      <w:r w:rsidRPr="009A7E7D">
        <w:t>potrošnji</w:t>
      </w:r>
      <w:proofErr w:type="spellEnd"/>
      <w:r w:rsidRPr="009A7E7D">
        <w:t xml:space="preserve"> </w:t>
      </w:r>
      <w:proofErr w:type="spellStart"/>
      <w:r w:rsidRPr="009A7E7D">
        <w:t>pri</w:t>
      </w:r>
      <w:proofErr w:type="spellEnd"/>
      <w:r w:rsidRPr="009A7E7D">
        <w:t xml:space="preserve"> </w:t>
      </w:r>
      <w:proofErr w:type="spellStart"/>
      <w:r w:rsidRPr="009A7E7D">
        <w:t>vršnom</w:t>
      </w:r>
      <w:proofErr w:type="spellEnd"/>
      <w:r w:rsidRPr="009A7E7D">
        <w:t xml:space="preserve"> </w:t>
      </w:r>
      <w:proofErr w:type="spellStart"/>
      <w:r w:rsidRPr="009A7E7D">
        <w:t>kapacitetu</w:t>
      </w:r>
      <w:proofErr w:type="spellEnd"/>
      <w:r w:rsidRPr="009A7E7D">
        <w:t xml:space="preserve"> </w:t>
      </w:r>
      <w:proofErr w:type="spellStart"/>
      <w:r w:rsidRPr="009A7E7D">
        <w:t>Postrojenja</w:t>
      </w:r>
      <w:proofErr w:type="spellEnd"/>
      <w:r w:rsidRPr="009A7E7D">
        <w:t xml:space="preserve">. Za </w:t>
      </w:r>
      <w:proofErr w:type="spellStart"/>
      <w:r w:rsidRPr="009A7E7D">
        <w:t>osiguravanje</w:t>
      </w:r>
      <w:proofErr w:type="spellEnd"/>
      <w:r w:rsidRPr="009A7E7D">
        <w:t xml:space="preserve"> </w:t>
      </w:r>
      <w:proofErr w:type="spellStart"/>
      <w:r w:rsidRPr="009A7E7D">
        <w:t>dostatnog</w:t>
      </w:r>
      <w:proofErr w:type="spellEnd"/>
      <w:r w:rsidRPr="009A7E7D">
        <w:t xml:space="preserve"> </w:t>
      </w:r>
      <w:proofErr w:type="spellStart"/>
      <w:r w:rsidRPr="009A7E7D">
        <w:t>tlaka</w:t>
      </w:r>
      <w:proofErr w:type="spellEnd"/>
      <w:r w:rsidRPr="009A7E7D">
        <w:t xml:space="preserve"> </w:t>
      </w:r>
      <w:proofErr w:type="spellStart"/>
      <w:r w:rsidRPr="009A7E7D">
        <w:t>Izvođač</w:t>
      </w:r>
      <w:proofErr w:type="spellEnd"/>
      <w:r w:rsidRPr="009A7E7D">
        <w:t xml:space="preserve"> </w:t>
      </w:r>
      <w:proofErr w:type="spellStart"/>
      <w:r w:rsidRPr="009A7E7D">
        <w:t>će</w:t>
      </w:r>
      <w:proofErr w:type="spellEnd"/>
      <w:r w:rsidRPr="009A7E7D">
        <w:t xml:space="preserve"> </w:t>
      </w:r>
      <w:proofErr w:type="spellStart"/>
      <w:r w:rsidRPr="009A7E7D">
        <w:t>ugraditi</w:t>
      </w:r>
      <w:proofErr w:type="spellEnd"/>
      <w:r w:rsidRPr="009A7E7D">
        <w:t xml:space="preserve"> </w:t>
      </w:r>
      <w:proofErr w:type="spellStart"/>
      <w:r w:rsidRPr="009A7E7D">
        <w:t>hidrofor</w:t>
      </w:r>
      <w:proofErr w:type="spellEnd"/>
      <w:r w:rsidRPr="009A7E7D">
        <w:t>.</w:t>
      </w:r>
    </w:p>
    <w:p w14:paraId="28D10501"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hanging="361"/>
        <w:contextualSpacing w:val="0"/>
      </w:pPr>
      <w:proofErr w:type="spellStart"/>
      <w:r w:rsidRPr="009A7E7D">
        <w:t>Broj</w:t>
      </w:r>
      <w:proofErr w:type="spellEnd"/>
      <w:r w:rsidRPr="009A7E7D">
        <w:t xml:space="preserve"> </w:t>
      </w:r>
      <w:proofErr w:type="spellStart"/>
      <w:r w:rsidRPr="009A7E7D">
        <w:t>potrebnih</w:t>
      </w:r>
      <w:proofErr w:type="spellEnd"/>
      <w:r w:rsidRPr="009A7E7D">
        <w:t xml:space="preserve"> </w:t>
      </w:r>
      <w:proofErr w:type="spellStart"/>
      <w:r w:rsidRPr="009A7E7D">
        <w:t>crpki</w:t>
      </w:r>
      <w:proofErr w:type="spellEnd"/>
      <w:r w:rsidRPr="009A7E7D">
        <w:t xml:space="preserve"> je </w:t>
      </w:r>
      <w:proofErr w:type="spellStart"/>
      <w:r w:rsidRPr="009A7E7D">
        <w:t>jedna</w:t>
      </w:r>
      <w:proofErr w:type="spellEnd"/>
      <w:r w:rsidRPr="009A7E7D">
        <w:t xml:space="preserve"> (1) </w:t>
      </w:r>
      <w:proofErr w:type="spellStart"/>
      <w:r w:rsidRPr="009A7E7D">
        <w:t>radna</w:t>
      </w:r>
      <w:proofErr w:type="spellEnd"/>
      <w:r w:rsidRPr="009A7E7D">
        <w:t xml:space="preserve"> </w:t>
      </w:r>
      <w:proofErr w:type="spellStart"/>
      <w:r w:rsidRPr="009A7E7D">
        <w:t>i</w:t>
      </w:r>
      <w:proofErr w:type="spellEnd"/>
      <w:r w:rsidRPr="009A7E7D">
        <w:t xml:space="preserve"> </w:t>
      </w:r>
      <w:proofErr w:type="spellStart"/>
      <w:r w:rsidRPr="009A7E7D">
        <w:t>jedna</w:t>
      </w:r>
      <w:proofErr w:type="spellEnd"/>
      <w:r w:rsidRPr="009A7E7D">
        <w:t xml:space="preserve"> (1) </w:t>
      </w:r>
      <w:proofErr w:type="spellStart"/>
      <w:r w:rsidRPr="009A7E7D">
        <w:t>pričuvna</w:t>
      </w:r>
      <w:proofErr w:type="spellEnd"/>
      <w:r w:rsidRPr="009A7E7D">
        <w:t xml:space="preserve">, s </w:t>
      </w:r>
      <w:proofErr w:type="spellStart"/>
      <w:r w:rsidRPr="009A7E7D">
        <w:t>izmjeničnim</w:t>
      </w:r>
      <w:proofErr w:type="spellEnd"/>
      <w:r w:rsidRPr="009A7E7D">
        <w:rPr>
          <w:spacing w:val="-25"/>
        </w:rPr>
        <w:t xml:space="preserve"> </w:t>
      </w:r>
      <w:proofErr w:type="spellStart"/>
      <w:r w:rsidRPr="009A7E7D">
        <w:t>radom</w:t>
      </w:r>
      <w:proofErr w:type="spellEnd"/>
      <w:r w:rsidRPr="009A7E7D">
        <w:t>.</w:t>
      </w:r>
    </w:p>
    <w:p w14:paraId="75B9B9BF"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71" w:lineRule="auto"/>
        <w:ind w:right="423"/>
        <w:contextualSpacing w:val="0"/>
        <w:jc w:val="left"/>
      </w:pPr>
      <w:proofErr w:type="spellStart"/>
      <w:r w:rsidRPr="009A7E7D">
        <w:t>Crpna</w:t>
      </w:r>
      <w:proofErr w:type="spellEnd"/>
      <w:r w:rsidRPr="009A7E7D">
        <w:t xml:space="preserve"> </w:t>
      </w:r>
      <w:proofErr w:type="spellStart"/>
      <w:r w:rsidRPr="009A7E7D">
        <w:t>stanica</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mora </w:t>
      </w:r>
      <w:proofErr w:type="spellStart"/>
      <w:r w:rsidRPr="009A7E7D">
        <w:t>biti</w:t>
      </w:r>
      <w:proofErr w:type="spellEnd"/>
      <w:r w:rsidRPr="009A7E7D">
        <w:t xml:space="preserve"> </w:t>
      </w:r>
      <w:proofErr w:type="spellStart"/>
      <w:r w:rsidRPr="009A7E7D">
        <w:t>fizički</w:t>
      </w:r>
      <w:proofErr w:type="spellEnd"/>
      <w:r w:rsidRPr="009A7E7D">
        <w:t xml:space="preserve"> </w:t>
      </w:r>
      <w:proofErr w:type="spellStart"/>
      <w:r w:rsidRPr="009A7E7D">
        <w:t>povezana</w:t>
      </w:r>
      <w:proofErr w:type="spellEnd"/>
      <w:r w:rsidRPr="009A7E7D">
        <w:t xml:space="preserve"> </w:t>
      </w:r>
      <w:proofErr w:type="spellStart"/>
      <w:r w:rsidRPr="009A7E7D">
        <w:t>nezavisnim</w:t>
      </w:r>
      <w:proofErr w:type="spellEnd"/>
      <w:r w:rsidRPr="009A7E7D">
        <w:t xml:space="preserve"> </w:t>
      </w:r>
      <w:proofErr w:type="spellStart"/>
      <w:r w:rsidRPr="009A7E7D">
        <w:t>sustavom</w:t>
      </w:r>
      <w:proofErr w:type="spellEnd"/>
      <w:r w:rsidRPr="009A7E7D">
        <w:t xml:space="preserve"> </w:t>
      </w:r>
      <w:proofErr w:type="spellStart"/>
      <w:r w:rsidRPr="009A7E7D">
        <w:lastRenderedPageBreak/>
        <w:t>cjevovoda</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w:t>
      </w:r>
      <w:proofErr w:type="spellStart"/>
      <w:r w:rsidRPr="009A7E7D">
        <w:t>sa</w:t>
      </w:r>
      <w:proofErr w:type="spellEnd"/>
      <w:r w:rsidRPr="009A7E7D">
        <w:t xml:space="preserve"> </w:t>
      </w:r>
      <w:proofErr w:type="spellStart"/>
      <w:r w:rsidRPr="009A7E7D">
        <w:t>svakom</w:t>
      </w:r>
      <w:proofErr w:type="spellEnd"/>
      <w:r w:rsidRPr="009A7E7D">
        <w:t xml:space="preserve"> </w:t>
      </w:r>
      <w:proofErr w:type="spellStart"/>
      <w:r w:rsidRPr="009A7E7D">
        <w:t>opremom</w:t>
      </w:r>
      <w:proofErr w:type="spellEnd"/>
      <w:r w:rsidRPr="009A7E7D">
        <w:t xml:space="preserve"> </w:t>
      </w:r>
      <w:proofErr w:type="spellStart"/>
      <w:r w:rsidRPr="009A7E7D">
        <w:t>koja</w:t>
      </w:r>
      <w:proofErr w:type="spellEnd"/>
      <w:r w:rsidRPr="009A7E7D">
        <w:t xml:space="preserve"> </w:t>
      </w:r>
      <w:proofErr w:type="spellStart"/>
      <w:r w:rsidRPr="009A7E7D">
        <w:t>zahtijeva</w:t>
      </w:r>
      <w:proofErr w:type="spellEnd"/>
      <w:r w:rsidRPr="009A7E7D">
        <w:rPr>
          <w:spacing w:val="-25"/>
        </w:rPr>
        <w:t xml:space="preserve"> </w:t>
      </w:r>
      <w:proofErr w:type="spellStart"/>
      <w:r w:rsidRPr="009A7E7D">
        <w:t>ispiranje</w:t>
      </w:r>
      <w:proofErr w:type="spellEnd"/>
      <w:r w:rsidRPr="009A7E7D">
        <w:t>.</w:t>
      </w:r>
    </w:p>
    <w:p w14:paraId="7117D20A" w14:textId="77777777" w:rsidR="00D64F03" w:rsidRPr="009A7E7D" w:rsidRDefault="00D64F03" w:rsidP="00AD4D49">
      <w:pPr>
        <w:pStyle w:val="Odlomakpopisa"/>
        <w:widowControl w:val="0"/>
        <w:numPr>
          <w:ilvl w:val="0"/>
          <w:numId w:val="132"/>
        </w:numPr>
        <w:tabs>
          <w:tab w:val="left" w:pos="957"/>
        </w:tabs>
        <w:autoSpaceDE w:val="0"/>
        <w:autoSpaceDN w:val="0"/>
        <w:spacing w:before="4" w:after="0" w:line="240" w:lineRule="auto"/>
        <w:ind w:right="428"/>
        <w:contextualSpacing w:val="0"/>
        <w:jc w:val="left"/>
      </w:pPr>
      <w:proofErr w:type="spellStart"/>
      <w:r w:rsidRPr="009A7E7D">
        <w:t>Crpna</w:t>
      </w:r>
      <w:proofErr w:type="spellEnd"/>
      <w:r w:rsidRPr="009A7E7D">
        <w:t xml:space="preserve"> </w:t>
      </w:r>
      <w:proofErr w:type="spellStart"/>
      <w:r w:rsidRPr="009A7E7D">
        <w:t>stanica</w:t>
      </w:r>
      <w:proofErr w:type="spellEnd"/>
      <w:r w:rsidRPr="009A7E7D">
        <w:t xml:space="preserve"> </w:t>
      </w:r>
      <w:proofErr w:type="spellStart"/>
      <w:r w:rsidRPr="009A7E7D">
        <w:t>će</w:t>
      </w:r>
      <w:proofErr w:type="spellEnd"/>
      <w:r w:rsidRPr="009A7E7D">
        <w:t xml:space="preserve"> </w:t>
      </w:r>
      <w:proofErr w:type="spellStart"/>
      <w:r w:rsidRPr="009A7E7D">
        <w:t>također</w:t>
      </w:r>
      <w:proofErr w:type="spellEnd"/>
      <w:r w:rsidRPr="009A7E7D">
        <w:t xml:space="preserve"> </w:t>
      </w:r>
      <w:proofErr w:type="spellStart"/>
      <w:r w:rsidRPr="009A7E7D">
        <w:t>sadržavati</w:t>
      </w:r>
      <w:proofErr w:type="spellEnd"/>
      <w:r w:rsidRPr="009A7E7D">
        <w:t xml:space="preserve"> </w:t>
      </w:r>
      <w:proofErr w:type="spellStart"/>
      <w:r w:rsidRPr="009A7E7D">
        <w:t>svu</w:t>
      </w:r>
      <w:proofErr w:type="spellEnd"/>
      <w:r w:rsidRPr="009A7E7D">
        <w:t xml:space="preserve"> </w:t>
      </w:r>
      <w:proofErr w:type="spellStart"/>
      <w:r w:rsidRPr="009A7E7D">
        <w:t>opremu</w:t>
      </w:r>
      <w:proofErr w:type="spellEnd"/>
      <w:r w:rsidRPr="009A7E7D">
        <w:t xml:space="preserve"> </w:t>
      </w:r>
      <w:proofErr w:type="spellStart"/>
      <w:r w:rsidRPr="009A7E7D">
        <w:t>i</w:t>
      </w:r>
      <w:proofErr w:type="spellEnd"/>
      <w:r w:rsidRPr="009A7E7D">
        <w:t xml:space="preserve"> </w:t>
      </w:r>
      <w:proofErr w:type="spellStart"/>
      <w:r w:rsidRPr="009A7E7D">
        <w:t>instrumentaciju</w:t>
      </w:r>
      <w:proofErr w:type="spellEnd"/>
      <w:r w:rsidRPr="009A7E7D">
        <w:t xml:space="preserve"> za </w:t>
      </w:r>
      <w:proofErr w:type="spellStart"/>
      <w:r w:rsidRPr="009A7E7D">
        <w:t>potrebe</w:t>
      </w:r>
      <w:proofErr w:type="spellEnd"/>
      <w:r w:rsidRPr="009A7E7D">
        <w:t xml:space="preserve"> </w:t>
      </w:r>
      <w:proofErr w:type="spellStart"/>
      <w:r w:rsidRPr="009A7E7D">
        <w:t>nadzora</w:t>
      </w:r>
      <w:proofErr w:type="spellEnd"/>
      <w:r w:rsidRPr="009A7E7D">
        <w:t xml:space="preserve"> </w:t>
      </w:r>
      <w:proofErr w:type="spellStart"/>
      <w:r w:rsidRPr="009A7E7D">
        <w:t>i</w:t>
      </w:r>
      <w:proofErr w:type="spellEnd"/>
      <w:r w:rsidRPr="009A7E7D">
        <w:t xml:space="preserve"> </w:t>
      </w:r>
      <w:proofErr w:type="spellStart"/>
      <w:r w:rsidRPr="009A7E7D">
        <w:t>upravljanja</w:t>
      </w:r>
      <w:proofErr w:type="spellEnd"/>
      <w:r w:rsidRPr="009A7E7D">
        <w:t xml:space="preserve"> </w:t>
      </w:r>
      <w:proofErr w:type="spellStart"/>
      <w:r w:rsidRPr="009A7E7D">
        <w:t>radom</w:t>
      </w:r>
      <w:proofErr w:type="spellEnd"/>
      <w:r w:rsidRPr="009A7E7D">
        <w:t xml:space="preserve"> </w:t>
      </w:r>
      <w:proofErr w:type="spellStart"/>
      <w:r w:rsidRPr="009A7E7D">
        <w:t>crpki</w:t>
      </w:r>
      <w:proofErr w:type="spellEnd"/>
      <w:r w:rsidRPr="009A7E7D">
        <w:t xml:space="preserve"> </w:t>
      </w:r>
      <w:proofErr w:type="spellStart"/>
      <w:r w:rsidRPr="009A7E7D">
        <w:t>te</w:t>
      </w:r>
      <w:proofErr w:type="spellEnd"/>
      <w:r w:rsidRPr="009A7E7D">
        <w:t xml:space="preserve"> </w:t>
      </w:r>
      <w:proofErr w:type="spellStart"/>
      <w:r w:rsidRPr="009A7E7D">
        <w:t>svu</w:t>
      </w:r>
      <w:proofErr w:type="spellEnd"/>
      <w:r w:rsidRPr="009A7E7D">
        <w:t xml:space="preserve"> </w:t>
      </w:r>
      <w:proofErr w:type="spellStart"/>
      <w:r w:rsidRPr="009A7E7D">
        <w:t>zaštitnu</w:t>
      </w:r>
      <w:proofErr w:type="spellEnd"/>
      <w:r w:rsidRPr="009A7E7D">
        <w:rPr>
          <w:spacing w:val="-7"/>
        </w:rPr>
        <w:t xml:space="preserve"> </w:t>
      </w:r>
      <w:proofErr w:type="spellStart"/>
      <w:r w:rsidRPr="009A7E7D">
        <w:t>opremu</w:t>
      </w:r>
      <w:proofErr w:type="spellEnd"/>
      <w:r w:rsidRPr="009A7E7D">
        <w:t>.</w:t>
      </w:r>
    </w:p>
    <w:p w14:paraId="39E1BB00" w14:textId="77777777" w:rsidR="00D64F03" w:rsidRPr="009A7E7D" w:rsidRDefault="00D64F03" w:rsidP="00AD4D49">
      <w:pPr>
        <w:pStyle w:val="Odlomakpopisa"/>
        <w:widowControl w:val="0"/>
        <w:numPr>
          <w:ilvl w:val="0"/>
          <w:numId w:val="132"/>
        </w:numPr>
        <w:tabs>
          <w:tab w:val="left" w:pos="957"/>
        </w:tabs>
        <w:autoSpaceDE w:val="0"/>
        <w:autoSpaceDN w:val="0"/>
        <w:spacing w:before="123" w:after="0" w:line="240" w:lineRule="auto"/>
        <w:ind w:right="421"/>
        <w:contextualSpacing w:val="0"/>
        <w:jc w:val="left"/>
      </w:pPr>
      <w:proofErr w:type="spellStart"/>
      <w:r w:rsidRPr="009A7E7D">
        <w:t>Crpna</w:t>
      </w:r>
      <w:proofErr w:type="spellEnd"/>
      <w:r w:rsidRPr="009A7E7D">
        <w:t xml:space="preserve"> </w:t>
      </w:r>
      <w:proofErr w:type="spellStart"/>
      <w:r w:rsidRPr="009A7E7D">
        <w:t>stanica</w:t>
      </w:r>
      <w:proofErr w:type="spellEnd"/>
      <w:r w:rsidRPr="009A7E7D">
        <w:t xml:space="preserve"> </w:t>
      </w:r>
      <w:proofErr w:type="spellStart"/>
      <w:r w:rsidRPr="009A7E7D">
        <w:t>izvodi</w:t>
      </w:r>
      <w:proofErr w:type="spellEnd"/>
      <w:r w:rsidRPr="009A7E7D">
        <w:t xml:space="preserve"> se s </w:t>
      </w:r>
      <w:proofErr w:type="spellStart"/>
      <w:r w:rsidRPr="009A7E7D">
        <w:t>automatskim</w:t>
      </w:r>
      <w:proofErr w:type="spellEnd"/>
      <w:r w:rsidRPr="009A7E7D">
        <w:t xml:space="preserve"> </w:t>
      </w:r>
      <w:proofErr w:type="spellStart"/>
      <w:r w:rsidRPr="009A7E7D">
        <w:t>i</w:t>
      </w:r>
      <w:proofErr w:type="spellEnd"/>
      <w:r w:rsidRPr="009A7E7D">
        <w:t xml:space="preserve"> </w:t>
      </w:r>
      <w:proofErr w:type="spellStart"/>
      <w:r w:rsidRPr="009A7E7D">
        <w:t>lokalnim</w:t>
      </w:r>
      <w:proofErr w:type="spellEnd"/>
      <w:r w:rsidRPr="009A7E7D">
        <w:t xml:space="preserve"> </w:t>
      </w:r>
      <w:proofErr w:type="spellStart"/>
      <w:r w:rsidRPr="009A7E7D">
        <w:t>upravljanjem</w:t>
      </w:r>
      <w:proofErr w:type="spellEnd"/>
      <w:r w:rsidRPr="009A7E7D">
        <w:t xml:space="preserve"> </w:t>
      </w:r>
      <w:proofErr w:type="spellStart"/>
      <w:r w:rsidRPr="009A7E7D">
        <w:t>te</w:t>
      </w:r>
      <w:proofErr w:type="spellEnd"/>
      <w:r w:rsidRPr="009A7E7D">
        <w:t xml:space="preserve"> je </w:t>
      </w:r>
      <w:proofErr w:type="spellStart"/>
      <w:r w:rsidRPr="009A7E7D">
        <w:t>spojena</w:t>
      </w:r>
      <w:proofErr w:type="spellEnd"/>
      <w:r w:rsidRPr="009A7E7D">
        <w:t xml:space="preserve"> </w:t>
      </w:r>
      <w:proofErr w:type="spellStart"/>
      <w:r w:rsidRPr="009A7E7D">
        <w:t>na</w:t>
      </w:r>
      <w:proofErr w:type="spellEnd"/>
      <w:r w:rsidRPr="009A7E7D">
        <w:t xml:space="preserve"> NUS </w:t>
      </w:r>
      <w:proofErr w:type="spellStart"/>
      <w:r w:rsidRPr="009A7E7D">
        <w:t>Postrojenja</w:t>
      </w:r>
      <w:proofErr w:type="spellEnd"/>
      <w:r w:rsidRPr="009A7E7D">
        <w:t>.</w:t>
      </w:r>
    </w:p>
    <w:p w14:paraId="23CFC219" w14:textId="77777777" w:rsidR="00D64F03" w:rsidRPr="009A7E7D" w:rsidRDefault="00D64F03" w:rsidP="00AD4D49">
      <w:pPr>
        <w:pStyle w:val="Odlomakpopisa"/>
        <w:widowControl w:val="0"/>
        <w:numPr>
          <w:ilvl w:val="0"/>
          <w:numId w:val="132"/>
        </w:numPr>
        <w:tabs>
          <w:tab w:val="left" w:pos="957"/>
        </w:tabs>
        <w:autoSpaceDE w:val="0"/>
        <w:autoSpaceDN w:val="0"/>
        <w:spacing w:before="120" w:after="0" w:line="240" w:lineRule="auto"/>
        <w:ind w:right="423"/>
        <w:contextualSpacing w:val="0"/>
        <w:jc w:val="left"/>
      </w:pPr>
      <w:proofErr w:type="spellStart"/>
      <w:r w:rsidRPr="009A7E7D">
        <w:t>Sva</w:t>
      </w:r>
      <w:proofErr w:type="spellEnd"/>
      <w:r w:rsidRPr="009A7E7D">
        <w:t xml:space="preserve"> </w:t>
      </w:r>
      <w:proofErr w:type="spellStart"/>
      <w:r w:rsidRPr="009A7E7D">
        <w:t>priključna</w:t>
      </w:r>
      <w:proofErr w:type="spellEnd"/>
      <w:r w:rsidRPr="009A7E7D">
        <w:t xml:space="preserve"> </w:t>
      </w:r>
      <w:proofErr w:type="spellStart"/>
      <w:r w:rsidRPr="009A7E7D">
        <w:t>mjesta</w:t>
      </w:r>
      <w:proofErr w:type="spellEnd"/>
      <w:r w:rsidRPr="009A7E7D">
        <w:t xml:space="preserve"> za </w:t>
      </w:r>
      <w:proofErr w:type="spellStart"/>
      <w:r w:rsidRPr="009A7E7D">
        <w:t>tehnološku</w:t>
      </w:r>
      <w:proofErr w:type="spellEnd"/>
      <w:r w:rsidRPr="009A7E7D">
        <w:t xml:space="preserve"> </w:t>
      </w:r>
      <w:proofErr w:type="spellStart"/>
      <w:r w:rsidRPr="009A7E7D">
        <w:t>vodu</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odgovarajuće</w:t>
      </w:r>
      <w:proofErr w:type="spellEnd"/>
      <w:r w:rsidRPr="009A7E7D">
        <w:t xml:space="preserve"> </w:t>
      </w:r>
      <w:proofErr w:type="spellStart"/>
      <w:r w:rsidRPr="009A7E7D">
        <w:t>označena</w:t>
      </w:r>
      <w:proofErr w:type="spellEnd"/>
      <w:r w:rsidRPr="009A7E7D">
        <w:t xml:space="preserve">, </w:t>
      </w:r>
      <w:proofErr w:type="spellStart"/>
      <w:r w:rsidRPr="009A7E7D">
        <w:t>tekstom</w:t>
      </w:r>
      <w:proofErr w:type="spellEnd"/>
      <w:r w:rsidRPr="009A7E7D">
        <w:t xml:space="preserve"> </w:t>
      </w:r>
      <w:proofErr w:type="spellStart"/>
      <w:r w:rsidRPr="009A7E7D">
        <w:t>i</w:t>
      </w:r>
      <w:proofErr w:type="spellEnd"/>
      <w:r w:rsidRPr="009A7E7D">
        <w:t xml:space="preserve"> </w:t>
      </w:r>
      <w:proofErr w:type="spellStart"/>
      <w:r w:rsidRPr="009A7E7D">
        <w:t>grafički</w:t>
      </w:r>
      <w:proofErr w:type="spellEnd"/>
      <w:r w:rsidRPr="009A7E7D">
        <w:t xml:space="preserve">, da se </w:t>
      </w:r>
      <w:proofErr w:type="spellStart"/>
      <w:r w:rsidRPr="009A7E7D">
        <w:t>radi</w:t>
      </w:r>
      <w:proofErr w:type="spellEnd"/>
      <w:r w:rsidRPr="009A7E7D">
        <w:t xml:space="preserve"> o </w:t>
      </w:r>
      <w:proofErr w:type="spellStart"/>
      <w:r w:rsidRPr="009A7E7D">
        <w:t>vodi</w:t>
      </w:r>
      <w:proofErr w:type="spellEnd"/>
      <w:r w:rsidRPr="009A7E7D">
        <w:t xml:space="preserve"> </w:t>
      </w:r>
      <w:proofErr w:type="spellStart"/>
      <w:r w:rsidRPr="009A7E7D">
        <w:t>koja</w:t>
      </w:r>
      <w:proofErr w:type="spellEnd"/>
      <w:r w:rsidRPr="009A7E7D">
        <w:t xml:space="preserve"> </w:t>
      </w:r>
      <w:proofErr w:type="spellStart"/>
      <w:r w:rsidRPr="009A7E7D">
        <w:t>nije</w:t>
      </w:r>
      <w:proofErr w:type="spellEnd"/>
      <w:r w:rsidRPr="009A7E7D">
        <w:t xml:space="preserve"> za</w:t>
      </w:r>
      <w:r w:rsidRPr="009A7E7D">
        <w:rPr>
          <w:spacing w:val="-18"/>
        </w:rPr>
        <w:t xml:space="preserve"> </w:t>
      </w:r>
      <w:proofErr w:type="spellStart"/>
      <w:r w:rsidRPr="009A7E7D">
        <w:t>piće</w:t>
      </w:r>
      <w:proofErr w:type="spellEnd"/>
      <w:r w:rsidRPr="009A7E7D">
        <w:t>.</w:t>
      </w:r>
    </w:p>
    <w:p w14:paraId="7455FD6A" w14:textId="77777777" w:rsidR="00D64F03" w:rsidRPr="009A7E7D" w:rsidRDefault="00D64F03" w:rsidP="00AD4D49">
      <w:pPr>
        <w:pStyle w:val="Odlomakpopisa"/>
        <w:widowControl w:val="0"/>
        <w:numPr>
          <w:ilvl w:val="0"/>
          <w:numId w:val="132"/>
        </w:numPr>
        <w:tabs>
          <w:tab w:val="left" w:pos="957"/>
        </w:tabs>
        <w:autoSpaceDE w:val="0"/>
        <w:autoSpaceDN w:val="0"/>
        <w:spacing w:before="119" w:after="0" w:line="240" w:lineRule="auto"/>
        <w:ind w:right="423"/>
        <w:contextualSpacing w:val="0"/>
        <w:jc w:val="left"/>
      </w:pPr>
      <w:proofErr w:type="spellStart"/>
      <w:r w:rsidRPr="009A7E7D">
        <w:t>Cjevovodi</w:t>
      </w:r>
      <w:proofErr w:type="spellEnd"/>
      <w:r w:rsidRPr="009A7E7D">
        <w:t xml:space="preserve"> </w:t>
      </w:r>
      <w:proofErr w:type="spellStart"/>
      <w:r w:rsidRPr="009A7E7D">
        <w:t>tehnološke</w:t>
      </w:r>
      <w:proofErr w:type="spellEnd"/>
      <w:r w:rsidRPr="009A7E7D">
        <w:t xml:space="preserve"> </w:t>
      </w:r>
      <w:proofErr w:type="spellStart"/>
      <w:r w:rsidRPr="009A7E7D">
        <w:t>vode</w:t>
      </w:r>
      <w:proofErr w:type="spellEnd"/>
      <w:r w:rsidRPr="009A7E7D">
        <w:t xml:space="preserve"> </w:t>
      </w:r>
      <w:proofErr w:type="spellStart"/>
      <w:r w:rsidRPr="009A7E7D">
        <w:t>i</w:t>
      </w:r>
      <w:proofErr w:type="spellEnd"/>
      <w:r w:rsidRPr="009A7E7D">
        <w:t xml:space="preserve"> </w:t>
      </w:r>
      <w:proofErr w:type="spellStart"/>
      <w:r w:rsidRPr="009A7E7D">
        <w:t>vode</w:t>
      </w:r>
      <w:proofErr w:type="spellEnd"/>
      <w:r w:rsidRPr="009A7E7D">
        <w:t xml:space="preserve"> za </w:t>
      </w:r>
      <w:proofErr w:type="spellStart"/>
      <w:r w:rsidRPr="009A7E7D">
        <w:t>piće</w:t>
      </w:r>
      <w:proofErr w:type="spellEnd"/>
      <w:r w:rsidRPr="009A7E7D">
        <w:t xml:space="preserve"> </w:t>
      </w:r>
      <w:proofErr w:type="spellStart"/>
      <w:r w:rsidRPr="009A7E7D">
        <w:t>će</w:t>
      </w:r>
      <w:proofErr w:type="spellEnd"/>
      <w:r w:rsidRPr="009A7E7D">
        <w:t xml:space="preserve"> </w:t>
      </w:r>
      <w:proofErr w:type="spellStart"/>
      <w:r w:rsidRPr="009A7E7D">
        <w:t>biti</w:t>
      </w:r>
      <w:proofErr w:type="spellEnd"/>
      <w:r w:rsidRPr="009A7E7D">
        <w:t xml:space="preserve"> </w:t>
      </w:r>
      <w:proofErr w:type="spellStart"/>
      <w:r w:rsidRPr="009A7E7D">
        <w:t>različitih</w:t>
      </w:r>
      <w:proofErr w:type="spellEnd"/>
      <w:r w:rsidRPr="009A7E7D">
        <w:t xml:space="preserve"> </w:t>
      </w:r>
      <w:proofErr w:type="spellStart"/>
      <w:r w:rsidRPr="009A7E7D">
        <w:t>boja</w:t>
      </w:r>
      <w:proofErr w:type="spellEnd"/>
      <w:r w:rsidRPr="009A7E7D">
        <w:t xml:space="preserve"> </w:t>
      </w:r>
      <w:proofErr w:type="spellStart"/>
      <w:r w:rsidRPr="009A7E7D">
        <w:t>ili</w:t>
      </w:r>
      <w:proofErr w:type="spellEnd"/>
      <w:r w:rsidRPr="009A7E7D">
        <w:t xml:space="preserve"> </w:t>
      </w:r>
      <w:proofErr w:type="spellStart"/>
      <w:r w:rsidRPr="009A7E7D">
        <w:t>označen</w:t>
      </w:r>
      <w:proofErr w:type="spellEnd"/>
      <w:r w:rsidRPr="009A7E7D">
        <w:t xml:space="preserve"> </w:t>
      </w:r>
      <w:proofErr w:type="spellStart"/>
      <w:r w:rsidRPr="009A7E7D">
        <w:t>na</w:t>
      </w:r>
      <w:proofErr w:type="spellEnd"/>
      <w:r w:rsidRPr="009A7E7D">
        <w:t xml:space="preserve"> </w:t>
      </w:r>
      <w:proofErr w:type="spellStart"/>
      <w:r w:rsidRPr="009A7E7D">
        <w:t>drugi</w:t>
      </w:r>
      <w:proofErr w:type="spellEnd"/>
      <w:r w:rsidRPr="009A7E7D">
        <w:t xml:space="preserve"> </w:t>
      </w:r>
      <w:proofErr w:type="spellStart"/>
      <w:r w:rsidRPr="009A7E7D">
        <w:t>primjereni</w:t>
      </w:r>
      <w:proofErr w:type="spellEnd"/>
      <w:r w:rsidRPr="009A7E7D">
        <w:t xml:space="preserve"> </w:t>
      </w:r>
      <w:proofErr w:type="spellStart"/>
      <w:r w:rsidRPr="009A7E7D">
        <w:t>način</w:t>
      </w:r>
      <w:proofErr w:type="spellEnd"/>
      <w:r w:rsidRPr="009A7E7D">
        <w:t>.</w:t>
      </w:r>
    </w:p>
    <w:p w14:paraId="3A6B7B7B" w14:textId="77777777" w:rsidR="00D64F03" w:rsidRPr="00D64F03" w:rsidRDefault="00D64F03" w:rsidP="00D64F03">
      <w:pPr>
        <w:pStyle w:val="Tijeloteksta"/>
      </w:pPr>
    </w:p>
    <w:p w14:paraId="75EC900E" w14:textId="729E949D" w:rsidR="00B56335" w:rsidRPr="00941A8F" w:rsidRDefault="00B56335" w:rsidP="000E767F">
      <w:pPr>
        <w:pStyle w:val="Bezproreda"/>
        <w:jc w:val="both"/>
        <w:rPr>
          <w:lang w:val="hr-HR"/>
        </w:rPr>
      </w:pPr>
      <w:r w:rsidRPr="00B56335">
        <w:rPr>
          <w:lang w:val="hr-HR"/>
        </w:rPr>
        <w:t>.</w:t>
      </w:r>
    </w:p>
    <w:p w14:paraId="5F4A07A8" w14:textId="77777777" w:rsidR="004412E5" w:rsidRPr="00941A8F" w:rsidRDefault="004412E5" w:rsidP="004412E5">
      <w:pPr>
        <w:pStyle w:val="Naslov3"/>
      </w:pPr>
      <w:bookmarkStart w:id="425" w:name="_Toc21009309"/>
      <w:r w:rsidRPr="00941A8F">
        <w:t>Obrada onečišćenog zraka</w:t>
      </w:r>
      <w:bookmarkEnd w:id="425"/>
    </w:p>
    <w:p w14:paraId="3614AA26" w14:textId="77777777" w:rsidR="004412E5" w:rsidRPr="00941A8F" w:rsidRDefault="00FA4699" w:rsidP="004412E5">
      <w:pPr>
        <w:pStyle w:val="Tijeloteksta"/>
      </w:pPr>
      <w:r w:rsidRPr="00941A8F">
        <w:t>Opseg radova Izvođača obuhvaća projektiranje, izgradnju, dobavu i ugradnju</w:t>
      </w:r>
      <w:r w:rsidR="004412E5" w:rsidRPr="00941A8F">
        <w:t xml:space="preserve"> sustava za pročišćavanje onečišćenog zraka sukladno zahtjevima u daljnjem tekstu, a što obuhvaća i, primjerice, sustave za pročišćavanje onečišćenog zraka, ventilatore i sve pripadajuće cjevovode, ventile, ostale objekte i opremu te potrebnu instrumentaciju.</w:t>
      </w:r>
    </w:p>
    <w:p w14:paraId="51D03FC8" w14:textId="4C1CDF93" w:rsidR="004412E5" w:rsidRPr="00941A8F" w:rsidRDefault="001C2983" w:rsidP="004412E5">
      <w:pPr>
        <w:pStyle w:val="Bezproreda"/>
        <w:rPr>
          <w:lang w:val="hr-HR"/>
        </w:rPr>
      </w:pPr>
      <w:r>
        <w:rPr>
          <w:lang w:val="hr-HR"/>
        </w:rPr>
        <w:t>Jedini d</w:t>
      </w:r>
      <w:r w:rsidR="004412E5" w:rsidRPr="00941A8F">
        <w:rPr>
          <w:lang w:val="hr-HR"/>
        </w:rPr>
        <w:t>opušteni postup</w:t>
      </w:r>
      <w:r>
        <w:rPr>
          <w:lang w:val="hr-HR"/>
        </w:rPr>
        <w:t>ak</w:t>
      </w:r>
      <w:r w:rsidR="004412E5" w:rsidRPr="00941A8F">
        <w:rPr>
          <w:lang w:val="hr-HR"/>
        </w:rPr>
        <w:t xml:space="preserve"> pročišćavanja onečišćenog zraka</w:t>
      </w:r>
      <w:r>
        <w:rPr>
          <w:lang w:val="hr-HR"/>
        </w:rPr>
        <w:t xml:space="preserve"> je</w:t>
      </w:r>
      <w:r w:rsidR="004412E5" w:rsidRPr="00941A8F">
        <w:rPr>
          <w:lang w:val="hr-HR"/>
        </w:rPr>
        <w:t>:</w:t>
      </w:r>
    </w:p>
    <w:p w14:paraId="643EF0CF" w14:textId="77777777" w:rsidR="00D64F03" w:rsidRDefault="004412E5" w:rsidP="00AD4D49">
      <w:pPr>
        <w:pStyle w:val="Bezproreda"/>
        <w:numPr>
          <w:ilvl w:val="0"/>
          <w:numId w:val="91"/>
        </w:numPr>
        <w:jc w:val="both"/>
        <w:rPr>
          <w:lang w:val="hr-HR"/>
        </w:rPr>
      </w:pPr>
      <w:r w:rsidRPr="00D64F03">
        <w:rPr>
          <w:lang w:val="hr-HR"/>
        </w:rPr>
        <w:t xml:space="preserve">Otapanje/razgradnja nosioca neugodnog mirisa tzv. mokrim postupkom </w:t>
      </w:r>
    </w:p>
    <w:p w14:paraId="04C0B251" w14:textId="5DA92344" w:rsidR="004412E5" w:rsidRPr="00D64F03" w:rsidRDefault="004412E5" w:rsidP="00AD4D49">
      <w:pPr>
        <w:pStyle w:val="Bezproreda"/>
        <w:numPr>
          <w:ilvl w:val="0"/>
          <w:numId w:val="91"/>
        </w:numPr>
        <w:jc w:val="both"/>
        <w:rPr>
          <w:lang w:val="hr-HR"/>
        </w:rPr>
      </w:pPr>
      <w:r w:rsidRPr="00D64F03">
        <w:rPr>
          <w:lang w:val="hr-HR"/>
        </w:rPr>
        <w:t>Ostale tehnologije pročišćavanja nisu dopuštene.</w:t>
      </w:r>
    </w:p>
    <w:p w14:paraId="6F857223" w14:textId="77777777" w:rsidR="004412E5" w:rsidRPr="00941A8F" w:rsidRDefault="004412E5" w:rsidP="004412E5">
      <w:pPr>
        <w:pStyle w:val="Bezproreda"/>
        <w:rPr>
          <w:lang w:val="hr-HR"/>
        </w:rPr>
      </w:pPr>
    </w:p>
    <w:p w14:paraId="6D78A911" w14:textId="422135BD" w:rsidR="004412E5" w:rsidRDefault="00A5581A" w:rsidP="004412E5">
      <w:pPr>
        <w:pStyle w:val="Bezproreda"/>
        <w:rPr>
          <w:lang w:val="hr-HR"/>
        </w:rPr>
      </w:pPr>
      <w:r w:rsidRPr="00941A8F">
        <w:rPr>
          <w:lang w:val="hr-HR"/>
        </w:rPr>
        <w:t>Izvođač će projektirati i izvesti jednu ili više zasebnih jed</w:t>
      </w:r>
      <w:r w:rsidR="000E767F">
        <w:rPr>
          <w:lang w:val="hr-HR"/>
        </w:rPr>
        <w:t>inica obrade onečišćenog zraka, a što se odnosi na slijedeće dijelove tehnološkog procesa:</w:t>
      </w:r>
    </w:p>
    <w:p w14:paraId="0F1768C8" w14:textId="3C5FB2B0" w:rsidR="000E767F" w:rsidRDefault="000E767F" w:rsidP="00AD4D49">
      <w:pPr>
        <w:pStyle w:val="Bezproreda"/>
        <w:numPr>
          <w:ilvl w:val="0"/>
          <w:numId w:val="91"/>
        </w:numPr>
        <w:rPr>
          <w:lang w:val="hr-HR"/>
        </w:rPr>
      </w:pPr>
      <w:r>
        <w:rPr>
          <w:lang w:val="hr-HR"/>
        </w:rPr>
        <w:t xml:space="preserve">Pročišćavanje zraka mehaničkog </w:t>
      </w:r>
      <w:proofErr w:type="spellStart"/>
      <w:r>
        <w:rPr>
          <w:lang w:val="hr-HR"/>
        </w:rPr>
        <w:t>predtretmana</w:t>
      </w:r>
      <w:proofErr w:type="spellEnd"/>
      <w:r>
        <w:rPr>
          <w:lang w:val="hr-HR"/>
        </w:rPr>
        <w:t xml:space="preserve">, a koja obuhvaća opremu, spremnike, kanale i sl. mehaničkog </w:t>
      </w:r>
      <w:proofErr w:type="spellStart"/>
      <w:r>
        <w:rPr>
          <w:lang w:val="hr-HR"/>
        </w:rPr>
        <w:t>predtretmana</w:t>
      </w:r>
      <w:proofErr w:type="spellEnd"/>
      <w:r>
        <w:rPr>
          <w:lang w:val="hr-HR"/>
        </w:rPr>
        <w:t>, prihvata, obrade i skladištenja sadržaja septičkih jama,</w:t>
      </w:r>
    </w:p>
    <w:p w14:paraId="3E56EBCB" w14:textId="4FA8827A" w:rsidR="000E767F" w:rsidRDefault="000E767F" w:rsidP="00AD4D49">
      <w:pPr>
        <w:pStyle w:val="Bezproreda"/>
        <w:numPr>
          <w:ilvl w:val="0"/>
          <w:numId w:val="91"/>
        </w:numPr>
        <w:rPr>
          <w:lang w:val="hr-HR"/>
        </w:rPr>
      </w:pPr>
      <w:r>
        <w:rPr>
          <w:lang w:val="hr-HR"/>
        </w:rPr>
        <w:t>Pročišćavanje zraka obrade mulja, a koja obuhvaća opremu, spremnike, kanale i sl.,</w:t>
      </w:r>
    </w:p>
    <w:p w14:paraId="0EA2647B" w14:textId="3E2681A9" w:rsidR="000E767F" w:rsidRDefault="000E767F" w:rsidP="00AD4D49">
      <w:pPr>
        <w:pStyle w:val="Bezproreda"/>
        <w:numPr>
          <w:ilvl w:val="0"/>
          <w:numId w:val="91"/>
        </w:numPr>
        <w:rPr>
          <w:lang w:val="hr-HR"/>
        </w:rPr>
      </w:pPr>
      <w:r>
        <w:rPr>
          <w:lang w:val="hr-HR"/>
        </w:rPr>
        <w:t xml:space="preserve">Pročišćavanje zraka objekata mehaničkog </w:t>
      </w:r>
      <w:proofErr w:type="spellStart"/>
      <w:r>
        <w:rPr>
          <w:lang w:val="hr-HR"/>
        </w:rPr>
        <w:t>predtretmana</w:t>
      </w:r>
      <w:proofErr w:type="spellEnd"/>
      <w:r>
        <w:rPr>
          <w:lang w:val="hr-HR"/>
        </w:rPr>
        <w:t xml:space="preserve"> i obrade mulja,</w:t>
      </w:r>
    </w:p>
    <w:p w14:paraId="6648FC4B" w14:textId="1C3674E3" w:rsidR="000E767F" w:rsidRDefault="000E767F" w:rsidP="00AD4D49">
      <w:pPr>
        <w:pStyle w:val="Bezproreda"/>
        <w:numPr>
          <w:ilvl w:val="0"/>
          <w:numId w:val="91"/>
        </w:numPr>
        <w:rPr>
          <w:lang w:val="hr-HR"/>
        </w:rPr>
      </w:pPr>
      <w:r>
        <w:rPr>
          <w:lang w:val="hr-HR"/>
        </w:rPr>
        <w:t xml:space="preserve">Ostale objekte, dijelove ili cjeline </w:t>
      </w:r>
      <w:r w:rsidR="00FB719C">
        <w:rPr>
          <w:lang w:val="hr-HR"/>
        </w:rPr>
        <w:t>Uređaja</w:t>
      </w:r>
      <w:r>
        <w:rPr>
          <w:lang w:val="hr-HR"/>
        </w:rPr>
        <w:t xml:space="preserve"> u kojima može doći do pojave neugodnih mirisa.</w:t>
      </w:r>
    </w:p>
    <w:p w14:paraId="775983AF" w14:textId="479FE844" w:rsidR="000E767F" w:rsidRPr="00941A8F" w:rsidRDefault="000E767F" w:rsidP="000E767F">
      <w:pPr>
        <w:pStyle w:val="Bezproreda"/>
        <w:rPr>
          <w:lang w:val="hr-HR"/>
        </w:rPr>
      </w:pPr>
      <w:r>
        <w:rPr>
          <w:lang w:val="hr-HR"/>
        </w:rPr>
        <w:t xml:space="preserve">Sukladno vlastitom projektnom rješenju, Izvođač je slobodan predvidjeti dodatne pozicije (tehnološke cjeline ili njihove dijelove) </w:t>
      </w:r>
      <w:r w:rsidR="00707C03">
        <w:rPr>
          <w:lang w:val="hr-HR"/>
        </w:rPr>
        <w:t>koje zahtijevaju obradu (pročišćavanje) zraka.</w:t>
      </w:r>
    </w:p>
    <w:p w14:paraId="25812C63" w14:textId="13E205C8" w:rsidR="004412E5" w:rsidRPr="00941A8F" w:rsidRDefault="004412E5" w:rsidP="004412E5">
      <w:pPr>
        <w:pStyle w:val="Bezproreda"/>
        <w:rPr>
          <w:lang w:val="hr-HR"/>
        </w:rPr>
      </w:pPr>
      <w:r w:rsidRPr="00941A8F">
        <w:rPr>
          <w:lang w:val="hr-HR"/>
        </w:rPr>
        <w:t>Opći zahtjevi Naručitelja:</w:t>
      </w:r>
    </w:p>
    <w:p w14:paraId="67909805" w14:textId="77777777" w:rsidR="004412E5" w:rsidRPr="00941A8F" w:rsidRDefault="004412E5" w:rsidP="00AD4D49">
      <w:pPr>
        <w:pStyle w:val="Bezproreda"/>
        <w:numPr>
          <w:ilvl w:val="0"/>
          <w:numId w:val="91"/>
        </w:numPr>
        <w:jc w:val="both"/>
        <w:rPr>
          <w:lang w:val="hr-HR"/>
        </w:rPr>
      </w:pPr>
      <w:r w:rsidRPr="00941A8F">
        <w:rPr>
          <w:lang w:val="hr-HR"/>
        </w:rPr>
        <w:t xml:space="preserve">Hidrotehnička oprema iz koje se mogu širiti neugodni mirisi </w:t>
      </w:r>
      <w:r w:rsidR="005D4E57" w:rsidRPr="00941A8F">
        <w:rPr>
          <w:lang w:val="hr-HR"/>
        </w:rPr>
        <w:t>će</w:t>
      </w:r>
      <w:r w:rsidRPr="00941A8F">
        <w:rPr>
          <w:lang w:val="hr-HR"/>
        </w:rPr>
        <w:t xml:space="preserve"> biti zatvorena i opremljena priključcima za </w:t>
      </w:r>
      <w:proofErr w:type="spellStart"/>
      <w:r w:rsidRPr="00941A8F">
        <w:rPr>
          <w:lang w:val="hr-HR"/>
        </w:rPr>
        <w:t>odsisavanje</w:t>
      </w:r>
      <w:proofErr w:type="spellEnd"/>
      <w:r w:rsidRPr="00941A8F">
        <w:rPr>
          <w:lang w:val="hr-HR"/>
        </w:rPr>
        <w:t>,</w:t>
      </w:r>
    </w:p>
    <w:p w14:paraId="3124F1A7" w14:textId="77777777" w:rsidR="004412E5" w:rsidRPr="00941A8F" w:rsidRDefault="004412E5" w:rsidP="00AD4D49">
      <w:pPr>
        <w:pStyle w:val="Bezproreda"/>
        <w:numPr>
          <w:ilvl w:val="0"/>
          <w:numId w:val="91"/>
        </w:numPr>
        <w:jc w:val="both"/>
        <w:rPr>
          <w:lang w:val="hr-HR"/>
        </w:rPr>
      </w:pPr>
      <w:r w:rsidRPr="00941A8F">
        <w:rPr>
          <w:lang w:val="hr-HR"/>
        </w:rPr>
        <w:t xml:space="preserve">Kanali </w:t>
      </w:r>
      <w:r w:rsidR="005D4E57" w:rsidRPr="00941A8F">
        <w:rPr>
          <w:lang w:val="hr-HR"/>
        </w:rPr>
        <w:t>će</w:t>
      </w:r>
      <w:r w:rsidRPr="00941A8F">
        <w:rPr>
          <w:lang w:val="hr-HR"/>
        </w:rPr>
        <w:t xml:space="preserve"> biti prekriveni punim pločama,</w:t>
      </w:r>
    </w:p>
    <w:p w14:paraId="7157547A" w14:textId="77777777" w:rsidR="004412E5" w:rsidRPr="00941A8F" w:rsidRDefault="004412E5" w:rsidP="00AD4D49">
      <w:pPr>
        <w:pStyle w:val="Bezproreda"/>
        <w:numPr>
          <w:ilvl w:val="0"/>
          <w:numId w:val="91"/>
        </w:numPr>
        <w:jc w:val="both"/>
        <w:rPr>
          <w:lang w:val="hr-HR"/>
        </w:rPr>
      </w:pPr>
      <w:r w:rsidRPr="00941A8F">
        <w:rPr>
          <w:lang w:val="hr-HR"/>
        </w:rPr>
        <w:t xml:space="preserve">Spremnici </w:t>
      </w:r>
      <w:r w:rsidR="005D4E57" w:rsidRPr="00941A8F">
        <w:rPr>
          <w:lang w:val="hr-HR"/>
        </w:rPr>
        <w:t>će biti</w:t>
      </w:r>
      <w:r w:rsidRPr="00941A8F">
        <w:rPr>
          <w:lang w:val="hr-HR"/>
        </w:rPr>
        <w:t xml:space="preserve"> pokriveni punim pločama,</w:t>
      </w:r>
    </w:p>
    <w:p w14:paraId="3E50D118" w14:textId="77777777" w:rsidR="004412E5" w:rsidRPr="00941A8F" w:rsidRDefault="004412E5" w:rsidP="00AD4D49">
      <w:pPr>
        <w:pStyle w:val="Bezproreda"/>
        <w:numPr>
          <w:ilvl w:val="0"/>
          <w:numId w:val="91"/>
        </w:numPr>
        <w:jc w:val="both"/>
        <w:rPr>
          <w:lang w:val="hr-HR"/>
        </w:rPr>
      </w:pPr>
      <w:r w:rsidRPr="00941A8F">
        <w:rPr>
          <w:lang w:val="hr-HR"/>
        </w:rPr>
        <w:t xml:space="preserve">Poklopci revizionih okana </w:t>
      </w:r>
      <w:r w:rsidR="005D4E57" w:rsidRPr="00941A8F">
        <w:rPr>
          <w:lang w:val="hr-HR"/>
        </w:rPr>
        <w:t xml:space="preserve">će </w:t>
      </w:r>
      <w:r w:rsidRPr="00941A8F">
        <w:rPr>
          <w:lang w:val="hr-HR"/>
        </w:rPr>
        <w:t xml:space="preserve">biti </w:t>
      </w:r>
      <w:proofErr w:type="spellStart"/>
      <w:r w:rsidRPr="00941A8F">
        <w:rPr>
          <w:lang w:val="hr-HR"/>
        </w:rPr>
        <w:t>plinotijesni</w:t>
      </w:r>
      <w:proofErr w:type="spellEnd"/>
      <w:r w:rsidRPr="00941A8F">
        <w:rPr>
          <w:lang w:val="hr-HR"/>
        </w:rPr>
        <w:t>,</w:t>
      </w:r>
    </w:p>
    <w:p w14:paraId="3D725A77" w14:textId="77777777" w:rsidR="004412E5" w:rsidRPr="00941A8F" w:rsidRDefault="004412E5" w:rsidP="00AD4D49">
      <w:pPr>
        <w:pStyle w:val="Bezproreda"/>
        <w:numPr>
          <w:ilvl w:val="0"/>
          <w:numId w:val="91"/>
        </w:numPr>
        <w:jc w:val="both"/>
        <w:rPr>
          <w:lang w:val="hr-HR"/>
        </w:rPr>
      </w:pPr>
      <w:r w:rsidRPr="00941A8F">
        <w:rPr>
          <w:lang w:val="hr-HR"/>
        </w:rPr>
        <w:t xml:space="preserve">Sustav </w:t>
      </w:r>
      <w:proofErr w:type="spellStart"/>
      <w:r w:rsidRPr="00941A8F">
        <w:rPr>
          <w:lang w:val="hr-HR"/>
        </w:rPr>
        <w:t>odsisavanja</w:t>
      </w:r>
      <w:proofErr w:type="spellEnd"/>
      <w:r w:rsidRPr="00941A8F">
        <w:rPr>
          <w:lang w:val="hr-HR"/>
        </w:rPr>
        <w:t xml:space="preserve"> unutrašnjosti objekta neovisan je o sustavu </w:t>
      </w:r>
      <w:proofErr w:type="spellStart"/>
      <w:r w:rsidRPr="00941A8F">
        <w:rPr>
          <w:lang w:val="hr-HR"/>
        </w:rPr>
        <w:t>odsisavanja</w:t>
      </w:r>
      <w:proofErr w:type="spellEnd"/>
      <w:r w:rsidRPr="00941A8F">
        <w:rPr>
          <w:lang w:val="hr-HR"/>
        </w:rPr>
        <w:t xml:space="preserve"> procesnih pozicija u kojima se može očekivati značajna koncentracija nosioca neugodnih mirisa (kanali, oprema, bazeni, kontejneri).</w:t>
      </w:r>
    </w:p>
    <w:p w14:paraId="31707EA8" w14:textId="77777777" w:rsidR="004412E5" w:rsidRPr="00941A8F" w:rsidRDefault="004412E5" w:rsidP="004412E5">
      <w:pPr>
        <w:pStyle w:val="Naslov4"/>
      </w:pPr>
      <w:bookmarkStart w:id="426" w:name="_Ref448232394"/>
      <w:r w:rsidRPr="00941A8F">
        <w:t>Mokri postupak</w:t>
      </w:r>
      <w:bookmarkEnd w:id="426"/>
    </w:p>
    <w:p w14:paraId="43B7CCA5" w14:textId="77777777" w:rsidR="004412E5" w:rsidRPr="00941A8F" w:rsidRDefault="004412E5" w:rsidP="004412E5">
      <w:pPr>
        <w:pStyle w:val="Bezproreda"/>
        <w:rPr>
          <w:lang w:val="hr-HR"/>
        </w:rPr>
      </w:pPr>
      <w:r w:rsidRPr="00941A8F">
        <w:rPr>
          <w:lang w:val="hr-HR"/>
        </w:rPr>
        <w:t>Zahtjevi Naručitelja</w:t>
      </w:r>
      <w:r w:rsidR="00A5581A" w:rsidRPr="00941A8F">
        <w:rPr>
          <w:lang w:val="hr-HR"/>
        </w:rPr>
        <w:t>:</w:t>
      </w:r>
    </w:p>
    <w:p w14:paraId="7D32B911" w14:textId="7B18E6B0" w:rsidR="004412E5" w:rsidRPr="00941A8F" w:rsidRDefault="004412E5" w:rsidP="00AD4D49">
      <w:pPr>
        <w:pStyle w:val="Bezproreda"/>
        <w:numPr>
          <w:ilvl w:val="0"/>
          <w:numId w:val="91"/>
        </w:numPr>
        <w:jc w:val="both"/>
        <w:rPr>
          <w:lang w:val="hr-HR"/>
        </w:rPr>
      </w:pPr>
      <w:r w:rsidRPr="00941A8F">
        <w:rPr>
          <w:lang w:val="hr-HR"/>
        </w:rPr>
        <w:t xml:space="preserve">Postupak se temelji na vodenoj adsorpciji i/ili razgradnji nosioca neugodnih mirisa na polimernoj ispuni kontaktnog reaktora. U </w:t>
      </w:r>
      <w:proofErr w:type="spellStart"/>
      <w:r w:rsidRPr="00941A8F">
        <w:rPr>
          <w:lang w:val="hr-HR"/>
        </w:rPr>
        <w:t>recirkulacijsku</w:t>
      </w:r>
      <w:proofErr w:type="spellEnd"/>
      <w:r w:rsidRPr="00941A8F">
        <w:rPr>
          <w:lang w:val="hr-HR"/>
        </w:rPr>
        <w:t xml:space="preserve"> ot</w:t>
      </w:r>
      <w:r w:rsidR="00044ED5">
        <w:rPr>
          <w:lang w:val="hr-HR"/>
        </w:rPr>
        <w:t>o</w:t>
      </w:r>
      <w:r w:rsidRPr="00941A8F">
        <w:rPr>
          <w:lang w:val="hr-HR"/>
        </w:rPr>
        <w:t xml:space="preserve">pinu doziraju se odgovarajuće kemikalije koje pospješuju adsorpciju ili razgradnju (lužina, kiselina, </w:t>
      </w:r>
      <w:proofErr w:type="spellStart"/>
      <w:r w:rsidRPr="00941A8F">
        <w:rPr>
          <w:lang w:val="hr-HR"/>
        </w:rPr>
        <w:t>oksidans</w:t>
      </w:r>
      <w:proofErr w:type="spellEnd"/>
      <w:r w:rsidRPr="00941A8F">
        <w:rPr>
          <w:lang w:val="hr-HR"/>
        </w:rPr>
        <w:t>),</w:t>
      </w:r>
    </w:p>
    <w:p w14:paraId="1DF2CD4B" w14:textId="77777777" w:rsidR="004412E5" w:rsidRPr="00941A8F" w:rsidRDefault="00F15BB9" w:rsidP="00AD4D49">
      <w:pPr>
        <w:pStyle w:val="Bezproreda"/>
        <w:numPr>
          <w:ilvl w:val="0"/>
          <w:numId w:val="91"/>
        </w:numPr>
        <w:jc w:val="both"/>
        <w:rPr>
          <w:lang w:val="hr-HR"/>
        </w:rPr>
      </w:pPr>
      <w:r w:rsidRPr="00941A8F">
        <w:rPr>
          <w:lang w:val="hr-HR"/>
        </w:rPr>
        <w:t>Zahtijevaju se</w:t>
      </w:r>
      <w:r w:rsidR="004412E5" w:rsidRPr="00941A8F">
        <w:rPr>
          <w:lang w:val="hr-HR"/>
        </w:rPr>
        <w:t xml:space="preserve"> minimalno 2 (dva) kontaktna reaktora:</w:t>
      </w:r>
    </w:p>
    <w:p w14:paraId="06BA8380" w14:textId="77777777" w:rsidR="004412E5" w:rsidRPr="00941A8F" w:rsidRDefault="004412E5" w:rsidP="00AD4D49">
      <w:pPr>
        <w:pStyle w:val="Bezproreda"/>
        <w:numPr>
          <w:ilvl w:val="0"/>
          <w:numId w:val="93"/>
        </w:numPr>
        <w:ind w:left="1134"/>
        <w:jc w:val="both"/>
        <w:rPr>
          <w:lang w:val="hr-HR"/>
        </w:rPr>
      </w:pPr>
      <w:r w:rsidRPr="00941A8F">
        <w:rPr>
          <w:lang w:val="hr-HR"/>
        </w:rPr>
        <w:t>"kiseli" reaktor u kojem se uklanjaju lužnati spojevi dušika,</w:t>
      </w:r>
    </w:p>
    <w:p w14:paraId="3C538364" w14:textId="77777777" w:rsidR="004412E5" w:rsidRPr="00941A8F" w:rsidRDefault="004412E5" w:rsidP="00AD4D49">
      <w:pPr>
        <w:pStyle w:val="Bezproreda"/>
        <w:numPr>
          <w:ilvl w:val="0"/>
          <w:numId w:val="93"/>
        </w:numPr>
        <w:ind w:left="1134"/>
        <w:jc w:val="both"/>
        <w:rPr>
          <w:lang w:val="hr-HR"/>
        </w:rPr>
      </w:pPr>
      <w:r w:rsidRPr="00941A8F">
        <w:rPr>
          <w:lang w:val="hr-HR"/>
        </w:rPr>
        <w:lastRenderedPageBreak/>
        <w:t>"alkalni" reaktor u kojem se uklanjaju kiseli spojevi sumpora,</w:t>
      </w:r>
    </w:p>
    <w:p w14:paraId="6AE46E83" w14:textId="77777777" w:rsidR="004412E5" w:rsidRPr="00941A8F" w:rsidRDefault="004412E5" w:rsidP="00AD4D49">
      <w:pPr>
        <w:pStyle w:val="Bezproreda"/>
        <w:numPr>
          <w:ilvl w:val="0"/>
          <w:numId w:val="94"/>
        </w:numPr>
        <w:jc w:val="both"/>
        <w:rPr>
          <w:lang w:val="hr-HR"/>
        </w:rPr>
      </w:pPr>
      <w:r w:rsidRPr="00941A8F">
        <w:rPr>
          <w:lang w:val="hr-HR"/>
        </w:rPr>
        <w:t>Kontaktni reaktor sastoji se od:</w:t>
      </w:r>
    </w:p>
    <w:p w14:paraId="587099F7" w14:textId="77777777" w:rsidR="004412E5" w:rsidRPr="00941A8F" w:rsidRDefault="004412E5" w:rsidP="00AD4D49">
      <w:pPr>
        <w:pStyle w:val="Bezproreda"/>
        <w:numPr>
          <w:ilvl w:val="0"/>
          <w:numId w:val="95"/>
        </w:numPr>
        <w:ind w:left="1134"/>
        <w:jc w:val="both"/>
        <w:rPr>
          <w:lang w:val="hr-HR"/>
        </w:rPr>
      </w:pPr>
      <w:r w:rsidRPr="00941A8F">
        <w:rPr>
          <w:lang w:val="hr-HR"/>
        </w:rPr>
        <w:t xml:space="preserve">Spremnika </w:t>
      </w:r>
      <w:proofErr w:type="spellStart"/>
      <w:r w:rsidRPr="00941A8F">
        <w:rPr>
          <w:lang w:val="hr-HR"/>
        </w:rPr>
        <w:t>recirkulacijske</w:t>
      </w:r>
      <w:proofErr w:type="spellEnd"/>
      <w:r w:rsidRPr="00941A8F">
        <w:rPr>
          <w:lang w:val="hr-HR"/>
        </w:rPr>
        <w:t xml:space="preserve"> otopine za pranje zraka,</w:t>
      </w:r>
    </w:p>
    <w:p w14:paraId="72CF74AA" w14:textId="77777777" w:rsidR="004412E5" w:rsidRPr="00941A8F" w:rsidRDefault="004412E5" w:rsidP="00AD4D49">
      <w:pPr>
        <w:pStyle w:val="Bezproreda"/>
        <w:numPr>
          <w:ilvl w:val="0"/>
          <w:numId w:val="95"/>
        </w:numPr>
        <w:ind w:left="1134"/>
        <w:jc w:val="both"/>
        <w:rPr>
          <w:lang w:val="hr-HR"/>
        </w:rPr>
      </w:pPr>
      <w:r w:rsidRPr="00941A8F">
        <w:rPr>
          <w:lang w:val="hr-HR"/>
        </w:rPr>
        <w:t>Doziranja potrebnih kemikalija,</w:t>
      </w:r>
    </w:p>
    <w:p w14:paraId="1BBB9918" w14:textId="77777777" w:rsidR="004412E5" w:rsidRPr="00941A8F" w:rsidRDefault="004412E5" w:rsidP="00AD4D49">
      <w:pPr>
        <w:pStyle w:val="Bezproreda"/>
        <w:numPr>
          <w:ilvl w:val="0"/>
          <w:numId w:val="95"/>
        </w:numPr>
        <w:ind w:left="1134"/>
        <w:jc w:val="both"/>
        <w:rPr>
          <w:lang w:val="hr-HR"/>
        </w:rPr>
      </w:pPr>
      <w:r w:rsidRPr="00941A8F">
        <w:rPr>
          <w:lang w:val="hr-HR"/>
        </w:rPr>
        <w:t xml:space="preserve">Sustava </w:t>
      </w:r>
      <w:proofErr w:type="spellStart"/>
      <w:r w:rsidRPr="00941A8F">
        <w:rPr>
          <w:lang w:val="hr-HR"/>
        </w:rPr>
        <w:t>recirkulacije</w:t>
      </w:r>
      <w:proofErr w:type="spellEnd"/>
      <w:r w:rsidRPr="00941A8F">
        <w:rPr>
          <w:lang w:val="hr-HR"/>
        </w:rPr>
        <w:t xml:space="preserve"> i raspršivanja </w:t>
      </w:r>
      <w:proofErr w:type="spellStart"/>
      <w:r w:rsidRPr="00941A8F">
        <w:rPr>
          <w:lang w:val="hr-HR"/>
        </w:rPr>
        <w:t>otpine</w:t>
      </w:r>
      <w:proofErr w:type="spellEnd"/>
      <w:r w:rsidRPr="00941A8F">
        <w:rPr>
          <w:lang w:val="hr-HR"/>
        </w:rPr>
        <w:t xml:space="preserve"> za pranje zraka,</w:t>
      </w:r>
    </w:p>
    <w:p w14:paraId="06ECE099" w14:textId="77777777" w:rsidR="004412E5" w:rsidRPr="00941A8F" w:rsidRDefault="004412E5" w:rsidP="00AD4D49">
      <w:pPr>
        <w:pStyle w:val="Bezproreda"/>
        <w:numPr>
          <w:ilvl w:val="0"/>
          <w:numId w:val="95"/>
        </w:numPr>
        <w:ind w:left="1134"/>
        <w:jc w:val="both"/>
        <w:rPr>
          <w:lang w:val="hr-HR"/>
        </w:rPr>
      </w:pPr>
      <w:r w:rsidRPr="00941A8F">
        <w:rPr>
          <w:lang w:val="hr-HR"/>
        </w:rPr>
        <w:t>Distribucije onečišćenog zraka,</w:t>
      </w:r>
    </w:p>
    <w:p w14:paraId="48710DDF" w14:textId="77777777" w:rsidR="004412E5" w:rsidRPr="00941A8F" w:rsidRDefault="004412E5" w:rsidP="00AD4D49">
      <w:pPr>
        <w:pStyle w:val="Bezproreda"/>
        <w:numPr>
          <w:ilvl w:val="0"/>
          <w:numId w:val="95"/>
        </w:numPr>
        <w:ind w:left="1134"/>
        <w:jc w:val="both"/>
        <w:rPr>
          <w:lang w:val="hr-HR"/>
        </w:rPr>
      </w:pPr>
      <w:r w:rsidRPr="00941A8F">
        <w:rPr>
          <w:lang w:val="hr-HR"/>
        </w:rPr>
        <w:t>Polimerne ispune površine ≥ 200 m</w:t>
      </w:r>
      <w:r w:rsidRPr="00941A8F">
        <w:rPr>
          <w:vertAlign w:val="superscript"/>
          <w:lang w:val="hr-HR"/>
        </w:rPr>
        <w:t>2</w:t>
      </w:r>
      <w:r w:rsidRPr="00941A8F">
        <w:rPr>
          <w:lang w:val="hr-HR"/>
        </w:rPr>
        <w:t>/m</w:t>
      </w:r>
      <w:r w:rsidRPr="00941A8F">
        <w:rPr>
          <w:vertAlign w:val="superscript"/>
          <w:lang w:val="hr-HR"/>
        </w:rPr>
        <w:t>3</w:t>
      </w:r>
      <w:r w:rsidRPr="00941A8F">
        <w:rPr>
          <w:lang w:val="hr-HR"/>
        </w:rPr>
        <w:t xml:space="preserve"> (poboljšanje adsorpcije),</w:t>
      </w:r>
    </w:p>
    <w:p w14:paraId="342DF802" w14:textId="77777777" w:rsidR="004412E5" w:rsidRPr="00941A8F" w:rsidRDefault="004412E5" w:rsidP="00AD4D49">
      <w:pPr>
        <w:pStyle w:val="Bezproreda"/>
        <w:numPr>
          <w:ilvl w:val="0"/>
          <w:numId w:val="95"/>
        </w:numPr>
        <w:ind w:left="1134"/>
        <w:jc w:val="both"/>
        <w:rPr>
          <w:lang w:val="hr-HR"/>
        </w:rPr>
      </w:pPr>
      <w:r w:rsidRPr="00941A8F">
        <w:rPr>
          <w:lang w:val="hr-HR"/>
        </w:rPr>
        <w:t>Hvatača kapljica,</w:t>
      </w:r>
    </w:p>
    <w:p w14:paraId="62902FF4" w14:textId="77777777" w:rsidR="004412E5" w:rsidRPr="00941A8F" w:rsidRDefault="004412E5" w:rsidP="00AD4D49">
      <w:pPr>
        <w:pStyle w:val="Bezproreda"/>
        <w:numPr>
          <w:ilvl w:val="0"/>
          <w:numId w:val="95"/>
        </w:numPr>
        <w:ind w:left="1134"/>
        <w:jc w:val="both"/>
        <w:rPr>
          <w:lang w:val="hr-HR"/>
        </w:rPr>
      </w:pPr>
      <w:r w:rsidRPr="00941A8F">
        <w:rPr>
          <w:lang w:val="hr-HR"/>
        </w:rPr>
        <w:t>Mjerno-regulacijske opreme,</w:t>
      </w:r>
    </w:p>
    <w:p w14:paraId="508C8B91" w14:textId="77777777" w:rsidR="004412E5" w:rsidRPr="00941A8F" w:rsidRDefault="004412E5" w:rsidP="00AD4D49">
      <w:pPr>
        <w:pStyle w:val="Bezproreda"/>
        <w:numPr>
          <w:ilvl w:val="0"/>
          <w:numId w:val="96"/>
        </w:numPr>
        <w:jc w:val="both"/>
        <w:rPr>
          <w:lang w:val="hr-HR"/>
        </w:rPr>
      </w:pPr>
      <w:r w:rsidRPr="00941A8F">
        <w:rPr>
          <w:lang w:val="hr-HR"/>
        </w:rPr>
        <w:t xml:space="preserve">Sustav obrade koristi vodovodnu vodu koja </w:t>
      </w:r>
      <w:r w:rsidR="005D4E57" w:rsidRPr="00941A8F">
        <w:rPr>
          <w:lang w:val="hr-HR"/>
        </w:rPr>
        <w:t>će</w:t>
      </w:r>
      <w:r w:rsidRPr="00941A8F">
        <w:rPr>
          <w:lang w:val="hr-HR"/>
        </w:rPr>
        <w:t xml:space="preserve"> biti omekšana (neutralna ionska izmjena), a zbog sprečavanja čepljenja sustava </w:t>
      </w:r>
      <w:proofErr w:type="spellStart"/>
      <w:r w:rsidRPr="00941A8F">
        <w:rPr>
          <w:lang w:val="hr-HR"/>
        </w:rPr>
        <w:t>raspršavanja</w:t>
      </w:r>
      <w:proofErr w:type="spellEnd"/>
      <w:r w:rsidRPr="00941A8F">
        <w:rPr>
          <w:lang w:val="hr-HR"/>
        </w:rPr>
        <w:t xml:space="preserve"> i </w:t>
      </w:r>
      <w:proofErr w:type="spellStart"/>
      <w:r w:rsidRPr="00941A8F">
        <w:rPr>
          <w:lang w:val="hr-HR"/>
        </w:rPr>
        <w:t>inkrustiranja</w:t>
      </w:r>
      <w:proofErr w:type="spellEnd"/>
      <w:r w:rsidRPr="00941A8F">
        <w:rPr>
          <w:lang w:val="hr-HR"/>
        </w:rPr>
        <w:t xml:space="preserve"> polimerne ispune,</w:t>
      </w:r>
    </w:p>
    <w:p w14:paraId="3AD3110B" w14:textId="3C449D1C" w:rsidR="004412E5" w:rsidRPr="00941A8F" w:rsidRDefault="004412E5" w:rsidP="00AD4D49">
      <w:pPr>
        <w:pStyle w:val="Bezproreda"/>
        <w:numPr>
          <w:ilvl w:val="0"/>
          <w:numId w:val="92"/>
        </w:numPr>
        <w:jc w:val="both"/>
        <w:rPr>
          <w:lang w:val="hr-HR"/>
        </w:rPr>
      </w:pPr>
      <w:r w:rsidRPr="00941A8F">
        <w:rPr>
          <w:lang w:val="hr-HR"/>
        </w:rPr>
        <w:t xml:space="preserve">Kemikalije se smještaju u zasebnom dijelu objekta, </w:t>
      </w:r>
      <w:r w:rsidR="00F70566">
        <w:rPr>
          <w:lang w:val="hr-HR"/>
        </w:rPr>
        <w:t>Izvođač će</w:t>
      </w:r>
      <w:r w:rsidRPr="00941A8F">
        <w:rPr>
          <w:lang w:val="hr-HR"/>
        </w:rPr>
        <w:t xml:space="preserve"> predvidjeti </w:t>
      </w:r>
      <w:r w:rsidR="00F70566">
        <w:rPr>
          <w:lang w:val="hr-HR"/>
        </w:rPr>
        <w:t xml:space="preserve">i izvesti </w:t>
      </w:r>
      <w:r w:rsidRPr="00941A8F">
        <w:rPr>
          <w:lang w:val="hr-HR"/>
        </w:rPr>
        <w:t>sigurnosni volumen (</w:t>
      </w:r>
      <w:proofErr w:type="spellStart"/>
      <w:r w:rsidRPr="00941A8F">
        <w:rPr>
          <w:lang w:val="hr-HR"/>
        </w:rPr>
        <w:t>tankvana</w:t>
      </w:r>
      <w:proofErr w:type="spellEnd"/>
      <w:r w:rsidRPr="00941A8F">
        <w:rPr>
          <w:lang w:val="hr-HR"/>
        </w:rPr>
        <w:t>) i onemogućiti miješanje kemikalija u slučaju oštećenja spremnika,</w:t>
      </w:r>
    </w:p>
    <w:p w14:paraId="4E41A4E4" w14:textId="77777777" w:rsidR="004412E5" w:rsidRPr="00941A8F" w:rsidRDefault="004412E5" w:rsidP="00AD4D49">
      <w:pPr>
        <w:pStyle w:val="Bezproreda"/>
        <w:numPr>
          <w:ilvl w:val="0"/>
          <w:numId w:val="92"/>
        </w:numPr>
        <w:jc w:val="both"/>
        <w:rPr>
          <w:lang w:val="hr-HR"/>
        </w:rPr>
      </w:pPr>
      <w:proofErr w:type="spellStart"/>
      <w:r w:rsidRPr="00941A8F">
        <w:rPr>
          <w:lang w:val="hr-HR"/>
        </w:rPr>
        <w:t>Odsisni</w:t>
      </w:r>
      <w:proofErr w:type="spellEnd"/>
      <w:r w:rsidRPr="00941A8F">
        <w:rPr>
          <w:lang w:val="hr-HR"/>
        </w:rPr>
        <w:t xml:space="preserve"> ventilator </w:t>
      </w:r>
      <w:r w:rsidR="005D4E57" w:rsidRPr="00941A8F">
        <w:rPr>
          <w:lang w:val="hr-HR"/>
        </w:rPr>
        <w:t>će</w:t>
      </w:r>
      <w:r w:rsidRPr="00941A8F">
        <w:rPr>
          <w:lang w:val="hr-HR"/>
        </w:rPr>
        <w:t xml:space="preserve"> biti </w:t>
      </w:r>
      <w:proofErr w:type="spellStart"/>
      <w:r w:rsidRPr="00941A8F">
        <w:rPr>
          <w:lang w:val="hr-HR"/>
        </w:rPr>
        <w:t>promijenjivog</w:t>
      </w:r>
      <w:proofErr w:type="spellEnd"/>
      <w:r w:rsidRPr="00941A8F">
        <w:rPr>
          <w:lang w:val="hr-HR"/>
        </w:rPr>
        <w:t xml:space="preserve"> kapaciteta (frekventna regulacija),</w:t>
      </w:r>
    </w:p>
    <w:p w14:paraId="475FAD1F" w14:textId="77777777" w:rsidR="004412E5" w:rsidRPr="00941A8F" w:rsidRDefault="004412E5" w:rsidP="00AD4D49">
      <w:pPr>
        <w:pStyle w:val="Bezproreda"/>
        <w:numPr>
          <w:ilvl w:val="0"/>
          <w:numId w:val="92"/>
        </w:numPr>
        <w:jc w:val="both"/>
        <w:rPr>
          <w:lang w:val="hr-HR"/>
        </w:rPr>
      </w:pPr>
      <w:r w:rsidRPr="00941A8F">
        <w:rPr>
          <w:lang w:val="hr-HR"/>
        </w:rPr>
        <w:t xml:space="preserve">Materijal ventilacijskog sustava i kontaktnih reaktora te sva ugrađena oprema </w:t>
      </w:r>
      <w:r w:rsidR="005D4E57" w:rsidRPr="00941A8F">
        <w:rPr>
          <w:lang w:val="hr-HR"/>
        </w:rPr>
        <w:t>će</w:t>
      </w:r>
      <w:r w:rsidRPr="00941A8F">
        <w:rPr>
          <w:lang w:val="hr-HR"/>
        </w:rPr>
        <w:t xml:space="preserve"> biti otporna na korozivno djelovanje lokalne atmosfere i kemikalije.</w:t>
      </w:r>
    </w:p>
    <w:p w14:paraId="3C81667D" w14:textId="1A0085E0" w:rsidR="0017091D" w:rsidRPr="00941A8F" w:rsidRDefault="0017091D" w:rsidP="0017091D">
      <w:pPr>
        <w:pStyle w:val="Naslov3"/>
      </w:pPr>
      <w:bookmarkStart w:id="427" w:name="_Toc360123763"/>
      <w:bookmarkStart w:id="428" w:name="_Ref519508840"/>
      <w:bookmarkStart w:id="429" w:name="_Ref519508853"/>
      <w:bookmarkStart w:id="430" w:name="_Ref519508875"/>
      <w:bookmarkStart w:id="431" w:name="_Toc21009310"/>
      <w:bookmarkEnd w:id="406"/>
      <w:bookmarkEnd w:id="407"/>
      <w:bookmarkEnd w:id="408"/>
      <w:bookmarkEnd w:id="409"/>
      <w:bookmarkEnd w:id="410"/>
      <w:bookmarkEnd w:id="411"/>
      <w:r w:rsidRPr="00941A8F">
        <w:t>Zahtjevi za mjerenja</w:t>
      </w:r>
      <w:bookmarkEnd w:id="427"/>
      <w:bookmarkEnd w:id="428"/>
      <w:bookmarkEnd w:id="429"/>
      <w:bookmarkEnd w:id="430"/>
      <w:bookmarkEnd w:id="431"/>
    </w:p>
    <w:p w14:paraId="2ECA2302" w14:textId="77777777" w:rsidR="002A4975" w:rsidRDefault="002A4975" w:rsidP="002A4975">
      <w:pPr>
        <w:pStyle w:val="Naslov4"/>
      </w:pPr>
      <w:r>
        <w:t>Osnovne postavke Zahtjeva Naručitelja vezane uz mjerenja</w:t>
      </w:r>
    </w:p>
    <w:p w14:paraId="35F03B0D" w14:textId="77777777" w:rsidR="009723C2" w:rsidRDefault="009723C2" w:rsidP="009723C2">
      <w:pPr>
        <w:pStyle w:val="Bezproreda"/>
        <w:suppressAutoHyphens/>
        <w:autoSpaceDN w:val="0"/>
        <w:textAlignment w:val="baseline"/>
      </w:pPr>
      <w:proofErr w:type="spellStart"/>
      <w:r>
        <w:t>Postrojenje</w:t>
      </w:r>
      <w:proofErr w:type="spellEnd"/>
      <w:r>
        <w:t xml:space="preserve"> </w:t>
      </w:r>
      <w:proofErr w:type="spellStart"/>
      <w:r>
        <w:t>će</w:t>
      </w:r>
      <w:proofErr w:type="spellEnd"/>
      <w:r>
        <w:t xml:space="preserve"> </w:t>
      </w:r>
      <w:proofErr w:type="spellStart"/>
      <w:r>
        <w:t>biti</w:t>
      </w:r>
      <w:proofErr w:type="spellEnd"/>
      <w:r>
        <w:t xml:space="preserve"> </w:t>
      </w:r>
      <w:proofErr w:type="spellStart"/>
      <w:r>
        <w:t>opremljeno</w:t>
      </w:r>
      <w:proofErr w:type="spellEnd"/>
      <w:r>
        <w:t xml:space="preserve"> </w:t>
      </w:r>
      <w:proofErr w:type="spellStart"/>
      <w:r>
        <w:t>sa</w:t>
      </w:r>
      <w:proofErr w:type="spellEnd"/>
      <w:r>
        <w:t xml:space="preserve"> </w:t>
      </w:r>
      <w:proofErr w:type="spellStart"/>
      <w:r>
        <w:t>kontinuiranim</w:t>
      </w:r>
      <w:proofErr w:type="spellEnd"/>
      <w:r>
        <w:t xml:space="preserve"> </w:t>
      </w:r>
      <w:proofErr w:type="spellStart"/>
      <w:r>
        <w:t>mjerenjima</w:t>
      </w:r>
      <w:proofErr w:type="spellEnd"/>
      <w:r>
        <w:t xml:space="preserve">, </w:t>
      </w:r>
      <w:proofErr w:type="spellStart"/>
      <w:r>
        <w:t>diskretnim</w:t>
      </w:r>
      <w:proofErr w:type="spellEnd"/>
      <w:r>
        <w:t xml:space="preserve"> </w:t>
      </w:r>
      <w:proofErr w:type="spellStart"/>
      <w:r>
        <w:t>mjerenjima</w:t>
      </w:r>
      <w:proofErr w:type="spellEnd"/>
      <w:r>
        <w:t xml:space="preserve"> </w:t>
      </w:r>
      <w:proofErr w:type="spellStart"/>
      <w:r>
        <w:t>i</w:t>
      </w:r>
      <w:proofErr w:type="spellEnd"/>
      <w:r>
        <w:t xml:space="preserve"> </w:t>
      </w:r>
      <w:proofErr w:type="spellStart"/>
      <w:r>
        <w:t>opremom</w:t>
      </w:r>
      <w:proofErr w:type="spellEnd"/>
      <w:r>
        <w:t xml:space="preserve"> za </w:t>
      </w:r>
      <w:proofErr w:type="spellStart"/>
      <w:r>
        <w:t>kontrolu</w:t>
      </w:r>
      <w:proofErr w:type="spellEnd"/>
      <w:r>
        <w:t xml:space="preserve"> </w:t>
      </w:r>
      <w:proofErr w:type="spellStart"/>
      <w:r>
        <w:t>procesa</w:t>
      </w:r>
      <w:proofErr w:type="spellEnd"/>
      <w:r>
        <w:t xml:space="preserve">. </w:t>
      </w:r>
      <w:proofErr w:type="spellStart"/>
      <w:r>
        <w:t>Sva</w:t>
      </w:r>
      <w:proofErr w:type="spellEnd"/>
      <w:r>
        <w:t xml:space="preserve"> </w:t>
      </w:r>
      <w:proofErr w:type="spellStart"/>
      <w:r>
        <w:t>oprema</w:t>
      </w:r>
      <w:proofErr w:type="spellEnd"/>
      <w:r>
        <w:t xml:space="preserve"> mora </w:t>
      </w:r>
      <w:proofErr w:type="spellStart"/>
      <w:r>
        <w:t>biti</w:t>
      </w:r>
      <w:proofErr w:type="spellEnd"/>
      <w:r>
        <w:t xml:space="preserve"> </w:t>
      </w:r>
      <w:proofErr w:type="spellStart"/>
      <w:r>
        <w:t>funkcionalna</w:t>
      </w:r>
      <w:proofErr w:type="spellEnd"/>
      <w:r>
        <w:t xml:space="preserve"> u </w:t>
      </w:r>
      <w:proofErr w:type="spellStart"/>
      <w:r>
        <w:t>granicama</w:t>
      </w:r>
      <w:proofErr w:type="spellEnd"/>
      <w:r>
        <w:t xml:space="preserve"> </w:t>
      </w:r>
      <w:proofErr w:type="spellStart"/>
      <w:r>
        <w:t>vanjske</w:t>
      </w:r>
      <w:proofErr w:type="spellEnd"/>
      <w:r>
        <w:t xml:space="preserve"> temperature </w:t>
      </w:r>
      <w:proofErr w:type="spellStart"/>
      <w:r>
        <w:t>od</w:t>
      </w:r>
      <w:proofErr w:type="spellEnd"/>
      <w:r>
        <w:t xml:space="preserve"> -15 do</w:t>
      </w:r>
    </w:p>
    <w:p w14:paraId="5C162CB9" w14:textId="77777777" w:rsidR="009723C2" w:rsidRDefault="009723C2" w:rsidP="009723C2">
      <w:pPr>
        <w:pStyle w:val="Bezproreda"/>
        <w:suppressAutoHyphens/>
        <w:autoSpaceDN w:val="0"/>
        <w:textAlignment w:val="baseline"/>
      </w:pPr>
      <w:r>
        <w:t>+40°C.</w:t>
      </w:r>
    </w:p>
    <w:p w14:paraId="59BEAE97" w14:textId="77777777" w:rsidR="009723C2" w:rsidRDefault="009723C2" w:rsidP="009723C2">
      <w:pPr>
        <w:pStyle w:val="Bezproreda"/>
        <w:suppressAutoHyphens/>
        <w:autoSpaceDN w:val="0"/>
        <w:textAlignment w:val="baseline"/>
      </w:pPr>
      <w:proofErr w:type="spellStart"/>
      <w:r>
        <w:t>Mjerna</w:t>
      </w:r>
      <w:proofErr w:type="spellEnd"/>
      <w:r>
        <w:t xml:space="preserve"> </w:t>
      </w:r>
      <w:proofErr w:type="spellStart"/>
      <w:r>
        <w:t>oprema</w:t>
      </w:r>
      <w:proofErr w:type="spellEnd"/>
      <w:r>
        <w:t xml:space="preserve"> mora </w:t>
      </w:r>
      <w:proofErr w:type="spellStart"/>
      <w:r>
        <w:t>imati</w:t>
      </w:r>
      <w:proofErr w:type="spellEnd"/>
      <w:r>
        <w:t xml:space="preserve"> </w:t>
      </w:r>
      <w:proofErr w:type="spellStart"/>
      <w:r>
        <w:t>strujnu</w:t>
      </w:r>
      <w:proofErr w:type="spellEnd"/>
      <w:r>
        <w:t xml:space="preserve"> </w:t>
      </w:r>
      <w:proofErr w:type="spellStart"/>
      <w:r>
        <w:t>petlju</w:t>
      </w:r>
      <w:proofErr w:type="spellEnd"/>
      <w:r>
        <w:t xml:space="preserve"> (4-20 mA) </w:t>
      </w:r>
      <w:proofErr w:type="spellStart"/>
      <w:r>
        <w:t>ili</w:t>
      </w:r>
      <w:proofErr w:type="spellEnd"/>
      <w:r>
        <w:t xml:space="preserve"> </w:t>
      </w:r>
      <w:proofErr w:type="spellStart"/>
      <w:r>
        <w:t>drugi</w:t>
      </w:r>
      <w:proofErr w:type="spellEnd"/>
      <w:r>
        <w:t xml:space="preserve"> </w:t>
      </w:r>
      <w:proofErr w:type="spellStart"/>
      <w:r>
        <w:t>prikladni</w:t>
      </w:r>
      <w:proofErr w:type="spellEnd"/>
      <w:r>
        <w:t xml:space="preserve"> </w:t>
      </w:r>
      <w:proofErr w:type="spellStart"/>
      <w:r>
        <w:t>komunikacijski</w:t>
      </w:r>
      <w:proofErr w:type="spellEnd"/>
      <w:r>
        <w:t xml:space="preserve"> </w:t>
      </w:r>
      <w:proofErr w:type="spellStart"/>
      <w:r>
        <w:t>protokol</w:t>
      </w:r>
      <w:proofErr w:type="spellEnd"/>
      <w:r>
        <w:t xml:space="preserve"> </w:t>
      </w:r>
      <w:proofErr w:type="spellStart"/>
      <w:r>
        <w:t>i</w:t>
      </w:r>
      <w:proofErr w:type="spellEnd"/>
      <w:r>
        <w:t xml:space="preserve"> mora </w:t>
      </w:r>
      <w:proofErr w:type="spellStart"/>
      <w:r>
        <w:t>biti</w:t>
      </w:r>
      <w:proofErr w:type="spellEnd"/>
      <w:r>
        <w:t xml:space="preserve"> </w:t>
      </w:r>
      <w:proofErr w:type="spellStart"/>
      <w:r>
        <w:t>spojena</w:t>
      </w:r>
      <w:proofErr w:type="spellEnd"/>
      <w:r>
        <w:t xml:space="preserve"> </w:t>
      </w:r>
      <w:proofErr w:type="spellStart"/>
      <w:r>
        <w:t>sa</w:t>
      </w:r>
      <w:proofErr w:type="spellEnd"/>
      <w:r>
        <w:t xml:space="preserve"> </w:t>
      </w:r>
      <w:proofErr w:type="spellStart"/>
      <w:r>
        <w:t>pripadajućim</w:t>
      </w:r>
      <w:proofErr w:type="spellEnd"/>
      <w:r>
        <w:t xml:space="preserve"> PLC-om </w:t>
      </w:r>
      <w:proofErr w:type="spellStart"/>
      <w:r>
        <w:t>koji</w:t>
      </w:r>
      <w:proofErr w:type="spellEnd"/>
      <w:r>
        <w:t xml:space="preserve"> je </w:t>
      </w:r>
      <w:proofErr w:type="spellStart"/>
      <w:r>
        <w:t>povezan</w:t>
      </w:r>
      <w:proofErr w:type="spellEnd"/>
      <w:r>
        <w:t xml:space="preserve"> s NUS-</w:t>
      </w:r>
      <w:proofErr w:type="spellStart"/>
      <w:r>
        <w:t>om.</w:t>
      </w:r>
      <w:proofErr w:type="spellEnd"/>
    </w:p>
    <w:p w14:paraId="794BD3B4" w14:textId="033CBA97" w:rsidR="009723C2" w:rsidRDefault="009723C2" w:rsidP="009723C2">
      <w:pPr>
        <w:pStyle w:val="Bezproreda"/>
        <w:suppressAutoHyphens/>
        <w:autoSpaceDN w:val="0"/>
        <w:jc w:val="both"/>
        <w:textAlignment w:val="baseline"/>
      </w:pPr>
      <w:proofErr w:type="spellStart"/>
      <w:r>
        <w:t>Gdje</w:t>
      </w:r>
      <w:proofErr w:type="spellEnd"/>
      <w:r>
        <w:t xml:space="preserve"> je </w:t>
      </w:r>
      <w:proofErr w:type="spellStart"/>
      <w:r>
        <w:t>primjenjivo</w:t>
      </w:r>
      <w:proofErr w:type="spellEnd"/>
      <w:r>
        <w:t xml:space="preserve">, </w:t>
      </w:r>
      <w:proofErr w:type="spellStart"/>
      <w:r>
        <w:t>sonde</w:t>
      </w:r>
      <w:proofErr w:type="spellEnd"/>
      <w:r>
        <w:t xml:space="preserve"> </w:t>
      </w:r>
      <w:proofErr w:type="spellStart"/>
      <w:r>
        <w:t>i</w:t>
      </w:r>
      <w:proofErr w:type="spellEnd"/>
      <w:r>
        <w:t xml:space="preserve"> </w:t>
      </w:r>
      <w:proofErr w:type="spellStart"/>
      <w:r>
        <w:t>analizatori</w:t>
      </w:r>
      <w:proofErr w:type="spellEnd"/>
      <w:r>
        <w:t xml:space="preserve"> </w:t>
      </w:r>
      <w:proofErr w:type="spellStart"/>
      <w:r>
        <w:t>moraju</w:t>
      </w:r>
      <w:proofErr w:type="spellEnd"/>
      <w:r>
        <w:t xml:space="preserve"> </w:t>
      </w:r>
      <w:proofErr w:type="spellStart"/>
      <w:r>
        <w:t>doći</w:t>
      </w:r>
      <w:proofErr w:type="spellEnd"/>
      <w:r>
        <w:t xml:space="preserve"> u </w:t>
      </w:r>
      <w:proofErr w:type="spellStart"/>
      <w:r>
        <w:t>odvojenoj</w:t>
      </w:r>
      <w:proofErr w:type="spellEnd"/>
      <w:r>
        <w:t xml:space="preserve"> </w:t>
      </w:r>
      <w:proofErr w:type="spellStart"/>
      <w:r>
        <w:t>varijanti</w:t>
      </w:r>
      <w:proofErr w:type="spellEnd"/>
      <w:r>
        <w:t xml:space="preserve">, </w:t>
      </w:r>
      <w:proofErr w:type="spellStart"/>
      <w:r>
        <w:t>moraju</w:t>
      </w:r>
      <w:proofErr w:type="spellEnd"/>
      <w:r>
        <w:t xml:space="preserve"> </w:t>
      </w:r>
      <w:proofErr w:type="spellStart"/>
      <w:r>
        <w:t>biti</w:t>
      </w:r>
      <w:proofErr w:type="spellEnd"/>
      <w:r>
        <w:t xml:space="preserve"> </w:t>
      </w:r>
      <w:proofErr w:type="spellStart"/>
      <w:r>
        <w:t>opremljene</w:t>
      </w:r>
      <w:proofErr w:type="spellEnd"/>
      <w:r>
        <w:t xml:space="preserve"> </w:t>
      </w:r>
      <w:proofErr w:type="spellStart"/>
      <w:r>
        <w:t>sa</w:t>
      </w:r>
      <w:proofErr w:type="spellEnd"/>
      <w:r>
        <w:t xml:space="preserve"> </w:t>
      </w:r>
      <w:proofErr w:type="spellStart"/>
      <w:r>
        <w:t>učvršćenjima</w:t>
      </w:r>
      <w:proofErr w:type="spellEnd"/>
      <w:r>
        <w:t xml:space="preserve"> </w:t>
      </w:r>
      <w:proofErr w:type="spellStart"/>
      <w:r>
        <w:t>izrađenim</w:t>
      </w:r>
      <w:proofErr w:type="spellEnd"/>
      <w:r>
        <w:t xml:space="preserve"> </w:t>
      </w:r>
      <w:proofErr w:type="spellStart"/>
      <w:r>
        <w:t>od</w:t>
      </w:r>
      <w:proofErr w:type="spellEnd"/>
      <w:r>
        <w:t xml:space="preserve"> </w:t>
      </w:r>
      <w:proofErr w:type="spellStart"/>
      <w:r>
        <w:t>nehrđajućeg</w:t>
      </w:r>
      <w:proofErr w:type="spellEnd"/>
      <w:r>
        <w:t xml:space="preserve"> </w:t>
      </w:r>
      <w:proofErr w:type="spellStart"/>
      <w:r>
        <w:t>čelika</w:t>
      </w:r>
      <w:proofErr w:type="spellEnd"/>
      <w:r>
        <w:t xml:space="preserve"> EN 1.4307 (AISI 304L </w:t>
      </w:r>
      <w:proofErr w:type="spellStart"/>
      <w:r>
        <w:t>ili</w:t>
      </w:r>
      <w:proofErr w:type="spellEnd"/>
      <w:r>
        <w:t xml:space="preserve"> </w:t>
      </w:r>
      <w:proofErr w:type="spellStart"/>
      <w:r>
        <w:t>kvalitetnijeg</w:t>
      </w:r>
      <w:proofErr w:type="spellEnd"/>
      <w:r>
        <w:t xml:space="preserve">). </w:t>
      </w:r>
      <w:proofErr w:type="spellStart"/>
      <w:r>
        <w:t>Mjerna</w:t>
      </w:r>
      <w:proofErr w:type="spellEnd"/>
      <w:r>
        <w:t xml:space="preserve"> </w:t>
      </w:r>
      <w:proofErr w:type="spellStart"/>
      <w:r>
        <w:t>oprema</w:t>
      </w:r>
      <w:proofErr w:type="spellEnd"/>
      <w:r>
        <w:t xml:space="preserve"> </w:t>
      </w:r>
      <w:proofErr w:type="spellStart"/>
      <w:r>
        <w:t>će</w:t>
      </w:r>
      <w:proofErr w:type="spellEnd"/>
      <w:r>
        <w:t xml:space="preserve"> </w:t>
      </w:r>
      <w:proofErr w:type="spellStart"/>
      <w:r>
        <w:t>imati</w:t>
      </w:r>
      <w:proofErr w:type="spellEnd"/>
      <w:r>
        <w:t xml:space="preserve"> </w:t>
      </w:r>
      <w:proofErr w:type="spellStart"/>
      <w:r>
        <w:t>prikaz</w:t>
      </w:r>
      <w:proofErr w:type="spellEnd"/>
      <w:r>
        <w:t xml:space="preserve"> </w:t>
      </w:r>
      <w:proofErr w:type="spellStart"/>
      <w:r>
        <w:t>mjerene</w:t>
      </w:r>
      <w:proofErr w:type="spellEnd"/>
      <w:r>
        <w:t xml:space="preserve"> </w:t>
      </w:r>
      <w:proofErr w:type="spellStart"/>
      <w:r>
        <w:t>vrijednosti</w:t>
      </w:r>
      <w:proofErr w:type="spellEnd"/>
      <w:r>
        <w:t xml:space="preserve"> </w:t>
      </w:r>
      <w:proofErr w:type="spellStart"/>
      <w:r>
        <w:t>na</w:t>
      </w:r>
      <w:proofErr w:type="spellEnd"/>
      <w:r>
        <w:t xml:space="preserve"> LCD </w:t>
      </w:r>
      <w:proofErr w:type="spellStart"/>
      <w:r>
        <w:t>zaslonu</w:t>
      </w:r>
      <w:proofErr w:type="spellEnd"/>
      <w:r>
        <w:t xml:space="preserve"> u </w:t>
      </w:r>
      <w:proofErr w:type="spellStart"/>
      <w:r>
        <w:t>neposrednoj</w:t>
      </w:r>
      <w:proofErr w:type="spellEnd"/>
      <w:r>
        <w:t xml:space="preserve"> </w:t>
      </w:r>
      <w:proofErr w:type="spellStart"/>
      <w:r>
        <w:t>blizini</w:t>
      </w:r>
      <w:proofErr w:type="spellEnd"/>
      <w:r>
        <w:t xml:space="preserve"> </w:t>
      </w:r>
      <w:proofErr w:type="spellStart"/>
      <w:r>
        <w:t>mjernog</w:t>
      </w:r>
      <w:proofErr w:type="spellEnd"/>
      <w:r>
        <w:t xml:space="preserve"> </w:t>
      </w:r>
      <w:proofErr w:type="spellStart"/>
      <w:r>
        <w:t>mjesta</w:t>
      </w:r>
      <w:proofErr w:type="spellEnd"/>
      <w:r>
        <w:t xml:space="preserve">. LCD </w:t>
      </w:r>
      <w:proofErr w:type="spellStart"/>
      <w:r>
        <w:t>zasloni</w:t>
      </w:r>
      <w:proofErr w:type="spellEnd"/>
      <w:r>
        <w:t xml:space="preserve"> </w:t>
      </w:r>
      <w:proofErr w:type="spellStart"/>
      <w:r>
        <w:t>će</w:t>
      </w:r>
      <w:proofErr w:type="spellEnd"/>
      <w:r>
        <w:t xml:space="preserve"> </w:t>
      </w:r>
      <w:proofErr w:type="spellStart"/>
      <w:r>
        <w:t>biti</w:t>
      </w:r>
      <w:proofErr w:type="spellEnd"/>
      <w:r>
        <w:t xml:space="preserve"> </w:t>
      </w:r>
      <w:proofErr w:type="spellStart"/>
      <w:r>
        <w:t>zaštićeni</w:t>
      </w:r>
      <w:proofErr w:type="spellEnd"/>
      <w:r>
        <w:t xml:space="preserve"> </w:t>
      </w:r>
      <w:proofErr w:type="spellStart"/>
      <w:r>
        <w:t>od</w:t>
      </w:r>
      <w:proofErr w:type="spellEnd"/>
      <w:r>
        <w:t xml:space="preserve"> </w:t>
      </w:r>
      <w:proofErr w:type="spellStart"/>
      <w:r>
        <w:t>utjecaja</w:t>
      </w:r>
      <w:proofErr w:type="spellEnd"/>
      <w:r>
        <w:t xml:space="preserve"> </w:t>
      </w:r>
      <w:proofErr w:type="spellStart"/>
      <w:r>
        <w:t>vremenskih</w:t>
      </w:r>
      <w:proofErr w:type="spellEnd"/>
      <w:r>
        <w:t xml:space="preserve"> </w:t>
      </w:r>
      <w:proofErr w:type="spellStart"/>
      <w:r>
        <w:t>uvjeta</w:t>
      </w:r>
      <w:proofErr w:type="spellEnd"/>
      <w:r>
        <w:t xml:space="preserve">. </w:t>
      </w:r>
      <w:proofErr w:type="spellStart"/>
      <w:r>
        <w:t>Svi</w:t>
      </w:r>
      <w:proofErr w:type="spellEnd"/>
      <w:r>
        <w:t xml:space="preserve"> </w:t>
      </w:r>
      <w:proofErr w:type="spellStart"/>
      <w:r>
        <w:t>kablovi</w:t>
      </w:r>
      <w:proofErr w:type="spellEnd"/>
      <w:r>
        <w:t xml:space="preserve"> </w:t>
      </w:r>
      <w:proofErr w:type="spellStart"/>
      <w:r>
        <w:t>će</w:t>
      </w:r>
      <w:proofErr w:type="spellEnd"/>
      <w:r>
        <w:t xml:space="preserve"> </w:t>
      </w:r>
      <w:proofErr w:type="spellStart"/>
      <w:r>
        <w:t>biti</w:t>
      </w:r>
      <w:proofErr w:type="spellEnd"/>
      <w:r>
        <w:t xml:space="preserve"> </w:t>
      </w:r>
      <w:proofErr w:type="spellStart"/>
      <w:r>
        <w:t>postavljeni</w:t>
      </w:r>
      <w:proofErr w:type="spellEnd"/>
      <w:r>
        <w:t xml:space="preserve"> u </w:t>
      </w:r>
      <w:proofErr w:type="spellStart"/>
      <w:r>
        <w:t>zaštitnim</w:t>
      </w:r>
      <w:proofErr w:type="spellEnd"/>
      <w:r>
        <w:t xml:space="preserve"> </w:t>
      </w:r>
      <w:proofErr w:type="spellStart"/>
      <w:r>
        <w:t>kanalicama</w:t>
      </w:r>
      <w:proofErr w:type="spellEnd"/>
      <w:r>
        <w:t xml:space="preserve">, </w:t>
      </w:r>
      <w:proofErr w:type="spellStart"/>
      <w:r>
        <w:t>cijevima</w:t>
      </w:r>
      <w:proofErr w:type="spellEnd"/>
      <w:r>
        <w:t xml:space="preserve"> </w:t>
      </w:r>
      <w:proofErr w:type="spellStart"/>
      <w:r>
        <w:t>ili</w:t>
      </w:r>
      <w:proofErr w:type="spellEnd"/>
      <w:r>
        <w:t xml:space="preserve"> </w:t>
      </w:r>
      <w:proofErr w:type="spellStart"/>
      <w:r>
        <w:t>obujmicama</w:t>
      </w:r>
      <w:proofErr w:type="spellEnd"/>
    </w:p>
    <w:p w14:paraId="334097E1" w14:textId="77777777" w:rsidR="002A4975" w:rsidRPr="00941A8F" w:rsidRDefault="002A4975" w:rsidP="002A4975">
      <w:pPr>
        <w:pStyle w:val="Naslov4"/>
      </w:pPr>
      <w:r w:rsidRPr="00941A8F">
        <w:t>Kontinuirana (</w:t>
      </w:r>
      <w:proofErr w:type="spellStart"/>
      <w:r w:rsidRPr="00941A8F">
        <w:t>in</w:t>
      </w:r>
      <w:proofErr w:type="spellEnd"/>
      <w:r w:rsidRPr="00941A8F">
        <w:t>-line) mjerenja</w:t>
      </w:r>
    </w:p>
    <w:p w14:paraId="500F653C" w14:textId="7FADF8EE" w:rsidR="002A4975" w:rsidRDefault="002A4975" w:rsidP="002A4975">
      <w:pPr>
        <w:pStyle w:val="Tijeloteksta"/>
      </w:pPr>
      <w:r w:rsidRPr="00941A8F">
        <w:t xml:space="preserve">Sva kontinuirana mjerna oprema mora biti fiksirana na zaštitno postolje koje će spriječiti turbulenciju i štetu. Gdje je primjenjivo, pribor za montažu će biti izveden iz </w:t>
      </w:r>
      <w:proofErr w:type="spellStart"/>
      <w:r w:rsidRPr="00941A8F">
        <w:t>visokolegiranog</w:t>
      </w:r>
      <w:proofErr w:type="spellEnd"/>
      <w:r w:rsidRPr="00941A8F">
        <w:t xml:space="preserve"> čelika. Sustav mjerenja će uključiti, minimalno, elemente navedene u slijedećim shemama i tablicama. Osim navedenog opsega sustava mjerenja, Izvođač je obvezan poštivati i ostale zahtjeve Naručitelja vezano uz pojedinačnu mjernu opremu.</w:t>
      </w:r>
      <w:r w:rsidR="00E13A04">
        <w:t xml:space="preserve"> </w:t>
      </w:r>
    </w:p>
    <w:p w14:paraId="79AB881C" w14:textId="44544C31" w:rsidR="002A4975" w:rsidRPr="00941A8F" w:rsidRDefault="00E13A04" w:rsidP="002A4975">
      <w:pPr>
        <w:pStyle w:val="Bezproreda"/>
        <w:jc w:val="both"/>
        <w:rPr>
          <w:lang w:val="hr-HR"/>
        </w:rPr>
      </w:pPr>
      <w:r>
        <w:rPr>
          <w:lang w:val="hr-HR"/>
        </w:rPr>
        <w:t>Sva mjerna oprema treba funkcionirati u uvjetima povišene koncentracije klorida u vodi. Maksimalna očekivana koncentracija klorida, a pri kojoj mjerna oprema mora funkcionirati bez mjernih pogrešaka je 3000 mg Cl</w:t>
      </w:r>
      <w:r w:rsidRPr="00E13A04">
        <w:rPr>
          <w:vertAlign w:val="superscript"/>
          <w:lang w:val="hr-HR"/>
        </w:rPr>
        <w:t>-</w:t>
      </w:r>
      <w:r>
        <w:rPr>
          <w:lang w:val="hr-HR"/>
        </w:rPr>
        <w:t>/l.</w:t>
      </w:r>
    </w:p>
    <w:p w14:paraId="449187CB" w14:textId="77777777" w:rsidR="002A4975" w:rsidRPr="00941A8F" w:rsidRDefault="002A4975" w:rsidP="002A4975">
      <w:pPr>
        <w:pStyle w:val="Tijeloteksta"/>
      </w:pPr>
      <w:r w:rsidRPr="00941A8F">
        <w:t>U cilju otklanjanja bilo kakvih nejasnoća vezanih uz mjernu opremu Naručitelj će definirati pojmove koji će biti korišteni u daljnjem tekstu:</w:t>
      </w:r>
    </w:p>
    <w:p w14:paraId="1E1346B2" w14:textId="77777777" w:rsidR="002A4975" w:rsidRPr="00941A8F" w:rsidRDefault="002A4975" w:rsidP="002A4975">
      <w:pPr>
        <w:rPr>
          <w:lang w:val="hr-HR"/>
        </w:rPr>
      </w:pPr>
      <w:r w:rsidRPr="00941A8F">
        <w:rPr>
          <w:b/>
          <w:bCs/>
          <w:lang w:val="hr-HR"/>
        </w:rPr>
        <w:t>Sonda</w:t>
      </w:r>
      <w:r w:rsidRPr="00941A8F">
        <w:rPr>
          <w:lang w:val="hr-HR"/>
        </w:rPr>
        <w:t xml:space="preserve"> – pojam sonda označava mjerni instrument koji je uronjen u procesni bazen ili procesni tok. Sonda (mjerni instrument) ne zahtjeva pripremu uzorka (filtriranje ili sl.) niti uporabu kemijskih reagensa.</w:t>
      </w:r>
    </w:p>
    <w:p w14:paraId="648BED3C" w14:textId="77777777" w:rsidR="002A4975" w:rsidRPr="00FC2ED8" w:rsidRDefault="002A4975" w:rsidP="002A4975">
      <w:pPr>
        <w:rPr>
          <w:lang w:val="hr-HR"/>
        </w:rPr>
      </w:pPr>
      <w:r w:rsidRPr="00941A8F">
        <w:rPr>
          <w:b/>
          <w:bCs/>
          <w:lang w:val="hr-HR"/>
        </w:rPr>
        <w:t>Analizator</w:t>
      </w:r>
      <w:r w:rsidRPr="00941A8F">
        <w:rPr>
          <w:lang w:val="hr-HR"/>
        </w:rPr>
        <w:t xml:space="preserve"> – pojam analizator podrazumijeva mjerni instrument koji nije uronjen u procesni bazen ili procesni tok. Analitički sklop analizatora ugrađuje se izvan procesnih bazena odnosno tokova. Lokacija </w:t>
      </w:r>
      <w:r w:rsidRPr="00941A8F">
        <w:rPr>
          <w:lang w:val="hr-HR"/>
        </w:rPr>
        <w:lastRenderedPageBreak/>
        <w:t xml:space="preserve">ugradnje može biti izvan ili unutar zatvorenog objekta, a što će biti definirano zahtjevima Naručitelja. U slučaju vanjske ugradnje uređaj će biti zaštićen od atmosferskih utjecaja. Uzorak za analizu dovodi se do analizator crpkom ili na drugi, odgovarajući način. Analizatori mogu zahtijevati pripremu uzorka (filtraciju ili sl.) i podrazumijevaju upotrebu određenih reagensa koji omogućuju mjerenje željenih </w:t>
      </w:r>
      <w:r w:rsidRPr="00FC2ED8">
        <w:rPr>
          <w:lang w:val="hr-HR"/>
        </w:rPr>
        <w:t>parametara.</w:t>
      </w:r>
    </w:p>
    <w:p w14:paraId="543FA536" w14:textId="77777777" w:rsidR="00BF76A6" w:rsidRDefault="002A4975" w:rsidP="00BF76A6">
      <w:pPr>
        <w:rPr>
          <w:lang w:val="hr-HR"/>
        </w:rPr>
      </w:pPr>
      <w:r w:rsidRPr="00FC2ED8">
        <w:rPr>
          <w:b/>
          <w:bCs/>
          <w:lang w:val="hr-HR"/>
        </w:rPr>
        <w:t>Transmiter</w:t>
      </w:r>
      <w:r w:rsidRPr="00FC2ED8">
        <w:rPr>
          <w:lang w:val="hr-HR"/>
        </w:rPr>
        <w:t xml:space="preserve"> – pojam transmiter podrazumijeva uređaj (komponentu) mjerno-regulacijskog sustava na koju se priključuju mjerne sonde odnosno analizatori (analizatori – ako je primjenjivo). Transmiter je opremljen ekranom (monitorom) s prikazom mjerenja, statusa priključene mjerne opreme i </w:t>
      </w:r>
      <w:proofErr w:type="spellStart"/>
      <w:r w:rsidRPr="00FC2ED8">
        <w:rPr>
          <w:lang w:val="hr-HR"/>
        </w:rPr>
        <w:t>pouzadanosti</w:t>
      </w:r>
      <w:proofErr w:type="spellEnd"/>
      <w:r w:rsidRPr="00FC2ED8">
        <w:rPr>
          <w:lang w:val="hr-HR"/>
        </w:rPr>
        <w:t xml:space="preserve"> mjerenja (signalizacija kvara). Moguća je pohrana izmjerenih vrijednosti na odgovarajući memorijski medij (memorijska kartica ili sl.).</w:t>
      </w:r>
    </w:p>
    <w:p w14:paraId="43CBA3C4" w14:textId="5238486F" w:rsidR="002A4975" w:rsidRDefault="002A4975" w:rsidP="00BF76A6">
      <w:pPr>
        <w:rPr>
          <w:lang w:val="de-DE"/>
        </w:rPr>
      </w:pPr>
      <w:r w:rsidRPr="00FC2ED8">
        <w:rPr>
          <w:b/>
          <w:bCs/>
          <w:lang w:val="hr-HR"/>
        </w:rPr>
        <w:t>Regulator (kontroler)</w:t>
      </w:r>
      <w:r w:rsidRPr="00FC2ED8">
        <w:rPr>
          <w:lang w:val="hr-HR"/>
        </w:rPr>
        <w:t xml:space="preserve"> – regulira (</w:t>
      </w:r>
      <w:proofErr w:type="spellStart"/>
      <w:r w:rsidRPr="00FC2ED8">
        <w:rPr>
          <w:lang w:val="de-DE"/>
        </w:rPr>
        <w:t>kontrolira</w:t>
      </w:r>
      <w:proofErr w:type="spellEnd"/>
      <w:r w:rsidRPr="00FC2ED8">
        <w:rPr>
          <w:lang w:val="de-DE"/>
        </w:rPr>
        <w:t xml:space="preserve">) </w:t>
      </w:r>
      <w:proofErr w:type="spellStart"/>
      <w:r w:rsidRPr="00FC2ED8">
        <w:rPr>
          <w:lang w:val="de-DE"/>
        </w:rPr>
        <w:t>pojedine</w:t>
      </w:r>
      <w:proofErr w:type="spellEnd"/>
      <w:r w:rsidRPr="00FC2ED8">
        <w:rPr>
          <w:lang w:val="de-DE"/>
        </w:rPr>
        <w:t xml:space="preserve"> </w:t>
      </w:r>
      <w:proofErr w:type="spellStart"/>
      <w:r w:rsidRPr="00FC2ED8">
        <w:rPr>
          <w:lang w:val="de-DE"/>
        </w:rPr>
        <w:t>segmente</w:t>
      </w:r>
      <w:proofErr w:type="spellEnd"/>
      <w:r w:rsidRPr="00FC2ED8">
        <w:rPr>
          <w:lang w:val="de-DE"/>
        </w:rPr>
        <w:t xml:space="preserve"> </w:t>
      </w:r>
      <w:proofErr w:type="spellStart"/>
      <w:r w:rsidRPr="00FC2ED8">
        <w:rPr>
          <w:lang w:val="de-DE"/>
        </w:rPr>
        <w:t>procesa</w:t>
      </w:r>
      <w:proofErr w:type="spellEnd"/>
      <w:r w:rsidRPr="00FC2ED8">
        <w:rPr>
          <w:lang w:val="de-DE"/>
        </w:rPr>
        <w:t xml:space="preserve"> </w:t>
      </w:r>
      <w:proofErr w:type="spellStart"/>
      <w:r w:rsidRPr="00FC2ED8">
        <w:rPr>
          <w:lang w:val="de-DE"/>
        </w:rPr>
        <w:t>pročišćavanja</w:t>
      </w:r>
      <w:proofErr w:type="spellEnd"/>
      <w:r w:rsidRPr="00FC2ED8">
        <w:rPr>
          <w:lang w:val="de-DE"/>
        </w:rPr>
        <w:t xml:space="preserve"> i </w:t>
      </w:r>
      <w:proofErr w:type="spellStart"/>
      <w:r w:rsidRPr="00FC2ED8">
        <w:rPr>
          <w:lang w:val="de-DE"/>
        </w:rPr>
        <w:t>prilagođava</w:t>
      </w:r>
      <w:proofErr w:type="spellEnd"/>
      <w:r w:rsidRPr="00FC2ED8">
        <w:rPr>
          <w:lang w:val="de-DE"/>
        </w:rPr>
        <w:t xml:space="preserve"> </w:t>
      </w:r>
      <w:proofErr w:type="spellStart"/>
      <w:r w:rsidRPr="00FC2ED8">
        <w:rPr>
          <w:lang w:val="de-DE"/>
        </w:rPr>
        <w:t>rad</w:t>
      </w:r>
      <w:proofErr w:type="spellEnd"/>
      <w:r w:rsidRPr="00FC2ED8">
        <w:rPr>
          <w:lang w:val="de-DE"/>
        </w:rPr>
        <w:t xml:space="preserve"> u </w:t>
      </w:r>
      <w:proofErr w:type="spellStart"/>
      <w:r w:rsidRPr="00FC2ED8">
        <w:rPr>
          <w:lang w:val="de-DE"/>
        </w:rPr>
        <w:t>tzv</w:t>
      </w:r>
      <w:proofErr w:type="spellEnd"/>
      <w:r w:rsidRPr="00FC2ED8">
        <w:rPr>
          <w:lang w:val="de-DE"/>
        </w:rPr>
        <w:t xml:space="preserve">. </w:t>
      </w:r>
      <w:proofErr w:type="spellStart"/>
      <w:r w:rsidRPr="00FC2ED8">
        <w:rPr>
          <w:lang w:val="de-DE"/>
        </w:rPr>
        <w:t>realnom</w:t>
      </w:r>
      <w:proofErr w:type="spellEnd"/>
      <w:r w:rsidRPr="00FC2ED8">
        <w:rPr>
          <w:lang w:val="de-DE"/>
        </w:rPr>
        <w:t xml:space="preserve"> </w:t>
      </w:r>
      <w:proofErr w:type="spellStart"/>
      <w:r w:rsidRPr="00FC2ED8">
        <w:rPr>
          <w:lang w:val="de-DE"/>
        </w:rPr>
        <w:t>vremenu</w:t>
      </w:r>
      <w:proofErr w:type="spellEnd"/>
      <w:r w:rsidRPr="00FC2ED8">
        <w:rPr>
          <w:lang w:val="de-DE"/>
        </w:rPr>
        <w:t xml:space="preserve">, </w:t>
      </w:r>
      <w:proofErr w:type="spellStart"/>
      <w:r w:rsidRPr="00FC2ED8">
        <w:rPr>
          <w:lang w:val="de-DE"/>
        </w:rPr>
        <w:t>ovisno</w:t>
      </w:r>
      <w:proofErr w:type="spellEnd"/>
      <w:r w:rsidRPr="00FC2ED8">
        <w:rPr>
          <w:lang w:val="de-DE"/>
        </w:rPr>
        <w:t xml:space="preserve"> o </w:t>
      </w:r>
      <w:proofErr w:type="spellStart"/>
      <w:r w:rsidRPr="00FC2ED8">
        <w:rPr>
          <w:lang w:val="de-DE"/>
        </w:rPr>
        <w:t>promjenama</w:t>
      </w:r>
      <w:proofErr w:type="spellEnd"/>
      <w:r w:rsidRPr="00FC2ED8">
        <w:rPr>
          <w:lang w:val="de-DE"/>
        </w:rPr>
        <w:t xml:space="preserve"> </w:t>
      </w:r>
      <w:proofErr w:type="spellStart"/>
      <w:r w:rsidRPr="00FC2ED8">
        <w:rPr>
          <w:lang w:val="de-DE"/>
        </w:rPr>
        <w:t>ulaznih</w:t>
      </w:r>
      <w:proofErr w:type="spellEnd"/>
      <w:r w:rsidRPr="00FC2ED8">
        <w:rPr>
          <w:lang w:val="de-DE"/>
        </w:rPr>
        <w:t xml:space="preserve"> </w:t>
      </w:r>
      <w:proofErr w:type="spellStart"/>
      <w:r w:rsidRPr="00FC2ED8">
        <w:rPr>
          <w:lang w:val="de-DE"/>
        </w:rPr>
        <w:t>parametara</w:t>
      </w:r>
      <w:proofErr w:type="spellEnd"/>
      <w:r w:rsidRPr="00FC2ED8">
        <w:rPr>
          <w:lang w:val="de-DE"/>
        </w:rPr>
        <w:t xml:space="preserve"> i </w:t>
      </w:r>
      <w:proofErr w:type="spellStart"/>
      <w:r w:rsidRPr="00FC2ED8">
        <w:rPr>
          <w:lang w:val="de-DE"/>
        </w:rPr>
        <w:t>izmjerenim</w:t>
      </w:r>
      <w:proofErr w:type="spellEnd"/>
      <w:r w:rsidRPr="00FC2ED8">
        <w:rPr>
          <w:lang w:val="de-DE"/>
        </w:rPr>
        <w:t xml:space="preserve"> </w:t>
      </w:r>
      <w:proofErr w:type="spellStart"/>
      <w:r w:rsidRPr="00FC2ED8">
        <w:rPr>
          <w:lang w:val="de-DE"/>
        </w:rPr>
        <w:t>veličinama</w:t>
      </w:r>
      <w:proofErr w:type="spellEnd"/>
      <w:r w:rsidRPr="00FC2ED8">
        <w:rPr>
          <w:lang w:val="de-DE"/>
        </w:rPr>
        <w:t xml:space="preserve"> (</w:t>
      </w:r>
      <w:proofErr w:type="spellStart"/>
      <w:r w:rsidRPr="00FC2ED8">
        <w:rPr>
          <w:lang w:val="de-DE"/>
        </w:rPr>
        <w:t>npr</w:t>
      </w:r>
      <w:proofErr w:type="spellEnd"/>
      <w:r w:rsidRPr="00FC2ED8">
        <w:rPr>
          <w:lang w:val="de-DE"/>
        </w:rPr>
        <w:t xml:space="preserve">. </w:t>
      </w:r>
      <w:proofErr w:type="spellStart"/>
      <w:r w:rsidRPr="00FC2ED8">
        <w:rPr>
          <w:lang w:val="de-DE"/>
        </w:rPr>
        <w:t>hidrauličko</w:t>
      </w:r>
      <w:proofErr w:type="spellEnd"/>
      <w:r w:rsidRPr="00FC2ED8">
        <w:rPr>
          <w:lang w:val="de-DE"/>
        </w:rPr>
        <w:t xml:space="preserve"> </w:t>
      </w:r>
      <w:proofErr w:type="spellStart"/>
      <w:r w:rsidRPr="00FC2ED8">
        <w:rPr>
          <w:lang w:val="de-DE"/>
        </w:rPr>
        <w:t>opterećemnje</w:t>
      </w:r>
      <w:proofErr w:type="spellEnd"/>
      <w:r w:rsidRPr="00FC2ED8">
        <w:rPr>
          <w:lang w:val="de-DE"/>
        </w:rPr>
        <w:t xml:space="preserve">, </w:t>
      </w:r>
      <w:proofErr w:type="spellStart"/>
      <w:r w:rsidRPr="00FC2ED8">
        <w:rPr>
          <w:lang w:val="de-DE"/>
        </w:rPr>
        <w:t>organsko</w:t>
      </w:r>
      <w:proofErr w:type="spellEnd"/>
      <w:r w:rsidRPr="00FC2ED8">
        <w:rPr>
          <w:lang w:val="de-DE"/>
        </w:rPr>
        <w:t xml:space="preserve"> </w:t>
      </w:r>
      <w:proofErr w:type="spellStart"/>
      <w:r w:rsidRPr="00FC2ED8">
        <w:rPr>
          <w:lang w:val="de-DE"/>
        </w:rPr>
        <w:t>opterećenje</w:t>
      </w:r>
      <w:proofErr w:type="spellEnd"/>
      <w:r w:rsidRPr="00FC2ED8">
        <w:rPr>
          <w:lang w:val="de-DE"/>
        </w:rPr>
        <w:t xml:space="preserve">, </w:t>
      </w:r>
      <w:proofErr w:type="spellStart"/>
      <w:r w:rsidRPr="00FC2ED8">
        <w:rPr>
          <w:lang w:val="de-DE"/>
        </w:rPr>
        <w:t>amonijek</w:t>
      </w:r>
      <w:proofErr w:type="spellEnd"/>
      <w:r w:rsidRPr="00FC2ED8">
        <w:rPr>
          <w:lang w:val="de-DE"/>
        </w:rPr>
        <w:t xml:space="preserve">, </w:t>
      </w:r>
      <w:proofErr w:type="spellStart"/>
      <w:r w:rsidRPr="00FC2ED8">
        <w:rPr>
          <w:lang w:val="de-DE"/>
        </w:rPr>
        <w:t>nitrati</w:t>
      </w:r>
      <w:proofErr w:type="spellEnd"/>
      <w:r w:rsidRPr="00FC2ED8">
        <w:rPr>
          <w:lang w:val="de-DE"/>
        </w:rPr>
        <w:t xml:space="preserve">, </w:t>
      </w:r>
      <w:proofErr w:type="spellStart"/>
      <w:r w:rsidRPr="00FC2ED8">
        <w:rPr>
          <w:lang w:val="de-DE"/>
        </w:rPr>
        <w:t>fosfor</w:t>
      </w:r>
      <w:proofErr w:type="spellEnd"/>
      <w:r w:rsidRPr="00FC2ED8">
        <w:rPr>
          <w:lang w:val="de-DE"/>
        </w:rPr>
        <w:t xml:space="preserve"> i </w:t>
      </w:r>
      <w:proofErr w:type="spellStart"/>
      <w:r w:rsidRPr="00FC2ED8">
        <w:rPr>
          <w:lang w:val="de-DE"/>
        </w:rPr>
        <w:t>sl</w:t>
      </w:r>
      <w:proofErr w:type="spellEnd"/>
      <w:r w:rsidRPr="00FC2ED8">
        <w:rPr>
          <w:lang w:val="de-DE"/>
        </w:rPr>
        <w:t>.).</w:t>
      </w:r>
      <w:r>
        <w:rPr>
          <w:lang w:val="de-DE"/>
        </w:rPr>
        <w:t xml:space="preserve"> </w:t>
      </w:r>
      <w:proofErr w:type="spellStart"/>
      <w:r>
        <w:rPr>
          <w:lang w:val="de-DE"/>
        </w:rPr>
        <w:t>Funkciju</w:t>
      </w:r>
      <w:proofErr w:type="spellEnd"/>
      <w:r>
        <w:rPr>
          <w:lang w:val="de-DE"/>
        </w:rPr>
        <w:t xml:space="preserve"> </w:t>
      </w:r>
      <w:proofErr w:type="spellStart"/>
      <w:r>
        <w:rPr>
          <w:lang w:val="de-DE"/>
        </w:rPr>
        <w:t>kontrolera</w:t>
      </w:r>
      <w:proofErr w:type="spellEnd"/>
      <w:r>
        <w:rPr>
          <w:lang w:val="de-DE"/>
        </w:rPr>
        <w:t xml:space="preserve"> </w:t>
      </w:r>
      <w:proofErr w:type="spellStart"/>
      <w:r>
        <w:rPr>
          <w:lang w:val="de-DE"/>
        </w:rPr>
        <w:t>dopušteno</w:t>
      </w:r>
      <w:proofErr w:type="spellEnd"/>
      <w:r>
        <w:rPr>
          <w:lang w:val="de-DE"/>
        </w:rPr>
        <w:t xml:space="preserve"> je </w:t>
      </w:r>
      <w:proofErr w:type="spellStart"/>
      <w:r>
        <w:rPr>
          <w:lang w:val="de-DE"/>
        </w:rPr>
        <w:t>uključiti</w:t>
      </w:r>
      <w:proofErr w:type="spellEnd"/>
      <w:r>
        <w:rPr>
          <w:lang w:val="de-DE"/>
        </w:rPr>
        <w:t xml:space="preserve"> i u NUS (SCADA-u) zu </w:t>
      </w:r>
      <w:proofErr w:type="spellStart"/>
      <w:r>
        <w:rPr>
          <w:lang w:val="de-DE"/>
        </w:rPr>
        <w:t>uvjet</w:t>
      </w:r>
      <w:proofErr w:type="spellEnd"/>
      <w:r>
        <w:rPr>
          <w:lang w:val="de-DE"/>
        </w:rPr>
        <w:t xml:space="preserve"> da </w:t>
      </w:r>
      <w:proofErr w:type="spellStart"/>
      <w:r>
        <w:rPr>
          <w:lang w:val="de-DE"/>
        </w:rPr>
        <w:t>bude</w:t>
      </w:r>
      <w:proofErr w:type="spellEnd"/>
      <w:r>
        <w:rPr>
          <w:lang w:val="de-DE"/>
        </w:rPr>
        <w:t xml:space="preserve"> </w:t>
      </w:r>
      <w:proofErr w:type="spellStart"/>
      <w:r>
        <w:rPr>
          <w:lang w:val="de-DE"/>
        </w:rPr>
        <w:t>moguće</w:t>
      </w:r>
      <w:proofErr w:type="spellEnd"/>
      <w:r>
        <w:rPr>
          <w:lang w:val="de-DE"/>
        </w:rPr>
        <w:t xml:space="preserve"> </w:t>
      </w:r>
      <w:proofErr w:type="spellStart"/>
      <w:r>
        <w:rPr>
          <w:lang w:val="de-DE"/>
        </w:rPr>
        <w:t>neovisno</w:t>
      </w:r>
      <w:proofErr w:type="spellEnd"/>
      <w:r>
        <w:rPr>
          <w:lang w:val="de-DE"/>
        </w:rPr>
        <w:t xml:space="preserve"> </w:t>
      </w:r>
      <w:proofErr w:type="spellStart"/>
      <w:r>
        <w:rPr>
          <w:lang w:val="de-DE"/>
        </w:rPr>
        <w:t>vođenje</w:t>
      </w:r>
      <w:proofErr w:type="spellEnd"/>
      <w:r>
        <w:rPr>
          <w:lang w:val="de-DE"/>
        </w:rPr>
        <w:t xml:space="preserve"> </w:t>
      </w:r>
      <w:proofErr w:type="spellStart"/>
      <w:r>
        <w:rPr>
          <w:lang w:val="de-DE"/>
        </w:rPr>
        <w:t>rada</w:t>
      </w:r>
      <w:proofErr w:type="spellEnd"/>
      <w:r>
        <w:rPr>
          <w:lang w:val="de-DE"/>
        </w:rPr>
        <w:t xml:space="preserve"> </w:t>
      </w:r>
      <w:proofErr w:type="spellStart"/>
      <w:r>
        <w:rPr>
          <w:lang w:val="de-DE"/>
        </w:rPr>
        <w:t>svake</w:t>
      </w:r>
      <w:proofErr w:type="spellEnd"/>
      <w:r>
        <w:rPr>
          <w:lang w:val="de-DE"/>
        </w:rPr>
        <w:t xml:space="preserve"> </w:t>
      </w:r>
      <w:proofErr w:type="spellStart"/>
      <w:r>
        <w:rPr>
          <w:lang w:val="de-DE"/>
        </w:rPr>
        <w:t>tehnološke</w:t>
      </w:r>
      <w:proofErr w:type="spellEnd"/>
      <w:r>
        <w:rPr>
          <w:lang w:val="de-DE"/>
        </w:rPr>
        <w:t xml:space="preserve"> </w:t>
      </w:r>
      <w:proofErr w:type="spellStart"/>
      <w:r>
        <w:rPr>
          <w:lang w:val="de-DE"/>
        </w:rPr>
        <w:t>cjeline</w:t>
      </w:r>
      <w:proofErr w:type="spellEnd"/>
      <w:r>
        <w:rPr>
          <w:lang w:val="de-DE"/>
        </w:rPr>
        <w:t>.</w:t>
      </w:r>
    </w:p>
    <w:p w14:paraId="441B96A2" w14:textId="77777777" w:rsidR="009723C2" w:rsidRPr="009A7E7D" w:rsidRDefault="009723C2" w:rsidP="009723C2">
      <w:pPr>
        <w:pStyle w:val="Tijeloteksta"/>
        <w:spacing w:before="157"/>
        <w:ind w:right="420"/>
      </w:pPr>
      <w:r w:rsidRPr="009A7E7D">
        <w:t xml:space="preserve">Sva kontinuirana mjerna oprema mora biti fiksirana na zaštitno postolje koje će spriječiti turbulenciju i štetu. Gdje je primjenjivo, pribor za montažu će biti izveden iz </w:t>
      </w:r>
      <w:proofErr w:type="spellStart"/>
      <w:r w:rsidRPr="009A7E7D">
        <w:t>visokolegiranog</w:t>
      </w:r>
      <w:proofErr w:type="spellEnd"/>
      <w:r w:rsidRPr="009A7E7D">
        <w:t xml:space="preserve"> čelika. Sustav mjerenja će uključiti, minimalno, elemente navedene u sljedećim shemama i tablicama. Osim navedenog opsega sustava mjerenje, Ponuditelj je obvezan poštivati i ostale zahtjeve Naručitelja vezano uz pojedinačnu mjernu opremu.</w:t>
      </w:r>
    </w:p>
    <w:p w14:paraId="716EA6A1" w14:textId="77777777" w:rsidR="009723C2" w:rsidRPr="009A7E7D" w:rsidRDefault="009723C2" w:rsidP="009723C2">
      <w:pPr>
        <w:pStyle w:val="Tijeloteksta"/>
        <w:spacing w:before="121"/>
        <w:ind w:right="417"/>
      </w:pPr>
      <w:r w:rsidRPr="009A7E7D">
        <w:t xml:space="preserve">Sva kontinuirana mjerna oprema mora biti fiksirana </w:t>
      </w:r>
      <w:r w:rsidRPr="009A7E7D">
        <w:rPr>
          <w:spacing w:val="3"/>
        </w:rPr>
        <w:t xml:space="preserve">na </w:t>
      </w:r>
      <w:r w:rsidRPr="009A7E7D">
        <w:t>zaštitno postolje koje će spriječiti turbulenciju i</w:t>
      </w:r>
      <w:r w:rsidRPr="009A7E7D">
        <w:rPr>
          <w:spacing w:val="-6"/>
        </w:rPr>
        <w:t xml:space="preserve"> </w:t>
      </w:r>
      <w:r w:rsidRPr="009A7E7D">
        <w:t>štetu.</w:t>
      </w:r>
      <w:r w:rsidRPr="009A7E7D">
        <w:rPr>
          <w:spacing w:val="-1"/>
        </w:rPr>
        <w:t xml:space="preserve"> </w:t>
      </w:r>
      <w:r w:rsidRPr="009A7E7D">
        <w:t>Gdje</w:t>
      </w:r>
      <w:r w:rsidRPr="009A7E7D">
        <w:rPr>
          <w:spacing w:val="-4"/>
        </w:rPr>
        <w:t xml:space="preserve"> </w:t>
      </w:r>
      <w:r w:rsidRPr="009A7E7D">
        <w:t>je</w:t>
      </w:r>
      <w:r w:rsidRPr="009A7E7D">
        <w:rPr>
          <w:spacing w:val="-5"/>
        </w:rPr>
        <w:t xml:space="preserve"> </w:t>
      </w:r>
      <w:r w:rsidRPr="009A7E7D">
        <w:t>primjenjivo,</w:t>
      </w:r>
      <w:r w:rsidRPr="009A7E7D">
        <w:rPr>
          <w:spacing w:val="-6"/>
        </w:rPr>
        <w:t xml:space="preserve"> </w:t>
      </w:r>
      <w:r w:rsidRPr="009A7E7D">
        <w:t>pribor</w:t>
      </w:r>
      <w:r w:rsidRPr="009A7E7D">
        <w:rPr>
          <w:spacing w:val="-3"/>
        </w:rPr>
        <w:t xml:space="preserve"> </w:t>
      </w:r>
      <w:r w:rsidRPr="009A7E7D">
        <w:t>za</w:t>
      </w:r>
      <w:r w:rsidRPr="009A7E7D">
        <w:rPr>
          <w:spacing w:val="-4"/>
        </w:rPr>
        <w:t xml:space="preserve"> </w:t>
      </w:r>
      <w:r w:rsidRPr="009A7E7D">
        <w:t>montažu</w:t>
      </w:r>
      <w:r w:rsidRPr="009A7E7D">
        <w:rPr>
          <w:spacing w:val="-6"/>
        </w:rPr>
        <w:t xml:space="preserve"> </w:t>
      </w:r>
      <w:r w:rsidRPr="009A7E7D">
        <w:t>će</w:t>
      </w:r>
      <w:r w:rsidRPr="009A7E7D">
        <w:rPr>
          <w:spacing w:val="-4"/>
        </w:rPr>
        <w:t xml:space="preserve"> </w:t>
      </w:r>
      <w:r w:rsidRPr="009A7E7D">
        <w:t>biti</w:t>
      </w:r>
      <w:r w:rsidRPr="009A7E7D">
        <w:rPr>
          <w:spacing w:val="-2"/>
        </w:rPr>
        <w:t xml:space="preserve"> </w:t>
      </w:r>
      <w:r w:rsidRPr="009A7E7D">
        <w:t>izveden</w:t>
      </w:r>
      <w:r w:rsidRPr="009A7E7D">
        <w:rPr>
          <w:spacing w:val="-6"/>
        </w:rPr>
        <w:t xml:space="preserve"> </w:t>
      </w:r>
      <w:r w:rsidRPr="009A7E7D">
        <w:t>iz</w:t>
      </w:r>
      <w:r w:rsidRPr="009A7E7D">
        <w:rPr>
          <w:spacing w:val="-5"/>
        </w:rPr>
        <w:t xml:space="preserve"> </w:t>
      </w:r>
      <w:r w:rsidRPr="009A7E7D">
        <w:t>nehrđajućeg</w:t>
      </w:r>
      <w:r w:rsidRPr="009A7E7D">
        <w:rPr>
          <w:spacing w:val="-2"/>
        </w:rPr>
        <w:t xml:space="preserve"> </w:t>
      </w:r>
      <w:r w:rsidRPr="009A7E7D">
        <w:t>čelika,</w:t>
      </w:r>
      <w:r w:rsidRPr="009A7E7D">
        <w:rPr>
          <w:spacing w:val="-5"/>
        </w:rPr>
        <w:t xml:space="preserve"> </w:t>
      </w:r>
      <w:r w:rsidRPr="009A7E7D">
        <w:t>min.</w:t>
      </w:r>
      <w:r w:rsidRPr="009A7E7D">
        <w:rPr>
          <w:spacing w:val="-3"/>
        </w:rPr>
        <w:t xml:space="preserve"> </w:t>
      </w:r>
      <w:r w:rsidRPr="009A7E7D">
        <w:t>kvalitete</w:t>
      </w:r>
      <w:r w:rsidRPr="009A7E7D">
        <w:rPr>
          <w:spacing w:val="-4"/>
        </w:rPr>
        <w:t xml:space="preserve"> </w:t>
      </w:r>
      <w:r w:rsidRPr="009A7E7D">
        <w:t>AISI</w:t>
      </w:r>
    </w:p>
    <w:p w14:paraId="3CFB7044" w14:textId="77777777" w:rsidR="009723C2" w:rsidRPr="009A7E7D" w:rsidRDefault="009723C2" w:rsidP="009723C2">
      <w:pPr>
        <w:pStyle w:val="Tijeloteksta"/>
        <w:ind w:right="416"/>
      </w:pPr>
      <w:r w:rsidRPr="009A7E7D">
        <w:t>304. Također, gdjegod je primjenjivo obzirom na tip mjerenja, oprema za mjerenje će biti tvornički kalibrirana.</w:t>
      </w:r>
    </w:p>
    <w:p w14:paraId="64F48F06" w14:textId="77777777" w:rsidR="009723C2" w:rsidRPr="009A7E7D" w:rsidRDefault="009723C2" w:rsidP="009723C2">
      <w:pPr>
        <w:pStyle w:val="Naslov3"/>
        <w:spacing w:before="121"/>
        <w:ind w:left="236" w:right="414" w:firstLine="0"/>
        <w:jc w:val="both"/>
        <w:rPr>
          <w:rFonts w:ascii="Calibri" w:hAnsi="Calibri"/>
        </w:rPr>
      </w:pPr>
      <w:bookmarkStart w:id="432" w:name="_Toc4959269"/>
      <w:bookmarkStart w:id="433" w:name="_Toc4960581"/>
      <w:bookmarkStart w:id="434" w:name="_Toc21009311"/>
      <w:r w:rsidRPr="009A7E7D">
        <w:rPr>
          <w:rFonts w:ascii="Calibri" w:hAnsi="Calibri"/>
        </w:rPr>
        <w:t>Sustav kontinuiranih mjerenja će uključiti minimalno elemente navedene u nastavku, ali ovisno o odabranoj tehnologiji Izvođača</w:t>
      </w:r>
      <w:bookmarkEnd w:id="432"/>
      <w:bookmarkEnd w:id="433"/>
      <w:bookmarkEnd w:id="434"/>
    </w:p>
    <w:p w14:paraId="151FC7C7" w14:textId="77777777" w:rsidR="009723C2" w:rsidRPr="009A7E7D" w:rsidRDefault="009723C2" w:rsidP="00AD4D49">
      <w:pPr>
        <w:pStyle w:val="Odlomakpopisa"/>
        <w:widowControl w:val="0"/>
        <w:numPr>
          <w:ilvl w:val="0"/>
          <w:numId w:val="133"/>
        </w:numPr>
        <w:tabs>
          <w:tab w:val="left" w:pos="597"/>
        </w:tabs>
        <w:autoSpaceDE w:val="0"/>
        <w:autoSpaceDN w:val="0"/>
        <w:spacing w:before="118" w:after="0" w:line="240" w:lineRule="auto"/>
        <w:ind w:hanging="361"/>
        <w:contextualSpacing w:val="0"/>
      </w:pPr>
      <w:proofErr w:type="spellStart"/>
      <w:r w:rsidRPr="009A7E7D">
        <w:t>Mehanički</w:t>
      </w:r>
      <w:proofErr w:type="spellEnd"/>
      <w:r w:rsidRPr="009A7E7D">
        <w:t xml:space="preserve"> </w:t>
      </w:r>
      <w:proofErr w:type="spellStart"/>
      <w:r w:rsidRPr="009A7E7D">
        <w:t>predtretman</w:t>
      </w:r>
      <w:proofErr w:type="spellEnd"/>
      <w:r w:rsidRPr="009A7E7D">
        <w:t xml:space="preserve"> (</w:t>
      </w:r>
      <w:proofErr w:type="spellStart"/>
      <w:r w:rsidRPr="009A7E7D">
        <w:t>ulazna</w:t>
      </w:r>
      <w:proofErr w:type="spellEnd"/>
      <w:r w:rsidRPr="009A7E7D">
        <w:t xml:space="preserve"> </w:t>
      </w:r>
      <w:proofErr w:type="spellStart"/>
      <w:r w:rsidRPr="009A7E7D">
        <w:t>mjerenja</w:t>
      </w:r>
      <w:proofErr w:type="spellEnd"/>
      <w:r w:rsidRPr="009A7E7D">
        <w:t xml:space="preserve"> – </w:t>
      </w:r>
      <w:proofErr w:type="spellStart"/>
      <w:r w:rsidRPr="009A7E7D">
        <w:t>pozicija</w:t>
      </w:r>
      <w:proofErr w:type="spellEnd"/>
      <w:r w:rsidRPr="009A7E7D">
        <w:t xml:space="preserve"> </w:t>
      </w:r>
      <w:proofErr w:type="spellStart"/>
      <w:r w:rsidRPr="009A7E7D">
        <w:t>ovisno</w:t>
      </w:r>
      <w:proofErr w:type="spellEnd"/>
      <w:r w:rsidRPr="009A7E7D">
        <w:t xml:space="preserve"> o </w:t>
      </w:r>
      <w:proofErr w:type="spellStart"/>
      <w:r w:rsidRPr="009A7E7D">
        <w:t>predloženoj</w:t>
      </w:r>
      <w:proofErr w:type="spellEnd"/>
      <w:r w:rsidRPr="009A7E7D">
        <w:rPr>
          <w:spacing w:val="-19"/>
        </w:rPr>
        <w:t xml:space="preserve"> </w:t>
      </w:r>
      <w:proofErr w:type="spellStart"/>
      <w:r w:rsidRPr="009A7E7D">
        <w:t>tehnologiji</w:t>
      </w:r>
      <w:proofErr w:type="spellEnd"/>
      <w:r w:rsidRPr="009A7E7D">
        <w:t>):</w:t>
      </w:r>
    </w:p>
    <w:p w14:paraId="7F3FD4A9" w14:textId="77777777" w:rsidR="009723C2" w:rsidRPr="009A7E7D" w:rsidRDefault="009723C2" w:rsidP="00AD4D49">
      <w:pPr>
        <w:pStyle w:val="Odlomakpopisa"/>
        <w:widowControl w:val="0"/>
        <w:numPr>
          <w:ilvl w:val="1"/>
          <w:numId w:val="133"/>
        </w:numPr>
        <w:tabs>
          <w:tab w:val="left" w:pos="957"/>
        </w:tabs>
        <w:autoSpaceDE w:val="0"/>
        <w:autoSpaceDN w:val="0"/>
        <w:spacing w:before="4" w:after="0" w:line="268" w:lineRule="exact"/>
        <w:ind w:hanging="361"/>
        <w:contextualSpacing w:val="0"/>
        <w:jc w:val="left"/>
      </w:pPr>
      <w:proofErr w:type="spellStart"/>
      <w:r w:rsidRPr="009A7E7D">
        <w:t>protok</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izveden</w:t>
      </w:r>
      <w:proofErr w:type="spellEnd"/>
      <w:r w:rsidRPr="009A7E7D">
        <w:t xml:space="preserve"> u </w:t>
      </w:r>
      <w:proofErr w:type="spellStart"/>
      <w:r w:rsidRPr="009A7E7D">
        <w:t>sklopu</w:t>
      </w:r>
      <w:proofErr w:type="spellEnd"/>
      <w:r w:rsidRPr="009A7E7D">
        <w:t xml:space="preserve"> </w:t>
      </w:r>
      <w:proofErr w:type="spellStart"/>
      <w:r w:rsidRPr="009A7E7D">
        <w:t>spoja</w:t>
      </w:r>
      <w:proofErr w:type="spellEnd"/>
      <w:r w:rsidRPr="009A7E7D">
        <w:t xml:space="preserve"> </w:t>
      </w:r>
      <w:proofErr w:type="spellStart"/>
      <w:r w:rsidRPr="009A7E7D">
        <w:t>mehaničke</w:t>
      </w:r>
      <w:proofErr w:type="spellEnd"/>
      <w:r w:rsidRPr="009A7E7D">
        <w:t xml:space="preserve"> </w:t>
      </w:r>
      <w:proofErr w:type="spellStart"/>
      <w:r w:rsidRPr="009A7E7D">
        <w:t>obrade</w:t>
      </w:r>
      <w:proofErr w:type="spellEnd"/>
      <w:r w:rsidRPr="009A7E7D">
        <w:t xml:space="preserve"> </w:t>
      </w:r>
      <w:proofErr w:type="spellStart"/>
      <w:r w:rsidRPr="009A7E7D">
        <w:t>i</w:t>
      </w:r>
      <w:proofErr w:type="spellEnd"/>
      <w:r w:rsidRPr="009A7E7D">
        <w:t xml:space="preserve"> </w:t>
      </w:r>
      <w:proofErr w:type="spellStart"/>
      <w:r w:rsidRPr="009A7E7D">
        <w:t>biološke</w:t>
      </w:r>
      <w:proofErr w:type="spellEnd"/>
      <w:r w:rsidRPr="009A7E7D">
        <w:t xml:space="preserve"> </w:t>
      </w:r>
      <w:proofErr w:type="spellStart"/>
      <w:r w:rsidRPr="009A7E7D">
        <w:t>obrade</w:t>
      </w:r>
      <w:proofErr w:type="spellEnd"/>
      <w:r w:rsidRPr="009A7E7D">
        <w:t xml:space="preserve"> </w:t>
      </w:r>
      <w:proofErr w:type="spellStart"/>
      <w:r w:rsidRPr="009A7E7D">
        <w:t>otpadne</w:t>
      </w:r>
      <w:proofErr w:type="spellEnd"/>
      <w:r w:rsidRPr="009A7E7D">
        <w:t xml:space="preserve"> </w:t>
      </w:r>
      <w:proofErr w:type="spellStart"/>
      <w:r w:rsidRPr="009A7E7D">
        <w:t>vode</w:t>
      </w:r>
      <w:proofErr w:type="spellEnd"/>
      <w:r w:rsidRPr="009A7E7D">
        <w:t>)</w:t>
      </w:r>
    </w:p>
    <w:p w14:paraId="4ECE6083"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r w:rsidRPr="009A7E7D">
        <w:t>pH-vrijednost</w:t>
      </w:r>
    </w:p>
    <w:p w14:paraId="5E596B03"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temperatura</w:t>
      </w:r>
      <w:proofErr w:type="spellEnd"/>
    </w:p>
    <w:p w14:paraId="276B41BC"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Prijem</w:t>
      </w:r>
      <w:proofErr w:type="spellEnd"/>
      <w:r w:rsidRPr="009A7E7D">
        <w:rPr>
          <w:spacing w:val="-3"/>
        </w:rPr>
        <w:t xml:space="preserve"> </w:t>
      </w:r>
      <w:proofErr w:type="spellStart"/>
      <w:r w:rsidRPr="009A7E7D">
        <w:t>septika</w:t>
      </w:r>
      <w:proofErr w:type="spellEnd"/>
    </w:p>
    <w:p w14:paraId="58C5957F"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p>
    <w:p w14:paraId="2F051EED"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r w:rsidRPr="009A7E7D">
        <w:t>pH-vrijednost</w:t>
      </w:r>
    </w:p>
    <w:p w14:paraId="72803240"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Spoj</w:t>
      </w:r>
      <w:proofErr w:type="spellEnd"/>
      <w:r w:rsidRPr="009A7E7D">
        <w:t xml:space="preserve"> </w:t>
      </w:r>
      <w:proofErr w:type="spellStart"/>
      <w:r w:rsidRPr="009A7E7D">
        <w:t>mehaničke</w:t>
      </w:r>
      <w:proofErr w:type="spellEnd"/>
      <w:r w:rsidRPr="009A7E7D">
        <w:t xml:space="preserve"> </w:t>
      </w:r>
      <w:proofErr w:type="spellStart"/>
      <w:r w:rsidRPr="009A7E7D">
        <w:t>obrade</w:t>
      </w:r>
      <w:proofErr w:type="spellEnd"/>
      <w:r w:rsidRPr="009A7E7D">
        <w:t xml:space="preserve"> </w:t>
      </w:r>
      <w:proofErr w:type="spellStart"/>
      <w:r w:rsidRPr="009A7E7D">
        <w:t>i</w:t>
      </w:r>
      <w:proofErr w:type="spellEnd"/>
      <w:r w:rsidRPr="009A7E7D">
        <w:t xml:space="preserve"> </w:t>
      </w:r>
      <w:proofErr w:type="spellStart"/>
      <w:r w:rsidRPr="009A7E7D">
        <w:t>biološke</w:t>
      </w:r>
      <w:proofErr w:type="spellEnd"/>
      <w:r w:rsidRPr="009A7E7D">
        <w:t xml:space="preserve"> </w:t>
      </w:r>
      <w:proofErr w:type="spellStart"/>
      <w:r w:rsidRPr="009A7E7D">
        <w:t>obrade</w:t>
      </w:r>
      <w:proofErr w:type="spellEnd"/>
      <w:r w:rsidRPr="009A7E7D">
        <w:t xml:space="preserve"> </w:t>
      </w:r>
      <w:proofErr w:type="spellStart"/>
      <w:r w:rsidRPr="009A7E7D">
        <w:t>otpadne</w:t>
      </w:r>
      <w:proofErr w:type="spellEnd"/>
      <w:r w:rsidRPr="009A7E7D">
        <w:rPr>
          <w:spacing w:val="-17"/>
        </w:rPr>
        <w:t xml:space="preserve"> </w:t>
      </w:r>
      <w:proofErr w:type="spellStart"/>
      <w:r w:rsidRPr="009A7E7D">
        <w:t>vode</w:t>
      </w:r>
      <w:proofErr w:type="spellEnd"/>
    </w:p>
    <w:p w14:paraId="7C3DDF2C" w14:textId="77777777" w:rsidR="009723C2" w:rsidRPr="009A7E7D" w:rsidRDefault="009723C2" w:rsidP="00AD4D49">
      <w:pPr>
        <w:pStyle w:val="Odlomakpopisa"/>
        <w:widowControl w:val="0"/>
        <w:numPr>
          <w:ilvl w:val="1"/>
          <w:numId w:val="133"/>
        </w:numPr>
        <w:tabs>
          <w:tab w:val="left" w:pos="957"/>
        </w:tabs>
        <w:autoSpaceDE w:val="0"/>
        <w:autoSpaceDN w:val="0"/>
        <w:spacing w:before="4" w:after="0" w:line="268" w:lineRule="exact"/>
        <w:ind w:hanging="361"/>
        <w:contextualSpacing w:val="0"/>
        <w:jc w:val="left"/>
      </w:pPr>
      <w:proofErr w:type="spellStart"/>
      <w:r w:rsidRPr="009A7E7D">
        <w:t>protok</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izveden</w:t>
      </w:r>
      <w:proofErr w:type="spellEnd"/>
      <w:r w:rsidRPr="009A7E7D">
        <w:t xml:space="preserve"> u </w:t>
      </w:r>
      <w:proofErr w:type="spellStart"/>
      <w:r w:rsidRPr="009A7E7D">
        <w:t>sklopu</w:t>
      </w:r>
      <w:proofErr w:type="spellEnd"/>
      <w:r w:rsidRPr="009A7E7D">
        <w:t xml:space="preserve"> </w:t>
      </w:r>
      <w:proofErr w:type="spellStart"/>
      <w:r w:rsidRPr="009A7E7D">
        <w:t>mehaničkog</w:t>
      </w:r>
      <w:proofErr w:type="spellEnd"/>
      <w:r w:rsidRPr="009A7E7D">
        <w:t xml:space="preserve"> </w:t>
      </w:r>
      <w:proofErr w:type="spellStart"/>
      <w:r w:rsidRPr="009A7E7D">
        <w:t>predtretmana</w:t>
      </w:r>
      <w:proofErr w:type="spellEnd"/>
      <w:r w:rsidRPr="009A7E7D">
        <w:t>)</w:t>
      </w:r>
    </w:p>
    <w:p w14:paraId="6CA79E55" w14:textId="77777777" w:rsidR="009723C2" w:rsidRPr="009A7E7D" w:rsidRDefault="009723C2" w:rsidP="00AD4D49">
      <w:pPr>
        <w:pStyle w:val="Odlomakpopisa"/>
        <w:widowControl w:val="0"/>
        <w:numPr>
          <w:ilvl w:val="1"/>
          <w:numId w:val="133"/>
        </w:numPr>
        <w:tabs>
          <w:tab w:val="left" w:pos="957"/>
        </w:tabs>
        <w:autoSpaceDE w:val="0"/>
        <w:autoSpaceDN w:val="0"/>
        <w:spacing w:before="56" w:after="0" w:line="268" w:lineRule="exact"/>
        <w:ind w:hanging="361"/>
        <w:contextualSpacing w:val="0"/>
        <w:jc w:val="left"/>
      </w:pPr>
      <w:proofErr w:type="spellStart"/>
      <w:r w:rsidRPr="009A7E7D">
        <w:t>suspendirane</w:t>
      </w:r>
      <w:proofErr w:type="spellEnd"/>
      <w:r w:rsidRPr="009A7E7D">
        <w:rPr>
          <w:spacing w:val="-4"/>
        </w:rPr>
        <w:t xml:space="preserve"> </w:t>
      </w:r>
      <w:proofErr w:type="spellStart"/>
      <w:r w:rsidRPr="009A7E7D">
        <w:t>tvari</w:t>
      </w:r>
      <w:proofErr w:type="spellEnd"/>
    </w:p>
    <w:p w14:paraId="75720CC0"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Biološki</w:t>
      </w:r>
      <w:proofErr w:type="spellEnd"/>
      <w:r w:rsidRPr="009A7E7D">
        <w:t xml:space="preserve"> </w:t>
      </w:r>
      <w:proofErr w:type="spellStart"/>
      <w:r w:rsidRPr="009A7E7D">
        <w:t>tretman</w:t>
      </w:r>
      <w:proofErr w:type="spellEnd"/>
      <w:r w:rsidRPr="009A7E7D">
        <w:t xml:space="preserve"> (</w:t>
      </w:r>
      <w:proofErr w:type="spellStart"/>
      <w:r w:rsidRPr="009A7E7D">
        <w:t>svaki</w:t>
      </w:r>
      <w:proofErr w:type="spellEnd"/>
      <w:r w:rsidRPr="009A7E7D">
        <w:t xml:space="preserve"> </w:t>
      </w:r>
      <w:proofErr w:type="spellStart"/>
      <w:r w:rsidRPr="009A7E7D">
        <w:t>bioaeracijski</w:t>
      </w:r>
      <w:proofErr w:type="spellEnd"/>
      <w:r w:rsidRPr="009A7E7D">
        <w:rPr>
          <w:spacing w:val="-2"/>
        </w:rPr>
        <w:t xml:space="preserve"> </w:t>
      </w:r>
      <w:proofErr w:type="spellStart"/>
      <w:r w:rsidRPr="009A7E7D">
        <w:t>bazen</w:t>
      </w:r>
      <w:proofErr w:type="spellEnd"/>
      <w:r w:rsidRPr="009A7E7D">
        <w:t>):</w:t>
      </w:r>
    </w:p>
    <w:p w14:paraId="336014EA" w14:textId="77777777" w:rsidR="009723C2" w:rsidRPr="009A7E7D" w:rsidRDefault="009723C2" w:rsidP="00AD4D49">
      <w:pPr>
        <w:pStyle w:val="Odlomakpopisa"/>
        <w:widowControl w:val="0"/>
        <w:numPr>
          <w:ilvl w:val="1"/>
          <w:numId w:val="133"/>
        </w:numPr>
        <w:tabs>
          <w:tab w:val="left" w:pos="957"/>
        </w:tabs>
        <w:autoSpaceDE w:val="0"/>
        <w:autoSpaceDN w:val="0"/>
        <w:spacing w:before="3" w:after="0" w:line="268" w:lineRule="exact"/>
        <w:ind w:hanging="361"/>
        <w:contextualSpacing w:val="0"/>
        <w:jc w:val="left"/>
      </w:pPr>
      <w:proofErr w:type="spellStart"/>
      <w:r w:rsidRPr="009A7E7D">
        <w:t>otopljeni</w:t>
      </w:r>
      <w:proofErr w:type="spellEnd"/>
      <w:r w:rsidRPr="009A7E7D">
        <w:t xml:space="preserve"> </w:t>
      </w:r>
      <w:proofErr w:type="spellStart"/>
      <w:r w:rsidRPr="009A7E7D">
        <w:t>kisik</w:t>
      </w:r>
      <w:proofErr w:type="spellEnd"/>
      <w:r w:rsidRPr="009A7E7D">
        <w:rPr>
          <w:spacing w:val="-4"/>
        </w:rPr>
        <w:t xml:space="preserve"> </w:t>
      </w:r>
      <w:r w:rsidRPr="009A7E7D">
        <w:t>O</w:t>
      </w:r>
      <w:r w:rsidRPr="009A7E7D">
        <w:rPr>
          <w:vertAlign w:val="subscript"/>
        </w:rPr>
        <w:t>2</w:t>
      </w:r>
    </w:p>
    <w:p w14:paraId="080F35E5"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temperatura</w:t>
      </w:r>
      <w:proofErr w:type="spellEnd"/>
    </w:p>
    <w:p w14:paraId="4A934059"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redoks</w:t>
      </w:r>
      <w:proofErr w:type="spellEnd"/>
      <w:r w:rsidRPr="009A7E7D">
        <w:t xml:space="preserve"> </w:t>
      </w:r>
      <w:proofErr w:type="spellStart"/>
      <w:r w:rsidRPr="009A7E7D">
        <w:t>potencijal</w:t>
      </w:r>
      <w:proofErr w:type="spellEnd"/>
      <w:r w:rsidRPr="009A7E7D">
        <w:rPr>
          <w:spacing w:val="-2"/>
        </w:rPr>
        <w:t xml:space="preserve"> </w:t>
      </w:r>
      <w:r w:rsidRPr="009A7E7D">
        <w:t>(ORP)</w:t>
      </w:r>
    </w:p>
    <w:p w14:paraId="0E186BFA"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suspendirane</w:t>
      </w:r>
      <w:proofErr w:type="spellEnd"/>
      <w:r w:rsidRPr="009A7E7D">
        <w:rPr>
          <w:spacing w:val="-4"/>
        </w:rPr>
        <w:t xml:space="preserve"> </w:t>
      </w:r>
      <w:proofErr w:type="spellStart"/>
      <w:r w:rsidRPr="009A7E7D">
        <w:t>tvari</w:t>
      </w:r>
      <w:proofErr w:type="spellEnd"/>
    </w:p>
    <w:p w14:paraId="59F320E6" w14:textId="77777777" w:rsidR="009723C2" w:rsidRPr="009A7E7D" w:rsidRDefault="009723C2" w:rsidP="00AD4D49">
      <w:pPr>
        <w:pStyle w:val="Odlomakpopisa"/>
        <w:widowControl w:val="0"/>
        <w:numPr>
          <w:ilvl w:val="1"/>
          <w:numId w:val="133"/>
        </w:numPr>
        <w:tabs>
          <w:tab w:val="left" w:pos="957"/>
        </w:tabs>
        <w:autoSpaceDE w:val="0"/>
        <w:autoSpaceDN w:val="0"/>
        <w:spacing w:after="0" w:line="240" w:lineRule="auto"/>
        <w:ind w:right="416"/>
        <w:contextualSpacing w:val="0"/>
        <w:jc w:val="left"/>
      </w:pPr>
      <w:proofErr w:type="spellStart"/>
      <w:r w:rsidRPr="009A7E7D">
        <w:t>amonijačni</w:t>
      </w:r>
      <w:proofErr w:type="spellEnd"/>
      <w:r w:rsidRPr="009A7E7D">
        <w:t xml:space="preserve"> </w:t>
      </w:r>
      <w:proofErr w:type="spellStart"/>
      <w:r w:rsidRPr="009A7E7D">
        <w:t>dušik</w:t>
      </w:r>
      <w:proofErr w:type="spellEnd"/>
      <w:r w:rsidRPr="009A7E7D">
        <w:t xml:space="preserve"> NH</w:t>
      </w:r>
      <w:r w:rsidRPr="009A7E7D">
        <w:rPr>
          <w:vertAlign w:val="subscript"/>
        </w:rPr>
        <w:t>4</w:t>
      </w:r>
      <w:r w:rsidRPr="009A7E7D">
        <w:t xml:space="preserve">-N – za </w:t>
      </w:r>
      <w:proofErr w:type="spellStart"/>
      <w:r w:rsidRPr="009A7E7D">
        <w:t>mjerenje</w:t>
      </w:r>
      <w:proofErr w:type="spellEnd"/>
      <w:r w:rsidRPr="009A7E7D">
        <w:t xml:space="preserve"> NH</w:t>
      </w:r>
      <w:r w:rsidRPr="009A7E7D">
        <w:rPr>
          <w:vertAlign w:val="subscript"/>
        </w:rPr>
        <w:t>4</w:t>
      </w:r>
      <w:r w:rsidRPr="009A7E7D">
        <w:t xml:space="preserve">-N </w:t>
      </w:r>
      <w:proofErr w:type="spellStart"/>
      <w:r w:rsidRPr="009A7E7D">
        <w:t>ugraditi</w:t>
      </w:r>
      <w:proofErr w:type="spellEnd"/>
      <w:r w:rsidRPr="009A7E7D">
        <w:t xml:space="preserve"> </w:t>
      </w:r>
      <w:proofErr w:type="spellStart"/>
      <w:r w:rsidRPr="009A7E7D">
        <w:t>će</w:t>
      </w:r>
      <w:proofErr w:type="spellEnd"/>
      <w:r w:rsidRPr="009A7E7D">
        <w:t xml:space="preserve"> se </w:t>
      </w:r>
      <w:proofErr w:type="spellStart"/>
      <w:r w:rsidRPr="009A7E7D">
        <w:t>analizator</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višekanalni</w:t>
      </w:r>
      <w:proofErr w:type="spellEnd"/>
      <w:r w:rsidRPr="009A7E7D">
        <w:t xml:space="preserve"> za </w:t>
      </w:r>
      <w:proofErr w:type="spellStart"/>
      <w:r w:rsidRPr="009A7E7D">
        <w:t>pojedine</w:t>
      </w:r>
      <w:proofErr w:type="spellEnd"/>
      <w:r w:rsidRPr="009A7E7D">
        <w:t xml:space="preserve"> </w:t>
      </w:r>
      <w:proofErr w:type="spellStart"/>
      <w:r w:rsidRPr="009A7E7D">
        <w:t>bioaeracijske</w:t>
      </w:r>
      <w:proofErr w:type="spellEnd"/>
      <w:r w:rsidRPr="009A7E7D">
        <w:rPr>
          <w:spacing w:val="-12"/>
        </w:rPr>
        <w:t xml:space="preserve"> </w:t>
      </w:r>
      <w:proofErr w:type="spellStart"/>
      <w:r w:rsidRPr="009A7E7D">
        <w:t>bazene</w:t>
      </w:r>
      <w:proofErr w:type="spellEnd"/>
      <w:r w:rsidRPr="009A7E7D">
        <w:t>)</w:t>
      </w:r>
    </w:p>
    <w:p w14:paraId="5F41F18B"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lastRenderedPageBreak/>
        <w:t>fosfati</w:t>
      </w:r>
      <w:proofErr w:type="spellEnd"/>
      <w:r w:rsidRPr="009A7E7D">
        <w:t xml:space="preserve"> PO</w:t>
      </w:r>
      <w:r w:rsidRPr="009A7E7D">
        <w:rPr>
          <w:vertAlign w:val="subscript"/>
        </w:rPr>
        <w:t>4</w:t>
      </w:r>
      <w:r w:rsidRPr="009A7E7D">
        <w:t xml:space="preserve">-P – </w:t>
      </w:r>
      <w:proofErr w:type="spellStart"/>
      <w:r w:rsidRPr="009A7E7D">
        <w:t>analizator</w:t>
      </w:r>
      <w:proofErr w:type="spellEnd"/>
      <w:r w:rsidRPr="009A7E7D">
        <w:t xml:space="preserve"> (</w:t>
      </w:r>
      <w:proofErr w:type="spellStart"/>
      <w:r w:rsidRPr="009A7E7D">
        <w:t>može</w:t>
      </w:r>
      <w:proofErr w:type="spellEnd"/>
      <w:r w:rsidRPr="009A7E7D">
        <w:t xml:space="preserve"> </w:t>
      </w:r>
      <w:proofErr w:type="spellStart"/>
      <w:r w:rsidRPr="009A7E7D">
        <w:t>biti</w:t>
      </w:r>
      <w:proofErr w:type="spellEnd"/>
      <w:r w:rsidRPr="009A7E7D">
        <w:t xml:space="preserve"> </w:t>
      </w:r>
      <w:proofErr w:type="spellStart"/>
      <w:r w:rsidRPr="009A7E7D">
        <w:t>višekanalni</w:t>
      </w:r>
      <w:proofErr w:type="spellEnd"/>
      <w:r w:rsidRPr="009A7E7D">
        <w:t xml:space="preserve"> za </w:t>
      </w:r>
      <w:proofErr w:type="spellStart"/>
      <w:r w:rsidRPr="009A7E7D">
        <w:t>pojedine</w:t>
      </w:r>
      <w:proofErr w:type="spellEnd"/>
      <w:r w:rsidRPr="009A7E7D">
        <w:t xml:space="preserve"> </w:t>
      </w:r>
      <w:proofErr w:type="spellStart"/>
      <w:r w:rsidRPr="009A7E7D">
        <w:t>bioaeracijske</w:t>
      </w:r>
      <w:proofErr w:type="spellEnd"/>
      <w:r w:rsidRPr="009A7E7D">
        <w:rPr>
          <w:spacing w:val="-28"/>
        </w:rPr>
        <w:t xml:space="preserve"> </w:t>
      </w:r>
      <w:proofErr w:type="spellStart"/>
      <w:r w:rsidRPr="009A7E7D">
        <w:t>bazene</w:t>
      </w:r>
      <w:proofErr w:type="spellEnd"/>
      <w:r w:rsidRPr="009A7E7D">
        <w:t>)</w:t>
      </w:r>
    </w:p>
    <w:p w14:paraId="7FDC411A" w14:textId="77777777" w:rsidR="009723C2" w:rsidRPr="009A7E7D" w:rsidRDefault="009723C2" w:rsidP="00AD4D49">
      <w:pPr>
        <w:pStyle w:val="Odlomakpopisa"/>
        <w:widowControl w:val="0"/>
        <w:numPr>
          <w:ilvl w:val="1"/>
          <w:numId w:val="133"/>
        </w:numPr>
        <w:tabs>
          <w:tab w:val="left" w:pos="957"/>
        </w:tabs>
        <w:autoSpaceDE w:val="0"/>
        <w:autoSpaceDN w:val="0"/>
        <w:spacing w:after="0" w:line="240" w:lineRule="auto"/>
        <w:ind w:right="415"/>
        <w:contextualSpacing w:val="0"/>
      </w:pPr>
      <w:r w:rsidRPr="009A7E7D">
        <w:t xml:space="preserve">za </w:t>
      </w:r>
      <w:proofErr w:type="spellStart"/>
      <w:r w:rsidRPr="009A7E7D">
        <w:t>vođenje</w:t>
      </w:r>
      <w:proofErr w:type="spellEnd"/>
      <w:r w:rsidRPr="009A7E7D">
        <w:t xml:space="preserve"> </w:t>
      </w:r>
      <w:proofErr w:type="spellStart"/>
      <w:r w:rsidRPr="009A7E7D">
        <w:t>procesa</w:t>
      </w:r>
      <w:proofErr w:type="spellEnd"/>
      <w:r w:rsidRPr="009A7E7D">
        <w:t xml:space="preserve"> u </w:t>
      </w:r>
      <w:proofErr w:type="spellStart"/>
      <w:r w:rsidRPr="009A7E7D">
        <w:t>biološkom</w:t>
      </w:r>
      <w:proofErr w:type="spellEnd"/>
      <w:r w:rsidRPr="009A7E7D">
        <w:t xml:space="preserve"> </w:t>
      </w:r>
      <w:proofErr w:type="spellStart"/>
      <w:r w:rsidRPr="009A7E7D">
        <w:t>tretmanu</w:t>
      </w:r>
      <w:proofErr w:type="spellEnd"/>
      <w:r w:rsidRPr="009A7E7D">
        <w:t xml:space="preserve"> </w:t>
      </w:r>
      <w:proofErr w:type="spellStart"/>
      <w:r w:rsidRPr="009A7E7D">
        <w:t>nužno</w:t>
      </w:r>
      <w:proofErr w:type="spellEnd"/>
      <w:r w:rsidRPr="009A7E7D">
        <w:t xml:space="preserve"> je da moduli </w:t>
      </w:r>
      <w:proofErr w:type="spellStart"/>
      <w:r w:rsidRPr="009A7E7D">
        <w:t>upravljanja</w:t>
      </w:r>
      <w:proofErr w:type="spellEnd"/>
      <w:r w:rsidRPr="009A7E7D">
        <w:t xml:space="preserve"> </w:t>
      </w:r>
      <w:proofErr w:type="spellStart"/>
      <w:r w:rsidRPr="009A7E7D">
        <w:t>i</w:t>
      </w:r>
      <w:proofErr w:type="spellEnd"/>
      <w:r w:rsidRPr="009A7E7D">
        <w:t xml:space="preserve"> </w:t>
      </w:r>
      <w:proofErr w:type="spellStart"/>
      <w:r w:rsidRPr="009A7E7D">
        <w:t>optimiranja</w:t>
      </w:r>
      <w:proofErr w:type="spellEnd"/>
      <w:r w:rsidRPr="009A7E7D">
        <w:t xml:space="preserve"> </w:t>
      </w:r>
      <w:proofErr w:type="spellStart"/>
      <w:proofErr w:type="gramStart"/>
      <w:r w:rsidRPr="009A7E7D">
        <w:t>procesa</w:t>
      </w:r>
      <w:proofErr w:type="spellEnd"/>
      <w:r w:rsidRPr="009A7E7D">
        <w:t>(</w:t>
      </w:r>
      <w:proofErr w:type="spellStart"/>
      <w:proofErr w:type="gramEnd"/>
      <w:r w:rsidRPr="009A7E7D">
        <w:t>vidi</w:t>
      </w:r>
      <w:proofErr w:type="spellEnd"/>
      <w:r w:rsidRPr="009A7E7D">
        <w:t xml:space="preserve"> </w:t>
      </w:r>
      <w:proofErr w:type="spellStart"/>
      <w:r w:rsidRPr="009A7E7D">
        <w:t>poglavlje</w:t>
      </w:r>
      <w:proofErr w:type="spellEnd"/>
      <w:r w:rsidRPr="009A7E7D">
        <w:t xml:space="preserve"> 1.13.3) </w:t>
      </w:r>
      <w:proofErr w:type="spellStart"/>
      <w:r w:rsidRPr="009A7E7D">
        <w:t>uzima</w:t>
      </w:r>
      <w:proofErr w:type="spellEnd"/>
      <w:r w:rsidRPr="009A7E7D">
        <w:t xml:space="preserve"> u </w:t>
      </w:r>
      <w:proofErr w:type="spellStart"/>
      <w:r w:rsidRPr="009A7E7D">
        <w:t>obzir</w:t>
      </w:r>
      <w:proofErr w:type="spellEnd"/>
      <w:r w:rsidRPr="009A7E7D">
        <w:t xml:space="preserve"> </w:t>
      </w:r>
      <w:proofErr w:type="spellStart"/>
      <w:r w:rsidRPr="009A7E7D">
        <w:t>procesno</w:t>
      </w:r>
      <w:proofErr w:type="spellEnd"/>
      <w:r w:rsidRPr="009A7E7D">
        <w:t xml:space="preserve"> </w:t>
      </w:r>
      <w:proofErr w:type="spellStart"/>
      <w:r w:rsidRPr="009A7E7D">
        <w:t>sva</w:t>
      </w:r>
      <w:proofErr w:type="spellEnd"/>
      <w:r w:rsidRPr="009A7E7D">
        <w:t xml:space="preserve"> </w:t>
      </w:r>
      <w:proofErr w:type="spellStart"/>
      <w:r w:rsidRPr="009A7E7D">
        <w:t>navedena</w:t>
      </w:r>
      <w:proofErr w:type="spellEnd"/>
      <w:r w:rsidRPr="009A7E7D">
        <w:t xml:space="preserve"> </w:t>
      </w:r>
      <w:proofErr w:type="spellStart"/>
      <w:r w:rsidRPr="009A7E7D">
        <w:t>mjerenja</w:t>
      </w:r>
      <w:proofErr w:type="spellEnd"/>
      <w:r w:rsidRPr="009A7E7D">
        <w:t xml:space="preserve"> </w:t>
      </w:r>
      <w:proofErr w:type="spellStart"/>
      <w:r w:rsidRPr="009A7E7D">
        <w:t>kako</w:t>
      </w:r>
      <w:proofErr w:type="spellEnd"/>
      <w:r w:rsidRPr="009A7E7D">
        <w:t xml:space="preserve"> bi se </w:t>
      </w:r>
      <w:proofErr w:type="spellStart"/>
      <w:r w:rsidRPr="009A7E7D">
        <w:t>putem</w:t>
      </w:r>
      <w:proofErr w:type="spellEnd"/>
      <w:r w:rsidRPr="009A7E7D">
        <w:t xml:space="preserve"> NUS-a </w:t>
      </w:r>
      <w:proofErr w:type="spellStart"/>
      <w:r w:rsidRPr="009A7E7D">
        <w:t>omogućila</w:t>
      </w:r>
      <w:proofErr w:type="spellEnd"/>
      <w:r w:rsidRPr="009A7E7D">
        <w:t xml:space="preserve"> </w:t>
      </w:r>
      <w:proofErr w:type="spellStart"/>
      <w:r w:rsidRPr="009A7E7D">
        <w:t>maksimalna</w:t>
      </w:r>
      <w:proofErr w:type="spellEnd"/>
      <w:r w:rsidRPr="009A7E7D">
        <w:t xml:space="preserve"> </w:t>
      </w:r>
      <w:proofErr w:type="spellStart"/>
      <w:r w:rsidRPr="009A7E7D">
        <w:t>kontrola</w:t>
      </w:r>
      <w:proofErr w:type="spellEnd"/>
      <w:r w:rsidRPr="009A7E7D">
        <w:t xml:space="preserve"> </w:t>
      </w:r>
      <w:proofErr w:type="spellStart"/>
      <w:r w:rsidRPr="009A7E7D">
        <w:t>tehnološkog</w:t>
      </w:r>
      <w:proofErr w:type="spellEnd"/>
      <w:r w:rsidRPr="009A7E7D">
        <w:t xml:space="preserve"> </w:t>
      </w:r>
      <w:proofErr w:type="spellStart"/>
      <w:r w:rsidRPr="009A7E7D">
        <w:t>procesa</w:t>
      </w:r>
      <w:proofErr w:type="spellEnd"/>
      <w:r w:rsidRPr="009A7E7D">
        <w:t xml:space="preserve"> (</w:t>
      </w:r>
      <w:proofErr w:type="spellStart"/>
      <w:r w:rsidRPr="009A7E7D">
        <w:t>ovisno</w:t>
      </w:r>
      <w:proofErr w:type="spellEnd"/>
      <w:r w:rsidRPr="009A7E7D">
        <w:t xml:space="preserve"> o </w:t>
      </w:r>
      <w:proofErr w:type="spellStart"/>
      <w:r w:rsidRPr="009A7E7D">
        <w:t>tehničko</w:t>
      </w:r>
      <w:proofErr w:type="spellEnd"/>
      <w:r w:rsidRPr="009A7E7D">
        <w:t xml:space="preserve">- </w:t>
      </w:r>
      <w:proofErr w:type="spellStart"/>
      <w:r w:rsidRPr="009A7E7D">
        <w:t>tehnološkom</w:t>
      </w:r>
      <w:proofErr w:type="spellEnd"/>
      <w:r w:rsidRPr="009A7E7D">
        <w:t xml:space="preserve"> </w:t>
      </w:r>
      <w:proofErr w:type="spellStart"/>
      <w:r w:rsidRPr="009A7E7D">
        <w:t>rješenju</w:t>
      </w:r>
      <w:proofErr w:type="spellEnd"/>
      <w:r w:rsidRPr="009A7E7D">
        <w:rPr>
          <w:spacing w:val="-3"/>
        </w:rPr>
        <w:t xml:space="preserve"> </w:t>
      </w:r>
      <w:proofErr w:type="spellStart"/>
      <w:r w:rsidRPr="009A7E7D">
        <w:t>Izvođača</w:t>
      </w:r>
      <w:proofErr w:type="spellEnd"/>
      <w:r w:rsidRPr="009A7E7D">
        <w:t>).</w:t>
      </w:r>
    </w:p>
    <w:p w14:paraId="3FBA79F5" w14:textId="77777777" w:rsidR="009723C2" w:rsidRPr="009A7E7D" w:rsidRDefault="009723C2" w:rsidP="00AD4D49">
      <w:pPr>
        <w:pStyle w:val="Odlomakpopisa"/>
        <w:widowControl w:val="0"/>
        <w:numPr>
          <w:ilvl w:val="0"/>
          <w:numId w:val="133"/>
        </w:numPr>
        <w:tabs>
          <w:tab w:val="left" w:pos="597"/>
        </w:tabs>
        <w:autoSpaceDE w:val="0"/>
        <w:autoSpaceDN w:val="0"/>
        <w:spacing w:before="2" w:after="0" w:line="268" w:lineRule="exact"/>
        <w:ind w:hanging="361"/>
        <w:contextualSpacing w:val="0"/>
      </w:pPr>
      <w:r w:rsidRPr="009A7E7D">
        <w:t xml:space="preserve">U </w:t>
      </w:r>
      <w:proofErr w:type="spellStart"/>
      <w:r w:rsidRPr="009A7E7D">
        <w:t>naknadnom</w:t>
      </w:r>
      <w:proofErr w:type="spellEnd"/>
      <w:r w:rsidRPr="009A7E7D">
        <w:t xml:space="preserve"> </w:t>
      </w:r>
      <w:proofErr w:type="spellStart"/>
      <w:r w:rsidRPr="009A7E7D">
        <w:t>taložniku</w:t>
      </w:r>
      <w:proofErr w:type="spellEnd"/>
      <w:r w:rsidRPr="009A7E7D">
        <w:t xml:space="preserve"> (</w:t>
      </w:r>
      <w:proofErr w:type="spellStart"/>
      <w:r w:rsidRPr="009A7E7D">
        <w:t>svaki</w:t>
      </w:r>
      <w:proofErr w:type="spellEnd"/>
      <w:r w:rsidRPr="009A7E7D">
        <w:t xml:space="preserve"> </w:t>
      </w:r>
      <w:proofErr w:type="spellStart"/>
      <w:r w:rsidRPr="009A7E7D">
        <w:t>taložnik</w:t>
      </w:r>
      <w:proofErr w:type="spellEnd"/>
      <w:r w:rsidRPr="009A7E7D">
        <w:t xml:space="preserve">, </w:t>
      </w:r>
      <w:proofErr w:type="spellStart"/>
      <w:r w:rsidRPr="009A7E7D">
        <w:t>ako</w:t>
      </w:r>
      <w:proofErr w:type="spellEnd"/>
      <w:r w:rsidRPr="009A7E7D">
        <w:t xml:space="preserve"> je</w:t>
      </w:r>
      <w:r w:rsidRPr="009A7E7D">
        <w:rPr>
          <w:spacing w:val="-11"/>
        </w:rPr>
        <w:t xml:space="preserve"> </w:t>
      </w:r>
      <w:proofErr w:type="spellStart"/>
      <w:r w:rsidRPr="009A7E7D">
        <w:t>primjenjivo</w:t>
      </w:r>
      <w:proofErr w:type="spellEnd"/>
      <w:r w:rsidRPr="009A7E7D">
        <w:t>):</w:t>
      </w:r>
    </w:p>
    <w:p w14:paraId="6FE57B0D"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pPr>
      <w:proofErr w:type="spellStart"/>
      <w:r w:rsidRPr="009A7E7D">
        <w:t>nivo</w:t>
      </w:r>
      <w:proofErr w:type="spellEnd"/>
      <w:r w:rsidRPr="009A7E7D">
        <w:rPr>
          <w:spacing w:val="-1"/>
        </w:rPr>
        <w:t xml:space="preserve"> </w:t>
      </w:r>
      <w:proofErr w:type="spellStart"/>
      <w:r w:rsidRPr="009A7E7D">
        <w:t>mulja</w:t>
      </w:r>
      <w:proofErr w:type="spellEnd"/>
    </w:p>
    <w:p w14:paraId="51AE93C3"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pPr>
      <w:proofErr w:type="spellStart"/>
      <w:r w:rsidRPr="009A7E7D">
        <w:t>protok</w:t>
      </w:r>
      <w:proofErr w:type="spellEnd"/>
      <w:r w:rsidRPr="009A7E7D">
        <w:t xml:space="preserve"> </w:t>
      </w:r>
      <w:proofErr w:type="spellStart"/>
      <w:r w:rsidRPr="009A7E7D">
        <w:t>povrata</w:t>
      </w:r>
      <w:proofErr w:type="spellEnd"/>
      <w:r w:rsidRPr="009A7E7D">
        <w:rPr>
          <w:spacing w:val="-7"/>
        </w:rPr>
        <w:t xml:space="preserve"> </w:t>
      </w:r>
      <w:proofErr w:type="spellStart"/>
      <w:r w:rsidRPr="009A7E7D">
        <w:t>mulja</w:t>
      </w:r>
      <w:proofErr w:type="spellEnd"/>
    </w:p>
    <w:p w14:paraId="31678B5D" w14:textId="77777777" w:rsidR="009723C2" w:rsidRPr="009A7E7D" w:rsidRDefault="009723C2" w:rsidP="00AD4D49">
      <w:pPr>
        <w:pStyle w:val="Odlomakpopisa"/>
        <w:widowControl w:val="0"/>
        <w:numPr>
          <w:ilvl w:val="0"/>
          <w:numId w:val="133"/>
        </w:numPr>
        <w:tabs>
          <w:tab w:val="left" w:pos="597"/>
        </w:tabs>
        <w:autoSpaceDE w:val="0"/>
        <w:autoSpaceDN w:val="0"/>
        <w:spacing w:after="0" w:line="240" w:lineRule="auto"/>
        <w:ind w:hanging="361"/>
        <w:contextualSpacing w:val="0"/>
      </w:pPr>
      <w:proofErr w:type="spellStart"/>
      <w:r w:rsidRPr="009A7E7D">
        <w:t>Crpna</w:t>
      </w:r>
      <w:proofErr w:type="spellEnd"/>
      <w:r w:rsidRPr="009A7E7D">
        <w:t xml:space="preserve"> </w:t>
      </w:r>
      <w:proofErr w:type="spellStart"/>
      <w:r w:rsidRPr="009A7E7D">
        <w:t>stanica</w:t>
      </w:r>
      <w:proofErr w:type="spellEnd"/>
      <w:r w:rsidRPr="009A7E7D">
        <w:t xml:space="preserve"> za </w:t>
      </w:r>
      <w:proofErr w:type="spellStart"/>
      <w:r w:rsidRPr="009A7E7D">
        <w:t>povrat</w:t>
      </w:r>
      <w:proofErr w:type="spellEnd"/>
      <w:r w:rsidRPr="009A7E7D">
        <w:t>/</w:t>
      </w:r>
      <w:proofErr w:type="spellStart"/>
      <w:r w:rsidRPr="009A7E7D">
        <w:t>višak</w:t>
      </w:r>
      <w:proofErr w:type="spellEnd"/>
      <w:r w:rsidRPr="009A7E7D">
        <w:t xml:space="preserve"> </w:t>
      </w:r>
      <w:proofErr w:type="spellStart"/>
      <w:r w:rsidRPr="009A7E7D">
        <w:t>mulja</w:t>
      </w:r>
      <w:proofErr w:type="spellEnd"/>
      <w:r w:rsidRPr="009A7E7D">
        <w:t xml:space="preserve"> </w:t>
      </w:r>
      <w:proofErr w:type="spellStart"/>
      <w:r w:rsidRPr="009A7E7D">
        <w:t>i</w:t>
      </w:r>
      <w:proofErr w:type="spellEnd"/>
      <w:r w:rsidRPr="009A7E7D">
        <w:t xml:space="preserve"> </w:t>
      </w:r>
      <w:proofErr w:type="spellStart"/>
      <w:r w:rsidRPr="009A7E7D">
        <w:t>dehidracija</w:t>
      </w:r>
      <w:proofErr w:type="spellEnd"/>
      <w:r w:rsidRPr="009A7E7D">
        <w:t xml:space="preserve"> </w:t>
      </w:r>
      <w:proofErr w:type="spellStart"/>
      <w:r w:rsidRPr="009A7E7D">
        <w:t>mulja</w:t>
      </w:r>
      <w:proofErr w:type="spellEnd"/>
      <w:r w:rsidRPr="009A7E7D">
        <w:t xml:space="preserve"> (</w:t>
      </w:r>
      <w:proofErr w:type="spellStart"/>
      <w:r w:rsidRPr="009A7E7D">
        <w:t>ako</w:t>
      </w:r>
      <w:proofErr w:type="spellEnd"/>
      <w:r w:rsidRPr="009A7E7D">
        <w:t xml:space="preserve"> je</w:t>
      </w:r>
      <w:r w:rsidRPr="009A7E7D">
        <w:rPr>
          <w:spacing w:val="-21"/>
        </w:rPr>
        <w:t xml:space="preserve"> </w:t>
      </w:r>
      <w:proofErr w:type="spellStart"/>
      <w:r w:rsidRPr="009A7E7D">
        <w:t>primjenjivo</w:t>
      </w:r>
      <w:proofErr w:type="spellEnd"/>
      <w:r w:rsidRPr="009A7E7D">
        <w:t>):</w:t>
      </w:r>
    </w:p>
    <w:p w14:paraId="6C5A3B5C" w14:textId="77777777" w:rsidR="009723C2" w:rsidRPr="009A7E7D" w:rsidRDefault="009723C2" w:rsidP="00AD4D49">
      <w:pPr>
        <w:pStyle w:val="Odlomakpopisa"/>
        <w:widowControl w:val="0"/>
        <w:numPr>
          <w:ilvl w:val="1"/>
          <w:numId w:val="133"/>
        </w:numPr>
        <w:tabs>
          <w:tab w:val="left" w:pos="957"/>
        </w:tabs>
        <w:autoSpaceDE w:val="0"/>
        <w:autoSpaceDN w:val="0"/>
        <w:spacing w:before="3" w:after="0" w:line="268" w:lineRule="exact"/>
        <w:ind w:hanging="361"/>
        <w:contextualSpacing w:val="0"/>
        <w:jc w:val="left"/>
      </w:pPr>
      <w:proofErr w:type="spellStart"/>
      <w:r w:rsidRPr="009A7E7D">
        <w:t>protok</w:t>
      </w:r>
      <w:proofErr w:type="spellEnd"/>
      <w:r w:rsidRPr="009A7E7D">
        <w:t xml:space="preserve"> </w:t>
      </w:r>
      <w:proofErr w:type="spellStart"/>
      <w:r w:rsidRPr="009A7E7D">
        <w:t>recikla</w:t>
      </w:r>
      <w:proofErr w:type="spellEnd"/>
      <w:r w:rsidRPr="009A7E7D">
        <w:t xml:space="preserve"> </w:t>
      </w:r>
      <w:proofErr w:type="spellStart"/>
      <w:r w:rsidRPr="009A7E7D">
        <w:t>mulja</w:t>
      </w:r>
      <w:proofErr w:type="spellEnd"/>
      <w:r w:rsidRPr="009A7E7D">
        <w:t xml:space="preserve"> za </w:t>
      </w:r>
      <w:proofErr w:type="spellStart"/>
      <w:r w:rsidRPr="009A7E7D">
        <w:t>svaku</w:t>
      </w:r>
      <w:proofErr w:type="spellEnd"/>
      <w:r w:rsidRPr="009A7E7D">
        <w:rPr>
          <w:spacing w:val="-13"/>
        </w:rPr>
        <w:t xml:space="preserve"> </w:t>
      </w:r>
      <w:proofErr w:type="spellStart"/>
      <w:r w:rsidRPr="009A7E7D">
        <w:t>liniju</w:t>
      </w:r>
      <w:proofErr w:type="spellEnd"/>
    </w:p>
    <w:p w14:paraId="5CA42AB0"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koncentracija</w:t>
      </w:r>
      <w:proofErr w:type="spellEnd"/>
      <w:r w:rsidRPr="009A7E7D">
        <w:t xml:space="preserve"> </w:t>
      </w:r>
      <w:proofErr w:type="spellStart"/>
      <w:r w:rsidRPr="009A7E7D">
        <w:t>mulja</w:t>
      </w:r>
      <w:proofErr w:type="spellEnd"/>
      <w:r w:rsidRPr="009A7E7D">
        <w:t xml:space="preserve"> u</w:t>
      </w:r>
      <w:r w:rsidRPr="009A7E7D">
        <w:rPr>
          <w:spacing w:val="-8"/>
        </w:rPr>
        <w:t xml:space="preserve"> </w:t>
      </w:r>
      <w:proofErr w:type="spellStart"/>
      <w:r w:rsidRPr="009A7E7D">
        <w:t>reciklu</w:t>
      </w:r>
      <w:proofErr w:type="spellEnd"/>
    </w:p>
    <w:p w14:paraId="21067BEE"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suvišnog</w:t>
      </w:r>
      <w:proofErr w:type="spellEnd"/>
      <w:r w:rsidRPr="009A7E7D">
        <w:rPr>
          <w:spacing w:val="-5"/>
        </w:rPr>
        <w:t xml:space="preserve"> </w:t>
      </w:r>
      <w:proofErr w:type="spellStart"/>
      <w:r w:rsidRPr="009A7E7D">
        <w:t>mulja</w:t>
      </w:r>
      <w:proofErr w:type="spellEnd"/>
    </w:p>
    <w:p w14:paraId="10CD12B6"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mulja</w:t>
      </w:r>
      <w:proofErr w:type="spellEnd"/>
      <w:r w:rsidRPr="009A7E7D">
        <w:t xml:space="preserve"> </w:t>
      </w:r>
      <w:proofErr w:type="spellStart"/>
      <w:r w:rsidRPr="009A7E7D">
        <w:t>na</w:t>
      </w:r>
      <w:proofErr w:type="spellEnd"/>
      <w:r w:rsidRPr="009A7E7D">
        <w:rPr>
          <w:spacing w:val="-11"/>
        </w:rPr>
        <w:t xml:space="preserve"> </w:t>
      </w:r>
      <w:proofErr w:type="spellStart"/>
      <w:r w:rsidRPr="009A7E7D">
        <w:t>dehidraciju</w:t>
      </w:r>
      <w:proofErr w:type="spellEnd"/>
    </w:p>
    <w:p w14:paraId="26537AE7"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polimera</w:t>
      </w:r>
      <w:proofErr w:type="spellEnd"/>
      <w:r w:rsidRPr="009A7E7D">
        <w:t xml:space="preserve"> </w:t>
      </w:r>
      <w:proofErr w:type="spellStart"/>
      <w:r w:rsidRPr="009A7E7D">
        <w:t>na</w:t>
      </w:r>
      <w:proofErr w:type="spellEnd"/>
      <w:r w:rsidRPr="009A7E7D">
        <w:rPr>
          <w:spacing w:val="-8"/>
        </w:rPr>
        <w:t xml:space="preserve"> </w:t>
      </w:r>
      <w:proofErr w:type="spellStart"/>
      <w:r w:rsidRPr="009A7E7D">
        <w:t>dehidraciju</w:t>
      </w:r>
      <w:proofErr w:type="spellEnd"/>
    </w:p>
    <w:p w14:paraId="6B9EBEE4"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Aerobna</w:t>
      </w:r>
      <w:proofErr w:type="spellEnd"/>
      <w:r w:rsidRPr="009A7E7D">
        <w:t xml:space="preserve"> </w:t>
      </w:r>
      <w:proofErr w:type="spellStart"/>
      <w:r w:rsidRPr="009A7E7D">
        <w:t>stabilizacija</w:t>
      </w:r>
      <w:proofErr w:type="spellEnd"/>
      <w:r w:rsidRPr="009A7E7D">
        <w:t xml:space="preserve"> </w:t>
      </w:r>
      <w:proofErr w:type="spellStart"/>
      <w:r w:rsidRPr="009A7E7D">
        <w:t>mulja</w:t>
      </w:r>
      <w:proofErr w:type="spellEnd"/>
      <w:r w:rsidRPr="009A7E7D">
        <w:t xml:space="preserve"> (</w:t>
      </w:r>
      <w:proofErr w:type="spellStart"/>
      <w:r w:rsidRPr="009A7E7D">
        <w:t>ukoliko</w:t>
      </w:r>
      <w:proofErr w:type="spellEnd"/>
      <w:r w:rsidRPr="009A7E7D">
        <w:t xml:space="preserve"> je </w:t>
      </w:r>
      <w:proofErr w:type="spellStart"/>
      <w:r w:rsidRPr="009A7E7D">
        <w:t>primjenjivo</w:t>
      </w:r>
      <w:proofErr w:type="spellEnd"/>
      <w:r w:rsidRPr="009A7E7D">
        <w:t xml:space="preserve"> - </w:t>
      </w:r>
      <w:proofErr w:type="spellStart"/>
      <w:r w:rsidRPr="009A7E7D">
        <w:t>svaki</w:t>
      </w:r>
      <w:proofErr w:type="spellEnd"/>
      <w:r w:rsidRPr="009A7E7D">
        <w:t xml:space="preserve"> </w:t>
      </w:r>
      <w:proofErr w:type="spellStart"/>
      <w:r w:rsidRPr="009A7E7D">
        <w:t>bazen</w:t>
      </w:r>
      <w:proofErr w:type="spellEnd"/>
      <w:r w:rsidRPr="009A7E7D">
        <w:t xml:space="preserve">, </w:t>
      </w:r>
      <w:proofErr w:type="spellStart"/>
      <w:r w:rsidRPr="009A7E7D">
        <w:t>ukoliko</w:t>
      </w:r>
      <w:proofErr w:type="spellEnd"/>
      <w:r w:rsidRPr="009A7E7D">
        <w:t xml:space="preserve"> </w:t>
      </w:r>
      <w:proofErr w:type="spellStart"/>
      <w:r w:rsidRPr="009A7E7D">
        <w:t>ih</w:t>
      </w:r>
      <w:proofErr w:type="spellEnd"/>
      <w:r w:rsidRPr="009A7E7D">
        <w:t xml:space="preserve"> je</w:t>
      </w:r>
      <w:r w:rsidRPr="009A7E7D">
        <w:rPr>
          <w:spacing w:val="-33"/>
        </w:rPr>
        <w:t xml:space="preserve"> </w:t>
      </w:r>
      <w:proofErr w:type="spellStart"/>
      <w:r w:rsidRPr="009A7E7D">
        <w:t>više</w:t>
      </w:r>
      <w:proofErr w:type="spellEnd"/>
      <w:r w:rsidRPr="009A7E7D">
        <w:t>):</w:t>
      </w:r>
    </w:p>
    <w:p w14:paraId="440E1BE7" w14:textId="77777777" w:rsidR="009723C2" w:rsidRPr="009A7E7D" w:rsidRDefault="009723C2" w:rsidP="00AD4D49">
      <w:pPr>
        <w:pStyle w:val="Odlomakpopisa"/>
        <w:widowControl w:val="0"/>
        <w:numPr>
          <w:ilvl w:val="1"/>
          <w:numId w:val="133"/>
        </w:numPr>
        <w:tabs>
          <w:tab w:val="left" w:pos="957"/>
        </w:tabs>
        <w:autoSpaceDE w:val="0"/>
        <w:autoSpaceDN w:val="0"/>
        <w:spacing w:after="0" w:line="240" w:lineRule="auto"/>
        <w:ind w:hanging="361"/>
        <w:contextualSpacing w:val="0"/>
        <w:jc w:val="left"/>
      </w:pPr>
      <w:proofErr w:type="spellStart"/>
      <w:r w:rsidRPr="009A7E7D">
        <w:t>otopljeni</w:t>
      </w:r>
      <w:proofErr w:type="spellEnd"/>
      <w:r w:rsidRPr="009A7E7D">
        <w:t xml:space="preserve"> </w:t>
      </w:r>
      <w:proofErr w:type="spellStart"/>
      <w:r w:rsidRPr="009A7E7D">
        <w:t>kisik</w:t>
      </w:r>
      <w:proofErr w:type="spellEnd"/>
      <w:r w:rsidRPr="009A7E7D">
        <w:rPr>
          <w:spacing w:val="-4"/>
        </w:rPr>
        <w:t xml:space="preserve"> </w:t>
      </w:r>
      <w:r w:rsidRPr="009A7E7D">
        <w:t>O</w:t>
      </w:r>
      <w:r w:rsidRPr="009A7E7D">
        <w:rPr>
          <w:vertAlign w:val="subscript"/>
        </w:rPr>
        <w:t>2</w:t>
      </w:r>
    </w:p>
    <w:p w14:paraId="6C51361F" w14:textId="77777777" w:rsidR="009723C2" w:rsidRPr="009A7E7D" w:rsidRDefault="009723C2" w:rsidP="00AD4D49">
      <w:pPr>
        <w:pStyle w:val="Odlomakpopisa"/>
        <w:widowControl w:val="0"/>
        <w:numPr>
          <w:ilvl w:val="1"/>
          <w:numId w:val="133"/>
        </w:numPr>
        <w:tabs>
          <w:tab w:val="left" w:pos="957"/>
        </w:tabs>
        <w:autoSpaceDE w:val="0"/>
        <w:autoSpaceDN w:val="0"/>
        <w:spacing w:before="3" w:after="0" w:line="268" w:lineRule="exact"/>
        <w:ind w:hanging="361"/>
        <w:contextualSpacing w:val="0"/>
        <w:jc w:val="left"/>
      </w:pPr>
      <w:proofErr w:type="spellStart"/>
      <w:r w:rsidRPr="009A7E7D">
        <w:t>suspendirane</w:t>
      </w:r>
      <w:proofErr w:type="spellEnd"/>
      <w:r w:rsidRPr="009A7E7D">
        <w:t xml:space="preserve"> </w:t>
      </w:r>
      <w:proofErr w:type="spellStart"/>
      <w:r w:rsidRPr="009A7E7D">
        <w:t>tvari</w:t>
      </w:r>
      <w:proofErr w:type="spellEnd"/>
      <w:r w:rsidRPr="009A7E7D">
        <w:t xml:space="preserve"> (</w:t>
      </w:r>
      <w:proofErr w:type="spellStart"/>
      <w:r w:rsidRPr="009A7E7D">
        <w:t>na</w:t>
      </w:r>
      <w:proofErr w:type="spellEnd"/>
      <w:r w:rsidRPr="009A7E7D">
        <w:t xml:space="preserve"> </w:t>
      </w:r>
      <w:proofErr w:type="spellStart"/>
      <w:r w:rsidRPr="009A7E7D">
        <w:t>izlazu</w:t>
      </w:r>
      <w:proofErr w:type="spellEnd"/>
      <w:r w:rsidRPr="009A7E7D">
        <w:t xml:space="preserve"> </w:t>
      </w:r>
      <w:proofErr w:type="spellStart"/>
      <w:r w:rsidRPr="009A7E7D">
        <w:t>iz</w:t>
      </w:r>
      <w:proofErr w:type="spellEnd"/>
      <w:r w:rsidRPr="009A7E7D">
        <w:rPr>
          <w:spacing w:val="-11"/>
        </w:rPr>
        <w:t xml:space="preserve"> </w:t>
      </w:r>
      <w:proofErr w:type="spellStart"/>
      <w:r w:rsidRPr="009A7E7D">
        <w:t>bazena</w:t>
      </w:r>
      <w:proofErr w:type="spellEnd"/>
      <w:r w:rsidRPr="009A7E7D">
        <w:t>)</w:t>
      </w:r>
    </w:p>
    <w:p w14:paraId="02962EDD"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proofErr w:type="spellStart"/>
      <w:r w:rsidRPr="009A7E7D">
        <w:t>Gravitacijsko</w:t>
      </w:r>
      <w:proofErr w:type="spellEnd"/>
      <w:r w:rsidRPr="009A7E7D">
        <w:rPr>
          <w:spacing w:val="-3"/>
        </w:rPr>
        <w:t xml:space="preserve"> </w:t>
      </w:r>
      <w:proofErr w:type="spellStart"/>
      <w:r w:rsidRPr="009A7E7D">
        <w:t>ugušćivanje</w:t>
      </w:r>
      <w:proofErr w:type="spellEnd"/>
      <w:r w:rsidRPr="009A7E7D">
        <w:rPr>
          <w:spacing w:val="-5"/>
        </w:rPr>
        <w:t xml:space="preserve"> </w:t>
      </w:r>
      <w:proofErr w:type="spellStart"/>
      <w:r w:rsidRPr="009A7E7D">
        <w:t>mulja</w:t>
      </w:r>
      <w:proofErr w:type="spellEnd"/>
      <w:r w:rsidRPr="009A7E7D">
        <w:rPr>
          <w:spacing w:val="-5"/>
        </w:rPr>
        <w:t xml:space="preserve"> </w:t>
      </w:r>
      <w:r w:rsidRPr="009A7E7D">
        <w:t>(</w:t>
      </w:r>
      <w:proofErr w:type="spellStart"/>
      <w:r w:rsidRPr="009A7E7D">
        <w:t>ukoliko</w:t>
      </w:r>
      <w:proofErr w:type="spellEnd"/>
      <w:r w:rsidRPr="009A7E7D">
        <w:rPr>
          <w:spacing w:val="-3"/>
        </w:rPr>
        <w:t xml:space="preserve"> </w:t>
      </w:r>
      <w:r w:rsidRPr="009A7E7D">
        <w:t>je</w:t>
      </w:r>
      <w:r w:rsidRPr="009A7E7D">
        <w:rPr>
          <w:spacing w:val="-6"/>
        </w:rPr>
        <w:t xml:space="preserve"> </w:t>
      </w:r>
      <w:proofErr w:type="spellStart"/>
      <w:r w:rsidRPr="009A7E7D">
        <w:t>primjenjivo</w:t>
      </w:r>
      <w:proofErr w:type="spellEnd"/>
      <w:r w:rsidRPr="009A7E7D">
        <w:t xml:space="preserve"> -</w:t>
      </w:r>
      <w:r w:rsidRPr="009A7E7D">
        <w:rPr>
          <w:spacing w:val="-3"/>
        </w:rPr>
        <w:t xml:space="preserve"> </w:t>
      </w:r>
      <w:proofErr w:type="spellStart"/>
      <w:r w:rsidRPr="009A7E7D">
        <w:t>svaki</w:t>
      </w:r>
      <w:proofErr w:type="spellEnd"/>
      <w:r w:rsidRPr="009A7E7D">
        <w:rPr>
          <w:spacing w:val="-2"/>
        </w:rPr>
        <w:t xml:space="preserve"> </w:t>
      </w:r>
      <w:proofErr w:type="spellStart"/>
      <w:r w:rsidRPr="009A7E7D">
        <w:t>bazen</w:t>
      </w:r>
      <w:proofErr w:type="spellEnd"/>
      <w:r w:rsidRPr="009A7E7D">
        <w:t>,</w:t>
      </w:r>
      <w:r w:rsidRPr="009A7E7D">
        <w:rPr>
          <w:spacing w:val="-1"/>
        </w:rPr>
        <w:t xml:space="preserve"> </w:t>
      </w:r>
      <w:proofErr w:type="spellStart"/>
      <w:r w:rsidRPr="009A7E7D">
        <w:t>ukoliko</w:t>
      </w:r>
      <w:proofErr w:type="spellEnd"/>
      <w:r w:rsidRPr="009A7E7D">
        <w:rPr>
          <w:spacing w:val="-3"/>
        </w:rPr>
        <w:t xml:space="preserve"> </w:t>
      </w:r>
      <w:proofErr w:type="spellStart"/>
      <w:r w:rsidRPr="009A7E7D">
        <w:t>ih</w:t>
      </w:r>
      <w:proofErr w:type="spellEnd"/>
      <w:r w:rsidRPr="009A7E7D">
        <w:rPr>
          <w:spacing w:val="-3"/>
        </w:rPr>
        <w:t xml:space="preserve"> </w:t>
      </w:r>
      <w:r w:rsidRPr="009A7E7D">
        <w:t>je</w:t>
      </w:r>
      <w:r w:rsidRPr="009A7E7D">
        <w:rPr>
          <w:spacing w:val="-6"/>
        </w:rPr>
        <w:t xml:space="preserve"> </w:t>
      </w:r>
      <w:proofErr w:type="spellStart"/>
      <w:r w:rsidRPr="009A7E7D">
        <w:t>više</w:t>
      </w:r>
      <w:proofErr w:type="spellEnd"/>
      <w:r w:rsidRPr="009A7E7D">
        <w:t>):</w:t>
      </w:r>
    </w:p>
    <w:p w14:paraId="56908177"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suspendirane</w:t>
      </w:r>
      <w:proofErr w:type="spellEnd"/>
      <w:r w:rsidRPr="009A7E7D">
        <w:t xml:space="preserve"> </w:t>
      </w:r>
      <w:proofErr w:type="spellStart"/>
      <w:r w:rsidRPr="009A7E7D">
        <w:t>tvari</w:t>
      </w:r>
      <w:proofErr w:type="spellEnd"/>
      <w:r w:rsidRPr="009A7E7D">
        <w:t xml:space="preserve"> (</w:t>
      </w:r>
      <w:proofErr w:type="spellStart"/>
      <w:r w:rsidRPr="009A7E7D">
        <w:t>na</w:t>
      </w:r>
      <w:proofErr w:type="spellEnd"/>
      <w:r w:rsidRPr="009A7E7D">
        <w:t xml:space="preserve"> </w:t>
      </w:r>
      <w:proofErr w:type="spellStart"/>
      <w:r w:rsidRPr="009A7E7D">
        <w:t>izlazu</w:t>
      </w:r>
      <w:proofErr w:type="spellEnd"/>
      <w:r w:rsidRPr="009A7E7D">
        <w:t xml:space="preserve"> </w:t>
      </w:r>
      <w:proofErr w:type="spellStart"/>
      <w:r w:rsidRPr="009A7E7D">
        <w:t>iz</w:t>
      </w:r>
      <w:proofErr w:type="spellEnd"/>
      <w:r w:rsidRPr="009A7E7D">
        <w:rPr>
          <w:spacing w:val="-11"/>
        </w:rPr>
        <w:t xml:space="preserve"> </w:t>
      </w:r>
      <w:proofErr w:type="spellStart"/>
      <w:r w:rsidRPr="009A7E7D">
        <w:t>bazena</w:t>
      </w:r>
      <w:proofErr w:type="spellEnd"/>
      <w:r w:rsidRPr="009A7E7D">
        <w:t>)</w:t>
      </w:r>
    </w:p>
    <w:p w14:paraId="00C3A062" w14:textId="77777777" w:rsidR="009723C2" w:rsidRPr="009A7E7D" w:rsidRDefault="009723C2" w:rsidP="00AD4D49">
      <w:pPr>
        <w:pStyle w:val="Odlomakpopisa"/>
        <w:widowControl w:val="0"/>
        <w:numPr>
          <w:ilvl w:val="0"/>
          <w:numId w:val="133"/>
        </w:numPr>
        <w:tabs>
          <w:tab w:val="left" w:pos="597"/>
        </w:tabs>
        <w:autoSpaceDE w:val="0"/>
        <w:autoSpaceDN w:val="0"/>
        <w:spacing w:after="0" w:line="268" w:lineRule="exact"/>
        <w:ind w:hanging="361"/>
        <w:contextualSpacing w:val="0"/>
        <w:jc w:val="left"/>
      </w:pPr>
      <w:r w:rsidRPr="009A7E7D">
        <w:t xml:space="preserve">Na </w:t>
      </w:r>
      <w:proofErr w:type="spellStart"/>
      <w:r w:rsidRPr="009A7E7D">
        <w:t>ispustu</w:t>
      </w:r>
      <w:proofErr w:type="spellEnd"/>
      <w:r w:rsidRPr="009A7E7D">
        <w:t xml:space="preserve"> u</w:t>
      </w:r>
      <w:r w:rsidRPr="009A7E7D">
        <w:rPr>
          <w:spacing w:val="-9"/>
        </w:rPr>
        <w:t xml:space="preserve"> </w:t>
      </w:r>
      <w:proofErr w:type="spellStart"/>
      <w:r w:rsidRPr="009A7E7D">
        <w:t>recipijent</w:t>
      </w:r>
      <w:proofErr w:type="spellEnd"/>
      <w:r w:rsidRPr="009A7E7D">
        <w:t>:</w:t>
      </w:r>
    </w:p>
    <w:p w14:paraId="6BEC742A" w14:textId="77777777" w:rsidR="009723C2" w:rsidRPr="009A7E7D" w:rsidRDefault="009723C2" w:rsidP="00AD4D49">
      <w:pPr>
        <w:pStyle w:val="Odlomakpopisa"/>
        <w:widowControl w:val="0"/>
        <w:numPr>
          <w:ilvl w:val="1"/>
          <w:numId w:val="133"/>
        </w:numPr>
        <w:tabs>
          <w:tab w:val="left" w:pos="957"/>
        </w:tabs>
        <w:autoSpaceDE w:val="0"/>
        <w:autoSpaceDN w:val="0"/>
        <w:spacing w:after="0" w:line="268" w:lineRule="exact"/>
        <w:ind w:hanging="361"/>
        <w:contextualSpacing w:val="0"/>
        <w:jc w:val="left"/>
      </w:pPr>
      <w:proofErr w:type="spellStart"/>
      <w:r w:rsidRPr="009A7E7D">
        <w:t>protok</w:t>
      </w:r>
      <w:proofErr w:type="spellEnd"/>
      <w:r w:rsidRPr="009A7E7D">
        <w:t xml:space="preserve"> </w:t>
      </w:r>
      <w:proofErr w:type="spellStart"/>
      <w:r w:rsidRPr="009A7E7D">
        <w:t>pročišćene</w:t>
      </w:r>
      <w:proofErr w:type="spellEnd"/>
      <w:r w:rsidRPr="009A7E7D">
        <w:t xml:space="preserve"> </w:t>
      </w:r>
      <w:proofErr w:type="spellStart"/>
      <w:r w:rsidRPr="009A7E7D">
        <w:t>otpadne</w:t>
      </w:r>
      <w:proofErr w:type="spellEnd"/>
      <w:r w:rsidRPr="009A7E7D">
        <w:rPr>
          <w:spacing w:val="-7"/>
        </w:rPr>
        <w:t xml:space="preserve"> </w:t>
      </w:r>
      <w:proofErr w:type="spellStart"/>
      <w:r w:rsidRPr="009A7E7D">
        <w:t>vode</w:t>
      </w:r>
      <w:proofErr w:type="spellEnd"/>
      <w:r w:rsidRPr="009A7E7D">
        <w:t>.</w:t>
      </w:r>
    </w:p>
    <w:p w14:paraId="693161AC" w14:textId="77777777" w:rsidR="009723C2" w:rsidRPr="009A7E7D" w:rsidRDefault="009723C2" w:rsidP="009723C2">
      <w:pPr>
        <w:pStyle w:val="Odlomakpopisa"/>
        <w:tabs>
          <w:tab w:val="left" w:pos="957"/>
        </w:tabs>
        <w:spacing w:line="268" w:lineRule="exact"/>
      </w:pPr>
    </w:p>
    <w:p w14:paraId="267CF6F3" w14:textId="77777777" w:rsidR="009723C2" w:rsidRPr="009A7E7D" w:rsidRDefault="009723C2" w:rsidP="009723C2">
      <w:pPr>
        <w:pStyle w:val="Tijeloteksta"/>
        <w:spacing w:before="89"/>
      </w:pPr>
      <w:r w:rsidRPr="009A7E7D">
        <w:t>U nastavku se tablično navode zahtjevi za pojedinu traženu mjernu opremu za kontinuirana mjerenja.</w:t>
      </w:r>
    </w:p>
    <w:p w14:paraId="231A9E99" w14:textId="77777777" w:rsidR="009723C2" w:rsidRPr="009A7E7D" w:rsidRDefault="009723C2" w:rsidP="009723C2">
      <w:pPr>
        <w:pStyle w:val="Tijeloteksta"/>
        <w:spacing w:before="11"/>
        <w:rPr>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4"/>
        <w:gridCol w:w="4554"/>
      </w:tblGrid>
      <w:tr w:rsidR="009723C2" w:rsidRPr="009A7E7D" w14:paraId="40111CA8" w14:textId="77777777" w:rsidTr="00C9399C">
        <w:trPr>
          <w:trHeight w:val="257"/>
        </w:trPr>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4F4310A6" w14:textId="77777777" w:rsidR="009723C2" w:rsidRPr="009A7E7D" w:rsidRDefault="009723C2" w:rsidP="00C9399C">
            <w:pPr>
              <w:pStyle w:val="TableParagraph"/>
              <w:spacing w:before="16" w:line="221" w:lineRule="exact"/>
              <w:ind w:left="1524" w:right="1516"/>
              <w:jc w:val="center"/>
              <w:rPr>
                <w:b/>
                <w:sz w:val="20"/>
              </w:rPr>
            </w:pPr>
            <w:proofErr w:type="spellStart"/>
            <w:r w:rsidRPr="009A7E7D">
              <w:rPr>
                <w:b/>
                <w:color w:val="FFFFFF"/>
                <w:sz w:val="20"/>
              </w:rPr>
              <w:t>Tehnička</w:t>
            </w:r>
            <w:proofErr w:type="spellEnd"/>
            <w:r w:rsidRPr="009A7E7D">
              <w:rPr>
                <w:b/>
                <w:color w:val="FFFFFF"/>
                <w:sz w:val="20"/>
              </w:rPr>
              <w:t xml:space="preserve"> </w:t>
            </w:r>
            <w:proofErr w:type="spellStart"/>
            <w:r w:rsidRPr="009A7E7D">
              <w:rPr>
                <w:b/>
                <w:color w:val="FFFFFF"/>
                <w:sz w:val="20"/>
              </w:rPr>
              <w:t>svojstva</w:t>
            </w:r>
            <w:proofErr w:type="spellEnd"/>
          </w:p>
        </w:tc>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5AE28B91" w14:textId="77777777" w:rsidR="009723C2" w:rsidRPr="009A7E7D" w:rsidRDefault="009723C2" w:rsidP="00C9399C">
            <w:pPr>
              <w:pStyle w:val="TableParagraph"/>
              <w:spacing w:before="16" w:line="221" w:lineRule="exact"/>
              <w:ind w:left="1262"/>
              <w:rPr>
                <w:b/>
                <w:sz w:val="20"/>
              </w:rPr>
            </w:pPr>
            <w:proofErr w:type="spellStart"/>
            <w:r w:rsidRPr="009A7E7D">
              <w:rPr>
                <w:b/>
                <w:color w:val="FFFFFF"/>
                <w:sz w:val="20"/>
              </w:rPr>
              <w:t>Zahtijevana</w:t>
            </w:r>
            <w:proofErr w:type="spellEnd"/>
            <w:r w:rsidRPr="009A7E7D">
              <w:rPr>
                <w:b/>
                <w:color w:val="FFFFFF"/>
                <w:sz w:val="20"/>
              </w:rPr>
              <w:t xml:space="preserve"> </w:t>
            </w:r>
            <w:proofErr w:type="spellStart"/>
            <w:r w:rsidRPr="009A7E7D">
              <w:rPr>
                <w:b/>
                <w:color w:val="FFFFFF"/>
                <w:sz w:val="20"/>
              </w:rPr>
              <w:t>specifikacija</w:t>
            </w:r>
            <w:proofErr w:type="spellEnd"/>
          </w:p>
        </w:tc>
      </w:tr>
      <w:tr w:rsidR="009723C2" w:rsidRPr="009A7E7D" w14:paraId="6FAFCA2C" w14:textId="77777777" w:rsidTr="00C9399C">
        <w:trPr>
          <w:trHeight w:val="258"/>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6B8530D8" w14:textId="77777777" w:rsidR="009723C2" w:rsidRPr="009A7E7D" w:rsidRDefault="009723C2" w:rsidP="00C9399C">
            <w:pPr>
              <w:pStyle w:val="TableParagraph"/>
              <w:spacing w:before="16" w:line="221" w:lineRule="exact"/>
              <w:ind w:left="2912" w:right="2908"/>
              <w:jc w:val="center"/>
              <w:rPr>
                <w:b/>
                <w:sz w:val="20"/>
              </w:rPr>
            </w:pPr>
            <w:proofErr w:type="spellStart"/>
            <w:r w:rsidRPr="009A7E7D">
              <w:rPr>
                <w:b/>
                <w:sz w:val="20"/>
              </w:rPr>
              <w:t>Sonda</w:t>
            </w:r>
            <w:proofErr w:type="spellEnd"/>
            <w:r w:rsidRPr="009A7E7D">
              <w:rPr>
                <w:b/>
                <w:sz w:val="20"/>
              </w:rPr>
              <w:t xml:space="preserve"> pH </w:t>
            </w:r>
            <w:proofErr w:type="spellStart"/>
            <w:r w:rsidRPr="009A7E7D">
              <w:rPr>
                <w:b/>
                <w:sz w:val="20"/>
              </w:rPr>
              <w:t>vrijednosti</w:t>
            </w:r>
            <w:proofErr w:type="spellEnd"/>
          </w:p>
        </w:tc>
      </w:tr>
      <w:tr w:rsidR="009723C2" w:rsidRPr="009A7E7D" w14:paraId="6E3D228D"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45EBF5FE"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0848DC6E" w14:textId="77777777" w:rsidR="009723C2" w:rsidRPr="009A7E7D" w:rsidRDefault="009723C2" w:rsidP="00C9399C">
            <w:pPr>
              <w:pStyle w:val="TableParagraph"/>
              <w:spacing w:before="8" w:line="221" w:lineRule="exact"/>
              <w:ind w:left="14"/>
              <w:rPr>
                <w:sz w:val="20"/>
              </w:rPr>
            </w:pPr>
            <w:proofErr w:type="spellStart"/>
            <w:r w:rsidRPr="009A7E7D">
              <w:rPr>
                <w:sz w:val="20"/>
              </w:rPr>
              <w:t>elektrokemijsko</w:t>
            </w:r>
            <w:proofErr w:type="spellEnd"/>
            <w:r w:rsidRPr="009A7E7D">
              <w:rPr>
                <w:sz w:val="20"/>
              </w:rPr>
              <w:t xml:space="preserve">, </w:t>
            </w:r>
            <w:proofErr w:type="spellStart"/>
            <w:r w:rsidRPr="009A7E7D">
              <w:rPr>
                <w:sz w:val="20"/>
              </w:rPr>
              <w:t>digitalna</w:t>
            </w:r>
            <w:proofErr w:type="spellEnd"/>
            <w:r w:rsidRPr="009A7E7D">
              <w:rPr>
                <w:sz w:val="20"/>
              </w:rPr>
              <w:t xml:space="preserve"> </w:t>
            </w:r>
            <w:proofErr w:type="spellStart"/>
            <w:r w:rsidRPr="009A7E7D">
              <w:rPr>
                <w:sz w:val="20"/>
              </w:rPr>
              <w:t>diferencijalna</w:t>
            </w:r>
            <w:proofErr w:type="spellEnd"/>
            <w:r w:rsidRPr="009A7E7D">
              <w:rPr>
                <w:sz w:val="20"/>
              </w:rPr>
              <w:t xml:space="preserve"> pH </w:t>
            </w:r>
            <w:proofErr w:type="spellStart"/>
            <w:r w:rsidRPr="009A7E7D">
              <w:rPr>
                <w:sz w:val="20"/>
              </w:rPr>
              <w:t>elektroda</w:t>
            </w:r>
            <w:proofErr w:type="spellEnd"/>
          </w:p>
        </w:tc>
      </w:tr>
      <w:tr w:rsidR="009723C2" w:rsidRPr="009A7E7D" w14:paraId="5172E7EC"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A637D13" w14:textId="77777777" w:rsidR="009723C2" w:rsidRPr="009A7E7D" w:rsidRDefault="009723C2" w:rsidP="00C9399C">
            <w:pPr>
              <w:pStyle w:val="TableParagraph"/>
              <w:spacing w:before="8"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elektrode</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5C21381" w14:textId="77777777" w:rsidR="009723C2" w:rsidRPr="009A7E7D" w:rsidRDefault="009723C2" w:rsidP="00C9399C">
            <w:pPr>
              <w:pStyle w:val="TableParagraph"/>
              <w:spacing w:before="8" w:line="221" w:lineRule="exact"/>
              <w:ind w:left="14"/>
              <w:rPr>
                <w:sz w:val="20"/>
              </w:rPr>
            </w:pPr>
            <w:r w:rsidRPr="009A7E7D">
              <w:rPr>
                <w:sz w:val="20"/>
              </w:rPr>
              <w:t>platina (Pt)</w:t>
            </w:r>
          </w:p>
        </w:tc>
      </w:tr>
      <w:tr w:rsidR="009723C2" w:rsidRPr="009A7E7D" w14:paraId="4A99DC3A"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40381B15" w14:textId="77777777" w:rsidR="009723C2" w:rsidRPr="009A7E7D" w:rsidRDefault="009723C2" w:rsidP="00C9399C">
            <w:pPr>
              <w:pStyle w:val="TableParagraph"/>
              <w:spacing w:before="8"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4373C002" w14:textId="77777777" w:rsidR="009723C2" w:rsidRPr="009A7E7D" w:rsidRDefault="009723C2" w:rsidP="00C9399C">
            <w:pPr>
              <w:pStyle w:val="TableParagraph"/>
              <w:spacing w:before="8"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15AFC874"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BA26C33" w14:textId="77777777" w:rsidR="009723C2" w:rsidRPr="009A7E7D" w:rsidRDefault="009723C2" w:rsidP="00C9399C">
            <w:pPr>
              <w:pStyle w:val="TableParagraph"/>
              <w:spacing w:before="8" w:line="221" w:lineRule="exact"/>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11D8CCF" w14:textId="77777777" w:rsidR="009723C2" w:rsidRPr="009A7E7D" w:rsidRDefault="009723C2" w:rsidP="00C9399C">
            <w:pPr>
              <w:pStyle w:val="TableParagraph"/>
              <w:spacing w:before="8" w:line="221" w:lineRule="exact"/>
              <w:ind w:left="14"/>
              <w:rPr>
                <w:sz w:val="20"/>
              </w:rPr>
            </w:pPr>
            <w:r w:rsidRPr="009A7E7D">
              <w:rPr>
                <w:sz w:val="20"/>
              </w:rPr>
              <w:t>2 – 12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58E29ADF"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13A9C94F" w14:textId="77777777" w:rsidR="009723C2" w:rsidRPr="009A7E7D" w:rsidRDefault="009723C2" w:rsidP="00C9399C">
            <w:pPr>
              <w:pStyle w:val="TableParagraph"/>
              <w:spacing w:before="5" w:line="221" w:lineRule="exact"/>
              <w:ind w:left="15"/>
              <w:rPr>
                <w:sz w:val="20"/>
              </w:rPr>
            </w:pPr>
            <w:proofErr w:type="spellStart"/>
            <w:r w:rsidRPr="009A7E7D">
              <w:rPr>
                <w:sz w:val="20"/>
              </w:rPr>
              <w:t>osjetljivost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39C93E5" w14:textId="77777777" w:rsidR="009723C2" w:rsidRPr="009A7E7D" w:rsidRDefault="009723C2" w:rsidP="00C9399C">
            <w:pPr>
              <w:pStyle w:val="TableParagraph"/>
              <w:spacing w:before="5" w:line="221" w:lineRule="exact"/>
              <w:ind w:left="14"/>
              <w:rPr>
                <w:sz w:val="20"/>
              </w:rPr>
            </w:pPr>
            <w:r w:rsidRPr="009A7E7D">
              <w:rPr>
                <w:sz w:val="20"/>
              </w:rPr>
              <w:t>max. 0,01</w:t>
            </w:r>
          </w:p>
        </w:tc>
      </w:tr>
      <w:tr w:rsidR="009723C2" w:rsidRPr="009A7E7D" w14:paraId="44BBB793"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85C3F65" w14:textId="77777777" w:rsidR="009723C2" w:rsidRPr="009A7E7D" w:rsidRDefault="009723C2" w:rsidP="00C9399C">
            <w:pPr>
              <w:pStyle w:val="TableParagraph"/>
              <w:spacing w:before="8" w:line="221" w:lineRule="exact"/>
              <w:ind w:left="15"/>
              <w:rPr>
                <w:sz w:val="20"/>
              </w:rPr>
            </w:pPr>
            <w:r w:rsidRPr="009A7E7D">
              <w:rPr>
                <w:sz w:val="20"/>
              </w:rPr>
              <w:t xml:space="preserve">tip </w:t>
            </w:r>
            <w:proofErr w:type="spellStart"/>
            <w:r w:rsidRPr="009A7E7D">
              <w:rPr>
                <w:sz w:val="20"/>
              </w:rPr>
              <w:t>senzora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5F8CC1F" w14:textId="77777777" w:rsidR="009723C2" w:rsidRPr="009A7E7D" w:rsidRDefault="009723C2" w:rsidP="00C9399C">
            <w:pPr>
              <w:pStyle w:val="TableParagraph"/>
              <w:spacing w:before="8" w:line="221" w:lineRule="exact"/>
              <w:ind w:left="14"/>
              <w:rPr>
                <w:sz w:val="20"/>
              </w:rPr>
            </w:pPr>
            <w:proofErr w:type="spellStart"/>
            <w:r w:rsidRPr="009A7E7D">
              <w:rPr>
                <w:sz w:val="20"/>
              </w:rPr>
              <w:t>digitalni</w:t>
            </w:r>
            <w:proofErr w:type="spellEnd"/>
          </w:p>
        </w:tc>
      </w:tr>
      <w:tr w:rsidR="009723C2" w:rsidRPr="009A7E7D" w14:paraId="32B8A03C"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707E54F8" w14:textId="77777777" w:rsidR="009723C2" w:rsidRPr="009A7E7D" w:rsidRDefault="009723C2" w:rsidP="00C9399C">
            <w:pPr>
              <w:pStyle w:val="TableParagraph"/>
              <w:spacing w:before="128"/>
              <w:ind w:left="15"/>
              <w:rPr>
                <w:sz w:val="20"/>
              </w:rPr>
            </w:pPr>
            <w:proofErr w:type="spellStart"/>
            <w:r w:rsidRPr="009A7E7D">
              <w:rPr>
                <w:sz w:val="20"/>
              </w:rPr>
              <w:t>integrirani</w:t>
            </w:r>
            <w:proofErr w:type="spellEnd"/>
            <w:r w:rsidRPr="009A7E7D">
              <w:rPr>
                <w:sz w:val="20"/>
              </w:rPr>
              <w:t xml:space="preserve"> </w:t>
            </w:r>
            <w:proofErr w:type="spellStart"/>
            <w:r w:rsidRPr="009A7E7D">
              <w:rPr>
                <w:sz w:val="20"/>
              </w:rPr>
              <w:t>temperaturni</w:t>
            </w:r>
            <w:proofErr w:type="spellEnd"/>
            <w:r w:rsidRPr="009A7E7D">
              <w:rPr>
                <w:sz w:val="20"/>
              </w:rPr>
              <w:t xml:space="preserve"> </w:t>
            </w:r>
            <w:proofErr w:type="spellStart"/>
            <w:r w:rsidRPr="009A7E7D">
              <w:rPr>
                <w:sz w:val="20"/>
              </w:rPr>
              <w:t>senzor</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398EB4BE" w14:textId="77777777" w:rsidR="009723C2" w:rsidRPr="009A7E7D" w:rsidRDefault="009723C2" w:rsidP="00C9399C">
            <w:pPr>
              <w:pStyle w:val="TableParagraph"/>
              <w:spacing w:before="8" w:line="240" w:lineRule="atLeast"/>
              <w:ind w:left="14"/>
              <w:rPr>
                <w:sz w:val="20"/>
              </w:rPr>
            </w:pPr>
            <w:r w:rsidRPr="009A7E7D">
              <w:rPr>
                <w:sz w:val="20"/>
              </w:rPr>
              <w:t xml:space="preserve">da, s </w:t>
            </w:r>
            <w:proofErr w:type="spellStart"/>
            <w:r w:rsidRPr="009A7E7D">
              <w:rPr>
                <w:sz w:val="20"/>
              </w:rPr>
              <w:t>temperaturnom</w:t>
            </w:r>
            <w:proofErr w:type="spellEnd"/>
            <w:r w:rsidRPr="009A7E7D">
              <w:rPr>
                <w:sz w:val="20"/>
              </w:rPr>
              <w:t xml:space="preserve"> </w:t>
            </w:r>
            <w:proofErr w:type="spellStart"/>
            <w:r w:rsidRPr="009A7E7D">
              <w:rPr>
                <w:sz w:val="20"/>
              </w:rPr>
              <w:t>kompenzacijom</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očitanjem</w:t>
            </w:r>
            <w:proofErr w:type="spellEnd"/>
            <w:r w:rsidRPr="009A7E7D">
              <w:rPr>
                <w:sz w:val="20"/>
              </w:rPr>
              <w:t xml:space="preserve"> temperature</w:t>
            </w:r>
          </w:p>
        </w:tc>
      </w:tr>
      <w:tr w:rsidR="009723C2" w:rsidRPr="009A7E7D" w14:paraId="52C5D8C1"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6FE7F503" w14:textId="77777777" w:rsidR="009723C2" w:rsidRPr="009A7E7D" w:rsidRDefault="009723C2" w:rsidP="00C9399C">
            <w:pPr>
              <w:pStyle w:val="TableParagraph"/>
              <w:spacing w:before="6"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30AF5E6A" w14:textId="77777777" w:rsidR="009723C2" w:rsidRPr="009A7E7D" w:rsidRDefault="009723C2" w:rsidP="00C9399C">
            <w:pPr>
              <w:pStyle w:val="TableParagraph"/>
              <w:spacing w:before="6"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658107BF" w14:textId="77777777" w:rsidTr="00C9399C">
        <w:trPr>
          <w:trHeight w:val="258"/>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0B195290" w14:textId="77777777" w:rsidR="009723C2" w:rsidRPr="009A7E7D" w:rsidRDefault="009723C2" w:rsidP="00C9399C">
            <w:pPr>
              <w:pStyle w:val="TableParagraph"/>
              <w:spacing w:before="16" w:line="221" w:lineRule="exact"/>
              <w:ind w:left="2913" w:right="2905"/>
              <w:jc w:val="center"/>
              <w:rPr>
                <w:b/>
                <w:sz w:val="20"/>
              </w:rPr>
            </w:pPr>
            <w:proofErr w:type="spellStart"/>
            <w:r w:rsidRPr="009A7E7D">
              <w:rPr>
                <w:b/>
                <w:sz w:val="20"/>
              </w:rPr>
              <w:t>Sonda</w:t>
            </w:r>
            <w:proofErr w:type="spellEnd"/>
            <w:r w:rsidRPr="009A7E7D">
              <w:rPr>
                <w:b/>
                <w:sz w:val="20"/>
              </w:rPr>
              <w:t xml:space="preserve"> </w:t>
            </w:r>
            <w:proofErr w:type="spellStart"/>
            <w:r w:rsidRPr="009A7E7D">
              <w:rPr>
                <w:b/>
                <w:sz w:val="20"/>
              </w:rPr>
              <w:t>suspendirane</w:t>
            </w:r>
            <w:proofErr w:type="spellEnd"/>
            <w:r w:rsidRPr="009A7E7D">
              <w:rPr>
                <w:b/>
                <w:sz w:val="20"/>
              </w:rPr>
              <w:t xml:space="preserve"> </w:t>
            </w:r>
            <w:proofErr w:type="spellStart"/>
            <w:r w:rsidRPr="009A7E7D">
              <w:rPr>
                <w:b/>
                <w:sz w:val="20"/>
              </w:rPr>
              <w:t>tvari</w:t>
            </w:r>
            <w:proofErr w:type="spellEnd"/>
          </w:p>
        </w:tc>
      </w:tr>
      <w:tr w:rsidR="009723C2" w:rsidRPr="009A7E7D" w14:paraId="0F246961"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22131563"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1283920" w14:textId="77777777" w:rsidR="009723C2" w:rsidRPr="009A7E7D" w:rsidRDefault="009723C2" w:rsidP="00C9399C">
            <w:pPr>
              <w:pStyle w:val="TableParagraph"/>
              <w:spacing w:before="8" w:line="221" w:lineRule="exact"/>
              <w:ind w:left="14"/>
              <w:rPr>
                <w:sz w:val="20"/>
              </w:rPr>
            </w:pPr>
            <w:proofErr w:type="spellStart"/>
            <w:r w:rsidRPr="009A7E7D">
              <w:rPr>
                <w:sz w:val="20"/>
              </w:rPr>
              <w:t>optička</w:t>
            </w:r>
            <w:proofErr w:type="spellEnd"/>
            <w:r w:rsidRPr="009A7E7D">
              <w:rPr>
                <w:sz w:val="20"/>
              </w:rPr>
              <w:t>, IR (</w:t>
            </w:r>
            <w:proofErr w:type="spellStart"/>
            <w:r w:rsidRPr="009A7E7D">
              <w:rPr>
                <w:sz w:val="20"/>
              </w:rPr>
              <w:t>infracrveno</w:t>
            </w:r>
            <w:proofErr w:type="spellEnd"/>
            <w:r w:rsidRPr="009A7E7D">
              <w:rPr>
                <w:sz w:val="20"/>
              </w:rPr>
              <w:t>, infrared)</w:t>
            </w:r>
          </w:p>
        </w:tc>
      </w:tr>
      <w:tr w:rsidR="009723C2" w:rsidRPr="009A7E7D" w14:paraId="3CF75047" w14:textId="77777777" w:rsidTr="00C9399C">
        <w:trPr>
          <w:trHeight w:val="249"/>
        </w:trPr>
        <w:tc>
          <w:tcPr>
            <w:tcW w:w="4554" w:type="dxa"/>
            <w:tcBorders>
              <w:top w:val="single" w:sz="4" w:space="0" w:color="000000"/>
              <w:left w:val="single" w:sz="4" w:space="0" w:color="000000"/>
              <w:bottom w:val="single" w:sz="4" w:space="0" w:color="000000"/>
              <w:right w:val="single" w:sz="4" w:space="0" w:color="000000"/>
            </w:tcBorders>
            <w:hideMark/>
          </w:tcPr>
          <w:p w14:paraId="02EB5F2C" w14:textId="77777777" w:rsidR="009723C2" w:rsidRPr="009A7E7D" w:rsidRDefault="009723C2" w:rsidP="00C9399C">
            <w:pPr>
              <w:pStyle w:val="TableParagraph"/>
              <w:spacing w:before="8"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AAEBF8D" w14:textId="77777777" w:rsidR="009723C2" w:rsidRPr="009A7E7D" w:rsidRDefault="009723C2" w:rsidP="00C9399C">
            <w:pPr>
              <w:pStyle w:val="TableParagraph"/>
              <w:spacing w:before="8"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6F45E909"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76CF8C48" w14:textId="77777777" w:rsidR="009723C2" w:rsidRPr="009A7E7D" w:rsidRDefault="009723C2" w:rsidP="00C9399C">
            <w:pPr>
              <w:pStyle w:val="TableParagraph"/>
              <w:spacing w:before="5" w:line="221" w:lineRule="exact"/>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34593DB" w14:textId="77777777" w:rsidR="009723C2" w:rsidRPr="009A7E7D" w:rsidRDefault="009723C2" w:rsidP="00C9399C">
            <w:pPr>
              <w:pStyle w:val="TableParagraph"/>
              <w:spacing w:before="5" w:line="221" w:lineRule="exact"/>
              <w:ind w:left="14"/>
              <w:rPr>
                <w:sz w:val="20"/>
              </w:rPr>
            </w:pPr>
            <w:r w:rsidRPr="009A7E7D">
              <w:rPr>
                <w:sz w:val="20"/>
              </w:rPr>
              <w:t>0,01 – 50 g/l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16761769" w14:textId="77777777" w:rsidTr="00C9399C">
        <w:trPr>
          <w:trHeight w:val="249"/>
        </w:trPr>
        <w:tc>
          <w:tcPr>
            <w:tcW w:w="4554" w:type="dxa"/>
            <w:tcBorders>
              <w:top w:val="single" w:sz="4" w:space="0" w:color="000000"/>
              <w:left w:val="single" w:sz="4" w:space="0" w:color="000000"/>
              <w:bottom w:val="single" w:sz="4" w:space="0" w:color="000000"/>
              <w:right w:val="single" w:sz="4" w:space="0" w:color="000000"/>
            </w:tcBorders>
            <w:hideMark/>
          </w:tcPr>
          <w:p w14:paraId="6809EC1D" w14:textId="77777777" w:rsidR="009723C2" w:rsidRPr="009A7E7D" w:rsidRDefault="009723C2" w:rsidP="00C9399C">
            <w:pPr>
              <w:pStyle w:val="TableParagraph"/>
              <w:spacing w:before="8" w:line="221" w:lineRule="exact"/>
              <w:ind w:left="15"/>
              <w:rPr>
                <w:sz w:val="20"/>
              </w:rPr>
            </w:pPr>
            <w:r w:rsidRPr="009A7E7D">
              <w:rPr>
                <w:sz w:val="20"/>
              </w:rPr>
              <w:t xml:space="preserve">tip </w:t>
            </w:r>
            <w:proofErr w:type="spellStart"/>
            <w:r w:rsidRPr="009A7E7D">
              <w:rPr>
                <w:sz w:val="20"/>
              </w:rPr>
              <w:t>senzora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FB3F976" w14:textId="77777777" w:rsidR="009723C2" w:rsidRPr="009A7E7D" w:rsidRDefault="009723C2" w:rsidP="00C9399C">
            <w:pPr>
              <w:pStyle w:val="TableParagraph"/>
              <w:spacing w:before="8" w:line="221" w:lineRule="exact"/>
              <w:ind w:left="14"/>
              <w:rPr>
                <w:sz w:val="20"/>
              </w:rPr>
            </w:pPr>
            <w:proofErr w:type="spellStart"/>
            <w:r w:rsidRPr="009A7E7D">
              <w:rPr>
                <w:sz w:val="20"/>
              </w:rPr>
              <w:t>digitalni</w:t>
            </w:r>
            <w:proofErr w:type="spellEnd"/>
          </w:p>
        </w:tc>
      </w:tr>
      <w:tr w:rsidR="009723C2" w:rsidRPr="009A7E7D" w14:paraId="781F0DAE"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4B6CCE11" w14:textId="77777777" w:rsidR="009723C2" w:rsidRPr="009A7E7D" w:rsidRDefault="009723C2" w:rsidP="00C9399C">
            <w:pPr>
              <w:pStyle w:val="TableParagraph"/>
              <w:spacing w:before="8" w:line="221" w:lineRule="exact"/>
              <w:ind w:left="15"/>
              <w:rPr>
                <w:sz w:val="20"/>
              </w:rPr>
            </w:pPr>
            <w:proofErr w:type="spellStart"/>
            <w:r w:rsidRPr="009A7E7D">
              <w:rPr>
                <w:sz w:val="20"/>
              </w:rPr>
              <w:t>čišćenje</w:t>
            </w:r>
            <w:proofErr w:type="spellEnd"/>
            <w:r w:rsidRPr="009A7E7D">
              <w:rPr>
                <w:sz w:val="20"/>
              </w:rPr>
              <w:t xml:space="preserve"> </w:t>
            </w:r>
            <w:proofErr w:type="spellStart"/>
            <w:r w:rsidRPr="009A7E7D">
              <w:rPr>
                <w:sz w:val="20"/>
              </w:rPr>
              <w:t>sonde</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82A417D" w14:textId="77777777" w:rsidR="009723C2" w:rsidRPr="009A7E7D" w:rsidRDefault="009723C2" w:rsidP="00C9399C">
            <w:pPr>
              <w:pStyle w:val="TableParagraph"/>
              <w:spacing w:before="8" w:line="221" w:lineRule="exact"/>
              <w:ind w:left="14"/>
              <w:rPr>
                <w:sz w:val="20"/>
              </w:rPr>
            </w:pPr>
            <w:proofErr w:type="spellStart"/>
            <w:r w:rsidRPr="009A7E7D">
              <w:rPr>
                <w:sz w:val="20"/>
              </w:rPr>
              <w:t>automatsko</w:t>
            </w:r>
            <w:proofErr w:type="spellEnd"/>
          </w:p>
        </w:tc>
      </w:tr>
      <w:tr w:rsidR="009723C2" w:rsidRPr="009A7E7D" w14:paraId="2F5813A5"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5A5CD208" w14:textId="77777777" w:rsidR="009723C2" w:rsidRPr="009A7E7D" w:rsidRDefault="009723C2" w:rsidP="00C9399C">
            <w:pPr>
              <w:pStyle w:val="TableParagraph"/>
              <w:spacing w:before="8"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35F266A2" w14:textId="77777777" w:rsidR="009723C2" w:rsidRPr="009A7E7D" w:rsidRDefault="009723C2" w:rsidP="00C9399C">
            <w:pPr>
              <w:pStyle w:val="TableParagraph"/>
              <w:spacing w:before="8"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2F116FC6" w14:textId="77777777" w:rsidTr="00C9399C">
        <w:trPr>
          <w:trHeight w:val="262"/>
        </w:trPr>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2FEBEFFF" w14:textId="77777777" w:rsidR="009723C2" w:rsidRPr="009A7E7D" w:rsidRDefault="009723C2" w:rsidP="00C9399C">
            <w:pPr>
              <w:pStyle w:val="TableParagraph"/>
              <w:spacing w:before="20" w:line="221" w:lineRule="exact"/>
              <w:ind w:left="1524" w:right="1516"/>
              <w:jc w:val="center"/>
              <w:rPr>
                <w:b/>
                <w:sz w:val="20"/>
              </w:rPr>
            </w:pPr>
            <w:proofErr w:type="spellStart"/>
            <w:r w:rsidRPr="009A7E7D">
              <w:rPr>
                <w:b/>
                <w:color w:val="FFFFFF"/>
                <w:sz w:val="20"/>
              </w:rPr>
              <w:t>Tehnička</w:t>
            </w:r>
            <w:proofErr w:type="spellEnd"/>
            <w:r w:rsidRPr="009A7E7D">
              <w:rPr>
                <w:b/>
                <w:color w:val="FFFFFF"/>
                <w:sz w:val="20"/>
              </w:rPr>
              <w:t xml:space="preserve"> </w:t>
            </w:r>
            <w:proofErr w:type="spellStart"/>
            <w:r w:rsidRPr="009A7E7D">
              <w:rPr>
                <w:b/>
                <w:color w:val="FFFFFF"/>
                <w:sz w:val="20"/>
              </w:rPr>
              <w:t>svojstva</w:t>
            </w:r>
            <w:proofErr w:type="spellEnd"/>
          </w:p>
        </w:tc>
        <w:tc>
          <w:tcPr>
            <w:tcW w:w="4554" w:type="dxa"/>
            <w:tcBorders>
              <w:top w:val="single" w:sz="4" w:space="0" w:color="000000"/>
              <w:left w:val="single" w:sz="4" w:space="0" w:color="000000"/>
              <w:bottom w:val="single" w:sz="4" w:space="0" w:color="000000"/>
              <w:right w:val="single" w:sz="4" w:space="0" w:color="000000"/>
            </w:tcBorders>
            <w:shd w:val="clear" w:color="auto" w:fill="006FC0"/>
            <w:hideMark/>
          </w:tcPr>
          <w:p w14:paraId="0962D1A5" w14:textId="77777777" w:rsidR="009723C2" w:rsidRPr="009A7E7D" w:rsidRDefault="009723C2" w:rsidP="00C9399C">
            <w:pPr>
              <w:pStyle w:val="TableParagraph"/>
              <w:spacing w:before="20" w:line="221" w:lineRule="exact"/>
              <w:ind w:left="1262"/>
              <w:rPr>
                <w:b/>
                <w:sz w:val="20"/>
              </w:rPr>
            </w:pPr>
            <w:proofErr w:type="spellStart"/>
            <w:r w:rsidRPr="009A7E7D">
              <w:rPr>
                <w:b/>
                <w:color w:val="FFFFFF"/>
                <w:sz w:val="20"/>
              </w:rPr>
              <w:t>Zahtijevana</w:t>
            </w:r>
            <w:proofErr w:type="spellEnd"/>
            <w:r w:rsidRPr="009A7E7D">
              <w:rPr>
                <w:b/>
                <w:color w:val="FFFFFF"/>
                <w:sz w:val="20"/>
              </w:rPr>
              <w:t xml:space="preserve"> </w:t>
            </w:r>
            <w:proofErr w:type="spellStart"/>
            <w:r w:rsidRPr="009A7E7D">
              <w:rPr>
                <w:b/>
                <w:color w:val="FFFFFF"/>
                <w:sz w:val="20"/>
              </w:rPr>
              <w:t>specifikacija</w:t>
            </w:r>
            <w:proofErr w:type="spellEnd"/>
          </w:p>
        </w:tc>
      </w:tr>
      <w:tr w:rsidR="009723C2" w:rsidRPr="009A7E7D" w14:paraId="6B6E6CB9" w14:textId="77777777" w:rsidTr="00C9399C">
        <w:trPr>
          <w:trHeight w:val="257"/>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4AF9C7AF" w14:textId="77777777" w:rsidR="009723C2" w:rsidRPr="009A7E7D" w:rsidRDefault="009723C2" w:rsidP="00C9399C">
            <w:pPr>
              <w:pStyle w:val="TableParagraph"/>
              <w:spacing w:before="16" w:line="221" w:lineRule="exact"/>
              <w:ind w:left="2913" w:right="2907"/>
              <w:jc w:val="center"/>
              <w:rPr>
                <w:b/>
                <w:sz w:val="20"/>
              </w:rPr>
            </w:pPr>
            <w:proofErr w:type="spellStart"/>
            <w:r w:rsidRPr="009A7E7D">
              <w:rPr>
                <w:b/>
                <w:sz w:val="20"/>
              </w:rPr>
              <w:t>Sonda</w:t>
            </w:r>
            <w:proofErr w:type="spellEnd"/>
            <w:r w:rsidRPr="009A7E7D">
              <w:rPr>
                <w:b/>
                <w:sz w:val="20"/>
              </w:rPr>
              <w:t xml:space="preserve"> </w:t>
            </w:r>
            <w:proofErr w:type="spellStart"/>
            <w:r w:rsidRPr="009A7E7D">
              <w:rPr>
                <w:b/>
                <w:sz w:val="20"/>
              </w:rPr>
              <w:t>otopljenog</w:t>
            </w:r>
            <w:proofErr w:type="spellEnd"/>
            <w:r w:rsidRPr="009A7E7D">
              <w:rPr>
                <w:b/>
                <w:sz w:val="20"/>
              </w:rPr>
              <w:t xml:space="preserve"> </w:t>
            </w:r>
            <w:proofErr w:type="spellStart"/>
            <w:r w:rsidRPr="009A7E7D">
              <w:rPr>
                <w:b/>
                <w:sz w:val="20"/>
              </w:rPr>
              <w:t>kisika</w:t>
            </w:r>
            <w:proofErr w:type="spellEnd"/>
          </w:p>
        </w:tc>
      </w:tr>
      <w:tr w:rsidR="009723C2" w:rsidRPr="009A7E7D" w14:paraId="68689A44"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64DE17B"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4CFF14A" w14:textId="77777777" w:rsidR="009723C2" w:rsidRPr="009A7E7D" w:rsidRDefault="009723C2" w:rsidP="00C9399C">
            <w:pPr>
              <w:pStyle w:val="TableParagraph"/>
              <w:spacing w:before="8" w:line="221" w:lineRule="exact"/>
              <w:ind w:left="14"/>
              <w:rPr>
                <w:sz w:val="20"/>
              </w:rPr>
            </w:pPr>
            <w:proofErr w:type="spellStart"/>
            <w:r w:rsidRPr="009A7E7D">
              <w:rPr>
                <w:sz w:val="20"/>
              </w:rPr>
              <w:t>optička</w:t>
            </w:r>
            <w:proofErr w:type="spellEnd"/>
            <w:r w:rsidRPr="009A7E7D">
              <w:rPr>
                <w:sz w:val="20"/>
              </w:rPr>
              <w:t xml:space="preserve">, </w:t>
            </w:r>
            <w:proofErr w:type="spellStart"/>
            <w:r w:rsidRPr="009A7E7D">
              <w:rPr>
                <w:sz w:val="20"/>
              </w:rPr>
              <w:t>luminiscencija</w:t>
            </w:r>
            <w:proofErr w:type="spellEnd"/>
          </w:p>
        </w:tc>
      </w:tr>
      <w:tr w:rsidR="009723C2" w:rsidRPr="009A7E7D" w14:paraId="367E9578"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0FF3229C" w14:textId="77777777" w:rsidR="009723C2" w:rsidRPr="009A7E7D" w:rsidRDefault="009723C2" w:rsidP="00C9399C">
            <w:pPr>
              <w:pStyle w:val="TableParagraph"/>
              <w:spacing w:before="4"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D837078" w14:textId="77777777" w:rsidR="009723C2" w:rsidRPr="009A7E7D" w:rsidRDefault="009723C2" w:rsidP="00C9399C">
            <w:pPr>
              <w:pStyle w:val="TableParagraph"/>
              <w:spacing w:before="4"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1D73040E"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3138E965" w14:textId="77777777" w:rsidR="009723C2" w:rsidRPr="009A7E7D" w:rsidRDefault="009723C2" w:rsidP="00C9399C">
            <w:pPr>
              <w:pStyle w:val="TableParagraph"/>
              <w:spacing w:before="132"/>
              <w:ind w:left="15"/>
              <w:rPr>
                <w:sz w:val="20"/>
              </w:rPr>
            </w:pPr>
            <w:proofErr w:type="spellStart"/>
            <w:r w:rsidRPr="009A7E7D">
              <w:rPr>
                <w:sz w:val="20"/>
              </w:rPr>
              <w:lastRenderedPageBreak/>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F5EA87F" w14:textId="77777777" w:rsidR="009723C2" w:rsidRPr="009A7E7D" w:rsidRDefault="009723C2" w:rsidP="00C9399C">
            <w:pPr>
              <w:pStyle w:val="TableParagraph"/>
              <w:spacing w:before="4" w:line="244" w:lineRule="exact"/>
              <w:ind w:left="14"/>
              <w:rPr>
                <w:sz w:val="20"/>
              </w:rPr>
            </w:pPr>
            <w:r w:rsidRPr="009A7E7D">
              <w:rPr>
                <w:sz w:val="20"/>
              </w:rPr>
              <w:t>od 0 mg O</w:t>
            </w:r>
            <w:r w:rsidRPr="009A7E7D">
              <w:rPr>
                <w:sz w:val="20"/>
                <w:vertAlign w:val="subscript"/>
              </w:rPr>
              <w:t>2</w:t>
            </w:r>
            <w:r w:rsidRPr="009A7E7D">
              <w:rPr>
                <w:sz w:val="20"/>
              </w:rPr>
              <w:t>/l – 15 mg O</w:t>
            </w:r>
            <w:r w:rsidRPr="009A7E7D">
              <w:rPr>
                <w:sz w:val="20"/>
                <w:vertAlign w:val="subscript"/>
              </w:rPr>
              <w:t>2</w:t>
            </w:r>
            <w:r w:rsidRPr="009A7E7D">
              <w:rPr>
                <w:sz w:val="20"/>
              </w:rPr>
              <w:t>/l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2B488DF0"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606F408F" w14:textId="77777777" w:rsidR="009723C2" w:rsidRPr="009A7E7D" w:rsidRDefault="009723C2" w:rsidP="00C9399C">
            <w:pPr>
              <w:pStyle w:val="TableParagraph"/>
              <w:spacing w:before="128"/>
              <w:ind w:left="15"/>
              <w:rPr>
                <w:sz w:val="20"/>
              </w:rPr>
            </w:pPr>
            <w:proofErr w:type="spellStart"/>
            <w:r w:rsidRPr="009A7E7D">
              <w:rPr>
                <w:sz w:val="20"/>
              </w:rPr>
              <w:t>preciznost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70CA5FC" w14:textId="77777777" w:rsidR="009723C2" w:rsidRPr="009A7E7D" w:rsidRDefault="009723C2" w:rsidP="00C9399C">
            <w:pPr>
              <w:pStyle w:val="TableParagraph"/>
              <w:spacing w:before="8" w:line="240" w:lineRule="atLeast"/>
              <w:ind w:left="14"/>
              <w:rPr>
                <w:sz w:val="20"/>
              </w:rPr>
            </w:pPr>
            <w:r w:rsidRPr="009A7E7D">
              <w:rPr>
                <w:sz w:val="20"/>
              </w:rPr>
              <w:t xml:space="preserve">u </w:t>
            </w:r>
            <w:proofErr w:type="spellStart"/>
            <w:r w:rsidRPr="009A7E7D">
              <w:rPr>
                <w:sz w:val="20"/>
              </w:rPr>
              <w:t>rasponu</w:t>
            </w:r>
            <w:proofErr w:type="spellEnd"/>
            <w:r w:rsidRPr="009A7E7D">
              <w:rPr>
                <w:sz w:val="20"/>
              </w:rPr>
              <w:t xml:space="preserve"> 0 – 5 mg O</w:t>
            </w:r>
            <w:r w:rsidRPr="009A7E7D">
              <w:rPr>
                <w:sz w:val="20"/>
                <w:vertAlign w:val="subscript"/>
              </w:rPr>
              <w:t>2</w:t>
            </w:r>
            <w:r w:rsidRPr="009A7E7D">
              <w:rPr>
                <w:sz w:val="20"/>
              </w:rPr>
              <w:t>/l → max. ± 0,1 mg O</w:t>
            </w:r>
            <w:r w:rsidRPr="009A7E7D">
              <w:rPr>
                <w:sz w:val="20"/>
                <w:vertAlign w:val="subscript"/>
              </w:rPr>
              <w:t>2</w:t>
            </w:r>
            <w:r w:rsidRPr="009A7E7D">
              <w:rPr>
                <w:sz w:val="20"/>
              </w:rPr>
              <w:t xml:space="preserve">/l, u </w:t>
            </w:r>
            <w:proofErr w:type="spellStart"/>
            <w:r w:rsidRPr="009A7E7D">
              <w:rPr>
                <w:sz w:val="20"/>
              </w:rPr>
              <w:t>rasponu</w:t>
            </w:r>
            <w:proofErr w:type="spellEnd"/>
            <w:r w:rsidRPr="009A7E7D">
              <w:rPr>
                <w:sz w:val="20"/>
              </w:rPr>
              <w:t xml:space="preserve"> 5 – 15 mg O</w:t>
            </w:r>
            <w:r w:rsidRPr="009A7E7D">
              <w:rPr>
                <w:sz w:val="20"/>
                <w:vertAlign w:val="subscript"/>
              </w:rPr>
              <w:t>2</w:t>
            </w:r>
            <w:r w:rsidRPr="009A7E7D">
              <w:rPr>
                <w:sz w:val="20"/>
              </w:rPr>
              <w:t>/l → max. ± 0,2 mg O</w:t>
            </w:r>
            <w:r w:rsidRPr="009A7E7D">
              <w:rPr>
                <w:sz w:val="20"/>
                <w:vertAlign w:val="subscript"/>
              </w:rPr>
              <w:t>2</w:t>
            </w:r>
            <w:r w:rsidRPr="009A7E7D">
              <w:rPr>
                <w:sz w:val="20"/>
              </w:rPr>
              <w:t>/l</w:t>
            </w:r>
          </w:p>
        </w:tc>
      </w:tr>
      <w:tr w:rsidR="009723C2" w:rsidRPr="009A7E7D" w14:paraId="49A47A51"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1979FE6A" w14:textId="77777777" w:rsidR="009723C2" w:rsidRPr="009A7E7D" w:rsidRDefault="009723C2" w:rsidP="00C9399C">
            <w:pPr>
              <w:pStyle w:val="TableParagraph"/>
              <w:spacing w:before="6"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821F442" w14:textId="77777777" w:rsidR="009723C2" w:rsidRPr="009A7E7D" w:rsidRDefault="009723C2" w:rsidP="00C9399C">
            <w:pPr>
              <w:pStyle w:val="TableParagraph"/>
              <w:spacing w:before="6"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7002A8F5" w14:textId="77777777" w:rsidTr="00C9399C">
        <w:trPr>
          <w:trHeight w:val="257"/>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45F55675" w14:textId="77777777" w:rsidR="009723C2" w:rsidRPr="009A7E7D" w:rsidRDefault="009723C2" w:rsidP="00C9399C">
            <w:pPr>
              <w:pStyle w:val="TableParagraph"/>
              <w:spacing w:before="16" w:line="221" w:lineRule="exact"/>
              <w:ind w:left="2913" w:right="2908"/>
              <w:jc w:val="center"/>
              <w:rPr>
                <w:b/>
                <w:sz w:val="20"/>
              </w:rPr>
            </w:pPr>
            <w:proofErr w:type="spellStart"/>
            <w:r w:rsidRPr="009A7E7D">
              <w:rPr>
                <w:b/>
                <w:sz w:val="20"/>
              </w:rPr>
              <w:t>Sonda</w:t>
            </w:r>
            <w:proofErr w:type="spellEnd"/>
            <w:r w:rsidRPr="009A7E7D">
              <w:rPr>
                <w:b/>
                <w:sz w:val="20"/>
              </w:rPr>
              <w:t xml:space="preserve"> </w:t>
            </w:r>
            <w:proofErr w:type="spellStart"/>
            <w:r w:rsidRPr="009A7E7D">
              <w:rPr>
                <w:b/>
                <w:sz w:val="20"/>
              </w:rPr>
              <w:t>redoks</w:t>
            </w:r>
            <w:proofErr w:type="spellEnd"/>
            <w:r w:rsidRPr="009A7E7D">
              <w:rPr>
                <w:b/>
                <w:sz w:val="20"/>
              </w:rPr>
              <w:t xml:space="preserve"> </w:t>
            </w:r>
            <w:proofErr w:type="spellStart"/>
            <w:r w:rsidRPr="009A7E7D">
              <w:rPr>
                <w:b/>
                <w:sz w:val="20"/>
              </w:rPr>
              <w:t>potencijala</w:t>
            </w:r>
            <w:proofErr w:type="spellEnd"/>
            <w:r w:rsidRPr="009A7E7D">
              <w:rPr>
                <w:b/>
                <w:sz w:val="20"/>
              </w:rPr>
              <w:t xml:space="preserve"> (ORP)</w:t>
            </w:r>
          </w:p>
        </w:tc>
      </w:tr>
      <w:tr w:rsidR="009723C2" w:rsidRPr="009A7E7D" w14:paraId="57520482"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118B2C5" w14:textId="77777777" w:rsidR="009723C2" w:rsidRPr="009A7E7D" w:rsidRDefault="009723C2" w:rsidP="00C9399C">
            <w:pPr>
              <w:pStyle w:val="TableParagraph"/>
              <w:spacing w:before="8" w:line="221"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B8EFB79" w14:textId="77777777" w:rsidR="009723C2" w:rsidRPr="009A7E7D" w:rsidRDefault="009723C2" w:rsidP="00C9399C">
            <w:pPr>
              <w:pStyle w:val="TableParagraph"/>
              <w:spacing w:before="8" w:line="221" w:lineRule="exact"/>
              <w:ind w:left="14"/>
              <w:rPr>
                <w:sz w:val="20"/>
              </w:rPr>
            </w:pPr>
            <w:proofErr w:type="spellStart"/>
            <w:r w:rsidRPr="009A7E7D">
              <w:rPr>
                <w:sz w:val="20"/>
              </w:rPr>
              <w:t>elektrokemijsko</w:t>
            </w:r>
            <w:proofErr w:type="spellEnd"/>
            <w:r w:rsidRPr="009A7E7D">
              <w:rPr>
                <w:sz w:val="20"/>
              </w:rPr>
              <w:t xml:space="preserve">, </w:t>
            </w:r>
            <w:proofErr w:type="spellStart"/>
            <w:r w:rsidRPr="009A7E7D">
              <w:rPr>
                <w:sz w:val="20"/>
              </w:rPr>
              <w:t>digitalna</w:t>
            </w:r>
            <w:proofErr w:type="spellEnd"/>
            <w:r w:rsidRPr="009A7E7D">
              <w:rPr>
                <w:sz w:val="20"/>
              </w:rPr>
              <w:t xml:space="preserve"> </w:t>
            </w:r>
            <w:proofErr w:type="spellStart"/>
            <w:r w:rsidRPr="009A7E7D">
              <w:rPr>
                <w:sz w:val="20"/>
              </w:rPr>
              <w:t>diferencijalna</w:t>
            </w:r>
            <w:proofErr w:type="spellEnd"/>
            <w:r w:rsidRPr="009A7E7D">
              <w:rPr>
                <w:sz w:val="20"/>
              </w:rPr>
              <w:t xml:space="preserve"> ORP </w:t>
            </w:r>
            <w:proofErr w:type="spellStart"/>
            <w:r w:rsidRPr="009A7E7D">
              <w:rPr>
                <w:sz w:val="20"/>
              </w:rPr>
              <w:t>elektroda</w:t>
            </w:r>
            <w:proofErr w:type="spellEnd"/>
          </w:p>
        </w:tc>
      </w:tr>
      <w:tr w:rsidR="009723C2" w:rsidRPr="009A7E7D" w14:paraId="7D0759F8"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0083C7DF" w14:textId="77777777" w:rsidR="009723C2" w:rsidRPr="009A7E7D" w:rsidRDefault="009723C2" w:rsidP="00C9399C">
            <w:pPr>
              <w:pStyle w:val="TableParagraph"/>
              <w:spacing w:before="8"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elektrode</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A9764EA" w14:textId="77777777" w:rsidR="009723C2" w:rsidRPr="009A7E7D" w:rsidRDefault="009723C2" w:rsidP="00C9399C">
            <w:pPr>
              <w:pStyle w:val="TableParagraph"/>
              <w:spacing w:before="8" w:line="221" w:lineRule="exact"/>
              <w:ind w:left="14"/>
              <w:rPr>
                <w:sz w:val="20"/>
              </w:rPr>
            </w:pPr>
            <w:r w:rsidRPr="009A7E7D">
              <w:rPr>
                <w:sz w:val="20"/>
              </w:rPr>
              <w:t>platina (Pt)</w:t>
            </w:r>
          </w:p>
        </w:tc>
      </w:tr>
      <w:tr w:rsidR="009723C2" w:rsidRPr="009A7E7D" w14:paraId="7B479061" w14:textId="77777777" w:rsidTr="00C9399C">
        <w:trPr>
          <w:trHeight w:val="245"/>
        </w:trPr>
        <w:tc>
          <w:tcPr>
            <w:tcW w:w="4554" w:type="dxa"/>
            <w:tcBorders>
              <w:top w:val="single" w:sz="4" w:space="0" w:color="000000"/>
              <w:left w:val="single" w:sz="4" w:space="0" w:color="000000"/>
              <w:bottom w:val="single" w:sz="4" w:space="0" w:color="000000"/>
              <w:right w:val="single" w:sz="4" w:space="0" w:color="000000"/>
            </w:tcBorders>
            <w:hideMark/>
          </w:tcPr>
          <w:p w14:paraId="1E137928" w14:textId="77777777" w:rsidR="009723C2" w:rsidRPr="009A7E7D" w:rsidRDefault="009723C2" w:rsidP="00C9399C">
            <w:pPr>
              <w:pStyle w:val="TableParagraph"/>
              <w:spacing w:before="4" w:line="221" w:lineRule="exact"/>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C1BA2F5" w14:textId="77777777" w:rsidR="009723C2" w:rsidRPr="009A7E7D" w:rsidRDefault="009723C2" w:rsidP="00C9399C">
            <w:pPr>
              <w:pStyle w:val="TableParagraph"/>
              <w:spacing w:before="4" w:line="221" w:lineRule="exact"/>
              <w:ind w:left="14"/>
              <w:rPr>
                <w:sz w:val="20"/>
              </w:rPr>
            </w:pPr>
            <w:proofErr w:type="spellStart"/>
            <w:r w:rsidRPr="009A7E7D">
              <w:rPr>
                <w:sz w:val="20"/>
              </w:rPr>
              <w:t>konstantno</w:t>
            </w:r>
            <w:proofErr w:type="spellEnd"/>
            <w:r w:rsidRPr="009A7E7D">
              <w:rPr>
                <w:sz w:val="20"/>
              </w:rPr>
              <w:t xml:space="preserve"> </w:t>
            </w:r>
            <w:proofErr w:type="spellStart"/>
            <w:r w:rsidRPr="009A7E7D">
              <w:rPr>
                <w:sz w:val="20"/>
              </w:rPr>
              <w:t>uronjena</w:t>
            </w:r>
            <w:proofErr w:type="spellEnd"/>
          </w:p>
        </w:tc>
      </w:tr>
      <w:tr w:rsidR="009723C2" w:rsidRPr="009A7E7D" w14:paraId="2E6EE747"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037AD15A" w14:textId="77777777" w:rsidR="009723C2" w:rsidRPr="009A7E7D" w:rsidRDefault="009723C2" w:rsidP="00C9399C">
            <w:pPr>
              <w:pStyle w:val="TableParagraph"/>
              <w:spacing w:before="132"/>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9BE23C4" w14:textId="77777777" w:rsidR="009723C2" w:rsidRPr="009A7E7D" w:rsidRDefault="009723C2" w:rsidP="00C9399C">
            <w:pPr>
              <w:pStyle w:val="TableParagraph"/>
              <w:spacing w:before="8" w:line="240" w:lineRule="atLeast"/>
              <w:ind w:left="14" w:right="-13"/>
              <w:rPr>
                <w:sz w:val="20"/>
              </w:rPr>
            </w:pPr>
            <w:r w:rsidRPr="009A7E7D">
              <w:rPr>
                <w:sz w:val="20"/>
              </w:rPr>
              <w:t>od -300 mV do +300 mV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4510DC17"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6FAB56CC" w14:textId="77777777" w:rsidR="009723C2" w:rsidRPr="009A7E7D" w:rsidRDefault="009723C2" w:rsidP="00C9399C">
            <w:pPr>
              <w:pStyle w:val="TableParagraph"/>
              <w:spacing w:before="6" w:line="221" w:lineRule="exact"/>
              <w:ind w:left="15"/>
              <w:rPr>
                <w:sz w:val="20"/>
              </w:rPr>
            </w:pPr>
            <w:proofErr w:type="spellStart"/>
            <w:r w:rsidRPr="009A7E7D">
              <w:rPr>
                <w:sz w:val="20"/>
              </w:rPr>
              <w:t>osjetljivost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B2DBF4E" w14:textId="77777777" w:rsidR="009723C2" w:rsidRPr="009A7E7D" w:rsidRDefault="009723C2" w:rsidP="00C9399C">
            <w:pPr>
              <w:pStyle w:val="TableParagraph"/>
              <w:spacing w:before="6" w:line="221" w:lineRule="exact"/>
              <w:ind w:left="14"/>
              <w:rPr>
                <w:sz w:val="20"/>
              </w:rPr>
            </w:pPr>
            <w:r w:rsidRPr="009A7E7D">
              <w:rPr>
                <w:sz w:val="20"/>
              </w:rPr>
              <w:t>max. ± 0,5 mV</w:t>
            </w:r>
          </w:p>
        </w:tc>
      </w:tr>
      <w:tr w:rsidR="009723C2" w:rsidRPr="009A7E7D" w14:paraId="10EC9740"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2D84682" w14:textId="77777777" w:rsidR="009723C2" w:rsidRPr="009A7E7D" w:rsidRDefault="009723C2" w:rsidP="00C9399C">
            <w:pPr>
              <w:pStyle w:val="TableParagraph"/>
              <w:spacing w:before="9" w:line="221" w:lineRule="exact"/>
              <w:ind w:left="15"/>
              <w:rPr>
                <w:sz w:val="20"/>
              </w:rPr>
            </w:pPr>
            <w:r w:rsidRPr="009A7E7D">
              <w:rPr>
                <w:sz w:val="20"/>
              </w:rPr>
              <w:t xml:space="preserve">tip </w:t>
            </w:r>
            <w:proofErr w:type="spellStart"/>
            <w:r w:rsidRPr="009A7E7D">
              <w:rPr>
                <w:sz w:val="20"/>
              </w:rPr>
              <w:t>senzora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E15AF23" w14:textId="77777777" w:rsidR="009723C2" w:rsidRPr="009A7E7D" w:rsidRDefault="009723C2" w:rsidP="00C9399C">
            <w:pPr>
              <w:pStyle w:val="TableParagraph"/>
              <w:spacing w:before="9" w:line="221" w:lineRule="exact"/>
              <w:ind w:left="14"/>
              <w:rPr>
                <w:sz w:val="20"/>
              </w:rPr>
            </w:pPr>
            <w:proofErr w:type="spellStart"/>
            <w:r w:rsidRPr="009A7E7D">
              <w:rPr>
                <w:sz w:val="20"/>
              </w:rPr>
              <w:t>digitalni</w:t>
            </w:r>
            <w:proofErr w:type="spellEnd"/>
          </w:p>
        </w:tc>
      </w:tr>
      <w:tr w:rsidR="009723C2" w:rsidRPr="009A7E7D" w14:paraId="21149E6D"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5F733B4E" w14:textId="77777777" w:rsidR="009723C2" w:rsidRPr="009A7E7D" w:rsidRDefault="009723C2" w:rsidP="00C9399C">
            <w:pPr>
              <w:pStyle w:val="TableParagraph"/>
              <w:spacing w:before="128"/>
              <w:ind w:left="15"/>
              <w:rPr>
                <w:sz w:val="20"/>
              </w:rPr>
            </w:pPr>
            <w:proofErr w:type="spellStart"/>
            <w:r w:rsidRPr="009A7E7D">
              <w:rPr>
                <w:sz w:val="20"/>
              </w:rPr>
              <w:t>integrirani</w:t>
            </w:r>
            <w:proofErr w:type="spellEnd"/>
            <w:r w:rsidRPr="009A7E7D">
              <w:rPr>
                <w:sz w:val="20"/>
              </w:rPr>
              <w:t xml:space="preserve"> </w:t>
            </w:r>
            <w:proofErr w:type="spellStart"/>
            <w:r w:rsidRPr="009A7E7D">
              <w:rPr>
                <w:sz w:val="20"/>
              </w:rPr>
              <w:t>temperaturni</w:t>
            </w:r>
            <w:proofErr w:type="spellEnd"/>
            <w:r w:rsidRPr="009A7E7D">
              <w:rPr>
                <w:sz w:val="20"/>
              </w:rPr>
              <w:t xml:space="preserve"> </w:t>
            </w:r>
            <w:proofErr w:type="spellStart"/>
            <w:r w:rsidRPr="009A7E7D">
              <w:rPr>
                <w:sz w:val="20"/>
              </w:rPr>
              <w:t>senzor</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2B6FCFF" w14:textId="77777777" w:rsidR="009723C2" w:rsidRPr="009A7E7D" w:rsidRDefault="009723C2" w:rsidP="00C9399C">
            <w:pPr>
              <w:pStyle w:val="TableParagraph"/>
              <w:spacing w:before="8" w:line="240" w:lineRule="atLeast"/>
              <w:ind w:left="14"/>
              <w:rPr>
                <w:sz w:val="20"/>
              </w:rPr>
            </w:pPr>
            <w:r w:rsidRPr="009A7E7D">
              <w:rPr>
                <w:sz w:val="20"/>
              </w:rPr>
              <w:t xml:space="preserve">da, s </w:t>
            </w:r>
            <w:proofErr w:type="spellStart"/>
            <w:r w:rsidRPr="009A7E7D">
              <w:rPr>
                <w:sz w:val="20"/>
              </w:rPr>
              <w:t>temperaturnom</w:t>
            </w:r>
            <w:proofErr w:type="spellEnd"/>
            <w:r w:rsidRPr="009A7E7D">
              <w:rPr>
                <w:sz w:val="20"/>
              </w:rPr>
              <w:t xml:space="preserve"> </w:t>
            </w:r>
            <w:proofErr w:type="spellStart"/>
            <w:r w:rsidRPr="009A7E7D">
              <w:rPr>
                <w:sz w:val="20"/>
              </w:rPr>
              <w:t>kompenzacijom</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očitanjem</w:t>
            </w:r>
            <w:proofErr w:type="spellEnd"/>
            <w:r w:rsidRPr="009A7E7D">
              <w:rPr>
                <w:sz w:val="20"/>
              </w:rPr>
              <w:t xml:space="preserve"> temperature</w:t>
            </w:r>
          </w:p>
        </w:tc>
      </w:tr>
      <w:tr w:rsidR="009723C2" w:rsidRPr="009A7E7D" w14:paraId="1C21BF42" w14:textId="77777777" w:rsidTr="00C9399C">
        <w:trPr>
          <w:trHeight w:val="243"/>
        </w:trPr>
        <w:tc>
          <w:tcPr>
            <w:tcW w:w="4554" w:type="dxa"/>
            <w:tcBorders>
              <w:top w:val="single" w:sz="4" w:space="0" w:color="000000"/>
              <w:left w:val="single" w:sz="4" w:space="0" w:color="000000"/>
              <w:bottom w:val="single" w:sz="4" w:space="0" w:color="000000"/>
              <w:right w:val="single" w:sz="4" w:space="0" w:color="000000"/>
            </w:tcBorders>
            <w:hideMark/>
          </w:tcPr>
          <w:p w14:paraId="2F0E82A2" w14:textId="77777777" w:rsidR="009723C2" w:rsidRPr="009A7E7D" w:rsidRDefault="009723C2" w:rsidP="00C9399C">
            <w:pPr>
              <w:pStyle w:val="TableParagraph"/>
              <w:spacing w:before="2" w:line="221" w:lineRule="exact"/>
              <w:ind w:left="15"/>
              <w:rPr>
                <w:sz w:val="20"/>
              </w:rPr>
            </w:pPr>
            <w:proofErr w:type="spellStart"/>
            <w:r w:rsidRPr="009A7E7D">
              <w:rPr>
                <w:sz w:val="20"/>
              </w:rPr>
              <w:t>materijal</w:t>
            </w:r>
            <w:proofErr w:type="spellEnd"/>
            <w:r w:rsidRPr="009A7E7D">
              <w:rPr>
                <w:sz w:val="20"/>
              </w:rPr>
              <w:t xml:space="preserve"> </w:t>
            </w:r>
            <w:proofErr w:type="spellStart"/>
            <w:r w:rsidRPr="009A7E7D">
              <w:rPr>
                <w:sz w:val="20"/>
              </w:rPr>
              <w:t>sonde</w:t>
            </w:r>
            <w:proofErr w:type="spellEnd"/>
            <w:r w:rsidRPr="009A7E7D">
              <w:rPr>
                <w:sz w:val="20"/>
              </w:rPr>
              <w:t xml:space="preserve"> </w:t>
            </w:r>
            <w:proofErr w:type="spellStart"/>
            <w:r w:rsidRPr="009A7E7D">
              <w:rPr>
                <w:sz w:val="20"/>
              </w:rPr>
              <w:t>i</w:t>
            </w:r>
            <w:proofErr w:type="spellEnd"/>
            <w:r w:rsidRPr="009A7E7D">
              <w:rPr>
                <w:sz w:val="20"/>
              </w:rPr>
              <w:t xml:space="preserve"> </w:t>
            </w:r>
            <w:proofErr w:type="spellStart"/>
            <w:r w:rsidRPr="009A7E7D">
              <w:rPr>
                <w:sz w:val="20"/>
              </w:rPr>
              <w:t>montažnog</w:t>
            </w:r>
            <w:proofErr w:type="spellEnd"/>
            <w:r w:rsidRPr="009A7E7D">
              <w:rPr>
                <w:sz w:val="20"/>
              </w:rPr>
              <w:t xml:space="preserve"> </w:t>
            </w:r>
            <w:proofErr w:type="spellStart"/>
            <w:r w:rsidRPr="009A7E7D">
              <w:rPr>
                <w:sz w:val="20"/>
              </w:rPr>
              <w:t>pribora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AB63BD2" w14:textId="77777777" w:rsidR="009723C2" w:rsidRPr="009A7E7D" w:rsidRDefault="009723C2" w:rsidP="00C9399C">
            <w:pPr>
              <w:pStyle w:val="TableParagraph"/>
              <w:spacing w:before="2" w:line="221" w:lineRule="exact"/>
              <w:ind w:left="14"/>
              <w:rPr>
                <w:sz w:val="20"/>
              </w:rPr>
            </w:pPr>
            <w:proofErr w:type="spellStart"/>
            <w:r w:rsidRPr="009A7E7D">
              <w:rPr>
                <w:sz w:val="20"/>
              </w:rPr>
              <w:t>nehrđajući</w:t>
            </w:r>
            <w:proofErr w:type="spellEnd"/>
            <w:r w:rsidRPr="009A7E7D">
              <w:rPr>
                <w:sz w:val="20"/>
              </w:rPr>
              <w:t xml:space="preserve"> </w:t>
            </w:r>
            <w:proofErr w:type="spellStart"/>
            <w:r w:rsidRPr="009A7E7D">
              <w:rPr>
                <w:sz w:val="20"/>
              </w:rPr>
              <w:t>čelik</w:t>
            </w:r>
            <w:proofErr w:type="spellEnd"/>
            <w:r w:rsidRPr="009A7E7D">
              <w:rPr>
                <w:sz w:val="20"/>
              </w:rPr>
              <w:t xml:space="preserve"> min. </w:t>
            </w:r>
            <w:proofErr w:type="spellStart"/>
            <w:r w:rsidRPr="009A7E7D">
              <w:rPr>
                <w:sz w:val="20"/>
              </w:rPr>
              <w:t>kvalitete</w:t>
            </w:r>
            <w:proofErr w:type="spellEnd"/>
            <w:r w:rsidRPr="009A7E7D">
              <w:rPr>
                <w:sz w:val="20"/>
              </w:rPr>
              <w:t xml:space="preserve"> AISI 304.</w:t>
            </w:r>
          </w:p>
        </w:tc>
      </w:tr>
      <w:tr w:rsidR="009723C2" w:rsidRPr="009A7E7D" w14:paraId="4FA93584" w14:textId="77777777" w:rsidTr="00C9399C">
        <w:trPr>
          <w:trHeight w:val="262"/>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55B303E4" w14:textId="77777777" w:rsidR="009723C2" w:rsidRPr="009A7E7D" w:rsidRDefault="009723C2" w:rsidP="00C9399C">
            <w:pPr>
              <w:pStyle w:val="TableParagraph"/>
              <w:spacing w:before="20" w:line="221" w:lineRule="exact"/>
              <w:ind w:left="2913" w:right="2908"/>
              <w:jc w:val="center"/>
              <w:rPr>
                <w:b/>
                <w:sz w:val="20"/>
              </w:rPr>
            </w:pPr>
            <w:proofErr w:type="spellStart"/>
            <w:r w:rsidRPr="009A7E7D">
              <w:rPr>
                <w:b/>
                <w:sz w:val="20"/>
              </w:rPr>
              <w:t>Analizator</w:t>
            </w:r>
            <w:proofErr w:type="spellEnd"/>
            <w:r w:rsidRPr="009A7E7D">
              <w:rPr>
                <w:b/>
                <w:sz w:val="20"/>
              </w:rPr>
              <w:t xml:space="preserve"> </w:t>
            </w:r>
            <w:proofErr w:type="spellStart"/>
            <w:r w:rsidRPr="009A7E7D">
              <w:rPr>
                <w:b/>
                <w:sz w:val="20"/>
              </w:rPr>
              <w:t>amonijačnog</w:t>
            </w:r>
            <w:proofErr w:type="spellEnd"/>
            <w:r w:rsidRPr="009A7E7D">
              <w:rPr>
                <w:b/>
                <w:sz w:val="20"/>
              </w:rPr>
              <w:t xml:space="preserve"> </w:t>
            </w:r>
            <w:proofErr w:type="spellStart"/>
            <w:r w:rsidRPr="009A7E7D">
              <w:rPr>
                <w:b/>
                <w:sz w:val="20"/>
              </w:rPr>
              <w:t>dušika</w:t>
            </w:r>
            <w:proofErr w:type="spellEnd"/>
            <w:r w:rsidRPr="009A7E7D">
              <w:rPr>
                <w:b/>
                <w:sz w:val="20"/>
              </w:rPr>
              <w:t xml:space="preserve"> (NH</w:t>
            </w:r>
            <w:r w:rsidRPr="009A7E7D">
              <w:rPr>
                <w:b/>
                <w:sz w:val="20"/>
                <w:vertAlign w:val="subscript"/>
              </w:rPr>
              <w:t>4</w:t>
            </w:r>
            <w:r w:rsidRPr="009A7E7D">
              <w:rPr>
                <w:b/>
                <w:sz w:val="20"/>
              </w:rPr>
              <w:t>-N)</w:t>
            </w:r>
          </w:p>
        </w:tc>
      </w:tr>
      <w:tr w:rsidR="009723C2" w:rsidRPr="009A7E7D" w14:paraId="45E173E5"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2976F42D" w14:textId="77777777" w:rsidR="009723C2" w:rsidRPr="009A7E7D" w:rsidRDefault="009723C2" w:rsidP="00C9399C">
            <w:pPr>
              <w:pStyle w:val="TableParagraph"/>
              <w:spacing w:before="128"/>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382396A" w14:textId="77777777" w:rsidR="009723C2" w:rsidRPr="009A7E7D" w:rsidRDefault="009723C2" w:rsidP="00C9399C">
            <w:pPr>
              <w:pStyle w:val="TableParagraph"/>
              <w:tabs>
                <w:tab w:val="left" w:pos="789"/>
                <w:tab w:val="left" w:pos="1720"/>
                <w:tab w:val="left" w:pos="2707"/>
                <w:tab w:val="left" w:pos="3342"/>
                <w:tab w:val="left" w:pos="3822"/>
              </w:tabs>
              <w:spacing w:line="250" w:lineRule="atLeast"/>
              <w:ind w:left="14" w:right="8"/>
              <w:rPr>
                <w:sz w:val="20"/>
              </w:rPr>
            </w:pPr>
            <w:proofErr w:type="spellStart"/>
            <w:r w:rsidRPr="009A7E7D">
              <w:rPr>
                <w:sz w:val="20"/>
              </w:rPr>
              <w:t>plinska</w:t>
            </w:r>
            <w:proofErr w:type="spellEnd"/>
            <w:r w:rsidRPr="009A7E7D">
              <w:rPr>
                <w:sz w:val="20"/>
              </w:rPr>
              <w:tab/>
            </w:r>
            <w:proofErr w:type="spellStart"/>
            <w:r w:rsidRPr="009A7E7D">
              <w:rPr>
                <w:sz w:val="20"/>
              </w:rPr>
              <w:t>osjetljiva</w:t>
            </w:r>
            <w:proofErr w:type="spellEnd"/>
            <w:r w:rsidRPr="009A7E7D">
              <w:rPr>
                <w:sz w:val="20"/>
              </w:rPr>
              <w:tab/>
            </w:r>
            <w:proofErr w:type="spellStart"/>
            <w:r w:rsidRPr="009A7E7D">
              <w:rPr>
                <w:sz w:val="20"/>
              </w:rPr>
              <w:t>elektroda</w:t>
            </w:r>
            <w:proofErr w:type="spellEnd"/>
            <w:r w:rsidRPr="009A7E7D">
              <w:rPr>
                <w:sz w:val="20"/>
              </w:rPr>
              <w:tab/>
              <w:t>(GSE,</w:t>
            </w:r>
            <w:r w:rsidRPr="009A7E7D">
              <w:rPr>
                <w:sz w:val="20"/>
              </w:rPr>
              <w:tab/>
              <w:t>gas</w:t>
            </w:r>
            <w:r w:rsidRPr="009A7E7D">
              <w:rPr>
                <w:sz w:val="20"/>
              </w:rPr>
              <w:tab/>
            </w:r>
            <w:r w:rsidRPr="009A7E7D">
              <w:rPr>
                <w:spacing w:val="-3"/>
                <w:sz w:val="20"/>
              </w:rPr>
              <w:t xml:space="preserve">sensitive </w:t>
            </w:r>
            <w:r w:rsidRPr="009A7E7D">
              <w:rPr>
                <w:sz w:val="20"/>
              </w:rPr>
              <w:t>electrode)</w:t>
            </w:r>
          </w:p>
        </w:tc>
      </w:tr>
      <w:tr w:rsidR="009723C2" w:rsidRPr="009A7E7D" w14:paraId="72FC21C6" w14:textId="77777777" w:rsidTr="00C9399C">
        <w:trPr>
          <w:trHeight w:val="484"/>
        </w:trPr>
        <w:tc>
          <w:tcPr>
            <w:tcW w:w="4554" w:type="dxa"/>
            <w:tcBorders>
              <w:top w:val="single" w:sz="4" w:space="0" w:color="000000"/>
              <w:left w:val="single" w:sz="4" w:space="0" w:color="000000"/>
              <w:bottom w:val="single" w:sz="4" w:space="0" w:color="000000"/>
              <w:right w:val="single" w:sz="4" w:space="0" w:color="000000"/>
            </w:tcBorders>
            <w:hideMark/>
          </w:tcPr>
          <w:p w14:paraId="7527F09B" w14:textId="77777777" w:rsidR="009723C2" w:rsidRPr="009A7E7D" w:rsidRDefault="009723C2" w:rsidP="00C9399C">
            <w:pPr>
              <w:pStyle w:val="TableParagraph"/>
              <w:spacing w:before="122"/>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846510A" w14:textId="77777777" w:rsidR="009723C2" w:rsidRPr="009A7E7D" w:rsidRDefault="009723C2" w:rsidP="00C9399C">
            <w:pPr>
              <w:pStyle w:val="TableParagraph"/>
              <w:spacing w:line="243" w:lineRule="exact"/>
              <w:ind w:left="14"/>
              <w:rPr>
                <w:sz w:val="20"/>
              </w:rPr>
            </w:pPr>
            <w:proofErr w:type="spellStart"/>
            <w:r w:rsidRPr="009A7E7D">
              <w:rPr>
                <w:sz w:val="20"/>
              </w:rPr>
              <w:t>uzorak</w:t>
            </w:r>
            <w:proofErr w:type="spellEnd"/>
            <w:r w:rsidRPr="009A7E7D">
              <w:rPr>
                <w:sz w:val="20"/>
              </w:rPr>
              <w:t xml:space="preserve"> se do </w:t>
            </w:r>
            <w:proofErr w:type="spellStart"/>
            <w:r w:rsidRPr="009A7E7D">
              <w:rPr>
                <w:sz w:val="20"/>
              </w:rPr>
              <w:t>analizatora</w:t>
            </w:r>
            <w:proofErr w:type="spellEnd"/>
            <w:r w:rsidRPr="009A7E7D">
              <w:rPr>
                <w:sz w:val="20"/>
              </w:rPr>
              <w:t xml:space="preserve"> </w:t>
            </w:r>
            <w:proofErr w:type="spellStart"/>
            <w:r w:rsidRPr="009A7E7D">
              <w:rPr>
                <w:sz w:val="20"/>
              </w:rPr>
              <w:t>dovodi</w:t>
            </w:r>
            <w:proofErr w:type="spellEnd"/>
            <w:r w:rsidRPr="009A7E7D">
              <w:rPr>
                <w:sz w:val="20"/>
              </w:rPr>
              <w:t xml:space="preserve"> </w:t>
            </w:r>
            <w:proofErr w:type="spellStart"/>
            <w:r w:rsidRPr="009A7E7D">
              <w:rPr>
                <w:sz w:val="20"/>
              </w:rPr>
              <w:t>crpkom</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drugi</w:t>
            </w:r>
            <w:proofErr w:type="spellEnd"/>
          </w:p>
          <w:p w14:paraId="5C9FA14E" w14:textId="77777777" w:rsidR="009723C2" w:rsidRPr="009A7E7D" w:rsidRDefault="009723C2" w:rsidP="00C9399C">
            <w:pPr>
              <w:pStyle w:val="TableParagraph"/>
              <w:spacing w:line="222" w:lineRule="exact"/>
              <w:ind w:left="14"/>
              <w:rPr>
                <w:sz w:val="20"/>
              </w:rPr>
            </w:pPr>
            <w:proofErr w:type="spellStart"/>
            <w:r w:rsidRPr="009A7E7D">
              <w:rPr>
                <w:sz w:val="20"/>
              </w:rPr>
              <w:t>odgovarajući</w:t>
            </w:r>
            <w:proofErr w:type="spellEnd"/>
            <w:r w:rsidRPr="009A7E7D">
              <w:rPr>
                <w:sz w:val="20"/>
              </w:rPr>
              <w:t xml:space="preserve"> </w:t>
            </w:r>
            <w:proofErr w:type="spellStart"/>
            <w:r w:rsidRPr="009A7E7D">
              <w:rPr>
                <w:sz w:val="20"/>
              </w:rPr>
              <w:t>način</w:t>
            </w:r>
            <w:proofErr w:type="spellEnd"/>
            <w:r w:rsidRPr="009A7E7D">
              <w:rPr>
                <w:sz w:val="20"/>
              </w:rPr>
              <w:t xml:space="preserve"> </w:t>
            </w:r>
            <w:proofErr w:type="spellStart"/>
            <w:r w:rsidRPr="009A7E7D">
              <w:rPr>
                <w:sz w:val="20"/>
              </w:rPr>
              <w:t>što</w:t>
            </w:r>
            <w:proofErr w:type="spellEnd"/>
            <w:r w:rsidRPr="009A7E7D">
              <w:rPr>
                <w:sz w:val="20"/>
              </w:rPr>
              <w:t xml:space="preserve"> je </w:t>
            </w:r>
            <w:proofErr w:type="spellStart"/>
            <w:r w:rsidRPr="009A7E7D">
              <w:rPr>
                <w:sz w:val="20"/>
              </w:rPr>
              <w:t>također</w:t>
            </w:r>
            <w:proofErr w:type="spellEnd"/>
            <w:r w:rsidRPr="009A7E7D">
              <w:rPr>
                <w:sz w:val="20"/>
              </w:rPr>
              <w:t xml:space="preserve"> </w:t>
            </w:r>
            <w:proofErr w:type="spellStart"/>
            <w:r w:rsidRPr="009A7E7D">
              <w:rPr>
                <w:sz w:val="20"/>
              </w:rPr>
              <w:t>predmet</w:t>
            </w:r>
            <w:proofErr w:type="spellEnd"/>
            <w:r w:rsidRPr="009A7E7D">
              <w:rPr>
                <w:sz w:val="20"/>
              </w:rPr>
              <w:t xml:space="preserve"> </w:t>
            </w:r>
            <w:proofErr w:type="spellStart"/>
            <w:r w:rsidRPr="009A7E7D">
              <w:rPr>
                <w:sz w:val="20"/>
              </w:rPr>
              <w:t>isporuke</w:t>
            </w:r>
            <w:proofErr w:type="spellEnd"/>
          </w:p>
        </w:tc>
      </w:tr>
      <w:tr w:rsidR="009723C2" w:rsidRPr="009A7E7D" w14:paraId="13A19F56"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4DA88D1C" w14:textId="77777777" w:rsidR="009723C2" w:rsidRPr="009A7E7D" w:rsidRDefault="009723C2" w:rsidP="00C9399C">
            <w:pPr>
              <w:pStyle w:val="TableParagraph"/>
              <w:spacing w:before="132"/>
              <w:ind w:left="15"/>
              <w:rPr>
                <w:sz w:val="20"/>
              </w:rPr>
            </w:pPr>
            <w:r w:rsidRPr="009A7E7D">
              <w:rPr>
                <w:sz w:val="20"/>
              </w:rPr>
              <w:t xml:space="preserve">priprema </w:t>
            </w:r>
            <w:proofErr w:type="spellStart"/>
            <w:r w:rsidRPr="009A7E7D">
              <w:rPr>
                <w:sz w:val="20"/>
              </w:rPr>
              <w:t>uzorka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63A3F77" w14:textId="77777777" w:rsidR="009723C2" w:rsidRPr="009A7E7D" w:rsidRDefault="009723C2" w:rsidP="00C9399C">
            <w:pPr>
              <w:pStyle w:val="TableParagraph"/>
              <w:spacing w:before="8" w:line="240" w:lineRule="atLeast"/>
              <w:ind w:left="14"/>
              <w:rPr>
                <w:sz w:val="20"/>
              </w:rPr>
            </w:pPr>
            <w:proofErr w:type="spellStart"/>
            <w:r w:rsidRPr="009A7E7D">
              <w:rPr>
                <w:sz w:val="20"/>
              </w:rPr>
              <w:t>membranska</w:t>
            </w:r>
            <w:proofErr w:type="spellEnd"/>
            <w:r w:rsidRPr="009A7E7D">
              <w:rPr>
                <w:sz w:val="20"/>
              </w:rPr>
              <w:t xml:space="preserve"> </w:t>
            </w:r>
            <w:proofErr w:type="spellStart"/>
            <w:r w:rsidRPr="009A7E7D">
              <w:rPr>
                <w:sz w:val="20"/>
              </w:rPr>
              <w:t>filtracija</w:t>
            </w:r>
            <w:proofErr w:type="spellEnd"/>
            <w:r w:rsidRPr="009A7E7D">
              <w:rPr>
                <w:sz w:val="20"/>
              </w:rPr>
              <w:t xml:space="preserve"> s </w:t>
            </w:r>
            <w:proofErr w:type="spellStart"/>
            <w:r w:rsidRPr="009A7E7D">
              <w:rPr>
                <w:sz w:val="20"/>
              </w:rPr>
              <w:t>ugrađenim</w:t>
            </w:r>
            <w:proofErr w:type="spellEnd"/>
            <w:r w:rsidRPr="009A7E7D">
              <w:rPr>
                <w:sz w:val="20"/>
              </w:rPr>
              <w:t xml:space="preserve"> </w:t>
            </w:r>
            <w:proofErr w:type="spellStart"/>
            <w:r w:rsidRPr="009A7E7D">
              <w:rPr>
                <w:sz w:val="20"/>
              </w:rPr>
              <w:t>samočišćenim</w:t>
            </w:r>
            <w:proofErr w:type="spellEnd"/>
            <w:r w:rsidRPr="009A7E7D">
              <w:rPr>
                <w:sz w:val="20"/>
              </w:rPr>
              <w:t xml:space="preserve"> </w:t>
            </w:r>
            <w:proofErr w:type="spellStart"/>
            <w:r w:rsidRPr="009A7E7D">
              <w:rPr>
                <w:sz w:val="20"/>
              </w:rPr>
              <w:t>filterom</w:t>
            </w:r>
            <w:proofErr w:type="spellEnd"/>
          </w:p>
        </w:tc>
      </w:tr>
      <w:tr w:rsidR="009723C2" w:rsidRPr="009A7E7D" w14:paraId="770C99D7"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3A6A5752" w14:textId="77777777" w:rsidR="009723C2" w:rsidRPr="009A7E7D" w:rsidRDefault="009723C2" w:rsidP="00C9399C">
            <w:pPr>
              <w:pStyle w:val="TableParagraph"/>
              <w:spacing w:before="6" w:line="221" w:lineRule="exact"/>
              <w:ind w:left="15"/>
              <w:rPr>
                <w:sz w:val="20"/>
              </w:rPr>
            </w:pPr>
            <w:proofErr w:type="spellStart"/>
            <w:r w:rsidRPr="009A7E7D">
              <w:rPr>
                <w:sz w:val="20"/>
              </w:rPr>
              <w:t>podesivi</w:t>
            </w:r>
            <w:proofErr w:type="spellEnd"/>
            <w:r w:rsidRPr="009A7E7D">
              <w:rPr>
                <w:sz w:val="20"/>
              </w:rPr>
              <w:t xml:space="preserve"> interval </w:t>
            </w:r>
            <w:proofErr w:type="spellStart"/>
            <w:r w:rsidRPr="009A7E7D">
              <w:rPr>
                <w:sz w:val="20"/>
              </w:rPr>
              <w:t>analiza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CA4BDA8" w14:textId="77777777" w:rsidR="009723C2" w:rsidRPr="009A7E7D" w:rsidRDefault="009723C2" w:rsidP="00C9399C">
            <w:pPr>
              <w:pStyle w:val="TableParagraph"/>
              <w:spacing w:before="6" w:line="221" w:lineRule="exact"/>
              <w:ind w:left="14"/>
              <w:rPr>
                <w:sz w:val="20"/>
              </w:rPr>
            </w:pPr>
            <w:r w:rsidRPr="009A7E7D">
              <w:rPr>
                <w:sz w:val="20"/>
              </w:rPr>
              <w:t xml:space="preserve">da, interval </w:t>
            </w:r>
            <w:proofErr w:type="spellStart"/>
            <w:r w:rsidRPr="009A7E7D">
              <w:rPr>
                <w:sz w:val="20"/>
              </w:rPr>
              <w:t>između</w:t>
            </w:r>
            <w:proofErr w:type="spellEnd"/>
            <w:r w:rsidRPr="009A7E7D">
              <w:rPr>
                <w:sz w:val="20"/>
              </w:rPr>
              <w:t xml:space="preserve"> </w:t>
            </w:r>
            <w:proofErr w:type="spellStart"/>
            <w:r w:rsidRPr="009A7E7D">
              <w:rPr>
                <w:sz w:val="20"/>
              </w:rPr>
              <w:t>dvije</w:t>
            </w:r>
            <w:proofErr w:type="spellEnd"/>
            <w:r w:rsidRPr="009A7E7D">
              <w:rPr>
                <w:sz w:val="20"/>
              </w:rPr>
              <w:t xml:space="preserve"> </w:t>
            </w:r>
            <w:proofErr w:type="spellStart"/>
            <w:r w:rsidRPr="009A7E7D">
              <w:rPr>
                <w:sz w:val="20"/>
              </w:rPr>
              <w:t>analize</w:t>
            </w:r>
            <w:proofErr w:type="spellEnd"/>
            <w:r w:rsidRPr="009A7E7D">
              <w:rPr>
                <w:sz w:val="20"/>
              </w:rPr>
              <w:t xml:space="preserve"> </w:t>
            </w:r>
            <w:proofErr w:type="spellStart"/>
            <w:r w:rsidRPr="009A7E7D">
              <w:rPr>
                <w:sz w:val="20"/>
              </w:rPr>
              <w:t>maksimalno</w:t>
            </w:r>
            <w:proofErr w:type="spellEnd"/>
            <w:r w:rsidRPr="009A7E7D">
              <w:rPr>
                <w:sz w:val="20"/>
              </w:rPr>
              <w:t xml:space="preserve"> 6 </w:t>
            </w:r>
            <w:proofErr w:type="spellStart"/>
            <w:r w:rsidRPr="009A7E7D">
              <w:rPr>
                <w:sz w:val="20"/>
              </w:rPr>
              <w:t>minuta</w:t>
            </w:r>
            <w:proofErr w:type="spellEnd"/>
          </w:p>
        </w:tc>
      </w:tr>
      <w:tr w:rsidR="009723C2" w:rsidRPr="009A7E7D" w14:paraId="31FBC758"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3976B5B5" w14:textId="77777777" w:rsidR="009723C2" w:rsidRPr="009A7E7D" w:rsidRDefault="009723C2" w:rsidP="00C9399C">
            <w:pPr>
              <w:pStyle w:val="TableParagraph"/>
              <w:spacing w:before="8" w:line="221" w:lineRule="exact"/>
              <w:ind w:left="15"/>
              <w:rPr>
                <w:sz w:val="20"/>
              </w:rPr>
            </w:pPr>
            <w:proofErr w:type="spellStart"/>
            <w:r w:rsidRPr="009A7E7D">
              <w:rPr>
                <w:sz w:val="20"/>
              </w:rPr>
              <w:t>automatsko</w:t>
            </w:r>
            <w:proofErr w:type="spellEnd"/>
            <w:r w:rsidRPr="009A7E7D">
              <w:rPr>
                <w:sz w:val="20"/>
              </w:rPr>
              <w:t xml:space="preserve"> </w:t>
            </w:r>
            <w:proofErr w:type="spellStart"/>
            <w:r w:rsidRPr="009A7E7D">
              <w:rPr>
                <w:sz w:val="20"/>
              </w:rPr>
              <w:t>čišćenje</w:t>
            </w:r>
            <w:proofErr w:type="spellEnd"/>
            <w:r w:rsidRPr="009A7E7D">
              <w:rPr>
                <w:sz w:val="20"/>
              </w:rPr>
              <w:t xml:space="preserve"> </w:t>
            </w:r>
            <w:proofErr w:type="spellStart"/>
            <w:r w:rsidRPr="009A7E7D">
              <w:rPr>
                <w:sz w:val="20"/>
              </w:rPr>
              <w:t>analizatora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A25AA1D" w14:textId="77777777" w:rsidR="009723C2" w:rsidRPr="009A7E7D" w:rsidRDefault="009723C2" w:rsidP="00C9399C">
            <w:pPr>
              <w:pStyle w:val="TableParagraph"/>
              <w:spacing w:before="8" w:line="221" w:lineRule="exact"/>
              <w:ind w:left="14"/>
              <w:rPr>
                <w:sz w:val="20"/>
              </w:rPr>
            </w:pPr>
            <w:r w:rsidRPr="009A7E7D">
              <w:rPr>
                <w:sz w:val="20"/>
              </w:rPr>
              <w:t xml:space="preserve">da, min. </w:t>
            </w:r>
            <w:proofErr w:type="spellStart"/>
            <w:r w:rsidRPr="009A7E7D">
              <w:rPr>
                <w:sz w:val="20"/>
              </w:rPr>
              <w:t>jednom</w:t>
            </w:r>
            <w:proofErr w:type="spellEnd"/>
            <w:r w:rsidRPr="009A7E7D">
              <w:rPr>
                <w:sz w:val="20"/>
              </w:rPr>
              <w:t xml:space="preserve"> </w:t>
            </w:r>
            <w:proofErr w:type="spellStart"/>
            <w:r w:rsidRPr="009A7E7D">
              <w:rPr>
                <w:sz w:val="20"/>
              </w:rPr>
              <w:t>dnevno</w:t>
            </w:r>
            <w:proofErr w:type="spellEnd"/>
          </w:p>
        </w:tc>
      </w:tr>
      <w:tr w:rsidR="009723C2" w:rsidRPr="009A7E7D" w14:paraId="53FBB79D"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231B4646" w14:textId="77777777" w:rsidR="009723C2" w:rsidRPr="009A7E7D" w:rsidRDefault="009723C2" w:rsidP="00C9399C">
            <w:pPr>
              <w:pStyle w:val="TableParagraph"/>
              <w:spacing w:before="128"/>
              <w:ind w:left="15"/>
              <w:rPr>
                <w:sz w:val="20"/>
              </w:rPr>
            </w:pPr>
            <w:proofErr w:type="spellStart"/>
            <w:r w:rsidRPr="009A7E7D">
              <w:rPr>
                <w:sz w:val="20"/>
              </w:rPr>
              <w:t>automatska</w:t>
            </w:r>
            <w:proofErr w:type="spellEnd"/>
            <w:r w:rsidRPr="009A7E7D">
              <w:rPr>
                <w:sz w:val="20"/>
              </w:rPr>
              <w:t xml:space="preserve"> </w:t>
            </w:r>
            <w:proofErr w:type="spellStart"/>
            <w:r w:rsidRPr="009A7E7D">
              <w:rPr>
                <w:sz w:val="20"/>
              </w:rPr>
              <w:t>kalibracija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863B3F5" w14:textId="77777777" w:rsidR="009723C2" w:rsidRPr="009A7E7D" w:rsidRDefault="009723C2" w:rsidP="00C9399C">
            <w:pPr>
              <w:pStyle w:val="TableParagraph"/>
              <w:spacing w:before="8" w:line="240" w:lineRule="atLeast"/>
              <w:ind w:left="14" w:right="1"/>
              <w:rPr>
                <w:sz w:val="20"/>
              </w:rPr>
            </w:pPr>
            <w:r w:rsidRPr="009A7E7D">
              <w:rPr>
                <w:sz w:val="20"/>
              </w:rPr>
              <w:t xml:space="preserve">da, </w:t>
            </w:r>
            <w:proofErr w:type="spellStart"/>
            <w:r w:rsidRPr="009A7E7D">
              <w:rPr>
                <w:sz w:val="20"/>
              </w:rPr>
              <w:t>standardnom</w:t>
            </w:r>
            <w:proofErr w:type="spellEnd"/>
            <w:r w:rsidRPr="009A7E7D">
              <w:rPr>
                <w:sz w:val="20"/>
              </w:rPr>
              <w:t xml:space="preserve"> </w:t>
            </w:r>
            <w:proofErr w:type="spellStart"/>
            <w:r w:rsidRPr="009A7E7D">
              <w:rPr>
                <w:sz w:val="20"/>
              </w:rPr>
              <w:t>otopinom</w:t>
            </w:r>
            <w:proofErr w:type="spellEnd"/>
            <w:r w:rsidRPr="009A7E7D">
              <w:rPr>
                <w:sz w:val="20"/>
              </w:rPr>
              <w:t xml:space="preserve">, </w:t>
            </w:r>
            <w:proofErr w:type="spellStart"/>
            <w:r w:rsidRPr="009A7E7D">
              <w:rPr>
                <w:sz w:val="20"/>
              </w:rPr>
              <w:t>ali</w:t>
            </w:r>
            <w:proofErr w:type="spellEnd"/>
            <w:r w:rsidRPr="009A7E7D">
              <w:rPr>
                <w:sz w:val="20"/>
              </w:rPr>
              <w:t xml:space="preserve"> ne </w:t>
            </w:r>
            <w:proofErr w:type="spellStart"/>
            <w:r w:rsidRPr="009A7E7D">
              <w:rPr>
                <w:sz w:val="20"/>
              </w:rPr>
              <w:t>više</w:t>
            </w:r>
            <w:proofErr w:type="spellEnd"/>
            <w:r w:rsidRPr="009A7E7D">
              <w:rPr>
                <w:sz w:val="20"/>
              </w:rPr>
              <w:t xml:space="preserve"> </w:t>
            </w:r>
            <w:proofErr w:type="spellStart"/>
            <w:r w:rsidRPr="009A7E7D">
              <w:rPr>
                <w:sz w:val="20"/>
              </w:rPr>
              <w:t>od</w:t>
            </w:r>
            <w:proofErr w:type="spellEnd"/>
            <w:r w:rsidRPr="009A7E7D">
              <w:rPr>
                <w:sz w:val="20"/>
              </w:rPr>
              <w:t xml:space="preserve"> </w:t>
            </w:r>
            <w:proofErr w:type="spellStart"/>
            <w:r w:rsidRPr="009A7E7D">
              <w:rPr>
                <w:sz w:val="20"/>
              </w:rPr>
              <w:t>dvaput</w:t>
            </w:r>
            <w:proofErr w:type="spellEnd"/>
            <w:r w:rsidRPr="009A7E7D">
              <w:rPr>
                <w:sz w:val="20"/>
              </w:rPr>
              <w:t xml:space="preserve"> </w:t>
            </w:r>
            <w:proofErr w:type="spellStart"/>
            <w:r w:rsidRPr="009A7E7D">
              <w:rPr>
                <w:sz w:val="20"/>
              </w:rPr>
              <w:t>dnevno</w:t>
            </w:r>
            <w:proofErr w:type="spellEnd"/>
            <w:r w:rsidRPr="009A7E7D">
              <w:rPr>
                <w:sz w:val="20"/>
              </w:rPr>
              <w:t>,</w:t>
            </w:r>
          </w:p>
        </w:tc>
      </w:tr>
      <w:tr w:rsidR="009723C2" w:rsidRPr="009A7E7D" w14:paraId="4624C8DE" w14:textId="77777777" w:rsidTr="00C9399C">
        <w:trPr>
          <w:trHeight w:val="488"/>
        </w:trPr>
        <w:tc>
          <w:tcPr>
            <w:tcW w:w="4554" w:type="dxa"/>
            <w:tcBorders>
              <w:top w:val="single" w:sz="4" w:space="0" w:color="000000"/>
              <w:left w:val="single" w:sz="4" w:space="0" w:color="000000"/>
              <w:bottom w:val="single" w:sz="4" w:space="0" w:color="000000"/>
              <w:right w:val="single" w:sz="4" w:space="0" w:color="000000"/>
            </w:tcBorders>
            <w:hideMark/>
          </w:tcPr>
          <w:p w14:paraId="7ABFD44E" w14:textId="77777777" w:rsidR="009723C2" w:rsidRPr="009A7E7D" w:rsidRDefault="009723C2" w:rsidP="00C9399C">
            <w:pPr>
              <w:pStyle w:val="TableParagraph"/>
              <w:spacing w:before="126"/>
              <w:ind w:left="15"/>
              <w:rPr>
                <w:sz w:val="20"/>
              </w:rPr>
            </w:pPr>
            <w:proofErr w:type="spellStart"/>
            <w:r w:rsidRPr="009A7E7D">
              <w:rPr>
                <w:sz w:val="20"/>
              </w:rPr>
              <w:t>montaža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C409F1C" w14:textId="77777777" w:rsidR="009723C2" w:rsidRPr="009A7E7D" w:rsidRDefault="009723C2" w:rsidP="00C9399C">
            <w:pPr>
              <w:pStyle w:val="TableParagraph"/>
              <w:spacing w:before="2" w:line="240" w:lineRule="atLeast"/>
              <w:ind w:left="14"/>
              <w:rPr>
                <w:sz w:val="20"/>
              </w:rPr>
            </w:pPr>
            <w:proofErr w:type="spellStart"/>
            <w:r w:rsidRPr="009A7E7D">
              <w:rPr>
                <w:sz w:val="20"/>
              </w:rPr>
              <w:t>unutar</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izvan</w:t>
            </w:r>
            <w:proofErr w:type="spellEnd"/>
            <w:r w:rsidRPr="009A7E7D">
              <w:rPr>
                <w:sz w:val="20"/>
              </w:rPr>
              <w:t xml:space="preserve"> </w:t>
            </w:r>
            <w:proofErr w:type="spellStart"/>
            <w:r w:rsidRPr="009A7E7D">
              <w:rPr>
                <w:sz w:val="20"/>
              </w:rPr>
              <w:t>objekta</w:t>
            </w:r>
            <w:proofErr w:type="spellEnd"/>
            <w:r w:rsidRPr="009A7E7D">
              <w:rPr>
                <w:sz w:val="20"/>
              </w:rPr>
              <w:t xml:space="preserve">, </w:t>
            </w:r>
            <w:proofErr w:type="spellStart"/>
            <w:r w:rsidRPr="009A7E7D">
              <w:rPr>
                <w:sz w:val="20"/>
              </w:rPr>
              <w:t>sukladno</w:t>
            </w:r>
            <w:proofErr w:type="spellEnd"/>
            <w:r w:rsidRPr="009A7E7D">
              <w:rPr>
                <w:sz w:val="20"/>
              </w:rPr>
              <w:t xml:space="preserve"> </w:t>
            </w:r>
            <w:proofErr w:type="spellStart"/>
            <w:r w:rsidRPr="009A7E7D">
              <w:rPr>
                <w:sz w:val="20"/>
              </w:rPr>
              <w:t>tehničkom</w:t>
            </w:r>
            <w:proofErr w:type="spellEnd"/>
            <w:r w:rsidRPr="009A7E7D">
              <w:rPr>
                <w:sz w:val="20"/>
              </w:rPr>
              <w:t xml:space="preserve"> </w:t>
            </w:r>
            <w:proofErr w:type="spellStart"/>
            <w:r w:rsidRPr="009A7E7D">
              <w:rPr>
                <w:sz w:val="20"/>
              </w:rPr>
              <w:t>rješenju</w:t>
            </w:r>
            <w:proofErr w:type="spellEnd"/>
            <w:r w:rsidRPr="009A7E7D">
              <w:rPr>
                <w:sz w:val="20"/>
              </w:rPr>
              <w:t xml:space="preserve"> </w:t>
            </w:r>
            <w:proofErr w:type="spellStart"/>
            <w:r w:rsidRPr="009A7E7D">
              <w:rPr>
                <w:sz w:val="20"/>
              </w:rPr>
              <w:t>Izvođača</w:t>
            </w:r>
            <w:proofErr w:type="spellEnd"/>
          </w:p>
        </w:tc>
      </w:tr>
      <w:tr w:rsidR="009723C2" w:rsidRPr="009A7E7D" w14:paraId="2BA6EE09" w14:textId="77777777" w:rsidTr="00C9399C">
        <w:trPr>
          <w:trHeight w:val="491"/>
        </w:trPr>
        <w:tc>
          <w:tcPr>
            <w:tcW w:w="4554" w:type="dxa"/>
            <w:tcBorders>
              <w:top w:val="single" w:sz="4" w:space="0" w:color="000000"/>
              <w:left w:val="single" w:sz="4" w:space="0" w:color="000000"/>
              <w:bottom w:val="single" w:sz="4" w:space="0" w:color="000000"/>
              <w:right w:val="single" w:sz="4" w:space="0" w:color="000000"/>
            </w:tcBorders>
            <w:hideMark/>
          </w:tcPr>
          <w:p w14:paraId="0C3AC25F" w14:textId="77777777" w:rsidR="009723C2" w:rsidRPr="009A7E7D" w:rsidRDefault="009723C2" w:rsidP="00C9399C">
            <w:pPr>
              <w:pStyle w:val="TableParagraph"/>
              <w:spacing w:before="130"/>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453F6232" w14:textId="77777777" w:rsidR="009723C2" w:rsidRPr="009A7E7D" w:rsidRDefault="009723C2" w:rsidP="00C9399C">
            <w:pPr>
              <w:pStyle w:val="TableParagraph"/>
              <w:spacing w:before="6" w:line="240" w:lineRule="atLeast"/>
              <w:ind w:left="14"/>
              <w:rPr>
                <w:sz w:val="20"/>
              </w:rPr>
            </w:pPr>
            <w:r w:rsidRPr="009A7E7D">
              <w:rPr>
                <w:sz w:val="20"/>
              </w:rPr>
              <w:t>od 0,05 do 20 mg/l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dopušten</w:t>
            </w:r>
            <w:proofErr w:type="spellEnd"/>
            <w:r w:rsidRPr="009A7E7D">
              <w:rPr>
                <w:sz w:val="20"/>
              </w:rPr>
              <w:t>)</w:t>
            </w:r>
          </w:p>
        </w:tc>
      </w:tr>
      <w:tr w:rsidR="009723C2" w:rsidRPr="009A7E7D" w14:paraId="718722DF" w14:textId="77777777" w:rsidTr="00C9399C">
        <w:trPr>
          <w:trHeight w:val="248"/>
        </w:trPr>
        <w:tc>
          <w:tcPr>
            <w:tcW w:w="4554" w:type="dxa"/>
            <w:tcBorders>
              <w:top w:val="single" w:sz="4" w:space="0" w:color="000000"/>
              <w:left w:val="single" w:sz="4" w:space="0" w:color="000000"/>
              <w:bottom w:val="single" w:sz="4" w:space="0" w:color="000000"/>
              <w:right w:val="single" w:sz="4" w:space="0" w:color="000000"/>
            </w:tcBorders>
            <w:hideMark/>
          </w:tcPr>
          <w:p w14:paraId="3E0688E4" w14:textId="77777777" w:rsidR="009723C2" w:rsidRPr="009A7E7D" w:rsidRDefault="009723C2" w:rsidP="00C9399C">
            <w:pPr>
              <w:pStyle w:val="TableParagraph"/>
              <w:spacing w:before="6" w:line="221" w:lineRule="exact"/>
              <w:ind w:left="15"/>
              <w:rPr>
                <w:sz w:val="20"/>
              </w:rPr>
            </w:pPr>
            <w:proofErr w:type="spellStart"/>
            <w:r w:rsidRPr="009A7E7D">
              <w:rPr>
                <w:sz w:val="20"/>
              </w:rPr>
              <w:t>preciznost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BBE6075" w14:textId="77777777" w:rsidR="009723C2" w:rsidRPr="009A7E7D" w:rsidRDefault="009723C2" w:rsidP="00C9399C">
            <w:pPr>
              <w:pStyle w:val="TableParagraph"/>
              <w:spacing w:before="6" w:line="221" w:lineRule="exact"/>
              <w:ind w:left="14"/>
              <w:rPr>
                <w:sz w:val="20"/>
              </w:rPr>
            </w:pPr>
            <w:r w:rsidRPr="009A7E7D">
              <w:rPr>
                <w:sz w:val="20"/>
              </w:rPr>
              <w:t>max. 3% ± 0,05 mg/l</w:t>
            </w:r>
          </w:p>
        </w:tc>
      </w:tr>
      <w:tr w:rsidR="009723C2" w:rsidRPr="009A7E7D" w14:paraId="2124E20B" w14:textId="77777777" w:rsidTr="00C9399C">
        <w:trPr>
          <w:trHeight w:val="257"/>
        </w:trPr>
        <w:tc>
          <w:tcPr>
            <w:tcW w:w="9108" w:type="dxa"/>
            <w:gridSpan w:val="2"/>
            <w:tcBorders>
              <w:top w:val="single" w:sz="4" w:space="0" w:color="000000"/>
              <w:left w:val="single" w:sz="4" w:space="0" w:color="000000"/>
              <w:bottom w:val="single" w:sz="4" w:space="0" w:color="000000"/>
              <w:right w:val="single" w:sz="4" w:space="0" w:color="000000"/>
            </w:tcBorders>
            <w:shd w:val="clear" w:color="auto" w:fill="DDEBF7"/>
            <w:hideMark/>
          </w:tcPr>
          <w:p w14:paraId="6851B1F5" w14:textId="77777777" w:rsidR="009723C2" w:rsidRPr="009A7E7D" w:rsidRDefault="009723C2" w:rsidP="00C9399C">
            <w:pPr>
              <w:pStyle w:val="TableParagraph"/>
              <w:spacing w:before="16" w:line="222" w:lineRule="exact"/>
              <w:ind w:left="2913" w:right="2907"/>
              <w:jc w:val="center"/>
              <w:rPr>
                <w:b/>
                <w:sz w:val="20"/>
              </w:rPr>
            </w:pPr>
            <w:proofErr w:type="spellStart"/>
            <w:r w:rsidRPr="009A7E7D">
              <w:rPr>
                <w:b/>
                <w:sz w:val="20"/>
              </w:rPr>
              <w:t>Analizator</w:t>
            </w:r>
            <w:proofErr w:type="spellEnd"/>
            <w:r w:rsidRPr="009A7E7D">
              <w:rPr>
                <w:b/>
                <w:sz w:val="20"/>
              </w:rPr>
              <w:t xml:space="preserve"> </w:t>
            </w:r>
            <w:proofErr w:type="spellStart"/>
            <w:r w:rsidRPr="009A7E7D">
              <w:rPr>
                <w:b/>
                <w:sz w:val="20"/>
              </w:rPr>
              <w:t>fosfata</w:t>
            </w:r>
            <w:proofErr w:type="spellEnd"/>
            <w:r w:rsidRPr="009A7E7D">
              <w:rPr>
                <w:b/>
                <w:sz w:val="20"/>
              </w:rPr>
              <w:t xml:space="preserve"> (PO</w:t>
            </w:r>
            <w:r w:rsidRPr="009A7E7D">
              <w:rPr>
                <w:b/>
                <w:sz w:val="20"/>
                <w:vertAlign w:val="subscript"/>
              </w:rPr>
              <w:t>4</w:t>
            </w:r>
            <w:r w:rsidRPr="009A7E7D">
              <w:rPr>
                <w:b/>
                <w:sz w:val="20"/>
              </w:rPr>
              <w:t>-P)</w:t>
            </w:r>
          </w:p>
        </w:tc>
      </w:tr>
      <w:tr w:rsidR="009723C2" w:rsidRPr="009A7E7D" w14:paraId="7AEFDC2C" w14:textId="77777777" w:rsidTr="00C9399C">
        <w:trPr>
          <w:trHeight w:val="250"/>
        </w:trPr>
        <w:tc>
          <w:tcPr>
            <w:tcW w:w="4554" w:type="dxa"/>
            <w:tcBorders>
              <w:top w:val="single" w:sz="4" w:space="0" w:color="000000"/>
              <w:left w:val="single" w:sz="4" w:space="0" w:color="000000"/>
              <w:bottom w:val="single" w:sz="4" w:space="0" w:color="000000"/>
              <w:right w:val="single" w:sz="4" w:space="0" w:color="000000"/>
            </w:tcBorders>
            <w:hideMark/>
          </w:tcPr>
          <w:p w14:paraId="1F0071E7" w14:textId="77777777" w:rsidR="009723C2" w:rsidRPr="009A7E7D" w:rsidRDefault="009723C2" w:rsidP="00C9399C">
            <w:pPr>
              <w:pStyle w:val="TableParagraph"/>
              <w:spacing w:before="8" w:line="222" w:lineRule="exact"/>
              <w:ind w:left="15"/>
              <w:rPr>
                <w:sz w:val="20"/>
              </w:rPr>
            </w:pPr>
            <w:proofErr w:type="spellStart"/>
            <w:r w:rsidRPr="009A7E7D">
              <w:rPr>
                <w:sz w:val="20"/>
              </w:rPr>
              <w:t>metoda</w:t>
            </w:r>
            <w:proofErr w:type="spellEnd"/>
            <w:r w:rsidRPr="009A7E7D">
              <w:rPr>
                <w:sz w:val="20"/>
              </w:rPr>
              <w:t xml:space="preserve"> </w:t>
            </w:r>
            <w:proofErr w:type="spellStart"/>
            <w:r w:rsidRPr="009A7E7D">
              <w:rPr>
                <w:sz w:val="20"/>
              </w:rPr>
              <w:t>mjerenja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6F1E5D58" w14:textId="77777777" w:rsidR="009723C2" w:rsidRPr="009A7E7D" w:rsidRDefault="009723C2" w:rsidP="00C9399C">
            <w:pPr>
              <w:pStyle w:val="TableParagraph"/>
              <w:spacing w:before="8" w:line="222" w:lineRule="exact"/>
              <w:ind w:left="14"/>
              <w:rPr>
                <w:sz w:val="20"/>
              </w:rPr>
            </w:pPr>
            <w:proofErr w:type="spellStart"/>
            <w:r w:rsidRPr="009A7E7D">
              <w:rPr>
                <w:sz w:val="20"/>
              </w:rPr>
              <w:t>fotometrijska</w:t>
            </w:r>
            <w:proofErr w:type="spellEnd"/>
            <w:r w:rsidRPr="009A7E7D">
              <w:rPr>
                <w:sz w:val="20"/>
              </w:rPr>
              <w:t xml:space="preserve"> (</w:t>
            </w:r>
            <w:proofErr w:type="spellStart"/>
            <w:r w:rsidRPr="009A7E7D">
              <w:rPr>
                <w:sz w:val="20"/>
              </w:rPr>
              <w:t>žuta</w:t>
            </w:r>
            <w:proofErr w:type="spellEnd"/>
            <w:r w:rsidRPr="009A7E7D">
              <w:rPr>
                <w:sz w:val="20"/>
              </w:rPr>
              <w:t xml:space="preserve"> </w:t>
            </w:r>
            <w:proofErr w:type="spellStart"/>
            <w:r w:rsidRPr="009A7E7D">
              <w:rPr>
                <w:sz w:val="20"/>
              </w:rPr>
              <w:t>metoda</w:t>
            </w:r>
            <w:proofErr w:type="spellEnd"/>
            <w:r w:rsidRPr="009A7E7D">
              <w:rPr>
                <w:sz w:val="20"/>
              </w:rPr>
              <w:t xml:space="preserve">, </w:t>
            </w:r>
            <w:proofErr w:type="spellStart"/>
            <w:r w:rsidRPr="009A7E7D">
              <w:rPr>
                <w:sz w:val="20"/>
              </w:rPr>
              <w:t>eng.</w:t>
            </w:r>
            <w:proofErr w:type="spellEnd"/>
            <w:r w:rsidRPr="009A7E7D">
              <w:rPr>
                <w:sz w:val="20"/>
              </w:rPr>
              <w:t xml:space="preserve"> „yellow </w:t>
            </w:r>
            <w:proofErr w:type="gramStart"/>
            <w:r w:rsidRPr="009A7E7D">
              <w:rPr>
                <w:sz w:val="20"/>
              </w:rPr>
              <w:t>method“</w:t>
            </w:r>
            <w:proofErr w:type="gramEnd"/>
            <w:r w:rsidRPr="009A7E7D">
              <w:rPr>
                <w:sz w:val="20"/>
              </w:rPr>
              <w:t>)</w:t>
            </w:r>
          </w:p>
        </w:tc>
      </w:tr>
      <w:tr w:rsidR="009723C2" w:rsidRPr="009A7E7D" w14:paraId="2A711ADC" w14:textId="77777777" w:rsidTr="00C9399C">
        <w:trPr>
          <w:trHeight w:val="493"/>
        </w:trPr>
        <w:tc>
          <w:tcPr>
            <w:tcW w:w="4554" w:type="dxa"/>
            <w:tcBorders>
              <w:top w:val="single" w:sz="4" w:space="0" w:color="000000"/>
              <w:left w:val="single" w:sz="4" w:space="0" w:color="000000"/>
              <w:bottom w:val="single" w:sz="4" w:space="0" w:color="000000"/>
              <w:right w:val="single" w:sz="4" w:space="0" w:color="000000"/>
            </w:tcBorders>
            <w:hideMark/>
          </w:tcPr>
          <w:p w14:paraId="5EDE70B4" w14:textId="77777777" w:rsidR="009723C2" w:rsidRPr="009A7E7D" w:rsidRDefault="009723C2" w:rsidP="00C9399C">
            <w:pPr>
              <w:pStyle w:val="TableParagraph"/>
              <w:spacing w:before="128"/>
              <w:ind w:left="15"/>
              <w:rPr>
                <w:sz w:val="20"/>
              </w:rPr>
            </w:pPr>
            <w:proofErr w:type="spellStart"/>
            <w:r w:rsidRPr="009A7E7D">
              <w:rPr>
                <w:sz w:val="20"/>
              </w:rPr>
              <w:t>opis</w:t>
            </w:r>
            <w:proofErr w:type="spellEnd"/>
            <w:r w:rsidRPr="009A7E7D">
              <w:rPr>
                <w:sz w:val="20"/>
              </w:rPr>
              <w:t xml:space="preserve"> </w:t>
            </w:r>
            <w:proofErr w:type="spellStart"/>
            <w:r w:rsidRPr="009A7E7D">
              <w:rPr>
                <w:sz w:val="20"/>
              </w:rPr>
              <w:t>rada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69698D0" w14:textId="77777777" w:rsidR="009723C2" w:rsidRPr="009A7E7D" w:rsidRDefault="009723C2" w:rsidP="00C9399C">
            <w:pPr>
              <w:pStyle w:val="TableParagraph"/>
              <w:spacing w:before="8" w:line="240" w:lineRule="atLeast"/>
              <w:ind w:left="14"/>
              <w:rPr>
                <w:sz w:val="20"/>
              </w:rPr>
            </w:pPr>
            <w:proofErr w:type="spellStart"/>
            <w:r w:rsidRPr="009A7E7D">
              <w:rPr>
                <w:sz w:val="20"/>
              </w:rPr>
              <w:t>uzorak</w:t>
            </w:r>
            <w:proofErr w:type="spellEnd"/>
            <w:r w:rsidRPr="009A7E7D">
              <w:rPr>
                <w:sz w:val="20"/>
              </w:rPr>
              <w:t xml:space="preserve"> se do </w:t>
            </w:r>
            <w:proofErr w:type="spellStart"/>
            <w:r w:rsidRPr="009A7E7D">
              <w:rPr>
                <w:sz w:val="20"/>
              </w:rPr>
              <w:t>analizatora</w:t>
            </w:r>
            <w:proofErr w:type="spellEnd"/>
            <w:r w:rsidRPr="009A7E7D">
              <w:rPr>
                <w:sz w:val="20"/>
              </w:rPr>
              <w:t xml:space="preserve"> </w:t>
            </w:r>
            <w:proofErr w:type="spellStart"/>
            <w:r w:rsidRPr="009A7E7D">
              <w:rPr>
                <w:sz w:val="20"/>
              </w:rPr>
              <w:t>dovodi</w:t>
            </w:r>
            <w:proofErr w:type="spellEnd"/>
            <w:r w:rsidRPr="009A7E7D">
              <w:rPr>
                <w:sz w:val="20"/>
              </w:rPr>
              <w:t xml:space="preserve"> </w:t>
            </w:r>
            <w:proofErr w:type="spellStart"/>
            <w:r w:rsidRPr="009A7E7D">
              <w:rPr>
                <w:sz w:val="20"/>
              </w:rPr>
              <w:t>crpkom</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drugi</w:t>
            </w:r>
            <w:proofErr w:type="spellEnd"/>
            <w:r w:rsidRPr="009A7E7D">
              <w:rPr>
                <w:sz w:val="20"/>
              </w:rPr>
              <w:t xml:space="preserve"> </w:t>
            </w:r>
            <w:proofErr w:type="spellStart"/>
            <w:r w:rsidRPr="009A7E7D">
              <w:rPr>
                <w:sz w:val="20"/>
              </w:rPr>
              <w:t>odgovarajući</w:t>
            </w:r>
            <w:proofErr w:type="spellEnd"/>
            <w:r w:rsidRPr="009A7E7D">
              <w:rPr>
                <w:sz w:val="20"/>
              </w:rPr>
              <w:t xml:space="preserve"> </w:t>
            </w:r>
            <w:proofErr w:type="spellStart"/>
            <w:r w:rsidRPr="009A7E7D">
              <w:rPr>
                <w:sz w:val="20"/>
              </w:rPr>
              <w:t>način</w:t>
            </w:r>
            <w:proofErr w:type="spellEnd"/>
            <w:r w:rsidRPr="009A7E7D">
              <w:rPr>
                <w:sz w:val="20"/>
              </w:rPr>
              <w:t xml:space="preserve"> </w:t>
            </w:r>
            <w:proofErr w:type="spellStart"/>
            <w:r w:rsidRPr="009A7E7D">
              <w:rPr>
                <w:sz w:val="20"/>
              </w:rPr>
              <w:t>što</w:t>
            </w:r>
            <w:proofErr w:type="spellEnd"/>
            <w:r w:rsidRPr="009A7E7D">
              <w:rPr>
                <w:sz w:val="20"/>
              </w:rPr>
              <w:t xml:space="preserve"> je </w:t>
            </w:r>
            <w:proofErr w:type="spellStart"/>
            <w:r w:rsidRPr="009A7E7D">
              <w:rPr>
                <w:sz w:val="20"/>
              </w:rPr>
              <w:t>također</w:t>
            </w:r>
            <w:proofErr w:type="spellEnd"/>
            <w:r w:rsidRPr="009A7E7D">
              <w:rPr>
                <w:sz w:val="20"/>
              </w:rPr>
              <w:t xml:space="preserve"> </w:t>
            </w:r>
            <w:proofErr w:type="spellStart"/>
            <w:r w:rsidRPr="009A7E7D">
              <w:rPr>
                <w:sz w:val="20"/>
              </w:rPr>
              <w:t>predmet</w:t>
            </w:r>
            <w:proofErr w:type="spellEnd"/>
            <w:r w:rsidRPr="009A7E7D">
              <w:rPr>
                <w:sz w:val="20"/>
              </w:rPr>
              <w:t xml:space="preserve"> </w:t>
            </w:r>
            <w:proofErr w:type="spellStart"/>
            <w:r w:rsidRPr="009A7E7D">
              <w:rPr>
                <w:sz w:val="20"/>
              </w:rPr>
              <w:t>isporuke</w:t>
            </w:r>
            <w:proofErr w:type="spellEnd"/>
          </w:p>
        </w:tc>
      </w:tr>
      <w:tr w:rsidR="009723C2" w:rsidRPr="009A7E7D" w14:paraId="21D47924" w14:textId="77777777" w:rsidTr="00C9399C">
        <w:trPr>
          <w:trHeight w:val="492"/>
        </w:trPr>
        <w:tc>
          <w:tcPr>
            <w:tcW w:w="4554" w:type="dxa"/>
            <w:tcBorders>
              <w:top w:val="single" w:sz="4" w:space="0" w:color="000000"/>
              <w:left w:val="single" w:sz="4" w:space="0" w:color="000000"/>
              <w:bottom w:val="single" w:sz="4" w:space="0" w:color="000000"/>
              <w:right w:val="single" w:sz="4" w:space="0" w:color="000000"/>
            </w:tcBorders>
            <w:hideMark/>
          </w:tcPr>
          <w:p w14:paraId="502045B5" w14:textId="77777777" w:rsidR="009723C2" w:rsidRPr="009A7E7D" w:rsidRDefault="009723C2" w:rsidP="00C9399C">
            <w:pPr>
              <w:pStyle w:val="TableParagraph"/>
              <w:spacing w:before="126"/>
              <w:ind w:left="15"/>
              <w:rPr>
                <w:sz w:val="20"/>
              </w:rPr>
            </w:pPr>
            <w:r w:rsidRPr="009A7E7D">
              <w:rPr>
                <w:sz w:val="20"/>
              </w:rPr>
              <w:t xml:space="preserve">priprema </w:t>
            </w:r>
            <w:proofErr w:type="spellStart"/>
            <w:r w:rsidRPr="009A7E7D">
              <w:rPr>
                <w:sz w:val="20"/>
              </w:rPr>
              <w:t>uzorka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011F1E27" w14:textId="77777777" w:rsidR="009723C2" w:rsidRPr="009A7E7D" w:rsidRDefault="009723C2" w:rsidP="00C9399C">
            <w:pPr>
              <w:pStyle w:val="TableParagraph"/>
              <w:spacing w:before="6" w:line="240" w:lineRule="atLeast"/>
              <w:ind w:left="14"/>
              <w:rPr>
                <w:sz w:val="20"/>
              </w:rPr>
            </w:pPr>
            <w:proofErr w:type="spellStart"/>
            <w:r w:rsidRPr="009A7E7D">
              <w:rPr>
                <w:sz w:val="20"/>
              </w:rPr>
              <w:t>membranska</w:t>
            </w:r>
            <w:proofErr w:type="spellEnd"/>
            <w:r w:rsidRPr="009A7E7D">
              <w:rPr>
                <w:sz w:val="20"/>
              </w:rPr>
              <w:t xml:space="preserve"> </w:t>
            </w:r>
            <w:proofErr w:type="spellStart"/>
            <w:r w:rsidRPr="009A7E7D">
              <w:rPr>
                <w:sz w:val="20"/>
              </w:rPr>
              <w:t>filtracija</w:t>
            </w:r>
            <w:proofErr w:type="spellEnd"/>
            <w:r w:rsidRPr="009A7E7D">
              <w:rPr>
                <w:sz w:val="20"/>
              </w:rPr>
              <w:t xml:space="preserve"> s </w:t>
            </w:r>
            <w:proofErr w:type="spellStart"/>
            <w:r w:rsidRPr="009A7E7D">
              <w:rPr>
                <w:sz w:val="20"/>
              </w:rPr>
              <w:t>ugrađenim</w:t>
            </w:r>
            <w:proofErr w:type="spellEnd"/>
            <w:r w:rsidRPr="009A7E7D">
              <w:rPr>
                <w:sz w:val="20"/>
              </w:rPr>
              <w:t xml:space="preserve"> </w:t>
            </w:r>
            <w:proofErr w:type="spellStart"/>
            <w:r w:rsidRPr="009A7E7D">
              <w:rPr>
                <w:sz w:val="20"/>
              </w:rPr>
              <w:t>samočišćenim</w:t>
            </w:r>
            <w:proofErr w:type="spellEnd"/>
            <w:r w:rsidRPr="009A7E7D">
              <w:rPr>
                <w:sz w:val="20"/>
              </w:rPr>
              <w:t xml:space="preserve"> </w:t>
            </w:r>
            <w:proofErr w:type="spellStart"/>
            <w:r w:rsidRPr="009A7E7D">
              <w:rPr>
                <w:sz w:val="20"/>
              </w:rPr>
              <w:t>filterom</w:t>
            </w:r>
            <w:proofErr w:type="spellEnd"/>
          </w:p>
        </w:tc>
      </w:tr>
      <w:tr w:rsidR="009723C2" w:rsidRPr="009A7E7D" w14:paraId="2AA3EC5D" w14:textId="77777777" w:rsidTr="00C9399C">
        <w:trPr>
          <w:trHeight w:val="247"/>
        </w:trPr>
        <w:tc>
          <w:tcPr>
            <w:tcW w:w="4554" w:type="dxa"/>
            <w:tcBorders>
              <w:top w:val="single" w:sz="4" w:space="0" w:color="000000"/>
              <w:left w:val="single" w:sz="4" w:space="0" w:color="000000"/>
              <w:bottom w:val="single" w:sz="4" w:space="0" w:color="000000"/>
              <w:right w:val="single" w:sz="4" w:space="0" w:color="000000"/>
            </w:tcBorders>
            <w:hideMark/>
          </w:tcPr>
          <w:p w14:paraId="6F380BAE" w14:textId="77777777" w:rsidR="009723C2" w:rsidRPr="009A7E7D" w:rsidRDefault="009723C2" w:rsidP="00C9399C">
            <w:pPr>
              <w:pStyle w:val="TableParagraph"/>
              <w:spacing w:before="2" w:line="225" w:lineRule="exact"/>
              <w:ind w:left="15"/>
              <w:rPr>
                <w:sz w:val="20"/>
              </w:rPr>
            </w:pPr>
            <w:proofErr w:type="spellStart"/>
            <w:r w:rsidRPr="009A7E7D">
              <w:rPr>
                <w:sz w:val="20"/>
              </w:rPr>
              <w:t>podesivi</w:t>
            </w:r>
            <w:proofErr w:type="spellEnd"/>
            <w:r w:rsidRPr="009A7E7D">
              <w:rPr>
                <w:sz w:val="20"/>
              </w:rPr>
              <w:t xml:space="preserve"> interval </w:t>
            </w:r>
            <w:proofErr w:type="spellStart"/>
            <w:r w:rsidRPr="009A7E7D">
              <w:rPr>
                <w:sz w:val="20"/>
              </w:rPr>
              <w:t>analiza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542500FE" w14:textId="77777777" w:rsidR="009723C2" w:rsidRPr="009A7E7D" w:rsidRDefault="009723C2" w:rsidP="00C9399C">
            <w:pPr>
              <w:pStyle w:val="TableParagraph"/>
              <w:spacing w:before="2" w:line="225" w:lineRule="exact"/>
              <w:ind w:left="14"/>
              <w:rPr>
                <w:sz w:val="20"/>
              </w:rPr>
            </w:pPr>
            <w:r w:rsidRPr="009A7E7D">
              <w:rPr>
                <w:sz w:val="20"/>
              </w:rPr>
              <w:t xml:space="preserve">da, interval </w:t>
            </w:r>
            <w:proofErr w:type="spellStart"/>
            <w:r w:rsidRPr="009A7E7D">
              <w:rPr>
                <w:sz w:val="20"/>
              </w:rPr>
              <w:t>između</w:t>
            </w:r>
            <w:proofErr w:type="spellEnd"/>
            <w:r w:rsidRPr="009A7E7D">
              <w:rPr>
                <w:sz w:val="20"/>
              </w:rPr>
              <w:t xml:space="preserve"> </w:t>
            </w:r>
            <w:proofErr w:type="spellStart"/>
            <w:r w:rsidRPr="009A7E7D">
              <w:rPr>
                <w:sz w:val="20"/>
              </w:rPr>
              <w:t>dvije</w:t>
            </w:r>
            <w:proofErr w:type="spellEnd"/>
            <w:r w:rsidRPr="009A7E7D">
              <w:rPr>
                <w:sz w:val="20"/>
              </w:rPr>
              <w:t xml:space="preserve"> </w:t>
            </w:r>
            <w:proofErr w:type="spellStart"/>
            <w:r w:rsidRPr="009A7E7D">
              <w:rPr>
                <w:sz w:val="20"/>
              </w:rPr>
              <w:t>analize</w:t>
            </w:r>
            <w:proofErr w:type="spellEnd"/>
            <w:r w:rsidRPr="009A7E7D">
              <w:rPr>
                <w:sz w:val="20"/>
              </w:rPr>
              <w:t xml:space="preserve"> </w:t>
            </w:r>
            <w:proofErr w:type="spellStart"/>
            <w:r w:rsidRPr="009A7E7D">
              <w:rPr>
                <w:sz w:val="20"/>
              </w:rPr>
              <w:t>maksimalno</w:t>
            </w:r>
            <w:proofErr w:type="spellEnd"/>
            <w:r w:rsidRPr="009A7E7D">
              <w:rPr>
                <w:sz w:val="20"/>
              </w:rPr>
              <w:t xml:space="preserve"> 6 </w:t>
            </w:r>
            <w:proofErr w:type="spellStart"/>
            <w:r w:rsidRPr="009A7E7D">
              <w:rPr>
                <w:sz w:val="20"/>
              </w:rPr>
              <w:t>minuta</w:t>
            </w:r>
            <w:proofErr w:type="spellEnd"/>
          </w:p>
        </w:tc>
      </w:tr>
      <w:tr w:rsidR="009723C2" w:rsidRPr="009A7E7D" w14:paraId="6F1FDC52" w14:textId="77777777" w:rsidTr="00C9399C">
        <w:trPr>
          <w:trHeight w:val="245"/>
        </w:trPr>
        <w:tc>
          <w:tcPr>
            <w:tcW w:w="4554" w:type="dxa"/>
            <w:tcBorders>
              <w:top w:val="single" w:sz="4" w:space="0" w:color="000000"/>
              <w:left w:val="single" w:sz="4" w:space="0" w:color="000000"/>
              <w:bottom w:val="single" w:sz="4" w:space="0" w:color="000000"/>
              <w:right w:val="single" w:sz="4" w:space="0" w:color="000000"/>
            </w:tcBorders>
            <w:hideMark/>
          </w:tcPr>
          <w:p w14:paraId="6DAF6853" w14:textId="77777777" w:rsidR="009723C2" w:rsidRPr="009A7E7D" w:rsidRDefault="009723C2" w:rsidP="00C9399C">
            <w:pPr>
              <w:pStyle w:val="TableParagraph"/>
              <w:spacing w:before="4" w:line="221" w:lineRule="exact"/>
              <w:ind w:left="15"/>
              <w:rPr>
                <w:sz w:val="20"/>
              </w:rPr>
            </w:pPr>
            <w:proofErr w:type="spellStart"/>
            <w:r w:rsidRPr="009A7E7D">
              <w:rPr>
                <w:sz w:val="20"/>
              </w:rPr>
              <w:t>automatsko</w:t>
            </w:r>
            <w:proofErr w:type="spellEnd"/>
            <w:r w:rsidRPr="009A7E7D">
              <w:rPr>
                <w:sz w:val="20"/>
              </w:rPr>
              <w:t xml:space="preserve"> </w:t>
            </w:r>
            <w:proofErr w:type="spellStart"/>
            <w:r w:rsidRPr="009A7E7D">
              <w:rPr>
                <w:sz w:val="20"/>
              </w:rPr>
              <w:t>čišćenje</w:t>
            </w:r>
            <w:proofErr w:type="spellEnd"/>
            <w:r w:rsidRPr="009A7E7D">
              <w:rPr>
                <w:sz w:val="20"/>
              </w:rPr>
              <w:t xml:space="preserve"> </w:t>
            </w:r>
            <w:proofErr w:type="spellStart"/>
            <w:r w:rsidRPr="009A7E7D">
              <w:rPr>
                <w:sz w:val="20"/>
              </w:rPr>
              <w:t>analizatora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D422F5C" w14:textId="77777777" w:rsidR="009723C2" w:rsidRPr="009A7E7D" w:rsidRDefault="009723C2" w:rsidP="00C9399C">
            <w:pPr>
              <w:pStyle w:val="TableParagraph"/>
              <w:spacing w:before="4" w:line="221" w:lineRule="exact"/>
              <w:ind w:left="14"/>
              <w:rPr>
                <w:sz w:val="20"/>
              </w:rPr>
            </w:pPr>
            <w:r w:rsidRPr="009A7E7D">
              <w:rPr>
                <w:sz w:val="20"/>
              </w:rPr>
              <w:t xml:space="preserve">da, min. </w:t>
            </w:r>
            <w:proofErr w:type="spellStart"/>
            <w:r w:rsidRPr="009A7E7D">
              <w:rPr>
                <w:sz w:val="20"/>
              </w:rPr>
              <w:t>jednom</w:t>
            </w:r>
            <w:proofErr w:type="spellEnd"/>
            <w:r w:rsidRPr="009A7E7D">
              <w:rPr>
                <w:sz w:val="20"/>
              </w:rPr>
              <w:t xml:space="preserve"> </w:t>
            </w:r>
            <w:proofErr w:type="spellStart"/>
            <w:r w:rsidRPr="009A7E7D">
              <w:rPr>
                <w:sz w:val="20"/>
              </w:rPr>
              <w:t>dnevno</w:t>
            </w:r>
            <w:proofErr w:type="spellEnd"/>
          </w:p>
        </w:tc>
      </w:tr>
      <w:tr w:rsidR="009723C2" w:rsidRPr="009A7E7D" w14:paraId="1F2193AE" w14:textId="77777777" w:rsidTr="00C9399C">
        <w:trPr>
          <w:trHeight w:val="494"/>
        </w:trPr>
        <w:tc>
          <w:tcPr>
            <w:tcW w:w="4554" w:type="dxa"/>
            <w:tcBorders>
              <w:top w:val="single" w:sz="4" w:space="0" w:color="000000"/>
              <w:left w:val="single" w:sz="4" w:space="0" w:color="000000"/>
              <w:bottom w:val="single" w:sz="4" w:space="0" w:color="000000"/>
              <w:right w:val="single" w:sz="4" w:space="0" w:color="000000"/>
            </w:tcBorders>
            <w:hideMark/>
          </w:tcPr>
          <w:p w14:paraId="34543864" w14:textId="77777777" w:rsidR="009723C2" w:rsidRPr="009A7E7D" w:rsidRDefault="009723C2" w:rsidP="00C9399C">
            <w:pPr>
              <w:pStyle w:val="TableParagraph"/>
              <w:spacing w:before="132"/>
              <w:ind w:left="15"/>
              <w:rPr>
                <w:sz w:val="20"/>
              </w:rPr>
            </w:pPr>
            <w:proofErr w:type="spellStart"/>
            <w:r w:rsidRPr="009A7E7D">
              <w:rPr>
                <w:sz w:val="20"/>
              </w:rPr>
              <w:t>automatska</w:t>
            </w:r>
            <w:proofErr w:type="spellEnd"/>
            <w:r w:rsidRPr="009A7E7D">
              <w:rPr>
                <w:sz w:val="20"/>
              </w:rPr>
              <w:t xml:space="preserve"> </w:t>
            </w:r>
            <w:proofErr w:type="spellStart"/>
            <w:r w:rsidRPr="009A7E7D">
              <w:rPr>
                <w:sz w:val="20"/>
              </w:rPr>
              <w:t>kalibracija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1E041EE2" w14:textId="77777777" w:rsidR="009723C2" w:rsidRPr="009A7E7D" w:rsidRDefault="009723C2" w:rsidP="00C9399C">
            <w:pPr>
              <w:pStyle w:val="TableParagraph"/>
              <w:spacing w:before="8" w:line="240" w:lineRule="atLeast"/>
              <w:ind w:left="14" w:right="1"/>
              <w:rPr>
                <w:sz w:val="20"/>
              </w:rPr>
            </w:pPr>
            <w:r w:rsidRPr="009A7E7D">
              <w:rPr>
                <w:sz w:val="20"/>
              </w:rPr>
              <w:t xml:space="preserve">da, </w:t>
            </w:r>
            <w:proofErr w:type="spellStart"/>
            <w:r w:rsidRPr="009A7E7D">
              <w:rPr>
                <w:sz w:val="20"/>
              </w:rPr>
              <w:t>standardnom</w:t>
            </w:r>
            <w:proofErr w:type="spellEnd"/>
            <w:r w:rsidRPr="009A7E7D">
              <w:rPr>
                <w:sz w:val="20"/>
              </w:rPr>
              <w:t xml:space="preserve"> </w:t>
            </w:r>
            <w:proofErr w:type="spellStart"/>
            <w:r w:rsidRPr="009A7E7D">
              <w:rPr>
                <w:sz w:val="20"/>
              </w:rPr>
              <w:t>otopinom</w:t>
            </w:r>
            <w:proofErr w:type="spellEnd"/>
            <w:r w:rsidRPr="009A7E7D">
              <w:rPr>
                <w:sz w:val="20"/>
              </w:rPr>
              <w:t xml:space="preserve">, </w:t>
            </w:r>
            <w:proofErr w:type="spellStart"/>
            <w:r w:rsidRPr="009A7E7D">
              <w:rPr>
                <w:sz w:val="20"/>
              </w:rPr>
              <w:t>ali</w:t>
            </w:r>
            <w:proofErr w:type="spellEnd"/>
            <w:r w:rsidRPr="009A7E7D">
              <w:rPr>
                <w:sz w:val="20"/>
              </w:rPr>
              <w:t xml:space="preserve"> ne </w:t>
            </w:r>
            <w:proofErr w:type="spellStart"/>
            <w:r w:rsidRPr="009A7E7D">
              <w:rPr>
                <w:sz w:val="20"/>
              </w:rPr>
              <w:t>više</w:t>
            </w:r>
            <w:proofErr w:type="spellEnd"/>
            <w:r w:rsidRPr="009A7E7D">
              <w:rPr>
                <w:sz w:val="20"/>
              </w:rPr>
              <w:t xml:space="preserve"> </w:t>
            </w:r>
            <w:proofErr w:type="spellStart"/>
            <w:r w:rsidRPr="009A7E7D">
              <w:rPr>
                <w:sz w:val="20"/>
              </w:rPr>
              <w:t>od</w:t>
            </w:r>
            <w:proofErr w:type="spellEnd"/>
            <w:r w:rsidRPr="009A7E7D">
              <w:rPr>
                <w:sz w:val="20"/>
              </w:rPr>
              <w:t xml:space="preserve"> </w:t>
            </w:r>
            <w:proofErr w:type="spellStart"/>
            <w:r w:rsidRPr="009A7E7D">
              <w:rPr>
                <w:sz w:val="20"/>
              </w:rPr>
              <w:t>dvaput</w:t>
            </w:r>
            <w:proofErr w:type="spellEnd"/>
            <w:r w:rsidRPr="009A7E7D">
              <w:rPr>
                <w:sz w:val="20"/>
              </w:rPr>
              <w:t xml:space="preserve"> </w:t>
            </w:r>
            <w:proofErr w:type="spellStart"/>
            <w:r w:rsidRPr="009A7E7D">
              <w:rPr>
                <w:sz w:val="20"/>
              </w:rPr>
              <w:t>dnevno</w:t>
            </w:r>
            <w:proofErr w:type="spellEnd"/>
            <w:r w:rsidRPr="009A7E7D">
              <w:rPr>
                <w:sz w:val="20"/>
              </w:rPr>
              <w:t>,</w:t>
            </w:r>
          </w:p>
        </w:tc>
      </w:tr>
      <w:tr w:rsidR="009723C2" w:rsidRPr="009A7E7D" w14:paraId="6B05AD87" w14:textId="77777777" w:rsidTr="00C9399C">
        <w:trPr>
          <w:trHeight w:val="491"/>
        </w:trPr>
        <w:tc>
          <w:tcPr>
            <w:tcW w:w="4554" w:type="dxa"/>
            <w:tcBorders>
              <w:top w:val="single" w:sz="4" w:space="0" w:color="000000"/>
              <w:left w:val="single" w:sz="4" w:space="0" w:color="000000"/>
              <w:bottom w:val="single" w:sz="4" w:space="0" w:color="000000"/>
              <w:right w:val="single" w:sz="4" w:space="0" w:color="000000"/>
            </w:tcBorders>
            <w:hideMark/>
          </w:tcPr>
          <w:p w14:paraId="662B29F0" w14:textId="77777777" w:rsidR="009723C2" w:rsidRPr="009A7E7D" w:rsidRDefault="009723C2" w:rsidP="00C9399C">
            <w:pPr>
              <w:pStyle w:val="TableParagraph"/>
              <w:spacing w:before="126"/>
              <w:ind w:left="15"/>
              <w:rPr>
                <w:sz w:val="20"/>
              </w:rPr>
            </w:pPr>
            <w:proofErr w:type="spellStart"/>
            <w:r w:rsidRPr="009A7E7D">
              <w:rPr>
                <w:sz w:val="20"/>
              </w:rPr>
              <w:t>montaža</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0F4D114" w14:textId="77777777" w:rsidR="009723C2" w:rsidRPr="009A7E7D" w:rsidRDefault="009723C2" w:rsidP="00C9399C">
            <w:pPr>
              <w:pStyle w:val="TableParagraph"/>
              <w:spacing w:before="6" w:line="240" w:lineRule="atLeast"/>
              <w:ind w:left="14"/>
              <w:rPr>
                <w:sz w:val="20"/>
              </w:rPr>
            </w:pPr>
            <w:proofErr w:type="spellStart"/>
            <w:r w:rsidRPr="009A7E7D">
              <w:rPr>
                <w:sz w:val="20"/>
              </w:rPr>
              <w:t>unutar</w:t>
            </w:r>
            <w:proofErr w:type="spellEnd"/>
            <w:r w:rsidRPr="009A7E7D">
              <w:rPr>
                <w:sz w:val="20"/>
              </w:rPr>
              <w:t xml:space="preserve"> </w:t>
            </w:r>
            <w:proofErr w:type="spellStart"/>
            <w:r w:rsidRPr="009A7E7D">
              <w:rPr>
                <w:sz w:val="20"/>
              </w:rPr>
              <w:t>ili</w:t>
            </w:r>
            <w:proofErr w:type="spellEnd"/>
            <w:r w:rsidRPr="009A7E7D">
              <w:rPr>
                <w:sz w:val="20"/>
              </w:rPr>
              <w:t xml:space="preserve"> </w:t>
            </w:r>
            <w:proofErr w:type="spellStart"/>
            <w:r w:rsidRPr="009A7E7D">
              <w:rPr>
                <w:sz w:val="20"/>
              </w:rPr>
              <w:t>izvan</w:t>
            </w:r>
            <w:proofErr w:type="spellEnd"/>
            <w:r w:rsidRPr="009A7E7D">
              <w:rPr>
                <w:sz w:val="20"/>
              </w:rPr>
              <w:t xml:space="preserve"> </w:t>
            </w:r>
            <w:proofErr w:type="spellStart"/>
            <w:r w:rsidRPr="009A7E7D">
              <w:rPr>
                <w:sz w:val="20"/>
              </w:rPr>
              <w:t>objekta</w:t>
            </w:r>
            <w:proofErr w:type="spellEnd"/>
            <w:r w:rsidRPr="009A7E7D">
              <w:rPr>
                <w:sz w:val="20"/>
              </w:rPr>
              <w:t xml:space="preserve">, </w:t>
            </w:r>
            <w:proofErr w:type="spellStart"/>
            <w:r w:rsidRPr="009A7E7D">
              <w:rPr>
                <w:sz w:val="20"/>
              </w:rPr>
              <w:t>sukladno</w:t>
            </w:r>
            <w:proofErr w:type="spellEnd"/>
            <w:r w:rsidRPr="009A7E7D">
              <w:rPr>
                <w:sz w:val="20"/>
              </w:rPr>
              <w:t xml:space="preserve"> </w:t>
            </w:r>
            <w:proofErr w:type="spellStart"/>
            <w:r w:rsidRPr="009A7E7D">
              <w:rPr>
                <w:sz w:val="20"/>
              </w:rPr>
              <w:t>tehničkom</w:t>
            </w:r>
            <w:proofErr w:type="spellEnd"/>
            <w:r w:rsidRPr="009A7E7D">
              <w:rPr>
                <w:sz w:val="20"/>
              </w:rPr>
              <w:t xml:space="preserve"> </w:t>
            </w:r>
            <w:proofErr w:type="spellStart"/>
            <w:r w:rsidRPr="009A7E7D">
              <w:rPr>
                <w:sz w:val="20"/>
              </w:rPr>
              <w:t>rješenju</w:t>
            </w:r>
            <w:proofErr w:type="spellEnd"/>
            <w:r w:rsidRPr="009A7E7D">
              <w:rPr>
                <w:sz w:val="20"/>
              </w:rPr>
              <w:t xml:space="preserve"> </w:t>
            </w:r>
            <w:proofErr w:type="spellStart"/>
            <w:r w:rsidRPr="009A7E7D">
              <w:rPr>
                <w:sz w:val="20"/>
              </w:rPr>
              <w:t>Izvođača</w:t>
            </w:r>
            <w:proofErr w:type="spellEnd"/>
          </w:p>
        </w:tc>
      </w:tr>
      <w:tr w:rsidR="009723C2" w:rsidRPr="009A7E7D" w14:paraId="428F2F5D" w14:textId="77777777" w:rsidTr="00C9399C">
        <w:trPr>
          <w:trHeight w:val="491"/>
        </w:trPr>
        <w:tc>
          <w:tcPr>
            <w:tcW w:w="4554" w:type="dxa"/>
            <w:tcBorders>
              <w:top w:val="single" w:sz="4" w:space="0" w:color="000000"/>
              <w:left w:val="single" w:sz="4" w:space="0" w:color="000000"/>
              <w:bottom w:val="single" w:sz="4" w:space="0" w:color="000000"/>
              <w:right w:val="single" w:sz="4" w:space="0" w:color="000000"/>
            </w:tcBorders>
            <w:hideMark/>
          </w:tcPr>
          <w:p w14:paraId="53DEF5E6" w14:textId="77777777" w:rsidR="009723C2" w:rsidRPr="009A7E7D" w:rsidRDefault="009723C2" w:rsidP="00C9399C">
            <w:pPr>
              <w:pStyle w:val="TableParagraph"/>
              <w:spacing w:before="126"/>
              <w:ind w:left="15"/>
              <w:rPr>
                <w:sz w:val="20"/>
              </w:rPr>
            </w:pPr>
            <w:proofErr w:type="spellStart"/>
            <w:r w:rsidRPr="009A7E7D">
              <w:rPr>
                <w:sz w:val="20"/>
              </w:rPr>
              <w:t>mjerni</w:t>
            </w:r>
            <w:proofErr w:type="spellEnd"/>
            <w:r w:rsidRPr="009A7E7D">
              <w:rPr>
                <w:sz w:val="20"/>
              </w:rPr>
              <w:t xml:space="preserve"> </w:t>
            </w:r>
            <w:proofErr w:type="spellStart"/>
            <w:r w:rsidRPr="009A7E7D">
              <w:rPr>
                <w:sz w:val="20"/>
              </w:rPr>
              <w:t>raspon</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2B8C5B16" w14:textId="77777777" w:rsidR="009723C2" w:rsidRPr="009A7E7D" w:rsidRDefault="009723C2" w:rsidP="00C9399C">
            <w:pPr>
              <w:pStyle w:val="TableParagraph"/>
              <w:spacing w:before="6" w:line="240" w:lineRule="atLeast"/>
              <w:ind w:left="14"/>
              <w:rPr>
                <w:sz w:val="20"/>
              </w:rPr>
            </w:pPr>
            <w:r w:rsidRPr="009A7E7D">
              <w:rPr>
                <w:sz w:val="20"/>
              </w:rPr>
              <w:t>od 0,05 do 15 mg/l (</w:t>
            </w:r>
            <w:proofErr w:type="spellStart"/>
            <w:r w:rsidRPr="009A7E7D">
              <w:rPr>
                <w:sz w:val="20"/>
              </w:rPr>
              <w:t>minimalni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t>veći</w:t>
            </w:r>
            <w:proofErr w:type="spellEnd"/>
            <w:r w:rsidRPr="009A7E7D">
              <w:rPr>
                <w:sz w:val="20"/>
              </w:rPr>
              <w:t xml:space="preserve"> </w:t>
            </w:r>
            <w:proofErr w:type="spellStart"/>
            <w:r w:rsidRPr="009A7E7D">
              <w:rPr>
                <w:sz w:val="20"/>
              </w:rPr>
              <w:t>raspon</w:t>
            </w:r>
            <w:proofErr w:type="spellEnd"/>
            <w:r w:rsidRPr="009A7E7D">
              <w:rPr>
                <w:sz w:val="20"/>
              </w:rPr>
              <w:t xml:space="preserve"> </w:t>
            </w:r>
            <w:proofErr w:type="spellStart"/>
            <w:r w:rsidRPr="009A7E7D">
              <w:rPr>
                <w:sz w:val="20"/>
              </w:rPr>
              <w:lastRenderedPageBreak/>
              <w:t>dopušten</w:t>
            </w:r>
            <w:proofErr w:type="spellEnd"/>
            <w:r w:rsidRPr="009A7E7D">
              <w:rPr>
                <w:sz w:val="20"/>
              </w:rPr>
              <w:t>)</w:t>
            </w:r>
          </w:p>
        </w:tc>
      </w:tr>
      <w:tr w:rsidR="009723C2" w:rsidRPr="009A7E7D" w14:paraId="1B0BCCF6" w14:textId="77777777" w:rsidTr="00C9399C">
        <w:trPr>
          <w:trHeight w:val="246"/>
        </w:trPr>
        <w:tc>
          <w:tcPr>
            <w:tcW w:w="4554" w:type="dxa"/>
            <w:tcBorders>
              <w:top w:val="single" w:sz="4" w:space="0" w:color="000000"/>
              <w:left w:val="single" w:sz="4" w:space="0" w:color="000000"/>
              <w:bottom w:val="single" w:sz="4" w:space="0" w:color="000000"/>
              <w:right w:val="single" w:sz="4" w:space="0" w:color="000000"/>
            </w:tcBorders>
            <w:hideMark/>
          </w:tcPr>
          <w:p w14:paraId="0A18CA7F" w14:textId="77777777" w:rsidR="009723C2" w:rsidRPr="009A7E7D" w:rsidRDefault="009723C2" w:rsidP="00C9399C">
            <w:pPr>
              <w:pStyle w:val="TableParagraph"/>
              <w:spacing w:before="5" w:line="221" w:lineRule="exact"/>
              <w:ind w:left="15"/>
              <w:rPr>
                <w:sz w:val="20"/>
              </w:rPr>
            </w:pPr>
            <w:proofErr w:type="spellStart"/>
            <w:r w:rsidRPr="009A7E7D">
              <w:rPr>
                <w:sz w:val="20"/>
              </w:rPr>
              <w:lastRenderedPageBreak/>
              <w:t>preciznost</w:t>
            </w:r>
            <w:proofErr w:type="spellEnd"/>
          </w:p>
        </w:tc>
        <w:tc>
          <w:tcPr>
            <w:tcW w:w="4554" w:type="dxa"/>
            <w:tcBorders>
              <w:top w:val="single" w:sz="4" w:space="0" w:color="000000"/>
              <w:left w:val="single" w:sz="4" w:space="0" w:color="000000"/>
              <w:bottom w:val="single" w:sz="4" w:space="0" w:color="000000"/>
              <w:right w:val="single" w:sz="4" w:space="0" w:color="000000"/>
            </w:tcBorders>
            <w:hideMark/>
          </w:tcPr>
          <w:p w14:paraId="741D1717" w14:textId="77777777" w:rsidR="009723C2" w:rsidRPr="009A7E7D" w:rsidRDefault="009723C2" w:rsidP="00C9399C">
            <w:pPr>
              <w:pStyle w:val="TableParagraph"/>
              <w:spacing w:before="5" w:line="221" w:lineRule="exact"/>
              <w:ind w:left="14"/>
              <w:rPr>
                <w:sz w:val="20"/>
              </w:rPr>
            </w:pPr>
            <w:r w:rsidRPr="009A7E7D">
              <w:rPr>
                <w:sz w:val="20"/>
              </w:rPr>
              <w:t>max. 2% ± 0,05 mg/l</w:t>
            </w:r>
          </w:p>
        </w:tc>
      </w:tr>
    </w:tbl>
    <w:p w14:paraId="469D57F4" w14:textId="55239F58" w:rsidR="009723C2" w:rsidRDefault="009723C2" w:rsidP="009723C2">
      <w:pPr>
        <w:pStyle w:val="Naslov3"/>
        <w:numPr>
          <w:ilvl w:val="0"/>
          <w:numId w:val="0"/>
        </w:numPr>
        <w:spacing w:before="119"/>
        <w:rPr>
          <w:rFonts w:ascii="Calibri"/>
        </w:rPr>
      </w:pPr>
      <w:bookmarkStart w:id="435" w:name="_Toc4959270"/>
      <w:bookmarkStart w:id="436" w:name="_Toc4960582"/>
    </w:p>
    <w:p w14:paraId="52A4C40A" w14:textId="77777777" w:rsidR="009723C2" w:rsidRPr="009723C2" w:rsidRDefault="009723C2" w:rsidP="009723C2">
      <w:pPr>
        <w:pStyle w:val="Tijeloteksta"/>
      </w:pPr>
    </w:p>
    <w:p w14:paraId="2EC2B9BB" w14:textId="7DE7F48A" w:rsidR="009723C2" w:rsidRPr="009A7E7D" w:rsidRDefault="009723C2" w:rsidP="009723C2">
      <w:pPr>
        <w:pStyle w:val="Naslov3"/>
        <w:spacing w:before="119"/>
        <w:ind w:left="236" w:firstLine="0"/>
        <w:rPr>
          <w:rFonts w:ascii="Calibri"/>
        </w:rPr>
      </w:pPr>
      <w:bookmarkStart w:id="437" w:name="_Toc21009312"/>
      <w:r w:rsidRPr="009A7E7D">
        <w:rPr>
          <w:rFonts w:ascii="Calibri"/>
        </w:rPr>
        <w:t>Zahtjevi za kontrolere (transmitere):</w:t>
      </w:r>
      <w:bookmarkEnd w:id="435"/>
      <w:bookmarkEnd w:id="436"/>
      <w:bookmarkEnd w:id="437"/>
    </w:p>
    <w:p w14:paraId="0AC0DFAA" w14:textId="77777777" w:rsidR="009723C2" w:rsidRPr="009A7E7D" w:rsidRDefault="009723C2" w:rsidP="009723C2">
      <w:pPr>
        <w:pStyle w:val="Tijeloteksta"/>
        <w:spacing w:before="10"/>
        <w:rPr>
          <w:b/>
          <w:sz w:val="24"/>
        </w:rPr>
      </w:pPr>
    </w:p>
    <w:p w14:paraId="24513EC6" w14:textId="77777777" w:rsidR="009723C2" w:rsidRPr="009A7E7D" w:rsidRDefault="009723C2" w:rsidP="00AD4D49">
      <w:pPr>
        <w:pStyle w:val="Odlomakpopisa"/>
        <w:widowControl w:val="0"/>
        <w:numPr>
          <w:ilvl w:val="0"/>
          <w:numId w:val="134"/>
        </w:numPr>
        <w:tabs>
          <w:tab w:val="left" w:pos="957"/>
        </w:tabs>
        <w:autoSpaceDE w:val="0"/>
        <w:autoSpaceDN w:val="0"/>
        <w:spacing w:before="100" w:after="0" w:line="240" w:lineRule="auto"/>
        <w:ind w:right="422"/>
        <w:contextualSpacing w:val="0"/>
        <w:jc w:val="left"/>
      </w:pPr>
      <w:proofErr w:type="spellStart"/>
      <w:r w:rsidRPr="009A7E7D">
        <w:t>kontroleri</w:t>
      </w:r>
      <w:proofErr w:type="spellEnd"/>
      <w:r w:rsidRPr="009A7E7D">
        <w:t xml:space="preserve"> </w:t>
      </w:r>
      <w:proofErr w:type="spellStart"/>
      <w:r w:rsidRPr="009A7E7D">
        <w:t>prihvaćaju</w:t>
      </w:r>
      <w:proofErr w:type="spellEnd"/>
      <w:r w:rsidRPr="009A7E7D">
        <w:t xml:space="preserve"> </w:t>
      </w:r>
      <w:proofErr w:type="spellStart"/>
      <w:r w:rsidRPr="009A7E7D">
        <w:t>i</w:t>
      </w:r>
      <w:proofErr w:type="spellEnd"/>
      <w:r w:rsidRPr="009A7E7D">
        <w:t xml:space="preserve"> </w:t>
      </w:r>
      <w:proofErr w:type="spellStart"/>
      <w:r w:rsidRPr="009A7E7D">
        <w:t>pohranjuju</w:t>
      </w:r>
      <w:proofErr w:type="spellEnd"/>
      <w:r w:rsidRPr="009A7E7D">
        <w:t xml:space="preserve"> </w:t>
      </w:r>
      <w:proofErr w:type="spellStart"/>
      <w:r w:rsidRPr="009A7E7D">
        <w:t>rezultate</w:t>
      </w:r>
      <w:proofErr w:type="spellEnd"/>
      <w:r w:rsidRPr="009A7E7D">
        <w:t xml:space="preserve"> </w:t>
      </w:r>
      <w:proofErr w:type="spellStart"/>
      <w:r w:rsidRPr="009A7E7D">
        <w:t>izmjerenih</w:t>
      </w:r>
      <w:proofErr w:type="spellEnd"/>
      <w:r w:rsidRPr="009A7E7D">
        <w:t xml:space="preserve"> </w:t>
      </w:r>
      <w:proofErr w:type="spellStart"/>
      <w:r w:rsidRPr="009A7E7D">
        <w:t>vrijednosti</w:t>
      </w:r>
      <w:proofErr w:type="spellEnd"/>
      <w:r w:rsidRPr="009A7E7D">
        <w:t xml:space="preserve"> </w:t>
      </w:r>
      <w:proofErr w:type="spellStart"/>
      <w:r w:rsidRPr="009A7E7D">
        <w:t>sondi</w:t>
      </w:r>
      <w:proofErr w:type="spellEnd"/>
      <w:r w:rsidRPr="009A7E7D">
        <w:t xml:space="preserve"> </w:t>
      </w:r>
      <w:proofErr w:type="spellStart"/>
      <w:r w:rsidRPr="009A7E7D">
        <w:t>i</w:t>
      </w:r>
      <w:proofErr w:type="spellEnd"/>
      <w:r w:rsidRPr="009A7E7D">
        <w:t xml:space="preserve"> </w:t>
      </w:r>
      <w:proofErr w:type="spellStart"/>
      <w:r w:rsidRPr="009A7E7D">
        <w:t>analizatora</w:t>
      </w:r>
      <w:proofErr w:type="spellEnd"/>
      <w:r w:rsidRPr="009A7E7D">
        <w:t xml:space="preserve"> </w:t>
      </w:r>
      <w:proofErr w:type="spellStart"/>
      <w:r w:rsidRPr="009A7E7D">
        <w:t>te</w:t>
      </w:r>
      <w:proofErr w:type="spellEnd"/>
      <w:r w:rsidRPr="009A7E7D">
        <w:t xml:space="preserve"> </w:t>
      </w:r>
      <w:proofErr w:type="spellStart"/>
      <w:r w:rsidRPr="009A7E7D">
        <w:t>ih</w:t>
      </w:r>
      <w:proofErr w:type="spellEnd"/>
      <w:r w:rsidRPr="009A7E7D">
        <w:t xml:space="preserve"> </w:t>
      </w:r>
      <w:proofErr w:type="spellStart"/>
      <w:r w:rsidRPr="009A7E7D">
        <w:t>prosljeđuju</w:t>
      </w:r>
      <w:proofErr w:type="spellEnd"/>
      <w:r w:rsidRPr="009A7E7D">
        <w:t xml:space="preserve"> u NUS </w:t>
      </w:r>
      <w:proofErr w:type="spellStart"/>
      <w:r w:rsidRPr="009A7E7D">
        <w:t>koji</w:t>
      </w:r>
      <w:proofErr w:type="spellEnd"/>
      <w:r w:rsidRPr="009A7E7D">
        <w:t xml:space="preserve"> </w:t>
      </w:r>
      <w:proofErr w:type="spellStart"/>
      <w:r w:rsidRPr="009A7E7D">
        <w:t>rukovodi</w:t>
      </w:r>
      <w:proofErr w:type="spellEnd"/>
      <w:r w:rsidRPr="009A7E7D">
        <w:rPr>
          <w:spacing w:val="-11"/>
        </w:rPr>
        <w:t xml:space="preserve"> </w:t>
      </w:r>
      <w:proofErr w:type="spellStart"/>
      <w:r w:rsidRPr="009A7E7D">
        <w:t>uređajem</w:t>
      </w:r>
      <w:proofErr w:type="spellEnd"/>
      <w:r w:rsidRPr="009A7E7D">
        <w:t>,</w:t>
      </w:r>
    </w:p>
    <w:p w14:paraId="5BE1E661" w14:textId="77777777" w:rsidR="009723C2" w:rsidRPr="009A7E7D" w:rsidRDefault="009723C2" w:rsidP="00AD4D49">
      <w:pPr>
        <w:pStyle w:val="Odlomakpopisa"/>
        <w:widowControl w:val="0"/>
        <w:numPr>
          <w:ilvl w:val="0"/>
          <w:numId w:val="134"/>
        </w:numPr>
        <w:tabs>
          <w:tab w:val="left" w:pos="957"/>
        </w:tabs>
        <w:autoSpaceDE w:val="0"/>
        <w:autoSpaceDN w:val="0"/>
        <w:spacing w:before="119" w:after="0" w:line="240" w:lineRule="auto"/>
        <w:ind w:right="426"/>
        <w:contextualSpacing w:val="0"/>
        <w:jc w:val="left"/>
      </w:pPr>
      <w:proofErr w:type="spellStart"/>
      <w:r w:rsidRPr="009A7E7D">
        <w:t>svaka</w:t>
      </w:r>
      <w:proofErr w:type="spellEnd"/>
      <w:r w:rsidRPr="009A7E7D">
        <w:t xml:space="preserve"> </w:t>
      </w:r>
      <w:proofErr w:type="spellStart"/>
      <w:r w:rsidRPr="009A7E7D">
        <w:t>procesna</w:t>
      </w:r>
      <w:proofErr w:type="spellEnd"/>
      <w:r w:rsidRPr="009A7E7D">
        <w:t xml:space="preserve"> </w:t>
      </w:r>
      <w:proofErr w:type="spellStart"/>
      <w:r w:rsidRPr="009A7E7D">
        <w:t>cjelina</w:t>
      </w:r>
      <w:proofErr w:type="spellEnd"/>
      <w:r w:rsidRPr="009A7E7D">
        <w:t xml:space="preserve"> </w:t>
      </w:r>
      <w:proofErr w:type="spellStart"/>
      <w:r w:rsidRPr="009A7E7D">
        <w:t>opremljena</w:t>
      </w:r>
      <w:proofErr w:type="spellEnd"/>
      <w:r w:rsidRPr="009A7E7D">
        <w:t xml:space="preserve"> je </w:t>
      </w:r>
      <w:proofErr w:type="spellStart"/>
      <w:r w:rsidRPr="009A7E7D">
        <w:t>vlastitim</w:t>
      </w:r>
      <w:proofErr w:type="spellEnd"/>
      <w:r w:rsidRPr="009A7E7D">
        <w:t xml:space="preserve"> </w:t>
      </w:r>
      <w:proofErr w:type="spellStart"/>
      <w:r w:rsidRPr="009A7E7D">
        <w:t>kontrolerom</w:t>
      </w:r>
      <w:proofErr w:type="spellEnd"/>
      <w:r w:rsidRPr="009A7E7D">
        <w:t xml:space="preserve">. Pod </w:t>
      </w:r>
      <w:proofErr w:type="spellStart"/>
      <w:r w:rsidRPr="009A7E7D">
        <w:t>pojmom</w:t>
      </w:r>
      <w:proofErr w:type="spellEnd"/>
      <w:r w:rsidRPr="009A7E7D">
        <w:t xml:space="preserve"> </w:t>
      </w:r>
      <w:proofErr w:type="spellStart"/>
      <w:r w:rsidRPr="009A7E7D">
        <w:t>procesna</w:t>
      </w:r>
      <w:proofErr w:type="spellEnd"/>
      <w:r w:rsidRPr="009A7E7D">
        <w:t xml:space="preserve"> </w:t>
      </w:r>
      <w:proofErr w:type="spellStart"/>
      <w:r w:rsidRPr="009A7E7D">
        <w:t>cjelina</w:t>
      </w:r>
      <w:proofErr w:type="spellEnd"/>
      <w:r w:rsidRPr="009A7E7D">
        <w:t xml:space="preserve"> </w:t>
      </w:r>
      <w:proofErr w:type="spellStart"/>
      <w:r w:rsidRPr="009A7E7D">
        <w:t>podrazumijeva</w:t>
      </w:r>
      <w:proofErr w:type="spellEnd"/>
      <w:r w:rsidRPr="009A7E7D">
        <w:rPr>
          <w:spacing w:val="-4"/>
        </w:rPr>
        <w:t xml:space="preserve"> </w:t>
      </w:r>
      <w:r w:rsidRPr="009A7E7D">
        <w:t>se:</w:t>
      </w:r>
    </w:p>
    <w:p w14:paraId="044FF6C7" w14:textId="77777777" w:rsidR="009723C2" w:rsidRPr="009A7E7D" w:rsidRDefault="009723C2" w:rsidP="00AD4D49">
      <w:pPr>
        <w:pStyle w:val="Odlomakpopisa"/>
        <w:widowControl w:val="0"/>
        <w:numPr>
          <w:ilvl w:val="1"/>
          <w:numId w:val="134"/>
        </w:numPr>
        <w:tabs>
          <w:tab w:val="left" w:pos="1677"/>
        </w:tabs>
        <w:autoSpaceDE w:val="0"/>
        <w:autoSpaceDN w:val="0"/>
        <w:spacing w:before="118" w:after="0" w:line="240" w:lineRule="auto"/>
        <w:contextualSpacing w:val="0"/>
        <w:jc w:val="left"/>
      </w:pPr>
      <w:proofErr w:type="spellStart"/>
      <w:r w:rsidRPr="009A7E7D">
        <w:t>spoj</w:t>
      </w:r>
      <w:proofErr w:type="spellEnd"/>
      <w:r w:rsidRPr="009A7E7D">
        <w:t xml:space="preserve"> </w:t>
      </w:r>
      <w:proofErr w:type="spellStart"/>
      <w:r w:rsidRPr="009A7E7D">
        <w:t>mehaničke</w:t>
      </w:r>
      <w:proofErr w:type="spellEnd"/>
      <w:r w:rsidRPr="009A7E7D">
        <w:t xml:space="preserve"> </w:t>
      </w:r>
      <w:proofErr w:type="spellStart"/>
      <w:r w:rsidRPr="009A7E7D">
        <w:t>i</w:t>
      </w:r>
      <w:proofErr w:type="spellEnd"/>
      <w:r w:rsidRPr="009A7E7D">
        <w:t xml:space="preserve"> </w:t>
      </w:r>
      <w:proofErr w:type="spellStart"/>
      <w:r w:rsidRPr="009A7E7D">
        <w:t>biološke</w:t>
      </w:r>
      <w:proofErr w:type="spellEnd"/>
      <w:r w:rsidRPr="009A7E7D">
        <w:rPr>
          <w:spacing w:val="-12"/>
        </w:rPr>
        <w:t xml:space="preserve"> </w:t>
      </w:r>
      <w:proofErr w:type="spellStart"/>
      <w:r w:rsidRPr="009A7E7D">
        <w:t>obrade</w:t>
      </w:r>
      <w:proofErr w:type="spellEnd"/>
    </w:p>
    <w:p w14:paraId="0ABAD41D" w14:textId="77777777" w:rsidR="009723C2" w:rsidRPr="009A7E7D" w:rsidRDefault="009723C2" w:rsidP="00AD4D49">
      <w:pPr>
        <w:pStyle w:val="Odlomakpopisa"/>
        <w:widowControl w:val="0"/>
        <w:numPr>
          <w:ilvl w:val="1"/>
          <w:numId w:val="134"/>
        </w:numPr>
        <w:tabs>
          <w:tab w:val="left" w:pos="1677"/>
        </w:tabs>
        <w:autoSpaceDE w:val="0"/>
        <w:autoSpaceDN w:val="0"/>
        <w:spacing w:before="112" w:after="0" w:line="240" w:lineRule="auto"/>
        <w:contextualSpacing w:val="0"/>
        <w:jc w:val="left"/>
      </w:pPr>
      <w:proofErr w:type="spellStart"/>
      <w:r w:rsidRPr="009A7E7D">
        <w:t>bioaeracijski</w:t>
      </w:r>
      <w:proofErr w:type="spellEnd"/>
      <w:r w:rsidRPr="009A7E7D">
        <w:rPr>
          <w:spacing w:val="-2"/>
        </w:rPr>
        <w:t xml:space="preserve"> </w:t>
      </w:r>
      <w:proofErr w:type="spellStart"/>
      <w:r w:rsidRPr="009A7E7D">
        <w:t>bazeni</w:t>
      </w:r>
      <w:proofErr w:type="spellEnd"/>
    </w:p>
    <w:p w14:paraId="3C680945" w14:textId="77777777" w:rsidR="009723C2" w:rsidRPr="009A7E7D" w:rsidRDefault="009723C2" w:rsidP="00AD4D49">
      <w:pPr>
        <w:pStyle w:val="Odlomakpopisa"/>
        <w:widowControl w:val="0"/>
        <w:numPr>
          <w:ilvl w:val="1"/>
          <w:numId w:val="134"/>
        </w:numPr>
        <w:tabs>
          <w:tab w:val="left" w:pos="1677"/>
        </w:tabs>
        <w:autoSpaceDE w:val="0"/>
        <w:autoSpaceDN w:val="0"/>
        <w:spacing w:before="113" w:after="0" w:line="240" w:lineRule="auto"/>
        <w:contextualSpacing w:val="0"/>
        <w:jc w:val="left"/>
      </w:pPr>
      <w:proofErr w:type="spellStart"/>
      <w:r w:rsidRPr="009A7E7D">
        <w:t>obrada</w:t>
      </w:r>
      <w:proofErr w:type="spellEnd"/>
      <w:r w:rsidRPr="009A7E7D">
        <w:t xml:space="preserve"> </w:t>
      </w:r>
      <w:proofErr w:type="spellStart"/>
      <w:r w:rsidRPr="009A7E7D">
        <w:t>viška</w:t>
      </w:r>
      <w:proofErr w:type="spellEnd"/>
      <w:r w:rsidRPr="009A7E7D">
        <w:t xml:space="preserve"> </w:t>
      </w:r>
      <w:proofErr w:type="spellStart"/>
      <w:r w:rsidRPr="009A7E7D">
        <w:t>biološkog</w:t>
      </w:r>
      <w:proofErr w:type="spellEnd"/>
      <w:r w:rsidRPr="009A7E7D">
        <w:rPr>
          <w:spacing w:val="-10"/>
        </w:rPr>
        <w:t xml:space="preserve"> </w:t>
      </w:r>
      <w:proofErr w:type="spellStart"/>
      <w:r w:rsidRPr="009A7E7D">
        <w:t>mulja</w:t>
      </w:r>
      <w:proofErr w:type="spellEnd"/>
    </w:p>
    <w:p w14:paraId="7E386066" w14:textId="77777777" w:rsidR="009723C2" w:rsidRPr="009A7E7D" w:rsidRDefault="009723C2" w:rsidP="00AD4D49">
      <w:pPr>
        <w:pStyle w:val="Odlomakpopisa"/>
        <w:widowControl w:val="0"/>
        <w:numPr>
          <w:ilvl w:val="0"/>
          <w:numId w:val="134"/>
        </w:numPr>
        <w:tabs>
          <w:tab w:val="left" w:pos="957"/>
        </w:tabs>
        <w:autoSpaceDE w:val="0"/>
        <w:autoSpaceDN w:val="0"/>
        <w:spacing w:before="113" w:after="0" w:line="240" w:lineRule="auto"/>
        <w:ind w:right="425"/>
        <w:contextualSpacing w:val="0"/>
        <w:jc w:val="left"/>
      </w:pPr>
      <w:proofErr w:type="spellStart"/>
      <w:r w:rsidRPr="009A7E7D">
        <w:t>kontroler</w:t>
      </w:r>
      <w:proofErr w:type="spellEnd"/>
      <w:r w:rsidRPr="009A7E7D">
        <w:t xml:space="preserve"> je </w:t>
      </w:r>
      <w:proofErr w:type="spellStart"/>
      <w:r w:rsidRPr="009A7E7D">
        <w:t>prilagođen</w:t>
      </w:r>
      <w:proofErr w:type="spellEnd"/>
      <w:r w:rsidRPr="009A7E7D">
        <w:t xml:space="preserve"> </w:t>
      </w:r>
      <w:proofErr w:type="spellStart"/>
      <w:r w:rsidRPr="009A7E7D">
        <w:t>uvjetima</w:t>
      </w:r>
      <w:proofErr w:type="spellEnd"/>
      <w:r w:rsidRPr="009A7E7D">
        <w:t xml:space="preserve"> za </w:t>
      </w:r>
      <w:proofErr w:type="spellStart"/>
      <w:r w:rsidRPr="009A7E7D">
        <w:t>vanjsku</w:t>
      </w:r>
      <w:proofErr w:type="spellEnd"/>
      <w:r w:rsidRPr="009A7E7D">
        <w:t xml:space="preserve"> </w:t>
      </w:r>
      <w:proofErr w:type="spellStart"/>
      <w:r w:rsidRPr="009A7E7D">
        <w:t>ugradnju</w:t>
      </w:r>
      <w:proofErr w:type="spellEnd"/>
      <w:r w:rsidRPr="009A7E7D">
        <w:t xml:space="preserve"> </w:t>
      </w:r>
      <w:proofErr w:type="spellStart"/>
      <w:r w:rsidRPr="009A7E7D">
        <w:t>i</w:t>
      </w:r>
      <w:proofErr w:type="spellEnd"/>
      <w:r w:rsidRPr="009A7E7D">
        <w:t xml:space="preserve"> </w:t>
      </w:r>
      <w:proofErr w:type="spellStart"/>
      <w:r w:rsidRPr="009A7E7D">
        <w:t>ugrađuje</w:t>
      </w:r>
      <w:proofErr w:type="spellEnd"/>
      <w:r w:rsidRPr="009A7E7D">
        <w:t xml:space="preserve"> se u </w:t>
      </w:r>
      <w:proofErr w:type="spellStart"/>
      <w:r w:rsidRPr="009A7E7D">
        <w:t>neposrednoj</w:t>
      </w:r>
      <w:proofErr w:type="spellEnd"/>
      <w:r w:rsidRPr="009A7E7D">
        <w:t xml:space="preserve"> </w:t>
      </w:r>
      <w:proofErr w:type="spellStart"/>
      <w:r w:rsidRPr="009A7E7D">
        <w:t>blizini</w:t>
      </w:r>
      <w:proofErr w:type="spellEnd"/>
      <w:r w:rsidRPr="009A7E7D">
        <w:t xml:space="preserve"> </w:t>
      </w:r>
      <w:proofErr w:type="spellStart"/>
      <w:r w:rsidRPr="009A7E7D">
        <w:t>procesne</w:t>
      </w:r>
      <w:proofErr w:type="spellEnd"/>
      <w:r w:rsidRPr="009A7E7D">
        <w:rPr>
          <w:spacing w:val="-4"/>
        </w:rPr>
        <w:t xml:space="preserve"> </w:t>
      </w:r>
      <w:proofErr w:type="spellStart"/>
      <w:r w:rsidRPr="009A7E7D">
        <w:t>cjeline</w:t>
      </w:r>
      <w:proofErr w:type="spellEnd"/>
      <w:r w:rsidRPr="009A7E7D">
        <w:t>,</w:t>
      </w:r>
    </w:p>
    <w:p w14:paraId="53D71C12" w14:textId="77777777" w:rsidR="009723C2" w:rsidRPr="009A7E7D" w:rsidRDefault="009723C2" w:rsidP="00AD4D49">
      <w:pPr>
        <w:pStyle w:val="Odlomakpopisa"/>
        <w:widowControl w:val="0"/>
        <w:numPr>
          <w:ilvl w:val="0"/>
          <w:numId w:val="134"/>
        </w:numPr>
        <w:tabs>
          <w:tab w:val="left" w:pos="957"/>
        </w:tabs>
        <w:autoSpaceDE w:val="0"/>
        <w:autoSpaceDN w:val="0"/>
        <w:spacing w:before="119" w:after="0" w:line="240" w:lineRule="auto"/>
        <w:ind w:right="426"/>
        <w:contextualSpacing w:val="0"/>
        <w:jc w:val="left"/>
      </w:pPr>
      <w:proofErr w:type="spellStart"/>
      <w:r w:rsidRPr="009A7E7D">
        <w:t>opremljen</w:t>
      </w:r>
      <w:proofErr w:type="spellEnd"/>
      <w:r w:rsidRPr="009A7E7D">
        <w:t xml:space="preserve"> je </w:t>
      </w:r>
      <w:proofErr w:type="spellStart"/>
      <w:r w:rsidRPr="009A7E7D">
        <w:t>ekranom</w:t>
      </w:r>
      <w:proofErr w:type="spellEnd"/>
      <w:r w:rsidRPr="009A7E7D">
        <w:t xml:space="preserve"> </w:t>
      </w:r>
      <w:proofErr w:type="spellStart"/>
      <w:r w:rsidRPr="009A7E7D">
        <w:t>osjetljivim</w:t>
      </w:r>
      <w:proofErr w:type="spellEnd"/>
      <w:r w:rsidRPr="009A7E7D">
        <w:t xml:space="preserve"> </w:t>
      </w:r>
      <w:proofErr w:type="spellStart"/>
      <w:r w:rsidRPr="009A7E7D">
        <w:t>na</w:t>
      </w:r>
      <w:proofErr w:type="spellEnd"/>
      <w:r w:rsidRPr="009A7E7D">
        <w:t xml:space="preserve"> </w:t>
      </w:r>
      <w:proofErr w:type="spellStart"/>
      <w:r w:rsidRPr="009A7E7D">
        <w:t>dodir</w:t>
      </w:r>
      <w:proofErr w:type="spellEnd"/>
      <w:r w:rsidRPr="009A7E7D">
        <w:t xml:space="preserve"> </w:t>
      </w:r>
      <w:proofErr w:type="spellStart"/>
      <w:r w:rsidRPr="009A7E7D">
        <w:t>te</w:t>
      </w:r>
      <w:proofErr w:type="spellEnd"/>
      <w:r w:rsidRPr="009A7E7D">
        <w:t xml:space="preserve"> </w:t>
      </w:r>
      <w:proofErr w:type="spellStart"/>
      <w:r w:rsidRPr="009A7E7D">
        <w:t>omogućuje</w:t>
      </w:r>
      <w:proofErr w:type="spellEnd"/>
      <w:r w:rsidRPr="009A7E7D">
        <w:t xml:space="preserve"> </w:t>
      </w:r>
      <w:proofErr w:type="spellStart"/>
      <w:r w:rsidRPr="009A7E7D">
        <w:t>promjenu</w:t>
      </w:r>
      <w:proofErr w:type="spellEnd"/>
      <w:r w:rsidRPr="009A7E7D">
        <w:t xml:space="preserve"> </w:t>
      </w:r>
      <w:proofErr w:type="spellStart"/>
      <w:r w:rsidRPr="009A7E7D">
        <w:t>postavki</w:t>
      </w:r>
      <w:proofErr w:type="spellEnd"/>
      <w:r w:rsidRPr="009A7E7D">
        <w:t xml:space="preserve"> </w:t>
      </w:r>
      <w:proofErr w:type="spellStart"/>
      <w:r w:rsidRPr="009A7E7D">
        <w:t>pojedinih</w:t>
      </w:r>
      <w:proofErr w:type="spellEnd"/>
      <w:r w:rsidRPr="009A7E7D">
        <w:t xml:space="preserve"> </w:t>
      </w:r>
      <w:proofErr w:type="spellStart"/>
      <w:r w:rsidRPr="009A7E7D">
        <w:t>sondi</w:t>
      </w:r>
      <w:proofErr w:type="spellEnd"/>
      <w:r w:rsidRPr="009A7E7D">
        <w:t xml:space="preserve"> </w:t>
      </w:r>
      <w:proofErr w:type="spellStart"/>
      <w:r w:rsidRPr="009A7E7D">
        <w:t>ili</w:t>
      </w:r>
      <w:proofErr w:type="spellEnd"/>
      <w:r w:rsidRPr="009A7E7D">
        <w:rPr>
          <w:spacing w:val="-2"/>
        </w:rPr>
        <w:t xml:space="preserve"> </w:t>
      </w:r>
      <w:proofErr w:type="spellStart"/>
      <w:r w:rsidRPr="009A7E7D">
        <w:t>analizatora</w:t>
      </w:r>
      <w:proofErr w:type="spellEnd"/>
      <w:r w:rsidRPr="009A7E7D">
        <w:t>,</w:t>
      </w:r>
    </w:p>
    <w:p w14:paraId="7E5CB17B" w14:textId="77777777" w:rsidR="009723C2" w:rsidRPr="009A7E7D" w:rsidRDefault="009723C2" w:rsidP="00AD4D49">
      <w:pPr>
        <w:pStyle w:val="Odlomakpopisa"/>
        <w:widowControl w:val="0"/>
        <w:numPr>
          <w:ilvl w:val="0"/>
          <w:numId w:val="134"/>
        </w:numPr>
        <w:tabs>
          <w:tab w:val="left" w:pos="957"/>
        </w:tabs>
        <w:autoSpaceDE w:val="0"/>
        <w:autoSpaceDN w:val="0"/>
        <w:spacing w:before="119" w:after="0" w:line="240" w:lineRule="auto"/>
        <w:ind w:hanging="361"/>
        <w:contextualSpacing w:val="0"/>
        <w:jc w:val="left"/>
      </w:pPr>
      <w:proofErr w:type="spellStart"/>
      <w:r w:rsidRPr="009A7E7D">
        <w:t>omogućuje</w:t>
      </w:r>
      <w:proofErr w:type="spellEnd"/>
      <w:r w:rsidRPr="009A7E7D">
        <w:rPr>
          <w:spacing w:val="-7"/>
        </w:rPr>
        <w:t xml:space="preserve"> </w:t>
      </w:r>
      <w:proofErr w:type="spellStart"/>
      <w:r w:rsidRPr="009A7E7D">
        <w:t>prikaz</w:t>
      </w:r>
      <w:proofErr w:type="spellEnd"/>
      <w:r w:rsidRPr="009A7E7D">
        <w:rPr>
          <w:spacing w:val="-3"/>
        </w:rPr>
        <w:t xml:space="preserve"> </w:t>
      </w:r>
      <w:proofErr w:type="spellStart"/>
      <w:r w:rsidRPr="009A7E7D">
        <w:t>izmjerenih</w:t>
      </w:r>
      <w:proofErr w:type="spellEnd"/>
      <w:r w:rsidRPr="009A7E7D">
        <w:rPr>
          <w:spacing w:val="-4"/>
        </w:rPr>
        <w:t xml:space="preserve"> </w:t>
      </w:r>
      <w:proofErr w:type="spellStart"/>
      <w:r w:rsidRPr="009A7E7D">
        <w:t>vrijednosti</w:t>
      </w:r>
      <w:proofErr w:type="spellEnd"/>
      <w:r w:rsidRPr="009A7E7D">
        <w:rPr>
          <w:spacing w:val="-3"/>
        </w:rPr>
        <w:t xml:space="preserve"> </w:t>
      </w:r>
      <w:proofErr w:type="spellStart"/>
      <w:r w:rsidRPr="009A7E7D">
        <w:t>pojedinih</w:t>
      </w:r>
      <w:proofErr w:type="spellEnd"/>
      <w:r w:rsidRPr="009A7E7D">
        <w:rPr>
          <w:spacing w:val="-4"/>
        </w:rPr>
        <w:t xml:space="preserve"> </w:t>
      </w:r>
      <w:proofErr w:type="spellStart"/>
      <w:r w:rsidRPr="009A7E7D">
        <w:t>mjerenja</w:t>
      </w:r>
      <w:proofErr w:type="spellEnd"/>
      <w:r w:rsidRPr="009A7E7D">
        <w:rPr>
          <w:spacing w:val="-6"/>
        </w:rPr>
        <w:t xml:space="preserve"> </w:t>
      </w:r>
      <w:r w:rsidRPr="009A7E7D">
        <w:t xml:space="preserve">u </w:t>
      </w:r>
      <w:proofErr w:type="spellStart"/>
      <w:r w:rsidRPr="009A7E7D">
        <w:t>razdoblju</w:t>
      </w:r>
      <w:proofErr w:type="spellEnd"/>
      <w:r w:rsidRPr="009A7E7D">
        <w:rPr>
          <w:spacing w:val="-4"/>
        </w:rPr>
        <w:t xml:space="preserve"> </w:t>
      </w:r>
      <w:r w:rsidRPr="009A7E7D">
        <w:t>od</w:t>
      </w:r>
      <w:r w:rsidRPr="009A7E7D">
        <w:rPr>
          <w:spacing w:val="-4"/>
        </w:rPr>
        <w:t xml:space="preserve"> </w:t>
      </w:r>
      <w:r w:rsidRPr="009A7E7D">
        <w:t>min.</w:t>
      </w:r>
      <w:r w:rsidRPr="009A7E7D">
        <w:rPr>
          <w:spacing w:val="-3"/>
        </w:rPr>
        <w:t xml:space="preserve"> </w:t>
      </w:r>
      <w:r w:rsidRPr="009A7E7D">
        <w:t>6</w:t>
      </w:r>
      <w:r w:rsidRPr="009A7E7D">
        <w:rPr>
          <w:spacing w:val="-4"/>
        </w:rPr>
        <w:t xml:space="preserve"> </w:t>
      </w:r>
      <w:proofErr w:type="spellStart"/>
      <w:r w:rsidRPr="009A7E7D">
        <w:t>mjeseci</w:t>
      </w:r>
      <w:proofErr w:type="spellEnd"/>
      <w:r w:rsidRPr="009A7E7D">
        <w:t>.</w:t>
      </w:r>
    </w:p>
    <w:p w14:paraId="4784B45F" w14:textId="45C5AE3D" w:rsidR="002A4975" w:rsidRDefault="002A4975" w:rsidP="002A4975">
      <w:pPr>
        <w:pStyle w:val="NoSpacing2"/>
        <w:jc w:val="both"/>
      </w:pPr>
    </w:p>
    <w:p w14:paraId="4BBA45FB" w14:textId="77777777" w:rsidR="009723C2" w:rsidRPr="00325750" w:rsidRDefault="009723C2" w:rsidP="002A4975">
      <w:pPr>
        <w:pStyle w:val="NoSpacing2"/>
        <w:jc w:val="both"/>
      </w:pPr>
    </w:p>
    <w:p w14:paraId="6052F19E" w14:textId="766626ED" w:rsidR="006921BE" w:rsidRPr="00941A8F" w:rsidRDefault="006921BE" w:rsidP="005F7FC3">
      <w:pPr>
        <w:pStyle w:val="Naslov4"/>
      </w:pPr>
      <w:r w:rsidRPr="00941A8F">
        <w:t>Diskretna (</w:t>
      </w:r>
      <w:proofErr w:type="spellStart"/>
      <w:r w:rsidRPr="00941A8F">
        <w:t>off</w:t>
      </w:r>
      <w:proofErr w:type="spellEnd"/>
      <w:r w:rsidRPr="00941A8F">
        <w:t>-line) mjerenja</w:t>
      </w:r>
    </w:p>
    <w:p w14:paraId="690C2146" w14:textId="563E46D8" w:rsidR="006921BE" w:rsidRDefault="006921BE" w:rsidP="006921BE">
      <w:pPr>
        <w:pStyle w:val="Tijeloteksta"/>
      </w:pPr>
      <w:r w:rsidRPr="00941A8F">
        <w:t>Mjesta uzorkovanja i oprema će biti minimalno izvedena, tj. ugrađena na slijedećim lokacijama:</w:t>
      </w:r>
    </w:p>
    <w:p w14:paraId="2E30C122" w14:textId="76E0F4AA" w:rsidR="00310256" w:rsidRPr="00941A8F" w:rsidRDefault="00310256" w:rsidP="00AD4D49">
      <w:pPr>
        <w:pStyle w:val="Tijeloteksta"/>
        <w:numPr>
          <w:ilvl w:val="0"/>
          <w:numId w:val="127"/>
        </w:numPr>
      </w:pPr>
      <w:r w:rsidRPr="00941A8F">
        <w:t xml:space="preserve">Na ulazu u </w:t>
      </w:r>
      <w:r w:rsidR="00401655">
        <w:t>Uređaj</w:t>
      </w:r>
      <w:r>
        <w:t xml:space="preserve"> (ulazna crpna stanica)</w:t>
      </w:r>
    </w:p>
    <w:p w14:paraId="11656355" w14:textId="5D176A1B" w:rsidR="006921BE" w:rsidRPr="00941A8F" w:rsidRDefault="00310256" w:rsidP="006921BE">
      <w:pPr>
        <w:pStyle w:val="Body-Bullet"/>
      </w:pPr>
      <w:r>
        <w:t xml:space="preserve">Nakon mehaničkog </w:t>
      </w:r>
      <w:proofErr w:type="spellStart"/>
      <w:r>
        <w:t>predtretmana</w:t>
      </w:r>
      <w:proofErr w:type="spellEnd"/>
      <w:r>
        <w:t xml:space="preserve"> (svaka linija, dva kompleta)</w:t>
      </w:r>
    </w:p>
    <w:p w14:paraId="79A072BE" w14:textId="23B84704" w:rsidR="006921BE" w:rsidRPr="00941A8F" w:rsidRDefault="006921BE" w:rsidP="006921BE">
      <w:pPr>
        <w:pStyle w:val="Body-Bullet"/>
      </w:pPr>
      <w:r w:rsidRPr="00941A8F">
        <w:t xml:space="preserve">Na izlazu iz </w:t>
      </w:r>
      <w:r w:rsidR="00FB719C">
        <w:t>Uređaja</w:t>
      </w:r>
      <w:r w:rsidR="00310256">
        <w:t xml:space="preserve"> </w:t>
      </w:r>
    </w:p>
    <w:p w14:paraId="1B5ECC13" w14:textId="77777777" w:rsidR="006921BE" w:rsidRPr="00941A8F" w:rsidRDefault="006921BE" w:rsidP="006921BE">
      <w:pPr>
        <w:pStyle w:val="Tijeloteksta"/>
      </w:pPr>
      <w:r w:rsidRPr="00941A8F">
        <w:t xml:space="preserve">Uzorkovanje otpadne vode na različitim lokacijama definiranim gore će biti omogućeno sa automatskim kompozitnim uzorcima proporcionalno protoku i vremenu. </w:t>
      </w:r>
      <w:proofErr w:type="spellStart"/>
      <w:r w:rsidRPr="00941A8F">
        <w:t>Uzorkivači</w:t>
      </w:r>
      <w:proofErr w:type="spellEnd"/>
      <w:r w:rsidRPr="00941A8F">
        <w:t xml:space="preserve"> će imati mogućnost automatskog izrađivanja kompozitnog uzorka iz 24 pod-uzorka. Uzorci će biti ohlađeni. </w:t>
      </w:r>
    </w:p>
    <w:p w14:paraId="1EC7C1DB" w14:textId="269FD741" w:rsidR="006921BE" w:rsidRPr="00941A8F" w:rsidRDefault="006921BE" w:rsidP="006921BE">
      <w:pPr>
        <w:pStyle w:val="Tijeloteksta"/>
      </w:pPr>
      <w:r w:rsidRPr="00941A8F">
        <w:t xml:space="preserve">Izvođač će omogućiti da sve točke uzorkovanja na </w:t>
      </w:r>
      <w:proofErr w:type="spellStart"/>
      <w:r w:rsidR="00401655">
        <w:t>Uređaja</w:t>
      </w:r>
      <w:r w:rsidRPr="00941A8F">
        <w:t>u</w:t>
      </w:r>
      <w:proofErr w:type="spellEnd"/>
      <w:r w:rsidRPr="00941A8F">
        <w:t xml:space="preserve"> imaju otvoreni dio  sa prihvatljivim sigurnim pristupom za uzimanje uzoraka</w:t>
      </w:r>
    </w:p>
    <w:p w14:paraId="7064B6F0" w14:textId="77777777" w:rsidR="006921BE" w:rsidRPr="00941A8F" w:rsidRDefault="006921BE" w:rsidP="006921BE">
      <w:pPr>
        <w:pStyle w:val="Tijeloteksta"/>
      </w:pPr>
      <w:r w:rsidRPr="00941A8F">
        <w:t xml:space="preserve">Mjesta za ručno uzorkovanje će biti </w:t>
      </w:r>
      <w:r w:rsidR="00F15BB9" w:rsidRPr="00941A8F">
        <w:t>izvedena</w:t>
      </w:r>
      <w:r w:rsidRPr="00941A8F">
        <w:t xml:space="preserve"> na </w:t>
      </w:r>
      <w:r w:rsidR="00F15BB9" w:rsidRPr="00941A8F">
        <w:t>adekvatnim</w:t>
      </w:r>
      <w:r w:rsidRPr="00941A8F">
        <w:t xml:space="preserve"> mjestima u crpki mulja i dehidracijskim instalacijama.</w:t>
      </w:r>
    </w:p>
    <w:p w14:paraId="62CB00DC" w14:textId="77777777" w:rsidR="006921BE" w:rsidRPr="00941A8F" w:rsidRDefault="006921BE" w:rsidP="006921BE">
      <w:pPr>
        <w:pStyle w:val="Tijeloteksta"/>
      </w:pPr>
      <w:r w:rsidRPr="00941A8F">
        <w:t>Zahtjevi Naručitelja, uz gore navedeno:</w:t>
      </w:r>
    </w:p>
    <w:p w14:paraId="20ECD283" w14:textId="77777777" w:rsidR="006921BE" w:rsidRPr="00941A8F" w:rsidRDefault="006921BE" w:rsidP="00AD4D49">
      <w:pPr>
        <w:pStyle w:val="Odlomakpopisa"/>
        <w:numPr>
          <w:ilvl w:val="0"/>
          <w:numId w:val="88"/>
        </w:numPr>
        <w:spacing w:after="0"/>
        <w:rPr>
          <w:lang w:val="hr-HR"/>
        </w:rPr>
      </w:pPr>
      <w:r w:rsidRPr="00941A8F">
        <w:rPr>
          <w:lang w:val="hr-HR"/>
        </w:rPr>
        <w:t>metoda uzorkovanja – vakuum crpka,</w:t>
      </w:r>
    </w:p>
    <w:p w14:paraId="3854B638" w14:textId="77777777" w:rsidR="006921BE" w:rsidRPr="00941A8F" w:rsidRDefault="006921BE" w:rsidP="00AD4D49">
      <w:pPr>
        <w:pStyle w:val="Odlomakpopisa"/>
        <w:numPr>
          <w:ilvl w:val="0"/>
          <w:numId w:val="88"/>
        </w:numPr>
        <w:spacing w:after="0"/>
        <w:rPr>
          <w:lang w:val="hr-HR"/>
        </w:rPr>
      </w:pPr>
      <w:r w:rsidRPr="00941A8F">
        <w:rPr>
          <w:lang w:val="hr-HR"/>
        </w:rPr>
        <w:t>broj i volumen boca – 24 x 1000 ml, plastične</w:t>
      </w:r>
    </w:p>
    <w:p w14:paraId="24DF58E3" w14:textId="77777777" w:rsidR="006921BE" w:rsidRPr="00941A8F" w:rsidRDefault="006921BE" w:rsidP="00AD4D49">
      <w:pPr>
        <w:pStyle w:val="Odlomakpopisa"/>
        <w:numPr>
          <w:ilvl w:val="0"/>
          <w:numId w:val="88"/>
        </w:numPr>
        <w:spacing w:after="0"/>
        <w:rPr>
          <w:lang w:val="hr-HR"/>
        </w:rPr>
      </w:pPr>
      <w:r w:rsidRPr="00941A8F">
        <w:rPr>
          <w:lang w:val="hr-HR"/>
        </w:rPr>
        <w:t>dodatna boca – 1 x 10 l plastična</w:t>
      </w:r>
    </w:p>
    <w:p w14:paraId="2761CE70" w14:textId="77777777" w:rsidR="006921BE" w:rsidRPr="00941A8F" w:rsidRDefault="006921BE" w:rsidP="00AD4D49">
      <w:pPr>
        <w:pStyle w:val="Odlomakpopisa"/>
        <w:numPr>
          <w:ilvl w:val="0"/>
          <w:numId w:val="88"/>
        </w:numPr>
        <w:spacing w:after="0"/>
        <w:rPr>
          <w:lang w:val="hr-HR"/>
        </w:rPr>
      </w:pPr>
      <w:r w:rsidRPr="00941A8F">
        <w:rPr>
          <w:lang w:val="hr-HR"/>
        </w:rPr>
        <w:t>ugrađeno hlađenje na 4 °C</w:t>
      </w:r>
    </w:p>
    <w:p w14:paraId="6E396D96" w14:textId="77777777" w:rsidR="006921BE" w:rsidRPr="00941A8F" w:rsidRDefault="006921BE" w:rsidP="00AD4D49">
      <w:pPr>
        <w:pStyle w:val="Odlomakpopisa"/>
        <w:numPr>
          <w:ilvl w:val="0"/>
          <w:numId w:val="88"/>
        </w:numPr>
        <w:spacing w:after="0"/>
        <w:rPr>
          <w:lang w:val="hr-HR"/>
        </w:rPr>
      </w:pPr>
      <w:r w:rsidRPr="00941A8F">
        <w:rPr>
          <w:lang w:val="hr-HR"/>
        </w:rPr>
        <w:t>volumen uzorka – 20 … 300 ml (minimalno, dopušteno više),</w:t>
      </w:r>
    </w:p>
    <w:p w14:paraId="2C2DF799" w14:textId="46FADAC8" w:rsidR="006921BE" w:rsidRPr="00941A8F" w:rsidRDefault="006921BE" w:rsidP="00AD4D49">
      <w:pPr>
        <w:pStyle w:val="Odlomakpopisa"/>
        <w:numPr>
          <w:ilvl w:val="0"/>
          <w:numId w:val="88"/>
        </w:numPr>
        <w:spacing w:after="0"/>
        <w:rPr>
          <w:lang w:val="hr-HR"/>
        </w:rPr>
      </w:pPr>
      <w:r w:rsidRPr="00941A8F">
        <w:rPr>
          <w:lang w:val="hr-HR"/>
        </w:rPr>
        <w:t>visina dizanja uzorka –</w:t>
      </w:r>
      <w:r w:rsidR="00C529B1">
        <w:rPr>
          <w:lang w:val="hr-HR"/>
        </w:rPr>
        <w:t xml:space="preserve"> sukladno projektu</w:t>
      </w:r>
      <w:r w:rsidRPr="00941A8F">
        <w:rPr>
          <w:lang w:val="hr-HR"/>
        </w:rPr>
        <w:t>,</w:t>
      </w:r>
    </w:p>
    <w:p w14:paraId="7A8075D4" w14:textId="77777777" w:rsidR="006921BE" w:rsidRPr="00941A8F" w:rsidRDefault="006921BE" w:rsidP="00AD4D49">
      <w:pPr>
        <w:pStyle w:val="Odlomakpopisa"/>
        <w:numPr>
          <w:ilvl w:val="0"/>
          <w:numId w:val="88"/>
        </w:numPr>
        <w:spacing w:after="0"/>
        <w:rPr>
          <w:lang w:val="hr-HR"/>
        </w:rPr>
      </w:pPr>
      <w:r w:rsidRPr="00941A8F">
        <w:rPr>
          <w:lang w:val="hr-HR"/>
        </w:rPr>
        <w:lastRenderedPageBreak/>
        <w:t xml:space="preserve">broj programa uzorkovanja – </w:t>
      </w:r>
      <w:r w:rsidRPr="00941A8F">
        <w:rPr>
          <w:rFonts w:asciiTheme="minorHAnsi" w:hAnsiTheme="minorHAnsi"/>
          <w:sz w:val="20"/>
          <w:szCs w:val="20"/>
          <w:lang w:val="hr-HR"/>
        </w:rPr>
        <w:t>4</w:t>
      </w:r>
      <w:r w:rsidRPr="00941A8F">
        <w:rPr>
          <w:rFonts w:asciiTheme="minorHAnsi" w:eastAsiaTheme="minorHAnsi" w:hAnsiTheme="minorHAnsi" w:cs="AgfaRotisSansSerifCE"/>
          <w:sz w:val="20"/>
          <w:szCs w:val="20"/>
          <w:lang w:val="hr-HR"/>
        </w:rPr>
        <w:t xml:space="preserve"> </w:t>
      </w:r>
      <w:r w:rsidRPr="00941A8F">
        <w:rPr>
          <w:lang w:val="hr-HR"/>
        </w:rPr>
        <w:t>(minimalno, više dopušteno),</w:t>
      </w:r>
    </w:p>
    <w:p w14:paraId="2D3550A2" w14:textId="77777777" w:rsidR="006921BE" w:rsidRPr="00941A8F" w:rsidRDefault="006921BE" w:rsidP="00AD4D49">
      <w:pPr>
        <w:pStyle w:val="Odlomakpopisa"/>
        <w:numPr>
          <w:ilvl w:val="0"/>
          <w:numId w:val="88"/>
        </w:numPr>
        <w:spacing w:after="0"/>
        <w:rPr>
          <w:lang w:val="hr-HR"/>
        </w:rPr>
      </w:pPr>
      <w:r w:rsidRPr="00941A8F">
        <w:rPr>
          <w:lang w:val="hr-HR"/>
        </w:rPr>
        <w:t xml:space="preserve">kućište – </w:t>
      </w:r>
      <w:proofErr w:type="spellStart"/>
      <w:r w:rsidRPr="00941A8F">
        <w:rPr>
          <w:lang w:val="hr-HR"/>
        </w:rPr>
        <w:t>visokolegirani</w:t>
      </w:r>
      <w:proofErr w:type="spellEnd"/>
      <w:r w:rsidRPr="00941A8F">
        <w:rPr>
          <w:lang w:val="hr-HR"/>
        </w:rPr>
        <w:t xml:space="preserve"> čelik min. kvalitete EN 1.4404 (316L ,</w:t>
      </w:r>
    </w:p>
    <w:p w14:paraId="71633230" w14:textId="77777777" w:rsidR="006921BE" w:rsidRPr="00941A8F" w:rsidRDefault="006921BE" w:rsidP="00AD4D49">
      <w:pPr>
        <w:pStyle w:val="Odlomakpopisa"/>
        <w:numPr>
          <w:ilvl w:val="0"/>
          <w:numId w:val="88"/>
        </w:numPr>
        <w:spacing w:after="0"/>
        <w:rPr>
          <w:lang w:val="hr-HR"/>
        </w:rPr>
      </w:pPr>
      <w:r w:rsidRPr="00941A8F">
        <w:rPr>
          <w:lang w:val="hr-HR"/>
        </w:rPr>
        <w:t>kućište od dva odvojena dijela, posebno dio za uzorke od upravljačkog dijela</w:t>
      </w:r>
    </w:p>
    <w:p w14:paraId="05894564" w14:textId="77777777" w:rsidR="006921BE" w:rsidRPr="00941A8F" w:rsidRDefault="006921BE" w:rsidP="00AD4D49">
      <w:pPr>
        <w:pStyle w:val="Odlomakpopisa"/>
        <w:numPr>
          <w:ilvl w:val="0"/>
          <w:numId w:val="88"/>
        </w:numPr>
        <w:spacing w:after="0"/>
        <w:rPr>
          <w:lang w:val="hr-HR"/>
        </w:rPr>
      </w:pPr>
      <w:r w:rsidRPr="00941A8F">
        <w:rPr>
          <w:lang w:val="hr-HR"/>
        </w:rPr>
        <w:t xml:space="preserve">temperaturno područje rada -10°C do 40 </w:t>
      </w:r>
      <w:proofErr w:type="spellStart"/>
      <w:r w:rsidRPr="00941A8F">
        <w:rPr>
          <w:vertAlign w:val="superscript"/>
          <w:lang w:val="hr-HR"/>
        </w:rPr>
        <w:t>o</w:t>
      </w:r>
      <w:r w:rsidRPr="00941A8F">
        <w:rPr>
          <w:lang w:val="hr-HR"/>
        </w:rPr>
        <w:t>C</w:t>
      </w:r>
      <w:proofErr w:type="spellEnd"/>
      <w:r w:rsidRPr="00941A8F">
        <w:rPr>
          <w:lang w:val="hr-HR"/>
        </w:rPr>
        <w:t>,</w:t>
      </w:r>
    </w:p>
    <w:p w14:paraId="7E37BACE" w14:textId="77777777" w:rsidR="006921BE" w:rsidRPr="00941A8F" w:rsidRDefault="006921BE" w:rsidP="00AD4D49">
      <w:pPr>
        <w:pStyle w:val="Odlomakpopisa"/>
        <w:numPr>
          <w:ilvl w:val="0"/>
          <w:numId w:val="88"/>
        </w:numPr>
        <w:spacing w:after="0"/>
        <w:rPr>
          <w:lang w:val="hr-HR"/>
        </w:rPr>
      </w:pPr>
      <w:r w:rsidRPr="00941A8F">
        <w:rPr>
          <w:lang w:val="hr-HR"/>
        </w:rPr>
        <w:t>Ulazi: 1 x analogni, 1 x digitalni (minimalno, dopušteno I vise)</w:t>
      </w:r>
    </w:p>
    <w:p w14:paraId="3B067ADB" w14:textId="77777777" w:rsidR="006921BE" w:rsidRPr="00941A8F" w:rsidRDefault="006921BE" w:rsidP="00AD4D49">
      <w:pPr>
        <w:pStyle w:val="Odlomakpopisa"/>
        <w:numPr>
          <w:ilvl w:val="0"/>
          <w:numId w:val="88"/>
        </w:numPr>
        <w:spacing w:after="0"/>
        <w:rPr>
          <w:lang w:val="hr-HR"/>
        </w:rPr>
      </w:pPr>
      <w:r w:rsidRPr="00941A8F">
        <w:rPr>
          <w:lang w:val="hr-HR"/>
        </w:rPr>
        <w:t>Izlazi: 1 x digitalni (greška rada) (više dopušteno)</w:t>
      </w:r>
    </w:p>
    <w:p w14:paraId="3BFF3078" w14:textId="77777777" w:rsidR="00214A36" w:rsidRPr="00941A8F" w:rsidRDefault="00214A36">
      <w:pPr>
        <w:spacing w:after="0" w:line="240" w:lineRule="auto"/>
        <w:jc w:val="left"/>
        <w:rPr>
          <w:lang w:val="hr-HR" w:eastAsia="hr-HR"/>
        </w:rPr>
      </w:pPr>
      <w:bookmarkStart w:id="438" w:name="_Toc241987160"/>
      <w:bookmarkStart w:id="439" w:name="_Toc245793429"/>
      <w:bookmarkStart w:id="440" w:name="_Toc246586033"/>
      <w:bookmarkStart w:id="441" w:name="_Toc266175043"/>
      <w:bookmarkStart w:id="442" w:name="_Toc332197862"/>
      <w:bookmarkStart w:id="443" w:name="_Toc332629103"/>
      <w:bookmarkEnd w:id="352"/>
      <w:bookmarkEnd w:id="353"/>
      <w:bookmarkEnd w:id="354"/>
      <w:bookmarkEnd w:id="355"/>
    </w:p>
    <w:p w14:paraId="47F33C71" w14:textId="77777777" w:rsidR="006C0E9C" w:rsidRPr="00941A8F" w:rsidRDefault="006C0E9C">
      <w:pPr>
        <w:spacing w:after="0" w:line="240" w:lineRule="auto"/>
        <w:jc w:val="left"/>
        <w:rPr>
          <w:rFonts w:asciiTheme="minorHAnsi" w:hAnsiTheme="minorHAnsi" w:cs="Arial"/>
          <w:b/>
          <w:sz w:val="24"/>
          <w:szCs w:val="26"/>
          <w:lang w:val="hr-HR" w:eastAsia="hr-HR"/>
        </w:rPr>
      </w:pPr>
      <w:r w:rsidRPr="00941A8F">
        <w:rPr>
          <w:lang w:val="hr-HR" w:eastAsia="hr-HR"/>
        </w:rPr>
        <w:br w:type="page"/>
      </w:r>
    </w:p>
    <w:p w14:paraId="59629484" w14:textId="7E7CDE6B" w:rsidR="00642812" w:rsidRPr="00941A8F" w:rsidRDefault="0054676E" w:rsidP="00642812">
      <w:pPr>
        <w:pStyle w:val="Naslov2"/>
        <w:ind w:left="1134" w:hanging="1134"/>
        <w:rPr>
          <w:lang w:eastAsia="hr-HR"/>
        </w:rPr>
      </w:pPr>
      <w:bookmarkStart w:id="444" w:name="_Toc515367602"/>
      <w:bookmarkStart w:id="445" w:name="_Toc515367603"/>
      <w:bookmarkStart w:id="446" w:name="_Toc515367606"/>
      <w:bookmarkStart w:id="447" w:name="_Toc515367610"/>
      <w:bookmarkStart w:id="448" w:name="_Toc515367613"/>
      <w:bookmarkStart w:id="449" w:name="_Toc515367617"/>
      <w:bookmarkStart w:id="450" w:name="_Toc515367669"/>
      <w:bookmarkStart w:id="451" w:name="_Toc515367672"/>
      <w:bookmarkStart w:id="452" w:name="_Toc515367697"/>
      <w:bookmarkStart w:id="453" w:name="_Toc515367703"/>
      <w:bookmarkStart w:id="454" w:name="_Toc515367708"/>
      <w:bookmarkStart w:id="455" w:name="_Toc515367712"/>
      <w:bookmarkStart w:id="456" w:name="_Toc515367715"/>
      <w:bookmarkStart w:id="457" w:name="_Toc515367721"/>
      <w:bookmarkStart w:id="458" w:name="_Toc509831768"/>
      <w:bookmarkStart w:id="459" w:name="_Toc515367723"/>
      <w:bookmarkStart w:id="460" w:name="_Toc515367728"/>
      <w:bookmarkStart w:id="461" w:name="_Toc515367730"/>
      <w:bookmarkStart w:id="462" w:name="_Toc515367732"/>
      <w:bookmarkStart w:id="463" w:name="_Toc515367733"/>
      <w:bookmarkStart w:id="464" w:name="_Toc515367737"/>
      <w:bookmarkStart w:id="465" w:name="_Toc515367738"/>
      <w:bookmarkStart w:id="466" w:name="_Toc515367758"/>
      <w:bookmarkStart w:id="467" w:name="_Toc515367759"/>
      <w:bookmarkStart w:id="468" w:name="_Toc515367762"/>
      <w:bookmarkStart w:id="469" w:name="_Toc515367763"/>
      <w:bookmarkStart w:id="470" w:name="_Toc515367766"/>
      <w:bookmarkStart w:id="471" w:name="_Toc515367767"/>
      <w:bookmarkStart w:id="472" w:name="_Toc515367768"/>
      <w:bookmarkStart w:id="473" w:name="_Toc515367769"/>
      <w:bookmarkStart w:id="474" w:name="_Toc515367770"/>
      <w:bookmarkStart w:id="475" w:name="_Toc515367771"/>
      <w:bookmarkStart w:id="476" w:name="_Toc515367773"/>
      <w:bookmarkStart w:id="477" w:name="_Toc515367774"/>
      <w:bookmarkStart w:id="478" w:name="_Toc515367775"/>
      <w:bookmarkStart w:id="479" w:name="_Toc515367776"/>
      <w:bookmarkStart w:id="480" w:name="_Toc515367777"/>
      <w:bookmarkStart w:id="481" w:name="_Toc515367778"/>
      <w:bookmarkStart w:id="482" w:name="_Toc515367783"/>
      <w:bookmarkStart w:id="483" w:name="_Toc515367785"/>
      <w:bookmarkStart w:id="484" w:name="_Toc515367791"/>
      <w:bookmarkStart w:id="485" w:name="_Toc515367794"/>
      <w:bookmarkStart w:id="486" w:name="_Toc515367798"/>
      <w:bookmarkStart w:id="487" w:name="_Toc515367806"/>
      <w:bookmarkStart w:id="488" w:name="_Toc515367808"/>
      <w:bookmarkStart w:id="489" w:name="_Toc515367815"/>
      <w:bookmarkStart w:id="490" w:name="_Toc515367816"/>
      <w:bookmarkStart w:id="491" w:name="_Toc515367817"/>
      <w:bookmarkStart w:id="492" w:name="_Toc515367819"/>
      <w:bookmarkStart w:id="493" w:name="_Toc515367824"/>
      <w:bookmarkStart w:id="494" w:name="_Toc515367833"/>
      <w:bookmarkStart w:id="495" w:name="_Toc515367840"/>
      <w:bookmarkStart w:id="496" w:name="_Toc515367841"/>
      <w:bookmarkStart w:id="497" w:name="_Toc515367842"/>
      <w:bookmarkStart w:id="498" w:name="_Toc2100931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941A8F">
        <w:rPr>
          <w:lang w:eastAsia="hr-HR"/>
        </w:rPr>
        <w:lastRenderedPageBreak/>
        <w:t>Zahtjevi za n</w:t>
      </w:r>
      <w:r w:rsidR="00642812" w:rsidRPr="00941A8F">
        <w:rPr>
          <w:lang w:eastAsia="hr-HR"/>
        </w:rPr>
        <w:t>adzorno-upravljački sustav (NUS) i upravljanje tehnološkim procesom</w:t>
      </w:r>
      <w:bookmarkEnd w:id="498"/>
      <w:r w:rsidR="004D523A">
        <w:rPr>
          <w:lang w:eastAsia="hr-HR"/>
        </w:rPr>
        <w:t xml:space="preserve"> </w:t>
      </w:r>
    </w:p>
    <w:p w14:paraId="35E86126" w14:textId="77777777" w:rsidR="00642812" w:rsidRPr="00941A8F" w:rsidRDefault="00656E37" w:rsidP="00642812">
      <w:pPr>
        <w:pStyle w:val="Naslov3"/>
        <w:spacing w:before="200"/>
        <w:ind w:left="1134" w:hanging="1134"/>
      </w:pPr>
      <w:bookmarkStart w:id="499" w:name="_Toc21009314"/>
      <w:r w:rsidRPr="00941A8F">
        <w:t>Općenito</w:t>
      </w:r>
      <w:bookmarkEnd w:id="499"/>
    </w:p>
    <w:p w14:paraId="2EE3B670" w14:textId="77777777" w:rsidR="00F20B6D" w:rsidRPr="00941A8F" w:rsidRDefault="00F20B6D" w:rsidP="00F20B6D">
      <w:pPr>
        <w:pStyle w:val="Tijeloteksta"/>
      </w:pPr>
      <w:r w:rsidRPr="00941A8F">
        <w:t>Osnovna koncepcija nadzorno upravljačkog sustava se bazira na tome da je u svakom daljinski nadziranom objektu, elektro-energetika i pripadna lokalna automatika sa svom pripadnom mjerno-izvršnom opremom funkcionalno povezana  sa sustavom nadzora i daljinskog upravljanja.</w:t>
      </w:r>
    </w:p>
    <w:p w14:paraId="70DAB309" w14:textId="6528E909" w:rsidR="00F20B6D" w:rsidRPr="00941A8F" w:rsidRDefault="00401655" w:rsidP="00F20B6D">
      <w:pPr>
        <w:pStyle w:val="Tijeloteksta"/>
      </w:pPr>
      <w:r>
        <w:t>Uređaj</w:t>
      </w:r>
      <w:r w:rsidR="00F20B6D" w:rsidRPr="00941A8F">
        <w:t xml:space="preserve"> mora biti izrađeno tako da je u cijelosti omogućen automatski rad. Svi elementi u tehnološkom procesu moraju biti povezani s pripadajućim PLC-om, a PLC-ovi će biti međusobno povezani u zajednički SCADA-a sustav koji se nalazi u NUS. Sustav NUS-a  </w:t>
      </w:r>
      <w:r w:rsidR="005D4E57" w:rsidRPr="00941A8F">
        <w:t>će</w:t>
      </w:r>
      <w:r w:rsidR="00F20B6D" w:rsidRPr="00941A8F">
        <w:t xml:space="preserve"> biti potpuno „otvoren“, tj. omogućavati prihvat</w:t>
      </w:r>
      <w:r w:rsidR="00D4592D" w:rsidRPr="00941A8F">
        <w:t xml:space="preserve"> svih</w:t>
      </w:r>
      <w:r w:rsidR="00F20B6D" w:rsidRPr="00941A8F">
        <w:t xml:space="preserve"> </w:t>
      </w:r>
      <w:r w:rsidR="00D4592D" w:rsidRPr="00941A8F">
        <w:t xml:space="preserve">elemenata </w:t>
      </w:r>
      <w:r w:rsidR="00FB719C">
        <w:t>Uređaja</w:t>
      </w:r>
      <w:r w:rsidR="00D4592D" w:rsidRPr="00941A8F">
        <w:t xml:space="preserve"> koji će biti izvedeni u okviru ovog Ugovora, kao </w:t>
      </w:r>
      <w:r w:rsidR="00F20B6D" w:rsidRPr="00941A8F">
        <w:t xml:space="preserve">i naknadna proširenja </w:t>
      </w:r>
      <w:r w:rsidR="00FB719C">
        <w:t>Uređaja</w:t>
      </w:r>
      <w:r w:rsidR="00F20B6D" w:rsidRPr="00941A8F">
        <w:t>.</w:t>
      </w:r>
    </w:p>
    <w:p w14:paraId="111363FF" w14:textId="0730EAD5" w:rsidR="00F20B6D" w:rsidRPr="00941A8F" w:rsidRDefault="00F20B6D" w:rsidP="00F20B6D">
      <w:pPr>
        <w:pStyle w:val="Tijeloteksta"/>
      </w:pPr>
      <w:r w:rsidRPr="00941A8F">
        <w:t xml:space="preserve">Glavni centar NUS-a će se nalaziti na lokaciji </w:t>
      </w:r>
      <w:r w:rsidR="00FB719C">
        <w:t>Uređaja</w:t>
      </w:r>
      <w:r w:rsidRPr="00941A8F">
        <w:t>. Osim glavnog NUS-a sustav će imati i mogućnost prosljeđivanja informacija prema drugim službama ili dežurnim voditeljima.</w:t>
      </w:r>
    </w:p>
    <w:p w14:paraId="2FEFEDB4" w14:textId="6200AD99" w:rsidR="00642812" w:rsidRPr="00941A8F" w:rsidRDefault="00642812" w:rsidP="00642812">
      <w:pPr>
        <w:pStyle w:val="Naslov3"/>
        <w:spacing w:before="200"/>
        <w:ind w:left="1134" w:hanging="1134"/>
      </w:pPr>
      <w:bookmarkStart w:id="500" w:name="_Toc368911360"/>
      <w:bookmarkStart w:id="501" w:name="_Toc368910491"/>
      <w:bookmarkStart w:id="502" w:name="_Toc368911361"/>
      <w:bookmarkStart w:id="503" w:name="_Toc21009315"/>
      <w:bookmarkEnd w:id="500"/>
      <w:bookmarkEnd w:id="501"/>
      <w:bookmarkEnd w:id="502"/>
      <w:r w:rsidRPr="00941A8F">
        <w:t>Koncept automatizacije</w:t>
      </w:r>
      <w:r w:rsidR="0039765F">
        <w:t xml:space="preserve"> i NUS-a</w:t>
      </w:r>
      <w:bookmarkEnd w:id="503"/>
    </w:p>
    <w:p w14:paraId="5019B2B2" w14:textId="10A25C19" w:rsidR="0039765F" w:rsidRPr="00A3491C" w:rsidRDefault="0039765F" w:rsidP="0039765F">
      <w:pPr>
        <w:pStyle w:val="Tijeloteksta"/>
      </w:pPr>
      <w:r w:rsidRPr="00A3491C">
        <w:t xml:space="preserve">Pri rješavanju osnovne koncepcije nadzorno upravljačkog sustava </w:t>
      </w:r>
      <w:r w:rsidR="00F70566">
        <w:t xml:space="preserve">mora se </w:t>
      </w:r>
      <w:r w:rsidRPr="00A3491C">
        <w:t>poći od činjenice da u svakom daljinski nadziranom objektu elektroenergetika i pripadna lokalna automatika sa svom pripadnom mjerno regulacijskom opremom, čini s nadzorno upravljačkim sustavom jednu zajedničku funkcionalnu cjelinu. Lokalna automatika i nadzorno upravljački sustav integriraju se u jedan zajednički programibilni kontroler opremljen komunikacijskom jedinicom (PLC), koji bi uz funkciju lokalne automatike imao i funkciju perifernog uređaja nadzorno upravljačkog sustava.</w:t>
      </w:r>
    </w:p>
    <w:p w14:paraId="04E93587" w14:textId="0E11F4C0" w:rsidR="0039765F" w:rsidRPr="00A3491C" w:rsidRDefault="0039765F" w:rsidP="0039765F">
      <w:pPr>
        <w:pStyle w:val="Tijeloteksta"/>
      </w:pPr>
      <w:r w:rsidRPr="00A3491C">
        <w:t xml:space="preserve">Stoga u pojedinim tehnološkim procesima </w:t>
      </w:r>
      <w:r w:rsidR="00FB719C">
        <w:t>Uređaja</w:t>
      </w:r>
      <w:r w:rsidRPr="00A3491C">
        <w:t xml:space="preserve"> predviđeni uređaji moraju osiguravati lokalnu automatizaciju tehnološkog procesa te posredstvom Ethernet komunikacijske mreže biti priključeni na komandni centar UPOV-a u upravnoj zgradi gdje će se objavljivati prikaz podataka kompletnog </w:t>
      </w:r>
      <w:r w:rsidR="00FB719C">
        <w:t>Uređaja</w:t>
      </w:r>
      <w:r w:rsidRPr="00A3491C">
        <w:t xml:space="preserve">. Cilj nadzorno upravljačkog sustava je prikupiti na jednom mjestu i obraditi sve relevantne informacije parcijalnih tehnoloških </w:t>
      </w:r>
      <w:proofErr w:type="spellStart"/>
      <w:r w:rsidRPr="00A3491C">
        <w:t>podcjelina</w:t>
      </w:r>
      <w:proofErr w:type="spellEnd"/>
      <w:r w:rsidRPr="00A3491C">
        <w:t xml:space="preserve"> sustava za pročišćavanje i na taj način stvoriti pretpostavke za optimalno vođenje svakog dijela sustava, odnosno kompletnog postrojenja.</w:t>
      </w:r>
    </w:p>
    <w:p w14:paraId="01B72DE0" w14:textId="77777777" w:rsidR="0039765F" w:rsidRPr="00A3491C" w:rsidRDefault="0039765F" w:rsidP="0039765F">
      <w:pPr>
        <w:pStyle w:val="Tijeloteksta"/>
      </w:pPr>
      <w:r w:rsidRPr="00A3491C">
        <w:t xml:space="preserve">Nadzor nad svim tehnološkim cjelinama i mogućnost daljinskog djelovanja iz centra na bitne elemente svake tehnološke </w:t>
      </w:r>
      <w:proofErr w:type="spellStart"/>
      <w:r w:rsidRPr="00A3491C">
        <w:t>podcjeline</w:t>
      </w:r>
      <w:proofErr w:type="spellEnd"/>
      <w:r w:rsidRPr="00A3491C">
        <w:t>, omogućuje kroz donošenje ispravnih operacijskih odluka, sigurno, racionalno i kvalitetno vođenje procesa pročišćavanja uz minimalne troškove.</w:t>
      </w:r>
    </w:p>
    <w:p w14:paraId="6B6795D5" w14:textId="77777777" w:rsidR="0039765F" w:rsidRPr="00A3491C" w:rsidRDefault="0039765F" w:rsidP="0039765F">
      <w:pPr>
        <w:pStyle w:val="Tijeloteksta"/>
      </w:pPr>
      <w:r w:rsidRPr="00A3491C">
        <w:t>Svi tehnološki podsustavi u sklopu UPOV-a tretirat će se kao tehnološki neovisni podsustavi koji će komunicirati s centrom upravljanja. Svaki tehnološki podsustav će raditi neovisno, ali će postojati mogućnost da operater u glavnom dispečerskom centru poduzme određene aktivnosti na svakom objektu cjelokupnog postrojenja za pročišćavanje. Osnovni način rada svakog podsustava bit će automatski rad koji će se realizirati bez intervencija operatera u glavnom komandnom centru. Osim toga, mora postojati mogućnost ručnog rada, odnosno operater u glavnom dispečerskom centru ili na samoj lokaciji u određenim situacijama mora imati mogućnost intervencije potrebnim uključenjima / isključenjima (lokalno ručno i daljinski ručno). Dakle, u normalnom radu operater u glavnom centru za upravljanje će vršiti isključivo funkciju nadzora i analize rada cjelokupnog sustava, te određivati optimalni režim vođenja.</w:t>
      </w:r>
    </w:p>
    <w:p w14:paraId="7FEBF3B4" w14:textId="79143A5A" w:rsidR="0039765F" w:rsidRPr="00A3491C" w:rsidRDefault="0039765F" w:rsidP="0039765F">
      <w:pPr>
        <w:pStyle w:val="Tijeloteksta"/>
      </w:pPr>
      <w:r w:rsidRPr="00A3491C">
        <w:t xml:space="preserve">U sklopu tehnološkog procesa </w:t>
      </w:r>
      <w:r w:rsidR="00FB719C">
        <w:t>Uređaja</w:t>
      </w:r>
      <w:r w:rsidRPr="00A3491C">
        <w:t xml:space="preserve"> javlja se više </w:t>
      </w:r>
      <w:proofErr w:type="spellStart"/>
      <w:r w:rsidRPr="00A3491C">
        <w:t>programabilnih</w:t>
      </w:r>
      <w:proofErr w:type="spellEnd"/>
      <w:r w:rsidRPr="00A3491C">
        <w:t xml:space="preserve"> logičkih procesora (PLC) koji će se opremiti sa svom opremom potrebnom za spajanje na nadzorno upravljački sustav. Na vratima polja gdje su smješteni PLC-ovi ugradit će se paneli u boji osjetljivi na dodir na kojima će se vizualizirati pojedini dijelovi uređaja. Sva oprema koja je uključena u sustav nadzora i upravljanja napajat će se iz besprekidnog izvora napajanja 24 VDC (ispravljač/punjač i hermetički zatvorene baterije 2x12 VDC ili jednakovrijedno). </w:t>
      </w:r>
    </w:p>
    <w:p w14:paraId="19F143BE" w14:textId="28A4B6D2" w:rsidR="0039765F" w:rsidRPr="00A3491C" w:rsidRDefault="0039765F" w:rsidP="0039765F">
      <w:pPr>
        <w:pStyle w:val="Tijeloteksta"/>
      </w:pPr>
      <w:r w:rsidRPr="00A3491C">
        <w:lastRenderedPageBreak/>
        <w:t xml:space="preserve">U upravnoj zgradi </w:t>
      </w:r>
      <w:r w:rsidR="00FB719C">
        <w:t>Uređaja</w:t>
      </w:r>
      <w:r w:rsidRPr="00A3491C">
        <w:t xml:space="preserve">, postavit će se centralna nadzorno upravljačka stanica (2 PC računala u konfiguraciji </w:t>
      </w:r>
      <w:proofErr w:type="spellStart"/>
      <w:r w:rsidRPr="00A3491C">
        <w:t>radno+rezervno</w:t>
      </w:r>
      <w:proofErr w:type="spellEnd"/>
      <w:r w:rsidRPr="00A3491C">
        <w:t xml:space="preserve">) s operacijskim sustavom i programskom opremom. Stanica će se povezati s programibilnim logičkim procesorima (PLC) pojedinih dijelova postrojenja uređaja. Signalna veza ostvarit će se preko ugrađene komunikacijske opreme čiji će tip i karakteristike odrediti Izvođač. </w:t>
      </w:r>
    </w:p>
    <w:p w14:paraId="57C09388" w14:textId="77777777" w:rsidR="0039765F" w:rsidRPr="00A3491C" w:rsidRDefault="0039765F" w:rsidP="0039765F">
      <w:pPr>
        <w:pStyle w:val="Tijeloteksta"/>
      </w:pPr>
      <w:r w:rsidRPr="00A3491C">
        <w:t>Upravljački sustav će funkcionirati na tri razine, kako slijedi:</w:t>
      </w:r>
    </w:p>
    <w:tbl>
      <w:tblPr>
        <w:tblW w:w="9060" w:type="dxa"/>
        <w:tblInd w:w="114" w:type="dxa"/>
        <w:tblLayout w:type="fixed"/>
        <w:tblCellMar>
          <w:left w:w="0" w:type="dxa"/>
          <w:right w:w="0" w:type="dxa"/>
        </w:tblCellMar>
        <w:tblLook w:val="0000" w:firstRow="0" w:lastRow="0" w:firstColumn="0" w:lastColumn="0" w:noHBand="0" w:noVBand="0"/>
      </w:tblPr>
      <w:tblGrid>
        <w:gridCol w:w="993"/>
        <w:gridCol w:w="8067"/>
      </w:tblGrid>
      <w:tr w:rsidR="0039765F" w:rsidRPr="00A3491C" w14:paraId="17F6D87F" w14:textId="77777777" w:rsidTr="00A21B01">
        <w:trPr>
          <w:trHeight w:hRule="exact" w:val="704"/>
        </w:trPr>
        <w:tc>
          <w:tcPr>
            <w:tcW w:w="993" w:type="dxa"/>
            <w:tcBorders>
              <w:top w:val="single" w:sz="7" w:space="0" w:color="000000"/>
              <w:left w:val="single" w:sz="6" w:space="0" w:color="000000"/>
              <w:bottom w:val="single" w:sz="7" w:space="0" w:color="000000"/>
              <w:right w:val="single" w:sz="6" w:space="0" w:color="000000"/>
            </w:tcBorders>
          </w:tcPr>
          <w:p w14:paraId="11E8BB80" w14:textId="77777777" w:rsidR="0039765F" w:rsidRPr="00A3491C" w:rsidRDefault="0039765F" w:rsidP="00A21B01">
            <w:pPr>
              <w:pStyle w:val="BodyTableleft"/>
            </w:pPr>
            <w:r w:rsidRPr="00A3491C">
              <w:t>Razina 1</w:t>
            </w:r>
          </w:p>
        </w:tc>
        <w:tc>
          <w:tcPr>
            <w:tcW w:w="8067" w:type="dxa"/>
            <w:tcBorders>
              <w:top w:val="single" w:sz="7" w:space="0" w:color="000000"/>
              <w:left w:val="single" w:sz="6" w:space="0" w:color="000000"/>
              <w:bottom w:val="single" w:sz="7" w:space="0" w:color="000000"/>
              <w:right w:val="single" w:sz="6" w:space="0" w:color="000000"/>
            </w:tcBorders>
          </w:tcPr>
          <w:p w14:paraId="286DD0FA" w14:textId="5C111345" w:rsidR="0039765F" w:rsidRPr="00A3491C" w:rsidRDefault="0039765F" w:rsidP="00A21B01">
            <w:pPr>
              <w:pStyle w:val="BodyTableleft"/>
            </w:pPr>
            <w:r w:rsidRPr="00A3491C">
              <w:t xml:space="preserve">Ručno upravljanje korištenjem lokalnih start/stop prekidača na svakom komandnom pultu u neposrednoj blizini </w:t>
            </w:r>
            <w:r w:rsidR="00FB719C">
              <w:t>Uređaja</w:t>
            </w:r>
          </w:p>
        </w:tc>
      </w:tr>
      <w:tr w:rsidR="0039765F" w:rsidRPr="00A3491C" w14:paraId="5D5080CC" w14:textId="77777777" w:rsidTr="00A21B01">
        <w:trPr>
          <w:trHeight w:hRule="exact" w:val="545"/>
        </w:trPr>
        <w:tc>
          <w:tcPr>
            <w:tcW w:w="993" w:type="dxa"/>
            <w:tcBorders>
              <w:top w:val="single" w:sz="7" w:space="0" w:color="000000"/>
              <w:left w:val="single" w:sz="6" w:space="0" w:color="000000"/>
              <w:bottom w:val="single" w:sz="7" w:space="0" w:color="000000"/>
              <w:right w:val="single" w:sz="6" w:space="0" w:color="000000"/>
            </w:tcBorders>
          </w:tcPr>
          <w:p w14:paraId="73DC3329" w14:textId="77777777" w:rsidR="0039765F" w:rsidRPr="00A3491C" w:rsidRDefault="0039765F" w:rsidP="00A21B01">
            <w:pPr>
              <w:pStyle w:val="BodyTableleft"/>
            </w:pPr>
            <w:r w:rsidRPr="00A3491C">
              <w:t>Razina 2</w:t>
            </w:r>
          </w:p>
        </w:tc>
        <w:tc>
          <w:tcPr>
            <w:tcW w:w="8067" w:type="dxa"/>
            <w:tcBorders>
              <w:top w:val="single" w:sz="7" w:space="0" w:color="000000"/>
              <w:left w:val="single" w:sz="6" w:space="0" w:color="000000"/>
              <w:bottom w:val="single" w:sz="7" w:space="0" w:color="000000"/>
              <w:right w:val="single" w:sz="6" w:space="0" w:color="000000"/>
            </w:tcBorders>
          </w:tcPr>
          <w:p w14:paraId="61A3A07B" w14:textId="77777777" w:rsidR="0039765F" w:rsidRPr="00A3491C" w:rsidRDefault="0039765F" w:rsidP="00A21B01">
            <w:pPr>
              <w:pStyle w:val="BodyTableleft"/>
            </w:pPr>
            <w:r w:rsidRPr="00A3491C">
              <w:t>Lokalni automatski rad upravljan pomoću pripadajućih lokalnih uređaja koji imaju mogućnost upravljanja</w:t>
            </w:r>
          </w:p>
        </w:tc>
      </w:tr>
      <w:tr w:rsidR="0039765F" w:rsidRPr="00A3491C" w14:paraId="156F77FE" w14:textId="77777777" w:rsidTr="00A21B01">
        <w:trPr>
          <w:trHeight w:hRule="exact" w:val="798"/>
        </w:trPr>
        <w:tc>
          <w:tcPr>
            <w:tcW w:w="993" w:type="dxa"/>
            <w:tcBorders>
              <w:top w:val="single" w:sz="7" w:space="0" w:color="000000"/>
              <w:left w:val="single" w:sz="6" w:space="0" w:color="000000"/>
              <w:bottom w:val="single" w:sz="6" w:space="0" w:color="000000"/>
              <w:right w:val="single" w:sz="6" w:space="0" w:color="000000"/>
            </w:tcBorders>
          </w:tcPr>
          <w:p w14:paraId="746A0472" w14:textId="77777777" w:rsidR="0039765F" w:rsidRPr="00A3491C" w:rsidRDefault="0039765F" w:rsidP="00A21B01">
            <w:pPr>
              <w:pStyle w:val="BodyTableleft"/>
            </w:pPr>
            <w:r w:rsidRPr="00A3491C">
              <w:t>Razina 3</w:t>
            </w:r>
          </w:p>
        </w:tc>
        <w:tc>
          <w:tcPr>
            <w:tcW w:w="8067" w:type="dxa"/>
            <w:tcBorders>
              <w:top w:val="single" w:sz="7" w:space="0" w:color="000000"/>
              <w:left w:val="single" w:sz="6" w:space="0" w:color="000000"/>
              <w:bottom w:val="single" w:sz="6" w:space="0" w:color="000000"/>
              <w:right w:val="single" w:sz="6" w:space="0" w:color="000000"/>
            </w:tcBorders>
          </w:tcPr>
          <w:p w14:paraId="223990A9" w14:textId="77777777" w:rsidR="0039765F" w:rsidRPr="00A3491C" w:rsidRDefault="0039765F" w:rsidP="00A21B01">
            <w:pPr>
              <w:pStyle w:val="BodyTableleft"/>
            </w:pPr>
            <w:r w:rsidRPr="00A3491C">
              <w:t>Automatski rad upravljan pomoću svih PLC-a, daljinski nadzor/upravljanje iz centralnog NUS-a temeljem unaprijed izrađenih algoritama</w:t>
            </w:r>
          </w:p>
        </w:tc>
      </w:tr>
    </w:tbl>
    <w:p w14:paraId="705B0185" w14:textId="77777777" w:rsidR="0039765F" w:rsidRPr="00A3491C" w:rsidRDefault="0039765F" w:rsidP="0039765F">
      <w:pPr>
        <w:pStyle w:val="Tijeloteksta"/>
      </w:pPr>
      <w:r w:rsidRPr="00A3491C">
        <w:rPr>
          <w:b/>
        </w:rPr>
        <w:t xml:space="preserve">Lokalno ručno </w:t>
      </w:r>
      <w:r w:rsidRPr="00A3491C">
        <w:t xml:space="preserve">upravljanje predstavlja rezervno upravljanje za potrebe ispitivanja, puštanja u pogon i remonta, a obuhvaća upravljanje pojedinim funkcijskim tehnološkim grupama kao što su: crpke, rešetke, mješači i sva ostala pomoćna oprema potrebna za rad uređaja, od mjerno regulacijske opreme, davača razine vode, protoka, elektromotornih ventila (zapornica) na cjevovodima, pokaznih i manipulativnih elemenata, rasklopne i opreme za napajanje funkcijskih grupa, opreme električkih zaštita i mjerenja, kondenzatorskih baterija za kompenzaciju jalove energije, te uređaja za pokretanje i zaustavljanje. Nadalje, predviđena su i određena mjerenja, s lokalnim prikazom na ormarima upravljanja agregatima kao i uvođenje u procesnu stanicu za daljinski nadzor i upravljanje. Svi mjerači imaju strujne izlaze od 4-20 </w:t>
      </w:r>
      <w:proofErr w:type="spellStart"/>
      <w:r w:rsidRPr="00A3491C">
        <w:t>mA</w:t>
      </w:r>
      <w:proofErr w:type="spellEnd"/>
      <w:r w:rsidRPr="00A3491C">
        <w:t xml:space="preserve"> za prikaz na pokazni instrument na ormaru lokalnog upravljanja i priključak na procesnu stanicu. </w:t>
      </w:r>
    </w:p>
    <w:p w14:paraId="6E5638A2" w14:textId="3AD04947" w:rsidR="0039765F" w:rsidRPr="00A3491C" w:rsidRDefault="0039765F" w:rsidP="0039765F">
      <w:pPr>
        <w:pStyle w:val="Tijeloteksta"/>
      </w:pPr>
      <w:r w:rsidRPr="00A3491C">
        <w:rPr>
          <w:b/>
        </w:rPr>
        <w:t>Lokalno automatsko</w:t>
      </w:r>
      <w:r w:rsidRPr="00A3491C">
        <w:t xml:space="preserve"> upravljanje znači upravljanje pomoću procesne stanice pojedinom opremom. Programske funkcije će se realizirati na bazi algoritma tehnološkog procesa kojeg će dati tehnolog prema parametrima upravljanja i automatizacije. Naročitu pažnju u automatskom radu </w:t>
      </w:r>
      <w:r w:rsidR="00F70566">
        <w:t>mora se</w:t>
      </w:r>
      <w:r w:rsidRPr="00A3491C">
        <w:t xml:space="preserve"> posvetiti primarnim blokadama (koje su zajedničke za ručni i automatski rad) i zaštitama kao što je npr. rad na suho. Za ove zaštite koriste se podaci o razini otpadne vode, struji motora, a koje su definirane parametrima upravljanja i automatizacije odnosno karakteristikama primijenjene opreme. U ovakvim slučajevima algoritam automatskog rada predviđa blokadu rada agregata i izdavanje alarma.</w:t>
      </w:r>
    </w:p>
    <w:p w14:paraId="7CC79FA6" w14:textId="77777777" w:rsidR="0039765F" w:rsidRPr="00A3491C" w:rsidRDefault="0039765F" w:rsidP="0039765F">
      <w:pPr>
        <w:pStyle w:val="Tijeloteksta"/>
      </w:pPr>
      <w:r w:rsidRPr="00A3491C">
        <w:rPr>
          <w:b/>
        </w:rPr>
        <w:t>Daljinsko upravljanje</w:t>
      </w:r>
      <w:r w:rsidRPr="00A3491C">
        <w:t xml:space="preserve"> predstavlja upravljanje s operatorske stanice u upravljačkoj sobi UPOV pomoću ekranskih prikaza. Operatorska stanica realizirat će se kao radna stanica industrijske izvedbe. Napajanje opreme operatorske stanice provest će se UPS sustavom industrijske izvedbe (230 VAC/baterija/230VAC), minimalne autonomije 2 sata. Programska podrška operatorske stanice bazirana je na efikasnom operacijskom sustavu, efikasnim i dokazanim sistemskim programskim paketom namijenjenim za industrijske aplikacije, te SCADA paketom isto takvih odlika (Windows, </w:t>
      </w:r>
      <w:proofErr w:type="spellStart"/>
      <w:r w:rsidRPr="00A3491C">
        <w:t>iFIX</w:t>
      </w:r>
      <w:proofErr w:type="spellEnd"/>
      <w:r w:rsidRPr="00A3491C">
        <w:t xml:space="preserve"> i sl.).</w:t>
      </w:r>
    </w:p>
    <w:p w14:paraId="1144ACCD" w14:textId="78FF24DA" w:rsidR="0039765F" w:rsidRPr="00A3491C" w:rsidRDefault="0039765F" w:rsidP="0039765F">
      <w:pPr>
        <w:pStyle w:val="Tijeloteksta"/>
      </w:pPr>
      <w:r w:rsidRPr="00A3491C">
        <w:t xml:space="preserve">Svi PLC-ovi NUS-a koji se postavljaju u pojedinim objektima ostvarivati će komunikaciju s nadređenim komandnim centrom </w:t>
      </w:r>
      <w:r w:rsidR="00FB719C">
        <w:t>Uređaja</w:t>
      </w:r>
      <w:r w:rsidRPr="00A3491C">
        <w:t xml:space="preserve"> iz kojeg se daljinski nadzire i upravlja svim objektima uključenim u NUS.</w:t>
      </w:r>
    </w:p>
    <w:p w14:paraId="12A5F3F1" w14:textId="784AC86C" w:rsidR="0039765F" w:rsidRPr="00A3491C" w:rsidRDefault="0039765F" w:rsidP="0039765F">
      <w:pPr>
        <w:pStyle w:val="Tijeloteksta"/>
      </w:pPr>
      <w:r w:rsidRPr="00A3491C">
        <w:t xml:space="preserve">Komunikacija između PLC-ova će biti omogućena putem optičkih kablova ili putem </w:t>
      </w:r>
      <w:proofErr w:type="spellStart"/>
      <w:r w:rsidRPr="00A3491C">
        <w:t>etherneta</w:t>
      </w:r>
      <w:proofErr w:type="spellEnd"/>
      <w:r w:rsidRPr="00A3491C">
        <w:t xml:space="preserve"> te je </w:t>
      </w:r>
      <w:r w:rsidR="00F70566">
        <w:t>nužno</w:t>
      </w:r>
      <w:r w:rsidRPr="00A3491C">
        <w:t xml:space="preserve"> riješiti kompletnu povezanost između objekata </w:t>
      </w:r>
      <w:r w:rsidR="00FB719C">
        <w:t>Uređaja</w:t>
      </w:r>
      <w:r w:rsidRPr="00A3491C">
        <w:t xml:space="preserve"> koristeći DTK zdence.</w:t>
      </w:r>
    </w:p>
    <w:p w14:paraId="038C1243" w14:textId="77777777" w:rsidR="0039765F" w:rsidRPr="00A3491C" w:rsidRDefault="0039765F" w:rsidP="0039765F">
      <w:pPr>
        <w:pStyle w:val="Tijeloteksta"/>
      </w:pPr>
      <w:r w:rsidRPr="00A3491C">
        <w:t xml:space="preserve">Izvođač će izraditi sve algoritme rada pojedinih PLC-ova prema zadanim parametrima u ovisnosti o procesima. Izradit će i kompletnu programsku aplikaciju za vizualizaciju spomenutih procesa u SCADA-i. </w:t>
      </w:r>
    </w:p>
    <w:p w14:paraId="2FA5402D" w14:textId="77777777" w:rsidR="0039765F" w:rsidRPr="00A3491C" w:rsidRDefault="0039765F" w:rsidP="0039765F">
      <w:pPr>
        <w:pStyle w:val="Tijeloteksta"/>
      </w:pPr>
      <w:r w:rsidRPr="00A3491C">
        <w:t>Izvođač će osigurati autonomni rad pojedinih PLC-ova, tj. osigurati će da kvar jednog PLC-a ne utječe negativno na rad ostalih.</w:t>
      </w:r>
    </w:p>
    <w:p w14:paraId="719BBBC9" w14:textId="77777777" w:rsidR="0039765F" w:rsidRPr="00A3491C" w:rsidRDefault="0039765F" w:rsidP="0039765F">
      <w:pPr>
        <w:pStyle w:val="Tijeloteksta"/>
      </w:pPr>
      <w:r w:rsidRPr="00A3491C">
        <w:lastRenderedPageBreak/>
        <w:t xml:space="preserve">Digitalni ulazi u PLC prihvaćaju se iz postrojenja kao </w:t>
      </w:r>
      <w:proofErr w:type="spellStart"/>
      <w:r w:rsidRPr="00A3491C">
        <w:t>beznaponski</w:t>
      </w:r>
      <w:proofErr w:type="spellEnd"/>
      <w:r w:rsidRPr="00A3491C">
        <w:t xml:space="preserve"> kontakti s napajanjem za napon 24V DC, tj. „</w:t>
      </w:r>
      <w:proofErr w:type="spellStart"/>
      <w:r w:rsidRPr="00A3491C">
        <w:t>sink</w:t>
      </w:r>
      <w:proofErr w:type="spellEnd"/>
      <w:r w:rsidRPr="00A3491C">
        <w:t>“ varijanta, što znači da razmjena informacija funkcionira i u slučaju nestanka mrežnog napona.</w:t>
      </w:r>
    </w:p>
    <w:p w14:paraId="7E800C1F" w14:textId="77777777" w:rsidR="0039765F" w:rsidRPr="00A3491C" w:rsidRDefault="0039765F" w:rsidP="0039765F">
      <w:pPr>
        <w:pStyle w:val="Tijeloteksta"/>
      </w:pPr>
      <w:r w:rsidRPr="00A3491C">
        <w:t>Digitalni izlazi izdaju se iz PLC-a kao relejni izlazi s prihvatljivim naponom na kontaktima od 230V izmjeničnog napona, 50Hz, a napajanje dolazi iz postrojenja, tj. „</w:t>
      </w:r>
      <w:proofErr w:type="spellStart"/>
      <w:r w:rsidRPr="00A3491C">
        <w:t>source</w:t>
      </w:r>
      <w:proofErr w:type="spellEnd"/>
      <w:r w:rsidRPr="00A3491C">
        <w:t xml:space="preserve">“ varijanta. </w:t>
      </w:r>
    </w:p>
    <w:p w14:paraId="115DF614" w14:textId="77777777" w:rsidR="0039765F" w:rsidRPr="00A3491C" w:rsidRDefault="0039765F" w:rsidP="0039765F">
      <w:pPr>
        <w:pStyle w:val="Tijeloteksta"/>
      </w:pPr>
      <w:r w:rsidRPr="00A3491C">
        <w:t xml:space="preserve">Analogni ulazi i izlazi se prihvaćaju kao standardni strujni signal 4-20 </w:t>
      </w:r>
      <w:proofErr w:type="spellStart"/>
      <w:r w:rsidRPr="00A3491C">
        <w:t>mA</w:t>
      </w:r>
      <w:proofErr w:type="spellEnd"/>
      <w:r w:rsidRPr="00A3491C">
        <w:t>.</w:t>
      </w:r>
    </w:p>
    <w:p w14:paraId="5CB617A2" w14:textId="7BD4F364" w:rsidR="0039765F" w:rsidRPr="00A3491C" w:rsidRDefault="0039765F" w:rsidP="0039765F">
      <w:pPr>
        <w:pStyle w:val="Tijeloteksta"/>
      </w:pPr>
      <w:r w:rsidRPr="00A3491C">
        <w:t>Za direktnu komunikaciju sa opremom za mjerenje parametara ili upravljanjem s frekvencijskim pretvaračima kao i sa optičkim komunikacijskim modemom,</w:t>
      </w:r>
      <w:r w:rsidR="00F70566">
        <w:t xml:space="preserve"> u konfiguraciji PLC-a moraju biti ugrađeni komunikacijski moduli (optički pretvornici</w:t>
      </w:r>
      <w:r w:rsidRPr="00A3491C">
        <w:t>, modem za korištenje „Ethernet“ komunikacije, modul za RS 232/RS 485 komunikaciju).</w:t>
      </w:r>
    </w:p>
    <w:p w14:paraId="50B58ECC" w14:textId="2850499C" w:rsidR="0039765F" w:rsidRPr="00A3491C" w:rsidRDefault="0039765F" w:rsidP="0039765F">
      <w:pPr>
        <w:pStyle w:val="Tijeloteksta"/>
      </w:pPr>
      <w:r w:rsidRPr="00A3491C">
        <w:t xml:space="preserve">U nastavku se navode minimalni zahtjevi upravljanja koje će biti proširene i </w:t>
      </w:r>
      <w:proofErr w:type="spellStart"/>
      <w:r w:rsidRPr="00A3491C">
        <w:t>međupovezane</w:t>
      </w:r>
      <w:proofErr w:type="spellEnd"/>
      <w:r w:rsidRPr="00A3491C">
        <w:t xml:space="preserve"> od strane Izvođača kako bi se osigurao potpuno automatski rad čitavog </w:t>
      </w:r>
      <w:r w:rsidR="00FB719C">
        <w:t>Uređaja</w:t>
      </w:r>
      <w:r w:rsidRPr="00A3491C">
        <w:t>. Kod sve opreme pogonjene motorima, bilježiti će se sati rada.</w:t>
      </w:r>
    </w:p>
    <w:p w14:paraId="490326BF" w14:textId="77777777" w:rsidR="00642812" w:rsidRPr="00941A8F" w:rsidRDefault="00642812" w:rsidP="00642812">
      <w:pPr>
        <w:pStyle w:val="Naslov3"/>
        <w:spacing w:before="200"/>
        <w:ind w:left="1134" w:hanging="1134"/>
      </w:pPr>
      <w:bookmarkStart w:id="504" w:name="_Toc489958366"/>
      <w:bookmarkStart w:id="505" w:name="_Toc489958812"/>
      <w:bookmarkStart w:id="506" w:name="_Toc494284595"/>
      <w:bookmarkStart w:id="507" w:name="_Toc494287108"/>
      <w:bookmarkStart w:id="508" w:name="_Toc494287624"/>
      <w:bookmarkStart w:id="509" w:name="_Toc498510200"/>
      <w:bookmarkStart w:id="510" w:name="_Toc498511737"/>
      <w:bookmarkStart w:id="511" w:name="_Toc489958367"/>
      <w:bookmarkStart w:id="512" w:name="_Toc489958813"/>
      <w:bookmarkStart w:id="513" w:name="_Toc494284596"/>
      <w:bookmarkStart w:id="514" w:name="_Toc494287109"/>
      <w:bookmarkStart w:id="515" w:name="_Toc494287625"/>
      <w:bookmarkStart w:id="516" w:name="_Toc498510201"/>
      <w:bookmarkStart w:id="517" w:name="_Toc498511738"/>
      <w:bookmarkStart w:id="518" w:name="_Toc21009316"/>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941A8F">
        <w:t>Centralna kontrolna jedinica</w:t>
      </w:r>
      <w:bookmarkEnd w:id="518"/>
    </w:p>
    <w:p w14:paraId="18F25B4F" w14:textId="6674B9A8" w:rsidR="00F20B6D" w:rsidRPr="00941A8F" w:rsidRDefault="00F20B6D" w:rsidP="00F20B6D">
      <w:pPr>
        <w:pStyle w:val="Tijeloteksta"/>
      </w:pPr>
      <w:r w:rsidRPr="00941A8F">
        <w:t xml:space="preserve">Centralna kontrolna jedinica će biti smještena u upravnoj zgradi </w:t>
      </w:r>
      <w:r w:rsidR="00FB719C">
        <w:t>Uređaja</w:t>
      </w:r>
      <w:r w:rsidR="00163F30" w:rsidRPr="00941A8F">
        <w:t xml:space="preserve"> u upravljačkoj sobi</w:t>
      </w:r>
      <w:r w:rsidRPr="00941A8F">
        <w:t xml:space="preserve">. Iz centralne kontrolne jedinice, operater će imati kompletan pregled </w:t>
      </w:r>
      <w:r w:rsidR="00FB719C">
        <w:t>Uređaja</w:t>
      </w:r>
      <w:r w:rsidRPr="00941A8F">
        <w:t xml:space="preserve">. </w:t>
      </w:r>
    </w:p>
    <w:p w14:paraId="24A5AB16" w14:textId="77777777" w:rsidR="00F20B6D" w:rsidRPr="00941A8F" w:rsidRDefault="00F20B6D" w:rsidP="00F20B6D">
      <w:pPr>
        <w:pStyle w:val="Tijeloteksta"/>
      </w:pPr>
      <w:r w:rsidRPr="00941A8F">
        <w:t xml:space="preserve">Centralna kontrolna jedinica  će biti opremljena s dva osobna računala za upravljanje NUS-om. </w:t>
      </w:r>
    </w:p>
    <w:p w14:paraId="02A1261D" w14:textId="77777777" w:rsidR="00F20B6D" w:rsidRPr="00941A8F" w:rsidRDefault="00F20B6D" w:rsidP="00F20B6D">
      <w:pPr>
        <w:pStyle w:val="Tijeloteksta"/>
      </w:pPr>
      <w:r w:rsidRPr="00941A8F">
        <w:t>Računala će se odabrati u dogovoru s Naručiteljem i Inženjerom na način da se odabere najnovija generacija koja je dostupna na tržištu u kompletu s pripadajućim operativnim sustavom.</w:t>
      </w:r>
    </w:p>
    <w:p w14:paraId="7B3FE612" w14:textId="77777777" w:rsidR="00F20B6D" w:rsidRPr="00941A8F" w:rsidRDefault="00F20B6D" w:rsidP="00F20B6D">
      <w:pPr>
        <w:pStyle w:val="Tijeloteksta"/>
      </w:pPr>
      <w:r w:rsidRPr="00941A8F">
        <w:t xml:space="preserve">Svako računalo će biti opremljeno s </w:t>
      </w:r>
      <w:r w:rsidR="00163F30" w:rsidRPr="00941A8F">
        <w:t>dva</w:t>
      </w:r>
      <w:r w:rsidR="000D0E2F" w:rsidRPr="00941A8F">
        <w:t xml:space="preserve"> </w:t>
      </w:r>
      <w:r w:rsidRPr="00941A8F">
        <w:t>monitora, IPS matrica, dijagonale min. 27“ LED, minimalne rezolucije 2560x1440.</w:t>
      </w:r>
    </w:p>
    <w:p w14:paraId="5D6A41F1" w14:textId="77777777" w:rsidR="00F20B6D" w:rsidRPr="00941A8F" w:rsidRDefault="00F20B6D" w:rsidP="00F20B6D">
      <w:pPr>
        <w:pStyle w:val="Tijeloteksta"/>
      </w:pPr>
      <w:r w:rsidRPr="00941A8F">
        <w:t>Računala će biti umrežena i funkcionirati u redundantnom režimu rada.</w:t>
      </w:r>
    </w:p>
    <w:p w14:paraId="50709FA1" w14:textId="77777777" w:rsidR="00F20B6D" w:rsidRPr="00941A8F" w:rsidRDefault="00F20B6D" w:rsidP="00F20B6D">
      <w:pPr>
        <w:pStyle w:val="Tijeloteksta"/>
      </w:pPr>
      <w:r w:rsidRPr="00941A8F">
        <w:t xml:space="preserve">Računala će dijeliti jedan laserski pisač u boji, rezolucije min. 600 </w:t>
      </w:r>
      <w:proofErr w:type="spellStart"/>
      <w:r w:rsidRPr="00941A8F">
        <w:t>px</w:t>
      </w:r>
      <w:proofErr w:type="spellEnd"/>
      <w:r w:rsidRPr="00941A8F">
        <w:t>/inč, A4/A3 veličina ispisa, opremljen za mrežni rad, razdvojeni toneri za crnu i ostale boje.</w:t>
      </w:r>
    </w:p>
    <w:p w14:paraId="0BA8BE9B" w14:textId="77777777" w:rsidR="00F20B6D" w:rsidRPr="00941A8F" w:rsidRDefault="00F20B6D" w:rsidP="00F20B6D">
      <w:pPr>
        <w:pStyle w:val="Tijeloteksta"/>
      </w:pPr>
      <w:r w:rsidRPr="00941A8F">
        <w:t xml:space="preserve">U slučaju ispada jednog nadzornog računala, uslijed potpune redundancije pri tome se misli na programsku i sklopovsku redundanciju, sve funkcije nadzora i upravljanja ostaju aktivne u potpunosti na drugom računalu. </w:t>
      </w:r>
    </w:p>
    <w:p w14:paraId="63A4EEFD" w14:textId="673C373D" w:rsidR="00F20B6D" w:rsidRPr="00941A8F" w:rsidRDefault="00F20B6D" w:rsidP="00F20B6D">
      <w:pPr>
        <w:pStyle w:val="Tijeloteksta"/>
      </w:pPr>
      <w:r w:rsidRPr="00941A8F">
        <w:t>Podaci primljeni iz nadziranog sustava spremaju se na računala, a po ponovnom uključenju  računala obavlja se sva sinkronizacija podataka.</w:t>
      </w:r>
    </w:p>
    <w:p w14:paraId="49713FF8" w14:textId="77777777" w:rsidR="00F20B6D" w:rsidRPr="00941A8F" w:rsidRDefault="00F20B6D" w:rsidP="00F20B6D">
      <w:pPr>
        <w:pStyle w:val="Tijeloteksta"/>
      </w:pPr>
      <w:r w:rsidRPr="00941A8F">
        <w:t xml:space="preserve"> U slučaju ispada oba nadzorna računala mjerni podaci iz sustava privremeno se pohranjuju u memoriju komunikacijskog PLC-a smještenih u NUS-u. Pri ponovnom uspostavljanju rada barem jednog operatorskog računala komunikacijski PLC predaje pohranjene podatke trenutno aktivnom računalu, koje ih trajno pohranjuje. Komunikacijski PLC mora osigurati privremeno pohranjivanje podataka za sve podatke u minimalnom trajanju 24h.</w:t>
      </w:r>
    </w:p>
    <w:p w14:paraId="18AFE1B1" w14:textId="77777777" w:rsidR="00F20B6D" w:rsidRPr="00941A8F" w:rsidRDefault="00F20B6D" w:rsidP="00F20B6D">
      <w:pPr>
        <w:pStyle w:val="Tijeloteksta"/>
      </w:pPr>
      <w:r w:rsidRPr="00941A8F">
        <w:t xml:space="preserve">Sustav računala u NUS-u centra </w:t>
      </w:r>
      <w:r w:rsidR="005D4E57" w:rsidRPr="00941A8F">
        <w:t>će</w:t>
      </w:r>
      <w:r w:rsidRPr="00941A8F">
        <w:t xml:space="preserve"> izvršavati slijedeće osnovne programske cjeline:</w:t>
      </w:r>
    </w:p>
    <w:p w14:paraId="2E71F98D" w14:textId="4247C9BE" w:rsidR="00F20B6D" w:rsidRPr="00941A8F" w:rsidRDefault="00F20B6D" w:rsidP="00AD4D49">
      <w:pPr>
        <w:pStyle w:val="Tijeloteksta"/>
        <w:numPr>
          <w:ilvl w:val="0"/>
          <w:numId w:val="45"/>
        </w:numPr>
      </w:pPr>
      <w:r w:rsidRPr="00941A8F">
        <w:t xml:space="preserve">prikupljanje svih podataka iz </w:t>
      </w:r>
      <w:r w:rsidR="00FB719C">
        <w:t>Uređaja</w:t>
      </w:r>
      <w:r w:rsidRPr="00941A8F">
        <w:t xml:space="preserve"> (izmjerene vrijednosti, signalizacije i dr.),</w:t>
      </w:r>
    </w:p>
    <w:p w14:paraId="657F5D2E" w14:textId="77777777" w:rsidR="00F20B6D" w:rsidRPr="00941A8F" w:rsidRDefault="00F20B6D" w:rsidP="00AD4D49">
      <w:pPr>
        <w:pStyle w:val="Tijeloteksta"/>
        <w:numPr>
          <w:ilvl w:val="0"/>
          <w:numId w:val="45"/>
        </w:numPr>
      </w:pPr>
      <w:r w:rsidRPr="00941A8F">
        <w:t>slanje komandnih poruka i naredbi,</w:t>
      </w:r>
    </w:p>
    <w:p w14:paraId="62268813" w14:textId="77777777" w:rsidR="00F20B6D" w:rsidRPr="00941A8F" w:rsidRDefault="00F20B6D" w:rsidP="00AD4D49">
      <w:pPr>
        <w:pStyle w:val="Tijeloteksta"/>
        <w:numPr>
          <w:ilvl w:val="0"/>
          <w:numId w:val="45"/>
        </w:numPr>
      </w:pPr>
      <w:r w:rsidRPr="00941A8F">
        <w:t>prikupljene mjerne vrijednosti u redovnim ciklusima pohranjuje, tvoreći bazu podataka za daljnje obrade,</w:t>
      </w:r>
    </w:p>
    <w:p w14:paraId="7B3F1CFC" w14:textId="77777777" w:rsidR="00F20B6D" w:rsidRPr="00941A8F" w:rsidRDefault="00F20B6D" w:rsidP="00AD4D49">
      <w:pPr>
        <w:pStyle w:val="Tijeloteksta"/>
        <w:numPr>
          <w:ilvl w:val="0"/>
          <w:numId w:val="45"/>
        </w:numPr>
      </w:pPr>
      <w:r w:rsidRPr="00941A8F">
        <w:t>obrađuje podatke iz baze podataka, te rezultate objavljuje u vremenskoj domeni u tabelarnom i grafičkom obliku.</w:t>
      </w:r>
    </w:p>
    <w:p w14:paraId="3F47F8D1" w14:textId="41CB886B" w:rsidR="00642812" w:rsidRPr="00941A8F" w:rsidRDefault="00642812" w:rsidP="00642812">
      <w:pPr>
        <w:pStyle w:val="Naslov3"/>
        <w:spacing w:before="200"/>
        <w:ind w:left="1134" w:hanging="1134"/>
      </w:pPr>
      <w:bookmarkStart w:id="519" w:name="_Ref368904472"/>
      <w:bookmarkStart w:id="520" w:name="_Ref519421491"/>
      <w:bookmarkStart w:id="521" w:name="_Toc21009317"/>
      <w:r w:rsidRPr="00941A8F">
        <w:lastRenderedPageBreak/>
        <w:t>NUS</w:t>
      </w:r>
      <w:bookmarkEnd w:id="519"/>
      <w:r w:rsidR="00AD4FCF">
        <w:t xml:space="preserve"> (SCADA)</w:t>
      </w:r>
      <w:bookmarkEnd w:id="520"/>
      <w:r w:rsidR="00D61E23">
        <w:t xml:space="preserve"> - </w:t>
      </w:r>
      <w:r w:rsidR="00401655">
        <w:t>Uređaj</w:t>
      </w:r>
      <w:bookmarkEnd w:id="521"/>
    </w:p>
    <w:p w14:paraId="47213AC6" w14:textId="1D2729D3" w:rsidR="00F20B6D" w:rsidRPr="00941A8F" w:rsidRDefault="00F20B6D" w:rsidP="00F20B6D">
      <w:pPr>
        <w:pStyle w:val="Tijeloteksta"/>
      </w:pPr>
      <w:r w:rsidRPr="00941A8F">
        <w:t>Izvođač će izraditi NUS koji mora biti odobren od strane Inženjera i Naručitelja. NUS se sastoji od izrade programskih algoritama u svakom postavljenom PLC-u i izrade slika za svaki dio postrojenja u programskoj aplikaciji za vizualizaciju</w:t>
      </w:r>
      <w:r w:rsidR="0094261D">
        <w:t>.</w:t>
      </w:r>
    </w:p>
    <w:p w14:paraId="60D89764" w14:textId="77777777" w:rsidR="00F20B6D" w:rsidRPr="00941A8F" w:rsidRDefault="00F20B6D" w:rsidP="00F20B6D">
      <w:pPr>
        <w:pStyle w:val="Tijeloteksta"/>
      </w:pPr>
      <w:r w:rsidRPr="00941A8F">
        <w:t>Izvođač će u dogovoru s Inženjerom i Naručiteljem izraditi slike u SCADA-i, definirati slijedeće:</w:t>
      </w:r>
    </w:p>
    <w:p w14:paraId="7034D2E2" w14:textId="77777777" w:rsidR="00F20B6D" w:rsidRPr="00941A8F" w:rsidRDefault="00F20B6D" w:rsidP="00AD4D49">
      <w:pPr>
        <w:pStyle w:val="Tijeloteksta"/>
        <w:numPr>
          <w:ilvl w:val="0"/>
          <w:numId w:val="46"/>
        </w:numPr>
      </w:pPr>
      <w:r w:rsidRPr="00941A8F">
        <w:t xml:space="preserve">Prihvaćanje, spremanje i obrada pohranjenih informacija koji u centralnu postaju stižu iz pojedinih objekata te se pohranjuju u datoteke (digitalna stanja te analogna mjerenja koje centralna postaja prima iz pojedinih perifernih postaja). </w:t>
      </w:r>
    </w:p>
    <w:p w14:paraId="358B1619" w14:textId="77777777" w:rsidR="00F20B6D" w:rsidRPr="00941A8F" w:rsidRDefault="00F20B6D" w:rsidP="00AD4D49">
      <w:pPr>
        <w:pStyle w:val="Tijeloteksta"/>
        <w:numPr>
          <w:ilvl w:val="0"/>
          <w:numId w:val="46"/>
        </w:numPr>
      </w:pPr>
      <w:r w:rsidRPr="00941A8F">
        <w:t xml:space="preserve">Alarmiranje zvučnim , svjetlosnim  i pisanim alarmom u slučaju prijema nekog alarmnog stanja. </w:t>
      </w:r>
    </w:p>
    <w:p w14:paraId="33DB896F" w14:textId="77777777" w:rsidR="00F20B6D" w:rsidRPr="00941A8F" w:rsidRDefault="00F20B6D" w:rsidP="00AD4D49">
      <w:pPr>
        <w:pStyle w:val="Tijeloteksta"/>
        <w:numPr>
          <w:ilvl w:val="0"/>
          <w:numId w:val="46"/>
        </w:numPr>
      </w:pPr>
      <w:r w:rsidRPr="00941A8F">
        <w:t xml:space="preserve">Obrada, pohrana i ispis prikupljenih informacija iz sustava, kao i radnji koje su poduzete u samom komandnom centru. </w:t>
      </w:r>
      <w:r w:rsidR="005D4E57" w:rsidRPr="00941A8F">
        <w:t>Mora</w:t>
      </w:r>
      <w:r w:rsidRPr="00941A8F">
        <w:t xml:space="preserve"> biti omogućeno da se odabiru podaci koji će biti ispisivani.</w:t>
      </w:r>
    </w:p>
    <w:p w14:paraId="083444B0" w14:textId="77777777" w:rsidR="00F20B6D" w:rsidRPr="00941A8F" w:rsidRDefault="00F20B6D" w:rsidP="00AD4D49">
      <w:pPr>
        <w:pStyle w:val="Tijeloteksta"/>
        <w:numPr>
          <w:ilvl w:val="0"/>
          <w:numId w:val="46"/>
        </w:numPr>
      </w:pPr>
      <w:r w:rsidRPr="00941A8F">
        <w:t xml:space="preserve">Alfanumerički i grafički prikaz prikupljenih podataka iz sustava će biti prikazan na LCD monitoru. Grafički način će se koristiti za prikaz sustava (signalizacije, mjerenja - prikazani su grafičkim simbolima koji shematski prikazuju sve relevantne uređaje iz postrojenja), dok se alfanumerički način koristi za prikaz listi, tabela, alarmnih stanja i bitnih podataka iz sustava. Grafički prikazi moraju biti obvezno podijeljeni u više segmenata odnosno slika. Od cjelokupne slike za cjeloviti sustav s osnovnim informacijama o tome da li je objekt u normalnom radu ili se javila neka greška. Svi ostali prikazi bili bi pojedinačni po pojedinim objektima ili po grupama tehnološko povezanih objekata s detaljnim prikazom svih funkcija. U prikazima pojedina slika sastoji se od fiksnih i varijabilnih simbola, te tekstova numeričkih podataka. Varijabilni simboli i tekstovi mijenjaju svoj izgled u ovisnosti o informacijama prikupljenih iz sustava, tj. o stanju pridruženih informacija. Fiksni simboli služe za povezivanje elemenata sustava u logičku tehnološku cjelinu. </w:t>
      </w:r>
    </w:p>
    <w:p w14:paraId="583BD3DA" w14:textId="77777777" w:rsidR="00F20B6D" w:rsidRPr="00941A8F" w:rsidRDefault="00F20B6D" w:rsidP="00AD4D49">
      <w:pPr>
        <w:pStyle w:val="Tijeloteksta"/>
        <w:numPr>
          <w:ilvl w:val="0"/>
          <w:numId w:val="46"/>
        </w:numPr>
      </w:pPr>
      <w:r w:rsidRPr="00941A8F">
        <w:t xml:space="preserve">Izmjenu postojećih i stvaranje novih prikaza koji služe korisnicima da prilikom eventualnih promjena u konfiguraciji mjerno-regulacijsko-upravljačke opreme mogu mijenjati grafičke prikaze, mjerne vrijednosti i sustavne parametre za pojedine uređaje. </w:t>
      </w:r>
    </w:p>
    <w:p w14:paraId="0A3B29B7" w14:textId="24E61D15" w:rsidR="00F20B6D" w:rsidRPr="00941A8F" w:rsidRDefault="00F20B6D" w:rsidP="00AD4D49">
      <w:pPr>
        <w:pStyle w:val="Tijeloteksta"/>
        <w:numPr>
          <w:ilvl w:val="0"/>
          <w:numId w:val="46"/>
        </w:numPr>
      </w:pPr>
      <w:r w:rsidRPr="00941A8F">
        <w:t xml:space="preserve">Automatski rad na bazi algoritama automatskog rada uz mogućnost promjene rada od strane dežurnog operatera na način slanja daljinskih naredbi u </w:t>
      </w:r>
      <w:r w:rsidR="00401655">
        <w:t>Uređaj</w:t>
      </w:r>
      <w:r w:rsidRPr="00941A8F">
        <w:t xml:space="preserve">. Unos naredbi je moguć posredstvom tastature ili miša na simbol uređaja kojim se želi upravljati, čime se otvara "prozor" s odgovarajućim odabirom za izdavanje naredbi.  </w:t>
      </w:r>
    </w:p>
    <w:p w14:paraId="1ABC0AF4" w14:textId="77777777" w:rsidR="00F20B6D" w:rsidRPr="00941A8F" w:rsidRDefault="00F20B6D" w:rsidP="00F20B6D">
      <w:pPr>
        <w:pStyle w:val="Tijeloteksta"/>
      </w:pPr>
      <w:r w:rsidRPr="00941A8F">
        <w:t xml:space="preserve">Naime, svi algoritmi koji se mogu riješiti na nivou PLC-a </w:t>
      </w:r>
      <w:r w:rsidR="005D4E57" w:rsidRPr="00941A8F">
        <w:t>će</w:t>
      </w:r>
      <w:r w:rsidRPr="00941A8F">
        <w:t xml:space="preserve"> se riješiti na tom nivou, dok se samo algoritmi na nivou sustava rješavaju na nivou komandnog centra, što osigurava veću pouzdanost, budući da u slučaju prekida komunikacije, ispada komandnog centra svi objekti i nadalje bez ikakvih smetnji funkcioniraju normalno, i to u automatskom režimu.</w:t>
      </w:r>
    </w:p>
    <w:p w14:paraId="466173ED" w14:textId="77777777" w:rsidR="0039765F" w:rsidRPr="00A3491C" w:rsidRDefault="0039765F" w:rsidP="0039765F">
      <w:pPr>
        <w:pStyle w:val="Tijeloteksta"/>
      </w:pPr>
      <w:r w:rsidRPr="00A3491C">
        <w:t xml:space="preserve">Kompletna programska podrška za PLC-e, SCADA-e i protokoli komuniciranja moraju biti potpuno "otvoreni", tj. dostupni Naručitelju u svrhu naknadnih izmjena i dopuna, te će ista biti dostavljena Naručitelju </w:t>
      </w:r>
      <w:r w:rsidRPr="00A3491C">
        <w:rPr>
          <w:b/>
        </w:rPr>
        <w:t xml:space="preserve">u izvornom kodu koji će biti detaljno </w:t>
      </w:r>
      <w:proofErr w:type="spellStart"/>
      <w:r w:rsidRPr="00A3491C">
        <w:rPr>
          <w:b/>
        </w:rPr>
        <w:t>iskomentiran</w:t>
      </w:r>
      <w:proofErr w:type="spellEnd"/>
      <w:r w:rsidRPr="00A3491C">
        <w:rPr>
          <w:b/>
        </w:rPr>
        <w:t xml:space="preserve"> i u takvoj formi da ga Naručitelj može </w:t>
      </w:r>
      <w:proofErr w:type="spellStart"/>
      <w:r w:rsidRPr="00A3491C">
        <w:rPr>
          <w:b/>
        </w:rPr>
        <w:t>izmjeniti</w:t>
      </w:r>
      <w:proofErr w:type="spellEnd"/>
      <w:r w:rsidRPr="00A3491C">
        <w:rPr>
          <w:b/>
        </w:rPr>
        <w:t xml:space="preserve"> bez ikakvih troškova</w:t>
      </w:r>
      <w:r w:rsidRPr="00A3491C">
        <w:t>.</w:t>
      </w:r>
    </w:p>
    <w:p w14:paraId="14E9697E" w14:textId="77777777" w:rsidR="00F20B6D" w:rsidRPr="00941A8F" w:rsidRDefault="00F20B6D" w:rsidP="00F20B6D">
      <w:pPr>
        <w:pStyle w:val="Tijeloteksta"/>
      </w:pPr>
      <w:r w:rsidRPr="00941A8F">
        <w:t xml:space="preserve">Izvođač će isporučiti </w:t>
      </w:r>
      <w:r w:rsidR="00E41E51" w:rsidRPr="00941A8F">
        <w:t xml:space="preserve">i </w:t>
      </w:r>
      <w:r w:rsidRPr="00941A8F">
        <w:t xml:space="preserve">razvojne programske alate koje je koristio za izradu pri programiranju PLC i SCADA-e. </w:t>
      </w:r>
    </w:p>
    <w:p w14:paraId="5980CC9B" w14:textId="77777777" w:rsidR="00E41E51" w:rsidRDefault="00E41E51" w:rsidP="00F20B6D">
      <w:pPr>
        <w:pStyle w:val="Tijeloteksta"/>
      </w:pPr>
      <w:r w:rsidRPr="00941A8F">
        <w:t>Cjelovito sučelje NUS-a te sve slike SCADA-e moraju biti na hrvatskom jeziku.</w:t>
      </w:r>
    </w:p>
    <w:p w14:paraId="3E6B87B0" w14:textId="65724825" w:rsidR="00AD4FCF" w:rsidRDefault="00AD4FCF" w:rsidP="00AD4FCF">
      <w:pPr>
        <w:pStyle w:val="Naslov4"/>
      </w:pPr>
      <w:r>
        <w:t>NUS (SCADA) sustava odvodnje</w:t>
      </w:r>
    </w:p>
    <w:p w14:paraId="04337953" w14:textId="77777777" w:rsidR="009723C2" w:rsidRDefault="009723C2" w:rsidP="009723C2">
      <w:pPr>
        <w:pStyle w:val="Tijeloteksta"/>
      </w:pPr>
      <w:r w:rsidRPr="009723C2">
        <w:t xml:space="preserve">U sklopu izgradnje Uređaja Izvođač će izraditi i NUS (SCADA-u) sustava odvodnje. Predmetni NUS potrebno je uklopiti u NUS Uređaja kao jedinstvenu cjelinu nadzora i upravljanja. NUS mora imati </w:t>
      </w:r>
      <w:r w:rsidRPr="009723C2">
        <w:lastRenderedPageBreak/>
        <w:t>mogućnost komuniciranja s crpnim stanicama, vizualnog pokazivanja nivoa otpadnih vode u svakoj crpnoj stanici (min. 34), prikazivati  status rada pumpi u crpnim stanicama i po potrebi  slati alarme (SMS i/ili e-pošta). Isto tako mora imati mogućnost pregleda lokacija crpnih stanica na ekranu, tehnički opis crpnih stanica s listom ugrađenih dijelova i fotografijom unutrašnjosti crpne stanice.</w:t>
      </w:r>
    </w:p>
    <w:p w14:paraId="45C21C00" w14:textId="31D6B9A3" w:rsidR="009723C2" w:rsidRDefault="009723C2" w:rsidP="009723C2">
      <w:pPr>
        <w:pStyle w:val="Naslov4"/>
        <w:ind w:left="1702"/>
      </w:pPr>
      <w:r w:rsidRPr="009723C2">
        <w:t>Udaljeni terminal NUS-a</w:t>
      </w:r>
    </w:p>
    <w:p w14:paraId="47E2D07A" w14:textId="77777777" w:rsidR="009723C2" w:rsidRDefault="009723C2" w:rsidP="009723C2">
      <w:pPr>
        <w:pStyle w:val="Tijeloteksta"/>
      </w:pPr>
      <w:r>
        <w:t>Izvođač će postaviti zasebno računalo u sjedištu Naručitelja (na adresi Braće Radića 2, Slatina) koje će imati mogućnost pregleda kompletnog NUS-a Postrojenja bez dozvole za upravljanje.</w:t>
      </w:r>
    </w:p>
    <w:p w14:paraId="6364A545" w14:textId="77777777" w:rsidR="009723C2" w:rsidRDefault="009723C2" w:rsidP="009723C2">
      <w:pPr>
        <w:pStyle w:val="Tijeloteksta"/>
      </w:pPr>
      <w:r>
        <w:t xml:space="preserve">Sustav u upravnoj zgradi </w:t>
      </w:r>
      <w:proofErr w:type="spellStart"/>
      <w:r>
        <w:t>Komrad</w:t>
      </w:r>
      <w:proofErr w:type="spellEnd"/>
      <w:r>
        <w:t xml:space="preserve"> d.o.o. će imati isključivo mogućnost nadgledanja rada Postrojenja, ali ne i mogućnost kontrole. Sve radnje na računalu će biti bazirane pristupu lokalno spremljenim podacima.</w:t>
      </w:r>
    </w:p>
    <w:p w14:paraId="272536D0" w14:textId="77777777" w:rsidR="009723C2" w:rsidRDefault="009723C2" w:rsidP="009723C2">
      <w:pPr>
        <w:pStyle w:val="Tijeloteksta"/>
      </w:pPr>
      <w:r>
        <w:t>Transfer podataka iz centralne kontrolne jedinice će biti putem VPN veze. Transfer podataka će imati maksimalno kašnjenje od 5 minuta.</w:t>
      </w:r>
    </w:p>
    <w:p w14:paraId="59B48EDF" w14:textId="77777777" w:rsidR="009723C2" w:rsidRDefault="009723C2" w:rsidP="009723C2">
      <w:pPr>
        <w:pStyle w:val="Tijeloteksta"/>
      </w:pPr>
      <w:r>
        <w:t>Računalo i pripadni monitori će se odabrati u dogovoru s Naručiteljem i Inženjerom na način da se odabere najnovija generacija koja je dostupna na tržištu u kompletu s pripadajućim operativnim sustavom.</w:t>
      </w:r>
    </w:p>
    <w:p w14:paraId="7ED9DB86" w14:textId="77777777" w:rsidR="009723C2" w:rsidRDefault="009723C2" w:rsidP="009723C2">
      <w:pPr>
        <w:pStyle w:val="Tijeloteksta"/>
      </w:pPr>
      <w:r>
        <w:t>Računalo će biti opremljeno s dva zaslona, svaki dijagonale min. 27“.</w:t>
      </w:r>
    </w:p>
    <w:p w14:paraId="159C6907" w14:textId="06C78DB5" w:rsidR="009723C2" w:rsidRPr="009723C2" w:rsidRDefault="009723C2" w:rsidP="009723C2">
      <w:pPr>
        <w:pStyle w:val="Tijeloteksta"/>
      </w:pPr>
      <w:r>
        <w:t xml:space="preserve">Računalo će biti opremljeno jednim laserskim pisačem u boji, rezolucije min. 600 </w:t>
      </w:r>
      <w:proofErr w:type="spellStart"/>
      <w:r>
        <w:t>px</w:t>
      </w:r>
      <w:proofErr w:type="spellEnd"/>
      <w:r>
        <w:t>/inč, A4/A3 veličina ispisa, opremljen za mrežni rad, razdvojeni toneri za crnu i ostale boje.</w:t>
      </w:r>
    </w:p>
    <w:p w14:paraId="6C469705" w14:textId="2CF9BF7A" w:rsidR="009723C2" w:rsidRPr="009723C2" w:rsidRDefault="009723C2" w:rsidP="009723C2">
      <w:pPr>
        <w:pStyle w:val="Tijeloteksta"/>
      </w:pPr>
      <w:r w:rsidRPr="009723C2">
        <w:t xml:space="preserve">   </w:t>
      </w:r>
    </w:p>
    <w:p w14:paraId="264DD325" w14:textId="3E5147CC" w:rsidR="00642812" w:rsidRDefault="00642812" w:rsidP="00642812">
      <w:pPr>
        <w:pStyle w:val="Naslov3"/>
        <w:spacing w:before="200"/>
        <w:ind w:left="1134" w:hanging="1134"/>
      </w:pPr>
      <w:bookmarkStart w:id="522" w:name="_Toc368910496"/>
      <w:bookmarkStart w:id="523" w:name="_Toc368911366"/>
      <w:bookmarkStart w:id="524" w:name="_Toc489958371"/>
      <w:bookmarkStart w:id="525" w:name="_Toc489958817"/>
      <w:bookmarkStart w:id="526" w:name="_Toc494284600"/>
      <w:bookmarkStart w:id="527" w:name="_Toc494287113"/>
      <w:bookmarkStart w:id="528" w:name="_Toc494287629"/>
      <w:bookmarkStart w:id="529" w:name="_Toc498510205"/>
      <w:bookmarkStart w:id="530" w:name="_Toc498511742"/>
      <w:bookmarkStart w:id="531" w:name="_Toc21009318"/>
      <w:bookmarkEnd w:id="522"/>
      <w:bookmarkEnd w:id="523"/>
      <w:bookmarkEnd w:id="524"/>
      <w:bookmarkEnd w:id="525"/>
      <w:bookmarkEnd w:id="526"/>
      <w:bookmarkEnd w:id="527"/>
      <w:bookmarkEnd w:id="528"/>
      <w:bookmarkEnd w:id="529"/>
      <w:bookmarkEnd w:id="530"/>
      <w:r w:rsidRPr="00941A8F">
        <w:t>Nacrti izvedenog stanja i priručnici</w:t>
      </w:r>
      <w:bookmarkEnd w:id="531"/>
    </w:p>
    <w:p w14:paraId="4F3C39DF" w14:textId="77777777" w:rsidR="009723C2" w:rsidRPr="009723C2" w:rsidRDefault="009723C2" w:rsidP="009723C2">
      <w:pPr>
        <w:pStyle w:val="Tijeloteksta"/>
      </w:pPr>
    </w:p>
    <w:bookmarkEnd w:id="438"/>
    <w:bookmarkEnd w:id="439"/>
    <w:bookmarkEnd w:id="440"/>
    <w:bookmarkEnd w:id="441"/>
    <w:p w14:paraId="12A9F668" w14:textId="77777777" w:rsidR="00F20B6D" w:rsidRPr="00941A8F" w:rsidRDefault="00F20B6D" w:rsidP="00F20B6D">
      <w:pPr>
        <w:pStyle w:val="Tijeloteksta"/>
      </w:pPr>
      <w:r w:rsidRPr="00941A8F">
        <w:t>Izvođač će Naručitelju u tiskanom i digitalnom obliku predati sve nacrte izvedenog stanja. Sve upute također potrebno je predati u oba oblika koja moraju biti na hrvatskom jeziku.</w:t>
      </w:r>
    </w:p>
    <w:p w14:paraId="1D5E9D98" w14:textId="77777777" w:rsidR="00F20B6D" w:rsidRPr="00941A8F" w:rsidRDefault="00F20B6D" w:rsidP="00F20B6D">
      <w:pPr>
        <w:pStyle w:val="Tijeloteksta"/>
      </w:pPr>
      <w:r w:rsidRPr="00941A8F">
        <w:t>Izvođač će pripremiti i unutar NUS-a postaviti sustav koji će imati mogućnost prikaza svih nacrta izvedenog stanja, priručnika o rukovanju i održavanju.</w:t>
      </w:r>
    </w:p>
    <w:p w14:paraId="51D09155" w14:textId="77777777" w:rsidR="00F20B6D" w:rsidRPr="00941A8F" w:rsidRDefault="00F20B6D" w:rsidP="00F20B6D">
      <w:pPr>
        <w:pStyle w:val="Tijeloteksta"/>
      </w:pPr>
      <w:r w:rsidRPr="00941A8F">
        <w:t>Pristup svoj navedenoj dokumentaciji će biti omogućen putem standardnih internetskih preglednika. Pristup dokumentima će biti omogućen „</w:t>
      </w:r>
      <w:proofErr w:type="spellStart"/>
      <w:r w:rsidRPr="00941A8F">
        <w:t>drill-down</w:t>
      </w:r>
      <w:proofErr w:type="spellEnd"/>
      <w:r w:rsidRPr="00941A8F">
        <w:t>“ metodom i omogućavati će operateru pristup svim relevantnim nacrtima (u izvornom formatu i DWF/PDF formatu) i priručnicima (u izvornom formatu  i PDF formatu) za svu opremu.</w:t>
      </w:r>
    </w:p>
    <w:p w14:paraId="49643DCC" w14:textId="77777777" w:rsidR="001F279C" w:rsidRPr="00941A8F" w:rsidRDefault="001F279C" w:rsidP="00E509DD">
      <w:pPr>
        <w:pStyle w:val="Naslov3"/>
      </w:pPr>
      <w:bookmarkStart w:id="532" w:name="_Toc368758277"/>
      <w:bookmarkStart w:id="533" w:name="_Toc21009319"/>
      <w:r w:rsidRPr="00941A8F">
        <w:t>Arhiviranje laboratorijskih podataka</w:t>
      </w:r>
      <w:bookmarkEnd w:id="532"/>
      <w:bookmarkEnd w:id="533"/>
    </w:p>
    <w:p w14:paraId="25A3A5BC" w14:textId="1B787D48" w:rsidR="001F279C" w:rsidRDefault="001F279C" w:rsidP="001F279C">
      <w:pPr>
        <w:pStyle w:val="Tijeloteksta"/>
      </w:pPr>
      <w:r w:rsidRPr="00941A8F">
        <w:t xml:space="preserve">Svi laboratorijski podaci, dobiveni u lokalnom laboratoriju ili podaci za regulatorne potrebe će biti skladišteni u bazi podataka centralne kontrolne jedinice te će biti dostupni za potrebe </w:t>
      </w:r>
      <w:proofErr w:type="spellStart"/>
      <w:r w:rsidRPr="00941A8F">
        <w:t>terndiranja</w:t>
      </w:r>
      <w:proofErr w:type="spellEnd"/>
      <w:r w:rsidRPr="00941A8F">
        <w:t xml:space="preserve"> podataka i izradu izvješća.</w:t>
      </w:r>
    </w:p>
    <w:p w14:paraId="1219E2FC" w14:textId="191BE96B" w:rsidR="00505BF0" w:rsidRPr="00941A8F" w:rsidRDefault="0054676E" w:rsidP="008C2F9A">
      <w:pPr>
        <w:pStyle w:val="Naslov2"/>
      </w:pPr>
      <w:bookmarkStart w:id="534" w:name="_Toc494284608"/>
      <w:bookmarkStart w:id="535" w:name="_Toc494287121"/>
      <w:bookmarkStart w:id="536" w:name="_Toc494287637"/>
      <w:bookmarkStart w:id="537" w:name="_Toc498510213"/>
      <w:bookmarkStart w:id="538" w:name="_Toc498511750"/>
      <w:bookmarkStart w:id="539" w:name="_Toc359840282"/>
      <w:bookmarkStart w:id="540" w:name="_Toc359920535"/>
      <w:bookmarkStart w:id="541" w:name="_Toc360109865"/>
      <w:bookmarkStart w:id="542" w:name="_Toc360123221"/>
      <w:bookmarkStart w:id="543" w:name="_Toc360123777"/>
      <w:bookmarkStart w:id="544" w:name="_Toc359840283"/>
      <w:bookmarkStart w:id="545" w:name="_Toc359920536"/>
      <w:bookmarkStart w:id="546" w:name="_Toc360109866"/>
      <w:bookmarkStart w:id="547" w:name="_Toc360123222"/>
      <w:bookmarkStart w:id="548" w:name="_Toc360123778"/>
      <w:bookmarkStart w:id="549" w:name="_Toc359840284"/>
      <w:bookmarkStart w:id="550" w:name="_Toc359920537"/>
      <w:bookmarkStart w:id="551" w:name="_Toc360109867"/>
      <w:bookmarkStart w:id="552" w:name="_Toc360123223"/>
      <w:bookmarkStart w:id="553" w:name="_Toc360123779"/>
      <w:bookmarkStart w:id="554" w:name="_Toc21009320"/>
      <w:bookmarkStart w:id="555" w:name="_Toc332197857"/>
      <w:bookmarkStart w:id="556" w:name="_Toc332629098"/>
      <w:bookmarkStart w:id="557" w:name="_Toc332629112"/>
      <w:bookmarkEnd w:id="442"/>
      <w:bookmarkEnd w:id="44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941A8F">
        <w:t>Zahtjevi za s</w:t>
      </w:r>
      <w:r w:rsidR="00BE68C8" w:rsidRPr="00941A8F">
        <w:t xml:space="preserve">poj </w:t>
      </w:r>
      <w:r w:rsidR="00FB719C">
        <w:t>Uređaja</w:t>
      </w:r>
      <w:r w:rsidR="00514026" w:rsidRPr="00941A8F">
        <w:t xml:space="preserve"> za pročišćavanje otpadnih voda</w:t>
      </w:r>
      <w:r w:rsidRPr="00941A8F">
        <w:t xml:space="preserve"> </w:t>
      </w:r>
      <w:r w:rsidR="00BE68C8" w:rsidRPr="00941A8F">
        <w:t xml:space="preserve">na cestovnu infrastrukturu, vodoopskrbu, </w:t>
      </w:r>
      <w:proofErr w:type="spellStart"/>
      <w:r w:rsidR="00397D1A" w:rsidRPr="00941A8F">
        <w:t>plinoopskrbu</w:t>
      </w:r>
      <w:proofErr w:type="spellEnd"/>
      <w:r w:rsidR="00397D1A" w:rsidRPr="00941A8F">
        <w:t xml:space="preserve">, </w:t>
      </w:r>
      <w:r w:rsidR="00BE68C8" w:rsidRPr="00941A8F">
        <w:t>električnu energiju</w:t>
      </w:r>
      <w:r w:rsidR="008F4368" w:rsidRPr="00941A8F">
        <w:t xml:space="preserve"> i </w:t>
      </w:r>
      <w:r w:rsidR="00BE68C8" w:rsidRPr="00941A8F">
        <w:t>telekomunikacije</w:t>
      </w:r>
      <w:r w:rsidR="003E75AD" w:rsidRPr="00941A8F">
        <w:t xml:space="preserve"> te za internu infrastrukturu </w:t>
      </w:r>
      <w:r w:rsidR="00401655">
        <w:t>Uređaja</w:t>
      </w:r>
      <w:bookmarkEnd w:id="554"/>
      <w:r w:rsidR="008011AE">
        <w:t xml:space="preserve"> </w:t>
      </w:r>
    </w:p>
    <w:p w14:paraId="06258E2E" w14:textId="5862C28F" w:rsidR="00200055" w:rsidRDefault="008C3E79" w:rsidP="008C2F9A">
      <w:pPr>
        <w:pStyle w:val="Naslov3"/>
      </w:pPr>
      <w:bookmarkStart w:id="558" w:name="_Toc21009321"/>
      <w:r w:rsidRPr="00941A8F">
        <w:t>Pristupna</w:t>
      </w:r>
      <w:r w:rsidR="003E75AD" w:rsidRPr="00941A8F">
        <w:t xml:space="preserve"> </w:t>
      </w:r>
      <w:r w:rsidR="00626741" w:rsidRPr="00941A8F">
        <w:t>prometnica</w:t>
      </w:r>
      <w:bookmarkEnd w:id="558"/>
    </w:p>
    <w:p w14:paraId="5FCEBF17" w14:textId="04290939" w:rsidR="009723C2" w:rsidRDefault="009723C2" w:rsidP="009723C2">
      <w:pPr>
        <w:pStyle w:val="Tijeloteksta"/>
      </w:pPr>
      <w:r w:rsidRPr="009723C2">
        <w:t>Za pristup Postrojenju Izvođač će izgraditi pristupnu cestu duljine   672,5 m. Cesta će biti izvedena za dvotračni promet širine kolnika od min. 6 m. Trasa pristupne prometnice,  karakteristični poprečni profili te sve ostale informacije su dani na nacrtima u knjizi 5 ove DON.</w:t>
      </w:r>
    </w:p>
    <w:p w14:paraId="355383EF" w14:textId="0920FA57" w:rsidR="00100FCD" w:rsidRPr="009723C2" w:rsidRDefault="00100FCD" w:rsidP="009723C2">
      <w:pPr>
        <w:pStyle w:val="Tijeloteksta"/>
      </w:pPr>
      <w:r>
        <w:lastRenderedPageBreak/>
        <w:t>Naručitelj je za pristupnu cestu ishodio građevinsku dozvolu.</w:t>
      </w:r>
    </w:p>
    <w:p w14:paraId="586B20BD" w14:textId="77777777" w:rsidR="008C2F9A" w:rsidRPr="00941A8F" w:rsidRDefault="00296649" w:rsidP="008C2F9A">
      <w:pPr>
        <w:pStyle w:val="Naslov3"/>
      </w:pPr>
      <w:bookmarkStart w:id="559" w:name="_Toc21009322"/>
      <w:r w:rsidRPr="00941A8F">
        <w:t>Opskrba</w:t>
      </w:r>
      <w:r w:rsidR="003E75AD" w:rsidRPr="00941A8F">
        <w:t xml:space="preserve"> pitkom</w:t>
      </w:r>
      <w:r w:rsidRPr="00941A8F">
        <w:t xml:space="preserve"> vodom</w:t>
      </w:r>
      <w:bookmarkEnd w:id="559"/>
    </w:p>
    <w:p w14:paraId="7C707DA2" w14:textId="4870BED3" w:rsidR="009723C2" w:rsidRDefault="009723C2" w:rsidP="009723C2">
      <w:pPr>
        <w:pStyle w:val="Tijeloteksta"/>
      </w:pPr>
      <w:r>
        <w:t>Izvođač će procijeniti tražene količine za vodoopskrbu Postrojenja.</w:t>
      </w:r>
    </w:p>
    <w:p w14:paraId="0290BCA5" w14:textId="77777777" w:rsidR="009723C2" w:rsidRDefault="009723C2" w:rsidP="009723C2">
      <w:pPr>
        <w:pStyle w:val="Tijeloteksta"/>
      </w:pPr>
      <w:r>
        <w:t>Idejnim projektom je predviđena izgradnja dovodnog vodoopskrbnog cjevovoda od PEHD cijevi profila DN 110. Točan profil će odrediti Izvođač svojim projektom. Trasa dovodnog vodoopskrbnog cjevovoda će biti položena u trupu pristupne prometnice.</w:t>
      </w:r>
    </w:p>
    <w:p w14:paraId="05A1C51C" w14:textId="77777777" w:rsidR="009723C2" w:rsidRDefault="009723C2" w:rsidP="009723C2">
      <w:pPr>
        <w:pStyle w:val="Tijeloteksta"/>
      </w:pPr>
      <w:r>
        <w:t>Izvođač će na rubu područja uređaja, izvesti mjerno okno u kojem će spojiti vodoopskrbnu infrastrukturu uređaja na javnu vodoopskrbu, te će izgraditi priključni vodoopskrbni cjevovod prema posebnim uvjetima isporučitelja vodne usluge.</w:t>
      </w:r>
    </w:p>
    <w:p w14:paraId="6DF9C46E" w14:textId="63D5AC4E" w:rsidR="009B0450" w:rsidRPr="00941A8F" w:rsidRDefault="009723C2" w:rsidP="00626741">
      <w:pPr>
        <w:pStyle w:val="Tijeloteksta"/>
      </w:pPr>
      <w:r>
        <w:t>Svi troškovi i pristojbe idu na teret Izvođača.</w:t>
      </w:r>
    </w:p>
    <w:p w14:paraId="21F19245" w14:textId="47A879F5" w:rsidR="008C2F9A" w:rsidRDefault="00C4333F" w:rsidP="008C2F9A">
      <w:pPr>
        <w:pStyle w:val="Naslov3"/>
      </w:pPr>
      <w:bookmarkStart w:id="560" w:name="_Toc21009323"/>
      <w:r>
        <w:t>Elektroenergetski priključak</w:t>
      </w:r>
      <w:bookmarkEnd w:id="560"/>
    </w:p>
    <w:p w14:paraId="2B220D44" w14:textId="77777777" w:rsidR="009723C2" w:rsidRDefault="009723C2" w:rsidP="009723C2">
      <w:pPr>
        <w:pStyle w:val="Tijeloteksta"/>
      </w:pPr>
      <w:r>
        <w:t xml:space="preserve">Idejnim projektom predviđa se izvedba vanjskog podzemnog elektroenergetskog niskonaponskog priključka građevine sukladno Prethodnoj </w:t>
      </w:r>
      <w:proofErr w:type="spellStart"/>
      <w:r>
        <w:t>elektroenegetskoj</w:t>
      </w:r>
      <w:proofErr w:type="spellEnd"/>
      <w:r>
        <w:t xml:space="preserve"> suglasnosti (PEES) koju je investitor dužan ishoditi na vršno opterećenje od </w:t>
      </w:r>
      <w:proofErr w:type="spellStart"/>
      <w:r>
        <w:t>Pv</w:t>
      </w:r>
      <w:proofErr w:type="spellEnd"/>
      <w:r>
        <w:t>=220kW.</w:t>
      </w:r>
    </w:p>
    <w:p w14:paraId="5463A3EC" w14:textId="77777777" w:rsidR="009723C2" w:rsidRDefault="009723C2" w:rsidP="009723C2">
      <w:pPr>
        <w:pStyle w:val="Tijeloteksta"/>
      </w:pPr>
      <w:r>
        <w:t>Niskonaponski priključak građevine se predviđa putem samostojećeg priključno mjernog ormarića</w:t>
      </w:r>
    </w:p>
    <w:p w14:paraId="0D9473BF" w14:textId="77777777" w:rsidR="009723C2" w:rsidRDefault="009723C2" w:rsidP="009723C2">
      <w:pPr>
        <w:pStyle w:val="Tijeloteksta"/>
      </w:pPr>
      <w:r>
        <w:t>(SPMO) u kojem se predviđa smještaj mjerne opreme za mjerenje potrošnje električne energije.</w:t>
      </w:r>
    </w:p>
    <w:p w14:paraId="13292627" w14:textId="77777777" w:rsidR="009723C2" w:rsidRDefault="009723C2" w:rsidP="009723C2">
      <w:pPr>
        <w:pStyle w:val="Tijeloteksta"/>
      </w:pPr>
      <w:r>
        <w:t>Kako bi se osiguralo funkcioniranje građevine i u slučaju nestanka mrežnog napajanja, predviđa se</w:t>
      </w:r>
    </w:p>
    <w:p w14:paraId="2CA96FC0" w14:textId="77777777" w:rsidR="009723C2" w:rsidRDefault="009723C2" w:rsidP="009723C2">
      <w:pPr>
        <w:pStyle w:val="Tijeloteksta"/>
      </w:pPr>
      <w:r>
        <w:t>ugradba automatskog diesel električnog agregata dimenzioniranog na cjelovito vršno opterećenje građevine.</w:t>
      </w:r>
    </w:p>
    <w:p w14:paraId="7B30DA75" w14:textId="77777777" w:rsidR="009723C2" w:rsidRDefault="009723C2" w:rsidP="009723C2">
      <w:pPr>
        <w:pStyle w:val="Tijeloteksta"/>
      </w:pPr>
      <w:r>
        <w:t>U skladu s tehničkim uvjetima HEP-a br. N.073.01 u razdjelne ormare će biti ugrađene rastavne naprave za vidno odvajanje dijela električnih instalacija napojenih pomoću agregata i uređaja za besprekidno napajanje od niskonaponske distribucijske mreže, koja će biti dostupna djelatnicima HEP-ODS d.o.o. u slučaju radova, odnosno biti će osigurana zaštita od povratnog napona.</w:t>
      </w:r>
    </w:p>
    <w:p w14:paraId="1C39C62C" w14:textId="77777777" w:rsidR="009723C2" w:rsidRDefault="009723C2" w:rsidP="009723C2">
      <w:pPr>
        <w:pStyle w:val="Tijeloteksta"/>
      </w:pPr>
      <w:r>
        <w:t>Usporedo s trasama kabela elektroenergetskog raspleta građevine, biti će položena i traka za</w:t>
      </w:r>
    </w:p>
    <w:p w14:paraId="6F744FA3" w14:textId="77777777" w:rsidR="009723C2" w:rsidRDefault="009723C2" w:rsidP="009723C2">
      <w:pPr>
        <w:pStyle w:val="Tijeloteksta"/>
      </w:pPr>
      <w:r>
        <w:t xml:space="preserve">uzemljenje, koja će biti spojena uzemljivača pojedinih građevine i na Pe i N/Pe sabirnice svih razdjelnica postrojenja. Za mogućnost sigurnog postupka kod intervencije na električnoj instalaciji ili u slučaju požara, u svim razdjelnicama će biti omogućeno dovođenje instalacije u </w:t>
      </w:r>
      <w:proofErr w:type="spellStart"/>
      <w:r>
        <w:t>beznaponsko</w:t>
      </w:r>
      <w:proofErr w:type="spellEnd"/>
      <w:r>
        <w:t xml:space="preserve"> stanje, kao i putem na odgovarajuće lokacije postavljenih tipkala za daljinski </w:t>
      </w:r>
      <w:proofErr w:type="spellStart"/>
      <w:r>
        <w:t>isklop</w:t>
      </w:r>
      <w:proofErr w:type="spellEnd"/>
      <w:r>
        <w:t xml:space="preserve">. </w:t>
      </w:r>
    </w:p>
    <w:p w14:paraId="5C200F42" w14:textId="77777777" w:rsidR="009723C2" w:rsidRDefault="009723C2" w:rsidP="009723C2">
      <w:pPr>
        <w:pStyle w:val="Tijeloteksta"/>
      </w:pPr>
      <w:r>
        <w:t xml:space="preserve">Sva spajanja i nastavljanja kabela obavljati će se u razvodnim kutijama koristeći odgovarajuće vijčane ili </w:t>
      </w:r>
      <w:proofErr w:type="spellStart"/>
      <w:r>
        <w:t>bezvijčane</w:t>
      </w:r>
      <w:proofErr w:type="spellEnd"/>
      <w:r>
        <w:t xml:space="preserve"> stezaljke, a krajeve kabela završiti će se odgovarajućim kabelskim završetcima</w:t>
      </w:r>
    </w:p>
    <w:p w14:paraId="39D3E531" w14:textId="54F6384F" w:rsidR="00C4333F" w:rsidRPr="00C4333F" w:rsidRDefault="009723C2" w:rsidP="009723C2">
      <w:pPr>
        <w:pStyle w:val="Tijeloteksta"/>
      </w:pPr>
      <w:r>
        <w:t>Izvođač je odgovoran za spoj Postrojenja na elektroenergetsku mrežu , sukladno zahtjevima izdanim od strane Hrvatske elektroprivrede.</w:t>
      </w:r>
    </w:p>
    <w:p w14:paraId="3EEC6B85" w14:textId="633B0039" w:rsidR="00215060" w:rsidRDefault="00215060" w:rsidP="002215B3">
      <w:pPr>
        <w:pStyle w:val="Naslov4"/>
        <w:tabs>
          <w:tab w:val="clear" w:pos="1702"/>
        </w:tabs>
      </w:pPr>
      <w:r w:rsidRPr="00941A8F">
        <w:t>Glavni razvod</w:t>
      </w:r>
    </w:p>
    <w:p w14:paraId="285E8B9E" w14:textId="77777777" w:rsidR="009723C2" w:rsidRDefault="009723C2" w:rsidP="009723C2">
      <w:pPr>
        <w:pStyle w:val="Tijeloteksta"/>
      </w:pPr>
      <w:r>
        <w:t>Na predmetnoj lokaciji predviđena je ugradnja glavnih razdjelnica (GR) i samostojećih kabelskih ormara (KO) iz kojih je predviđeno napajanje i upravljanje pojedinih potrošača. Bitno je predvidjeti da upravljanje pojedinih potrošača bude u ručnom i automatskom radu i da se za određene elektromotorne pogone predvidi regulacija pomoću frekventnih pretvarača.</w:t>
      </w:r>
    </w:p>
    <w:p w14:paraId="4E1EEA4A" w14:textId="77777777" w:rsidR="009723C2" w:rsidRDefault="009723C2" w:rsidP="009723C2">
      <w:pPr>
        <w:pStyle w:val="Tijeloteksta"/>
      </w:pPr>
      <w:r>
        <w:t>Samostojeće kabelske ormare, kao i glavne razdjelnice pojedinih objekata napojiti odgovarajućim NN kabelima iz trafostanica/e.</w:t>
      </w:r>
    </w:p>
    <w:p w14:paraId="69846F09" w14:textId="130EF413" w:rsidR="009723C2" w:rsidRPr="009723C2" w:rsidRDefault="009723C2" w:rsidP="009723C2">
      <w:pPr>
        <w:pStyle w:val="Tijeloteksta"/>
      </w:pPr>
      <w:r>
        <w:lastRenderedPageBreak/>
        <w:t>Kompletan NN razvod predviđen je polaganjem NN kabela izravno u zemlju, u za to prethodno priređene kabelske rovove potrebnih dimenzija ili uvlačenjem u priređene zaštitne PEHD cijevi u zemlji.</w:t>
      </w:r>
    </w:p>
    <w:p w14:paraId="47CB0EF3" w14:textId="77777777" w:rsidR="00215060" w:rsidRPr="00941A8F" w:rsidRDefault="00215060" w:rsidP="00215060">
      <w:pPr>
        <w:pStyle w:val="Naslov4"/>
      </w:pPr>
      <w:r w:rsidRPr="00941A8F">
        <w:t>Upravljanje opremom i nadzorni sustav</w:t>
      </w:r>
    </w:p>
    <w:p w14:paraId="54094FB3" w14:textId="77777777" w:rsidR="00215060" w:rsidRPr="00941A8F" w:rsidRDefault="00215060" w:rsidP="00215060">
      <w:pPr>
        <w:pStyle w:val="Tijeloteksta"/>
      </w:pPr>
      <w:r w:rsidRPr="00941A8F">
        <w:t>Sklopna, zaštitna i upravljačka oprema tehnoloških trošila bit će smještena u pripadne razdjelnike tehnoloških uređaja/cjelina, kao što je navedeno u opisu glavnog razvoda.</w:t>
      </w:r>
    </w:p>
    <w:p w14:paraId="0443748D" w14:textId="77777777" w:rsidR="00215060" w:rsidRPr="00941A8F" w:rsidRDefault="00215060" w:rsidP="00215060">
      <w:pPr>
        <w:pStyle w:val="Tijeloteksta"/>
      </w:pPr>
      <w:r w:rsidRPr="00941A8F">
        <w:t xml:space="preserve">Energetski i signalni kabeli polažu se </w:t>
      </w:r>
      <w:proofErr w:type="spellStart"/>
      <w:r w:rsidRPr="00941A8F">
        <w:t>nažbukno</w:t>
      </w:r>
      <w:proofErr w:type="spellEnd"/>
      <w:r w:rsidRPr="00941A8F">
        <w:t xml:space="preserve">, na limenim kabelskim kanalima ili u tvrdim (prema potrebi i savitljivim) instalacijskim cijevima. </w:t>
      </w:r>
    </w:p>
    <w:p w14:paraId="2ADAF5A1" w14:textId="77777777" w:rsidR="00215060" w:rsidRPr="00941A8F" w:rsidRDefault="00215060" w:rsidP="00215060">
      <w:pPr>
        <w:pStyle w:val="Tijeloteksta"/>
      </w:pPr>
      <w:r w:rsidRPr="00941A8F">
        <w:t>Upravljanje opremom moguće je na dva osnovna načina:</w:t>
      </w:r>
    </w:p>
    <w:p w14:paraId="2D0DE201" w14:textId="77777777" w:rsidR="00215060" w:rsidRPr="00941A8F" w:rsidRDefault="00215060" w:rsidP="00AD4D49">
      <w:pPr>
        <w:pStyle w:val="Tijeloteksta"/>
        <w:numPr>
          <w:ilvl w:val="0"/>
          <w:numId w:val="99"/>
        </w:numPr>
      </w:pPr>
      <w:r w:rsidRPr="00941A8F">
        <w:t>Ručno:</w:t>
      </w:r>
    </w:p>
    <w:p w14:paraId="08A402E7" w14:textId="77777777" w:rsidR="00215060" w:rsidRPr="00941A8F" w:rsidRDefault="00215060" w:rsidP="00AD4D49">
      <w:pPr>
        <w:pStyle w:val="Tijeloteksta"/>
        <w:numPr>
          <w:ilvl w:val="1"/>
          <w:numId w:val="99"/>
        </w:numPr>
      </w:pPr>
      <w:r w:rsidRPr="00941A8F">
        <w:t xml:space="preserve">pomoću </w:t>
      </w:r>
      <w:proofErr w:type="spellStart"/>
      <w:r w:rsidRPr="00941A8F">
        <w:t>preklopki</w:t>
      </w:r>
      <w:proofErr w:type="spellEnd"/>
      <w:r w:rsidRPr="00941A8F">
        <w:t xml:space="preserve"> za izbor načina upravljanja koje se postave u položaj "ručno" na razdjelnicima pojedinih tehnoloških uređaja ili tehnoloških cjelina,</w:t>
      </w:r>
    </w:p>
    <w:p w14:paraId="171016C9" w14:textId="77777777" w:rsidR="00215060" w:rsidRPr="00941A8F" w:rsidRDefault="00215060" w:rsidP="00AD4D49">
      <w:pPr>
        <w:pStyle w:val="Tijeloteksta"/>
        <w:numPr>
          <w:ilvl w:val="1"/>
          <w:numId w:val="99"/>
        </w:numPr>
      </w:pPr>
      <w:r w:rsidRPr="00941A8F">
        <w:t>sa zaslona PC računala pomoću miša i tastature (</w:t>
      </w:r>
      <w:proofErr w:type="spellStart"/>
      <w:r w:rsidRPr="00941A8F">
        <w:t>preklopke</w:t>
      </w:r>
      <w:proofErr w:type="spellEnd"/>
      <w:r w:rsidRPr="00941A8F">
        <w:t xml:space="preserve"> u položaju "automatski")</w:t>
      </w:r>
    </w:p>
    <w:p w14:paraId="5F46DFB4" w14:textId="77777777" w:rsidR="00215060" w:rsidRPr="00941A8F" w:rsidRDefault="00215060" w:rsidP="00AD4D49">
      <w:pPr>
        <w:pStyle w:val="Tijeloteksta"/>
        <w:numPr>
          <w:ilvl w:val="0"/>
          <w:numId w:val="99"/>
        </w:numPr>
      </w:pPr>
      <w:r w:rsidRPr="00941A8F">
        <w:t>Automatski – radom uređaja upravlja pripadni PLC za svaku tehnološku cjelinu (</w:t>
      </w:r>
      <w:proofErr w:type="spellStart"/>
      <w:r w:rsidRPr="00941A8F">
        <w:t>preklopke</w:t>
      </w:r>
      <w:proofErr w:type="spellEnd"/>
      <w:r w:rsidRPr="00941A8F">
        <w:t xml:space="preserve"> u položaju “automatski”).</w:t>
      </w:r>
    </w:p>
    <w:p w14:paraId="3D00EF8E" w14:textId="6115DE3F" w:rsidR="00215060" w:rsidRPr="00941A8F" w:rsidRDefault="00215060" w:rsidP="00215060">
      <w:pPr>
        <w:pStyle w:val="Tijeloteksta"/>
      </w:pPr>
      <w:r w:rsidRPr="00941A8F">
        <w:t xml:space="preserve">Sva mjerenja, signalizacije i podaci o stanju opreme u sklopu </w:t>
      </w:r>
      <w:r w:rsidR="00FB719C">
        <w:t>Uređaja</w:t>
      </w:r>
      <w:r w:rsidRPr="00941A8F">
        <w:t xml:space="preserve"> povezane su na pripadni PLC radi upravljanja u automatskom radu.</w:t>
      </w:r>
    </w:p>
    <w:p w14:paraId="67F2FB64" w14:textId="77777777" w:rsidR="00215060" w:rsidRPr="00941A8F" w:rsidRDefault="00215060" w:rsidP="00215060">
      <w:pPr>
        <w:pStyle w:val="Tijeloteksta"/>
      </w:pPr>
      <w:r w:rsidRPr="00941A8F">
        <w:t>Način rada svih tehnoloških trošila definirat će Izvođač glavnim projektom, sukladno projektu tehnološke opreme.</w:t>
      </w:r>
    </w:p>
    <w:p w14:paraId="6FA31F3D" w14:textId="77777777" w:rsidR="00215060" w:rsidRPr="00941A8F" w:rsidRDefault="00215060" w:rsidP="00215060">
      <w:pPr>
        <w:pStyle w:val="Naslov5"/>
      </w:pPr>
      <w:r w:rsidRPr="00941A8F">
        <w:t>PLC</w:t>
      </w:r>
    </w:p>
    <w:p w14:paraId="5FF26749" w14:textId="77777777" w:rsidR="00215060" w:rsidRPr="00941A8F" w:rsidRDefault="00215060" w:rsidP="00215060">
      <w:pPr>
        <w:pStyle w:val="Tijeloteksta"/>
      </w:pPr>
      <w:r w:rsidRPr="00941A8F">
        <w:t xml:space="preserve">U svaki upravljački </w:t>
      </w:r>
      <w:proofErr w:type="spellStart"/>
      <w:r w:rsidRPr="00941A8F">
        <w:t>elektroormar</w:t>
      </w:r>
      <w:proofErr w:type="spellEnd"/>
      <w:r w:rsidRPr="00941A8F">
        <w:t xml:space="preserve"> tehnološke cjeline ugradit će se PLC konfiguracija sa podrškom za mrežnu komunikaciju, te lokalni panel (grafički ili tekstualni – ovisno o složenosti tehnološkog dijela) za pregled i podešavanje parametara. PLC konfiguracija ima vlastiti CPU, kako bi upravljanje tim dijelom sustava bilo neovisno.</w:t>
      </w:r>
    </w:p>
    <w:p w14:paraId="71714CBC" w14:textId="77777777" w:rsidR="00215060" w:rsidRPr="00941A8F" w:rsidRDefault="00215060" w:rsidP="00215060">
      <w:pPr>
        <w:pStyle w:val="Tijeloteksta"/>
      </w:pPr>
      <w:r w:rsidRPr="00941A8F">
        <w:t xml:space="preserve">U glavni razdjelnik UPOV-a ugradit će se "master" PLC konfiguracija koja bi putem mrežnog sučelja prikupljala podatke sa ostalih dijelova pogona. </w:t>
      </w:r>
    </w:p>
    <w:p w14:paraId="2299B3BF" w14:textId="77777777" w:rsidR="00215060" w:rsidRPr="00941A8F" w:rsidRDefault="00215060" w:rsidP="00215060">
      <w:pPr>
        <w:pStyle w:val="Tijeloteksta"/>
      </w:pPr>
      <w:r w:rsidRPr="00941A8F">
        <w:t>Zbog relativne udaljenosti između pojedinih dijelova sustava (</w:t>
      </w:r>
      <w:proofErr w:type="spellStart"/>
      <w:r w:rsidRPr="00941A8F">
        <w:t>elektroormara</w:t>
      </w:r>
      <w:proofErr w:type="spellEnd"/>
      <w:r w:rsidRPr="00941A8F">
        <w:t xml:space="preserve">), postavit će se optička mreža spojena u prsten, kako bi se osigurala maksimalna propusnost podataka između PLC sustava. </w:t>
      </w:r>
    </w:p>
    <w:p w14:paraId="7D916C24" w14:textId="77777777" w:rsidR="00215060" w:rsidRPr="00941A8F" w:rsidRDefault="00215060" w:rsidP="00215060">
      <w:pPr>
        <w:pStyle w:val="Tijeloteksta"/>
      </w:pPr>
      <w:r w:rsidRPr="00941A8F">
        <w:t>"Master" PLC će biti povezan sa SCADA-PC.</w:t>
      </w:r>
    </w:p>
    <w:p w14:paraId="4EEEA567" w14:textId="77777777" w:rsidR="00215060" w:rsidRPr="00941A8F" w:rsidRDefault="00215060" w:rsidP="00215060">
      <w:pPr>
        <w:pStyle w:val="Naslov5"/>
      </w:pPr>
      <w:r w:rsidRPr="00941A8F">
        <w:t>SCADA</w:t>
      </w:r>
    </w:p>
    <w:p w14:paraId="344C31DE" w14:textId="77777777" w:rsidR="00215060" w:rsidRPr="00941A8F" w:rsidRDefault="00215060" w:rsidP="00215060">
      <w:pPr>
        <w:pStyle w:val="Tijeloteksta"/>
      </w:pPr>
      <w:r w:rsidRPr="00941A8F">
        <w:t xml:space="preserve">Na nadzornom PC računalu instalirat će se komercijalni SCADA sustav. Zbog složenosti kompletnog UPOV-a, koristit će se SCADA sustav sa </w:t>
      </w:r>
      <w:proofErr w:type="spellStart"/>
      <w:r w:rsidRPr="00941A8F">
        <w:t>višemonitorskim</w:t>
      </w:r>
      <w:proofErr w:type="spellEnd"/>
      <w:r w:rsidRPr="00941A8F">
        <w:t xml:space="preserve"> prikazom.</w:t>
      </w:r>
    </w:p>
    <w:p w14:paraId="6A21D621" w14:textId="77777777" w:rsidR="00215060" w:rsidRPr="00941A8F" w:rsidRDefault="00215060" w:rsidP="00215060">
      <w:pPr>
        <w:pStyle w:val="Tijeloteksta"/>
      </w:pPr>
      <w:r w:rsidRPr="00941A8F">
        <w:t xml:space="preserve">Na SCADA-PC povezat će se i GSM sustav za slanje poruka alarma dežurnim korisnicima. </w:t>
      </w:r>
    </w:p>
    <w:p w14:paraId="2F20B0F1" w14:textId="79EB8068" w:rsidR="00215060" w:rsidRDefault="00215060" w:rsidP="00215060">
      <w:pPr>
        <w:pStyle w:val="Tijeloteksta"/>
      </w:pPr>
      <w:r w:rsidRPr="00941A8F">
        <w:t xml:space="preserve">Zbog velike složenosti sustava sa puno mehaničkih i električnih komponenti, pojedini dijelovi sustava nadzirat će se i preko mrežnih kamera (kamera spojenih na </w:t>
      </w:r>
      <w:proofErr w:type="spellStart"/>
      <w:r w:rsidRPr="00941A8F">
        <w:t>ethernet</w:t>
      </w:r>
      <w:proofErr w:type="spellEnd"/>
      <w:r w:rsidRPr="00941A8F">
        <w:t xml:space="preserve"> mrežu). Slika sa tih kamera će se kombinirati zajedno sa podacima na SCADA-PC sustavu.</w:t>
      </w:r>
    </w:p>
    <w:p w14:paraId="13984B30" w14:textId="77777777" w:rsidR="007F4C15" w:rsidRDefault="007F4C15" w:rsidP="007F4C15">
      <w:pPr>
        <w:pStyle w:val="Naslov4"/>
      </w:pPr>
      <w:r>
        <w:t>Zahtjevi za električne ormare</w:t>
      </w:r>
    </w:p>
    <w:p w14:paraId="548931D9" w14:textId="77777777" w:rsidR="007F4C15" w:rsidRPr="00587618" w:rsidRDefault="007F4C15" w:rsidP="007F4C15">
      <w:pPr>
        <w:pStyle w:val="Tijeloteksta"/>
        <w:rPr>
          <w:b/>
        </w:rPr>
      </w:pPr>
      <w:r w:rsidRPr="00587618">
        <w:rPr>
          <w:b/>
        </w:rPr>
        <w:t>Zahtjevi za izvedbu</w:t>
      </w:r>
    </w:p>
    <w:p w14:paraId="2E4A41A0" w14:textId="77777777" w:rsidR="007F4C15" w:rsidRDefault="007F4C15" w:rsidP="007F4C15">
      <w:pPr>
        <w:pStyle w:val="Tijeloteksta"/>
      </w:pPr>
      <w:r>
        <w:t>Oprema u niskonaponskim ormarima većih cjelina (napajanje, upravljanje, regulacija, zaštita, mjerenje i nadzor) mora biti isporučena u samostojećim ormarima čvrste konstrukcije, sa stjenkama od čeličnih limenih ploča debljine najmanje 1,5 mm, s odjeljcima po potrebi.</w:t>
      </w:r>
    </w:p>
    <w:p w14:paraId="71C47143" w14:textId="77777777" w:rsidR="007F4C15" w:rsidRDefault="007F4C15" w:rsidP="007F4C15">
      <w:pPr>
        <w:pStyle w:val="Tijeloteksta"/>
      </w:pPr>
      <w:r>
        <w:lastRenderedPageBreak/>
        <w:t>Ormari većih cjelina moraju biti predviđeni za unutarnju montažu, a sva oprema mora biti ugrađena, ožičena i ispitana. Vrata novih ormara, sa šarkama, zasunima u najmanje tri točke, kvakama i bravama, moraju biti izvedena po čitavoj visini ormara i imati dovoljan kut otvaranja od barem 90° tako da se omogući jednostavan pristup ugrađenoj opremi radi ispitivanja i održavanja. Svi novi unutarnji ormari moraju se zaključavati istim ključem. Također, vrata moraju biti mehanički dimenzionirana tako da bez iskrivljenja mogu nositi svu opremu predviđenu za montažu na njih. Pristup opremi će biti omogućen samo s prednje strane ormara. Na ormarima, po potrebi, treba predvidjeti odgovarajuće ventilacijske otvore s filtrima za prašinu. Dno ormara treba biti zatvoreno, a ulaz kabela s odgovarajućim uvodnicama. Ormari moraju biti opremljeni električnom rasvjetom koja se automatski uključuje prilikom otvaranja, odnosno isključuje po zatvaranju vrata. Sva rasvjetna tijela trebaju biti tako postavljena da se onemogući neposredni dodir s njihovim vrućim dijelovima.</w:t>
      </w:r>
    </w:p>
    <w:p w14:paraId="183A04E3" w14:textId="43125873" w:rsidR="007F4C15" w:rsidRDefault="007F4C15" w:rsidP="007F4C15">
      <w:pPr>
        <w:pStyle w:val="Tijeloteksta"/>
      </w:pPr>
      <w:r>
        <w:t xml:space="preserve">U svakom novom ormaru biti će ugrađena jednofazna (230VAC) utičnica sa zaštitnim uzemljenjem. Svi krugovi napajanja pomoćne opreme moraju biti zaštićeni od kratkog spoja. Kvaliteta obrade, antikorozivne zaštite i završnog sloja boje ormara mora biti primjerena zahtjevima i uvjetima okoline. Vanjski ormari i pultovi moraju imati odgovarajuću IP zaštitu i moraju biti odgovarajuće antikorozivno zaštićeni i prilagođeni eventualno agresivnoj atmosferi na području </w:t>
      </w:r>
      <w:r w:rsidR="00FB719C">
        <w:t>Uređaja</w:t>
      </w:r>
      <w:r>
        <w:t>.</w:t>
      </w:r>
    </w:p>
    <w:p w14:paraId="04DA4186" w14:textId="77777777" w:rsidR="007F4C15" w:rsidRPr="00AE0186" w:rsidRDefault="007F4C15" w:rsidP="007F4C15">
      <w:pPr>
        <w:pStyle w:val="Tijeloteksta"/>
        <w:rPr>
          <w:b/>
        </w:rPr>
      </w:pPr>
      <w:r w:rsidRPr="00AE0186">
        <w:rPr>
          <w:b/>
        </w:rPr>
        <w:t>Natpisi i oznake</w:t>
      </w:r>
    </w:p>
    <w:p w14:paraId="441068FA" w14:textId="77777777" w:rsidR="007F4C15" w:rsidRDefault="007F4C15" w:rsidP="007F4C15">
      <w:pPr>
        <w:pStyle w:val="Tijeloteksta"/>
      </w:pPr>
      <w:r>
        <w:t>Ormari i u njih ugrađeni sklopovi i dijelovi opreme sustava uzbude moraju biti označeni odgovarajućim čitljivim, lako vidljivim i jednoznačnim identifikacijskim oznakama na odgovarajućim natpisnim pločicama, usuglašenim s oznakama u tehničkoj dokumentaciji Izvođača.</w:t>
      </w:r>
    </w:p>
    <w:p w14:paraId="44981A9C" w14:textId="77777777" w:rsidR="007F4C15" w:rsidRDefault="007F4C15" w:rsidP="007F4C15">
      <w:pPr>
        <w:pStyle w:val="Tijeloteksta"/>
      </w:pPr>
      <w:r>
        <w:t>Pojedinačni uređaji i dijelovi opreme moraju osim identifikacijske oznake imati na sebi pričvršćene natpisne pločice s osnovnim podacima o proizvodu (naziv i sjedište proizvođača, tvornički broj, najvažnije nazivne podatke uređaja ili komponente i druge značajne informacije u skladu s zahtjevima važećih IEC propisa).</w:t>
      </w:r>
    </w:p>
    <w:p w14:paraId="1A4199B5" w14:textId="77777777" w:rsidR="007F4C15" w:rsidRDefault="007F4C15" w:rsidP="007F4C15">
      <w:pPr>
        <w:pStyle w:val="Tijeloteksta"/>
      </w:pPr>
      <w:r>
        <w:t>Svi natpisi, oznake i druge informacije trebaju biti kvalitetno izrađeni, na pločicama od trajnog materijala, postupkom koji osigurava čitljivost tijekom cijelog eksploatacijskog vijeka (npr. graviranjem). Mjesto, veličina i izbor pisma mora se odabrati tako da natpisi budu vidljivi i lako čitljivi s normalnih udaljenosti. Natpisi i oznake moraju biti na hrvatskom jeziku.</w:t>
      </w:r>
    </w:p>
    <w:p w14:paraId="61B26FB9" w14:textId="77777777" w:rsidR="007F4C15" w:rsidRDefault="007F4C15" w:rsidP="007F4C15">
      <w:pPr>
        <w:pStyle w:val="Tijeloteksta"/>
      </w:pPr>
      <w:r>
        <w:t>Svi vodiči unutar ormara trebaju biti označeni brojem u skladu oznakom u tehničkoj dokumentaciji Izvođača. Svaki element u ormaru mora imati oznaku u skladu s projektnom dokumentacijom Izvođača.</w:t>
      </w:r>
    </w:p>
    <w:p w14:paraId="1574E42D" w14:textId="77777777" w:rsidR="007F4C15" w:rsidRPr="00630E6A" w:rsidRDefault="007F4C15" w:rsidP="007F4C15">
      <w:pPr>
        <w:pStyle w:val="Tijeloteksta"/>
        <w:rPr>
          <w:b/>
        </w:rPr>
      </w:pPr>
      <w:r w:rsidRPr="00630E6A">
        <w:rPr>
          <w:b/>
        </w:rPr>
        <w:t>Smještaj</w:t>
      </w:r>
    </w:p>
    <w:p w14:paraId="40624F44" w14:textId="46BD8D05" w:rsidR="007F4C15" w:rsidRDefault="007F4C15" w:rsidP="007F4C15">
      <w:pPr>
        <w:pStyle w:val="Tijeloteksta"/>
      </w:pPr>
      <w:r>
        <w:t xml:space="preserve">Smještaj će električnih ormara Izvođač odabrati prema vlastitom tehničko-tehnološkom rješenju </w:t>
      </w:r>
      <w:r w:rsidR="00FB719C">
        <w:t>Uređaja</w:t>
      </w:r>
      <w:r>
        <w:t xml:space="preserve"> (u idejnom projektu je predviđena zasebna zgrada između </w:t>
      </w:r>
      <w:proofErr w:type="spellStart"/>
      <w:r>
        <w:t>bioaeracijskih</w:t>
      </w:r>
      <w:proofErr w:type="spellEnd"/>
      <w:r>
        <w:t xml:space="preserve"> bazena, no isto nije zahtjev Naručitelja).</w:t>
      </w:r>
    </w:p>
    <w:p w14:paraId="1687B108" w14:textId="77777777" w:rsidR="007F4C15" w:rsidRDefault="007F4C15" w:rsidP="007F4C15">
      <w:pPr>
        <w:pStyle w:val="Tijeloteksta"/>
      </w:pPr>
      <w:r>
        <w:t>Prostorije u kojima će biti smješteni električni ormari će imati ugrađeni sustav ventilacije industrijske izvedbe čije će dimenzioniranje uzeti u obzir lokalne prilike, kao i toplinu generiranu u samim ormarima i biti će dostatnog kapaciteta da se i pri ljetnim vanjskim temperaturama oprema zadrži unutar temperaturnih nivoa preporučenih od strane proizvođača opreme koja se ugrađuje u ormare.</w:t>
      </w:r>
    </w:p>
    <w:p w14:paraId="6E9F44C3" w14:textId="77777777" w:rsidR="007F4C15" w:rsidRPr="00630E6A" w:rsidRDefault="007F4C15" w:rsidP="007F4C15">
      <w:pPr>
        <w:pStyle w:val="Tijeloteksta"/>
        <w:rPr>
          <w:b/>
        </w:rPr>
      </w:pPr>
      <w:r w:rsidRPr="00630E6A">
        <w:rPr>
          <w:b/>
        </w:rPr>
        <w:t>Ožičenje</w:t>
      </w:r>
    </w:p>
    <w:p w14:paraId="6F1DEA44" w14:textId="77777777" w:rsidR="007F4C15" w:rsidRDefault="007F4C15" w:rsidP="007F4C15">
      <w:pPr>
        <w:pStyle w:val="Tijeloteksta"/>
      </w:pPr>
      <w:r>
        <w:t xml:space="preserve">Ožičenje unutar ormara mora biti izvedeno s odgovarajućim stezaljkama, priključnicama ili konektorima. </w:t>
      </w:r>
      <w:proofErr w:type="spellStart"/>
      <w:r>
        <w:t>Licnaste</w:t>
      </w:r>
      <w:proofErr w:type="spellEnd"/>
      <w:r>
        <w:t xml:space="preserve"> žice moraju na oba kraja biti završene tuljkom s izolacijom ili </w:t>
      </w:r>
      <w:proofErr w:type="spellStart"/>
      <w:r>
        <w:t>stopicom</w:t>
      </w:r>
      <w:proofErr w:type="spellEnd"/>
      <w:r>
        <w:t xml:space="preserve">. Ako se dvije fleksibilne žice vode na istu stezaljku uređaja ili dijela opreme, trebaju biti završene dvostrukim tuljkom s izolacijom. Vanjske </w:t>
      </w:r>
      <w:proofErr w:type="spellStart"/>
      <w:r>
        <w:t>međuveze</w:t>
      </w:r>
      <w:proofErr w:type="spellEnd"/>
      <w:r>
        <w:t xml:space="preserve"> ormara, kao i veze s dislociranom opremom moraju biti izvedene na redne stezaljke. Ožičenje mora biti izvedeno uredno, po potrebi pričvršćeno pomoću odgovarajućih nosača i vodilica, i postavljeno tako da se u najvećoj mogućoj mjeri smanji utjecaj elektromagnetskih smetnji.</w:t>
      </w:r>
    </w:p>
    <w:p w14:paraId="69B1359A" w14:textId="77777777" w:rsidR="007F4C15" w:rsidRDefault="007F4C15" w:rsidP="007F4C15">
      <w:pPr>
        <w:pStyle w:val="Tijeloteksta"/>
      </w:pPr>
      <w:r>
        <w:lastRenderedPageBreak/>
        <w:t xml:space="preserve">Pri prijelazu vodiča iz unutrašnjosti ormara na vrata, ili na dijelove ormara koji se mogu demontirati u pogonu, Izvođač je dužan vodiče voditi grupirano odgovarajućim fleksibilnim cijevima ili obujmicama. Duljina vodiča mora biti točno određena tako da omogućava potpuno otvaranje i zatvaranje vrata, odnosno demontažu i montažu dijelova ormara. Kod priključka </w:t>
      </w:r>
      <w:proofErr w:type="spellStart"/>
      <w:r>
        <w:t>stopicama</w:t>
      </w:r>
      <w:proofErr w:type="spellEnd"/>
      <w:r>
        <w:t xml:space="preserve"> faznih vodiča, npr. kod prekidača, stezaljki, priključna mjesta moraju biti odvojena originalnim izolirajućim pregradama. Svi vodiči i kabeli u unutrašnjem ožičenju moraju nositi jasne i jednoznačne oznake na oba kraja, koje moraju biti usklađene s tehničkom dokumentacijom Izvođača. Veze između ormara moraju biti izvedene kabelima. Svi vanjski priključci ormara moraju biti izvedeni preko stezaljki.</w:t>
      </w:r>
    </w:p>
    <w:p w14:paraId="4E623B5F" w14:textId="77777777" w:rsidR="007F4C15" w:rsidRPr="00AE0186" w:rsidRDefault="007F4C15" w:rsidP="007F4C15">
      <w:pPr>
        <w:pStyle w:val="Tijeloteksta"/>
        <w:rPr>
          <w:b/>
        </w:rPr>
      </w:pPr>
      <w:r w:rsidRPr="00AE0186">
        <w:rPr>
          <w:b/>
        </w:rPr>
        <w:t>Redne stezaljke</w:t>
      </w:r>
    </w:p>
    <w:p w14:paraId="298C90F7" w14:textId="77777777" w:rsidR="007F4C15" w:rsidRDefault="007F4C15" w:rsidP="007F4C15">
      <w:pPr>
        <w:pStyle w:val="Tijeloteksta"/>
      </w:pPr>
      <w:r>
        <w:t>Redne stezaljke moraju biti odgovarajuće dimenzije i naponske klase, izrađene od nezapaljivog materijala, i moraju biti smještene tako da omogućuju lak pristup i spajanje. Blokovi rednih stezaljki energetskih krugova moraju biti fizički odvojeni od blokova rednih stezaljki regulacijskih, mjernih i upravljačkih krugova, tako da se koriste podijeljeni ili zasebni blokovi. Sve stezaljke u pojedinom bloku moraju biti kvalitetno označene neizbrisivim tiskanim oznakama u skladu s oznakama u tehničkoj dokumentaciji Izvođača. Blokovi rednih stezaljki moraju biti izvedeni tako da se pojedinačne stezaljke mogu zamijeniti bez demontaže cijelog bloka. Na jednu rednu stezaljku ne smije se predvidjeti priključak više od dva vodiča.</w:t>
      </w:r>
    </w:p>
    <w:p w14:paraId="10A22B53" w14:textId="77777777" w:rsidR="007F4C15" w:rsidRPr="00587618" w:rsidRDefault="007F4C15" w:rsidP="007F4C15">
      <w:pPr>
        <w:pStyle w:val="Tijeloteksta"/>
      </w:pPr>
      <w:r>
        <w:t>Izvođač će predvidjeti i ugraditi određen broj rezervnih rednih stezaljki u svakom rednom bloku i mjesto za eventualno proširenje u budućnosti.</w:t>
      </w:r>
    </w:p>
    <w:p w14:paraId="3C60BFFC" w14:textId="77777777" w:rsidR="007F4C15" w:rsidRDefault="007F4C15" w:rsidP="007F4C15">
      <w:pPr>
        <w:pStyle w:val="Naslov4"/>
        <w:tabs>
          <w:tab w:val="clear" w:pos="1702"/>
        </w:tabs>
      </w:pPr>
      <w:r>
        <w:t>Gromobrani, uzemljenje i izjednačavanje potencijala metalnih masa</w:t>
      </w:r>
    </w:p>
    <w:p w14:paraId="66B206E7" w14:textId="77777777" w:rsidR="007F4C15" w:rsidRPr="00E923FB" w:rsidRDefault="007F4C15" w:rsidP="007F4C15">
      <w:pPr>
        <w:pStyle w:val="Tijeloteksta"/>
        <w:rPr>
          <w:b/>
        </w:rPr>
      </w:pPr>
      <w:r w:rsidRPr="00E923FB">
        <w:rPr>
          <w:b/>
        </w:rPr>
        <w:t>Zaštita od udara groma</w:t>
      </w:r>
    </w:p>
    <w:p w14:paraId="56BFBC62" w14:textId="24F82ED7" w:rsidR="007F4C15" w:rsidRDefault="007F4C15" w:rsidP="007F4C15">
      <w:pPr>
        <w:pStyle w:val="Tijeloteksta"/>
      </w:pPr>
      <w:r>
        <w:t xml:space="preserve">Zaštitu od udara groma će Izvođač izvesti na svim objektima u sklopu </w:t>
      </w:r>
      <w:r w:rsidR="00FB719C">
        <w:t>Uređaja</w:t>
      </w:r>
      <w:r>
        <w:t>. Zaštitu od udara groma izvesti prema važećem Tehničkom propisu za sustave zaštite od djelovanja munje na građevinama.</w:t>
      </w:r>
    </w:p>
    <w:p w14:paraId="14AAEE18" w14:textId="77777777" w:rsidR="007F4C15" w:rsidRDefault="007F4C15" w:rsidP="007F4C15">
      <w:pPr>
        <w:pStyle w:val="Tijeloteksta"/>
      </w:pPr>
      <w:r>
        <w:t>Gromobranska instalacija će se sastojati od hvataljki, odvoda, uzemljivača i dopunskog pribora.</w:t>
      </w:r>
    </w:p>
    <w:p w14:paraId="7C7CD72C" w14:textId="77777777" w:rsidR="007F4C15" w:rsidRDefault="007F4C15" w:rsidP="007F4C15">
      <w:pPr>
        <w:pStyle w:val="Tijeloteksta"/>
      </w:pPr>
      <w:r>
        <w:t>Hvataljke su metalni štapovi, vodovi na krovu, kao i metalni dijelovi krova općenito čiji je zadatak da prihvate atmosfersko pražnjenje.</w:t>
      </w:r>
    </w:p>
    <w:p w14:paraId="5C57A5A0" w14:textId="77777777" w:rsidR="007F4C15" w:rsidRDefault="007F4C15" w:rsidP="007F4C15">
      <w:pPr>
        <w:pStyle w:val="Tijeloteksta"/>
      </w:pPr>
      <w:r>
        <w:t>Kao hvataljke mogu poslužiti:</w:t>
      </w:r>
    </w:p>
    <w:p w14:paraId="2979C1AB" w14:textId="77777777" w:rsidR="007F4C15" w:rsidRDefault="007F4C15" w:rsidP="00AD4D49">
      <w:pPr>
        <w:pStyle w:val="Tijeloteksta"/>
        <w:numPr>
          <w:ilvl w:val="0"/>
          <w:numId w:val="119"/>
        </w:numPr>
      </w:pPr>
      <w:r>
        <w:t>uspravni metalni vodovi</w:t>
      </w:r>
    </w:p>
    <w:p w14:paraId="3F078F18" w14:textId="77777777" w:rsidR="007F4C15" w:rsidRDefault="007F4C15" w:rsidP="00AD4D49">
      <w:pPr>
        <w:pStyle w:val="Tijeloteksta"/>
        <w:numPr>
          <w:ilvl w:val="0"/>
          <w:numId w:val="119"/>
        </w:numPr>
      </w:pPr>
      <w:r>
        <w:t>uspravni završeci vodova</w:t>
      </w:r>
    </w:p>
    <w:p w14:paraId="20095A9F" w14:textId="77777777" w:rsidR="007F4C15" w:rsidRDefault="007F4C15" w:rsidP="00AD4D49">
      <w:pPr>
        <w:pStyle w:val="Tijeloteksta"/>
        <w:numPr>
          <w:ilvl w:val="0"/>
          <w:numId w:val="119"/>
        </w:numPr>
      </w:pPr>
      <w:r>
        <w:t>vodoravni i kosi krovni vodovi vanjske metalne mase objekta (metalni krovovi, oluci, stupovi i sl.) ako je osiguran trajan galvanski spoj između njihovih dijelova te ako u pogledu presjeka i vrste materijala odgovaraju odredbama točke 5.2.5 norme HRN EN 62305-3:2007, Zaštita od munje, 3. dio, Materijalne štete na građevinama i opasnost za život.</w:t>
      </w:r>
    </w:p>
    <w:p w14:paraId="21E64381" w14:textId="77777777" w:rsidR="007F4C15" w:rsidRDefault="007F4C15" w:rsidP="007F4C15">
      <w:pPr>
        <w:pStyle w:val="Tijeloteksta"/>
      </w:pPr>
      <w:r>
        <w:t>Odvodi su dio gromobranske instalacije koji spajaju hvataljke sa uzemljivačem, a sastoje se od metalnog voda ili metalnih masa objekta.</w:t>
      </w:r>
    </w:p>
    <w:p w14:paraId="19B8791E" w14:textId="77777777" w:rsidR="007F4C15" w:rsidRDefault="007F4C15" w:rsidP="007F4C15">
      <w:pPr>
        <w:pStyle w:val="Tijeloteksta"/>
      </w:pPr>
      <w:r>
        <w:t>Odvodi se polažu od najviše 20 m po obodu svakog objekta. Glavni odvodi mogu biti:</w:t>
      </w:r>
    </w:p>
    <w:p w14:paraId="550B31CA" w14:textId="77777777" w:rsidR="007F4C15" w:rsidRDefault="007F4C15" w:rsidP="00AD4D49">
      <w:pPr>
        <w:pStyle w:val="Tijeloteksta"/>
        <w:numPr>
          <w:ilvl w:val="0"/>
          <w:numId w:val="120"/>
        </w:numPr>
      </w:pPr>
      <w:r>
        <w:t>specijalno položeni vodovi koji odgovaraju u pogledu materijala i dimenzija</w:t>
      </w:r>
    </w:p>
    <w:p w14:paraId="2981ED92" w14:textId="77777777" w:rsidR="007F4C15" w:rsidRPr="00E923FB" w:rsidRDefault="007F4C15" w:rsidP="00AD4D49">
      <w:pPr>
        <w:pStyle w:val="Odlomakpopisa"/>
        <w:numPr>
          <w:ilvl w:val="0"/>
          <w:numId w:val="120"/>
        </w:numPr>
        <w:rPr>
          <w:lang w:val="hr-HR"/>
        </w:rPr>
      </w:pPr>
      <w:r w:rsidRPr="00E923FB">
        <w:rPr>
          <w:lang w:val="hr-HR"/>
        </w:rPr>
        <w:t>metalne mase objekta koje tvore dobro vodljivu cjelinu (oluci, nosači, armature), a imaju odgovarajući presjek te ako je osiguran trajan galvanski spoj između njihovih dijelova i ako u pogledu presjeka i vrste materijala odgovaraju odredbama točke 5.6 norme HRN EN 62305-3:2007, Zaštita od munje , 3. dio, Materijalne štete na građevinama i opasnost za život.</w:t>
      </w:r>
    </w:p>
    <w:p w14:paraId="7883D60C" w14:textId="77777777" w:rsidR="007F4C15" w:rsidRDefault="007F4C15" w:rsidP="007F4C15">
      <w:pPr>
        <w:pStyle w:val="Tijeloteksta"/>
      </w:pPr>
      <w:r>
        <w:t>Na svakom objektu izvesti mjerni spoj.</w:t>
      </w:r>
    </w:p>
    <w:p w14:paraId="74B78CA8" w14:textId="77777777" w:rsidR="007F4C15" w:rsidRDefault="007F4C15" w:rsidP="007F4C15">
      <w:pPr>
        <w:pStyle w:val="Tijeloteksta"/>
      </w:pPr>
      <w:r>
        <w:lastRenderedPageBreak/>
        <w:t>Hvataljke za „hvatanje“ groma moraju se odabrati i projektirati prema jednoj od metoda:</w:t>
      </w:r>
    </w:p>
    <w:p w14:paraId="409C0470" w14:textId="77777777" w:rsidR="007F4C15" w:rsidRDefault="007F4C15" w:rsidP="00AD4D49">
      <w:pPr>
        <w:pStyle w:val="Tijeloteksta"/>
        <w:numPr>
          <w:ilvl w:val="0"/>
          <w:numId w:val="121"/>
        </w:numPr>
      </w:pPr>
      <w:r>
        <w:t>metoda zaštitnog kuta</w:t>
      </w:r>
    </w:p>
    <w:p w14:paraId="3C631CD2" w14:textId="77777777" w:rsidR="007F4C15" w:rsidRDefault="007F4C15" w:rsidP="00AD4D49">
      <w:pPr>
        <w:pStyle w:val="Tijeloteksta"/>
        <w:numPr>
          <w:ilvl w:val="0"/>
          <w:numId w:val="121"/>
        </w:numPr>
      </w:pPr>
      <w:r>
        <w:t>metoda loveće mreže</w:t>
      </w:r>
    </w:p>
    <w:p w14:paraId="41557FDA" w14:textId="77777777" w:rsidR="007F4C15" w:rsidRDefault="007F4C15" w:rsidP="00AD4D49">
      <w:pPr>
        <w:pStyle w:val="Tijeloteksta"/>
        <w:numPr>
          <w:ilvl w:val="0"/>
          <w:numId w:val="121"/>
        </w:numPr>
      </w:pPr>
      <w:r>
        <w:t>metoda kotrljajuće kugle</w:t>
      </w:r>
    </w:p>
    <w:p w14:paraId="0816A6B0" w14:textId="77777777" w:rsidR="007F4C15" w:rsidRDefault="007F4C15" w:rsidP="007F4C15">
      <w:pPr>
        <w:pStyle w:val="Tijeloteksta"/>
      </w:pPr>
      <w:r>
        <w:t>Za hvataljke i odvode s obzirom na uvjete na uređaju, estetiku i ostale karakteristike, odabrati okrugle vodiče od nehrđajućeg čelika ili aluminija. Prilikom kombiniranja različitih materijala potrebno je obratiti pažnju na galvanske struje.</w:t>
      </w:r>
    </w:p>
    <w:p w14:paraId="68057544" w14:textId="3B14012D" w:rsidR="007F4C15" w:rsidRDefault="007F4C15" w:rsidP="007F4C15">
      <w:pPr>
        <w:pStyle w:val="Tijeloteksta"/>
      </w:pPr>
      <w:r>
        <w:t xml:space="preserve">Za dijelove </w:t>
      </w:r>
      <w:r w:rsidR="00FB719C">
        <w:t>Uređaja</w:t>
      </w:r>
      <w:r>
        <w:t xml:space="preserve"> (npr. spremnik bioplina) mora biti ugrađen izolirani gromobranski sistem (izolirani loveći sistem). Izolirani loveći sistemi su namijenjeni zaštiti metalnih ili nemetalnih naprava s osjetljivom unutrašnjošću (električne naprave) i onih dijelova objekata kojima je potrebna gromobranska zaštita, iako nisu primjereni za ugradnju uobičajenih gromobranskih nosača.</w:t>
      </w:r>
    </w:p>
    <w:p w14:paraId="3470AEE9" w14:textId="77777777" w:rsidR="007F4C15" w:rsidRPr="00E923FB" w:rsidRDefault="007F4C15" w:rsidP="007F4C15">
      <w:pPr>
        <w:pStyle w:val="Tijeloteksta"/>
        <w:rPr>
          <w:b/>
        </w:rPr>
      </w:pPr>
      <w:r w:rsidRPr="00E923FB">
        <w:rPr>
          <w:b/>
        </w:rPr>
        <w:t>Uzemljenje objekta</w:t>
      </w:r>
    </w:p>
    <w:p w14:paraId="61F2E820" w14:textId="408A403B" w:rsidR="007F4C15" w:rsidRDefault="007F4C15" w:rsidP="007F4C15">
      <w:pPr>
        <w:pStyle w:val="Tijeloteksta"/>
      </w:pPr>
      <w:r>
        <w:t xml:space="preserve">Uzemljivač objekata </w:t>
      </w:r>
      <w:r w:rsidR="00FB719C">
        <w:t>Uređaja</w:t>
      </w:r>
      <w:r>
        <w:t xml:space="preserve"> će se sastojati od postojećeg dijela </w:t>
      </w:r>
      <w:proofErr w:type="spellStart"/>
      <w:r>
        <w:t>uzemljivačkog</w:t>
      </w:r>
      <w:proofErr w:type="spellEnd"/>
      <w:r>
        <w:t xml:space="preserve"> sustava i dijela koji će se montirati u okviru ovog Ugovora. Uzemljivač će se izvesti kao združeni.</w:t>
      </w:r>
    </w:p>
    <w:p w14:paraId="3EBFF867" w14:textId="26B1EB9F" w:rsidR="007F4C15" w:rsidRDefault="007F4C15" w:rsidP="007F4C15">
      <w:pPr>
        <w:pStyle w:val="Tijeloteksta"/>
      </w:pPr>
      <w:r>
        <w:t xml:space="preserve">Isti uzemljivač je predviđeno koristiti za zaštitno uzemljenje, te radno uzemljenje trafostanice za napajanje </w:t>
      </w:r>
      <w:r w:rsidR="00FB719C">
        <w:t>Uređaja</w:t>
      </w:r>
      <w:r>
        <w:t>. Da bi se to moglo realizirati ukupni otpor rasprostiranja združenog uzemljivača mora biti takav da dodirni napon u trafostanici ne prelazi 125 V, te da dodirni napon na niskonaponskoj opremi koja je priključena na združeno uzemljenje ne prelazi 65 V.</w:t>
      </w:r>
    </w:p>
    <w:p w14:paraId="65A96D05" w14:textId="77777777" w:rsidR="007F4C15" w:rsidRDefault="007F4C15" w:rsidP="007F4C15">
      <w:pPr>
        <w:pStyle w:val="Tijeloteksta"/>
      </w:pPr>
      <w:r>
        <w:t>Izvođač će izmjeriti otpor rasprostiranja združenog uzemljivača. Ako se utvrdi da izmjereni otpor rasprostiranja uzemljivača s obzirom na dozvoljeni napon dodira ne dozvoljava i ne slaže se sa izračunatim vrijednostima, obavezno je provesti odgovarajuće radnje za dovođenje otpora rasprostiranja združenog uzemljivača objekta u okvire dozvoljenih  granica.</w:t>
      </w:r>
    </w:p>
    <w:p w14:paraId="2FC83E58" w14:textId="77777777" w:rsidR="007F4C15" w:rsidRDefault="007F4C15" w:rsidP="007F4C15">
      <w:pPr>
        <w:pStyle w:val="Tijeloteksta"/>
      </w:pPr>
      <w:r>
        <w:t>Uzemljivač će biti izveden od međusobno galvanski povezanih temeljnih uzemljivača  svih objekata koji će se izraditi i trakastih uzemljivača za spoj navedenih temeljnih uzemljivača. Trakasti uzemljivači polagati će se u svim trasama kabela (bilo da se kabeli polažu direktno u zemlju, bilo u kabelsku kanalizaciju), te na mjestima gdje je to potrebno za međusobni galvanski spoj temeljnih uzemljivača.</w:t>
      </w:r>
    </w:p>
    <w:p w14:paraId="300C9488" w14:textId="77777777" w:rsidR="007F4C15" w:rsidRDefault="007F4C15" w:rsidP="007F4C15">
      <w:pPr>
        <w:pStyle w:val="Tijeloteksta"/>
      </w:pPr>
      <w:r>
        <w:t>U temelje svih objekta Izvođač će postaviti uzemljivač izveden od trake Fe/Zn 30x4 mm. Traka se polaže u temelje po betonskom željezu. Minimalno svakih 2 m izvodi se zavarivanje trake na betonsko željezo.</w:t>
      </w:r>
    </w:p>
    <w:p w14:paraId="6DAAE1B9" w14:textId="77777777" w:rsidR="007F4C15" w:rsidRDefault="007F4C15" w:rsidP="007F4C15">
      <w:pPr>
        <w:pStyle w:val="Tijeloteksta"/>
      </w:pPr>
      <w:r>
        <w:t xml:space="preserve">Sa temeljnog uzemljivača izvode se izvodi unutar svih objekta (za izjednačavanje potencijala metalnih masa), izvodi za spoj na odvode gromobranske instalacije, kao i izvodi za međusobno povezivanje </w:t>
      </w:r>
      <w:proofErr w:type="spellStart"/>
      <w:r>
        <w:t>is</w:t>
      </w:r>
      <w:proofErr w:type="spellEnd"/>
      <w:r>
        <w:t xml:space="preserve"> trakastim uzemljivačima. Unutar svih objekata izvodi s temeljnog uzemljivača se spajaju na ekvipotencijalnu šinu na koju se povezuju svi metalni dijelovi postrojenja koji normalno nisu pod naponom, ali mogli bi doći pod napon neposredno ili putem električnog luka (izjednačenje potencijala metalnih masa).</w:t>
      </w:r>
    </w:p>
    <w:p w14:paraId="4FA25883" w14:textId="77777777" w:rsidR="007F4C15" w:rsidRDefault="007F4C15" w:rsidP="007F4C15">
      <w:pPr>
        <w:pStyle w:val="Tijeloteksta"/>
      </w:pPr>
      <w:r>
        <w:t>Svi metalni dijelovi električnih aparata i naprava koji u normalnom pogonu nisu pod naponom, a u slučaju kvara mogu doći pod napon trebaju se uzemljiti tehnički ispravno, kvalitetno i vidljivo.</w:t>
      </w:r>
    </w:p>
    <w:p w14:paraId="222A7F6B" w14:textId="77777777" w:rsidR="007F4C15" w:rsidRDefault="007F4C15" w:rsidP="007F4C15">
      <w:pPr>
        <w:pStyle w:val="Tijeloteksta"/>
      </w:pPr>
      <w:r>
        <w:t>Također će Izvođač uzemljiti i sve druge metalne mase koje se nalaze u objektima.</w:t>
      </w:r>
    </w:p>
    <w:p w14:paraId="5366FFF1" w14:textId="77777777" w:rsidR="007F4C15" w:rsidRDefault="007F4C15" w:rsidP="007F4C15">
      <w:pPr>
        <w:pStyle w:val="Tijeloteksta"/>
      </w:pPr>
      <w:r>
        <w:t>Na zaštitno uzemljenje Izvođač će spojiti se sva kućišta električnih naprava koja u normalnom pogonu nisu pod naponom, a u slučaju kvara mogu doći pod napon. Na taj način svaki spoj faznog vodiča i kućišta aparata predstavlja ujedno i kratki spoj koji uzrokuje pregaranje osigurača i isklapanje prekidača a time i odvajanje potrošača od izvora napajanja.</w:t>
      </w:r>
    </w:p>
    <w:p w14:paraId="317592C0" w14:textId="77777777" w:rsidR="007F4C15" w:rsidRDefault="007F4C15" w:rsidP="007F4C15">
      <w:pPr>
        <w:pStyle w:val="Tijeloteksta"/>
      </w:pPr>
      <w:r>
        <w:t xml:space="preserve">Trakasti uzemljivač za međusobno povezivanje susjednih objekata i uzemljivač vanjske rasvjete izvest će se </w:t>
      </w:r>
      <w:proofErr w:type="spellStart"/>
      <w:r>
        <w:t>inox</w:t>
      </w:r>
      <w:proofErr w:type="spellEnd"/>
      <w:r>
        <w:t xml:space="preserve"> žicom ili bakrenim užetom promjera min. Ø8 mm.</w:t>
      </w:r>
    </w:p>
    <w:p w14:paraId="068B8D32" w14:textId="77777777" w:rsidR="007F4C15" w:rsidRDefault="007F4C15" w:rsidP="007F4C15">
      <w:pPr>
        <w:pStyle w:val="Tijeloteksta"/>
      </w:pPr>
      <w:r>
        <w:lastRenderedPageBreak/>
        <w:t>Međusobne spojeve dijelova uzemljivača i izvode s uzemljivača potrebno je spojiti odgovarajućim križnim spojnicama koje je prije zasipanja zemljom potrebno premazati bitumenom.</w:t>
      </w:r>
    </w:p>
    <w:p w14:paraId="32B4688B" w14:textId="77777777" w:rsidR="007F4C15" w:rsidRDefault="007F4C15" w:rsidP="007F4C15">
      <w:pPr>
        <w:pStyle w:val="Tijeloteksta"/>
      </w:pPr>
      <w:r>
        <w:t xml:space="preserve">Izjednačavanje potencijala metalnih masa mora se provesti na cijelom objektu, a najmanji dozvoljeni presjeci vodiča za IPMM s </w:t>
      </w:r>
      <w:proofErr w:type="spellStart"/>
      <w:r>
        <w:t>ozirom</w:t>
      </w:r>
      <w:proofErr w:type="spellEnd"/>
      <w:r>
        <w:t xml:space="preserve"> na materijal su slijedeći:</w:t>
      </w:r>
    </w:p>
    <w:p w14:paraId="4E1B6ADF" w14:textId="77777777" w:rsidR="007F4C15" w:rsidRDefault="007F4C15" w:rsidP="00AD4D49">
      <w:pPr>
        <w:pStyle w:val="Tijeloteksta"/>
        <w:numPr>
          <w:ilvl w:val="0"/>
          <w:numId w:val="122"/>
        </w:numPr>
      </w:pPr>
      <w:r>
        <w:t>6 mm</w:t>
      </w:r>
      <w:r w:rsidRPr="00E923FB">
        <w:rPr>
          <w:vertAlign w:val="superscript"/>
        </w:rPr>
        <w:t>2</w:t>
      </w:r>
      <w:r>
        <w:t xml:space="preserve"> za bakreni vodič</w:t>
      </w:r>
    </w:p>
    <w:p w14:paraId="0CDFC6B4" w14:textId="77777777" w:rsidR="007F4C15" w:rsidRDefault="007F4C15" w:rsidP="00AD4D49">
      <w:pPr>
        <w:pStyle w:val="Tijeloteksta"/>
        <w:numPr>
          <w:ilvl w:val="0"/>
          <w:numId w:val="122"/>
        </w:numPr>
      </w:pPr>
      <w:r>
        <w:t>16 mm</w:t>
      </w:r>
      <w:r w:rsidRPr="00E923FB">
        <w:rPr>
          <w:vertAlign w:val="superscript"/>
        </w:rPr>
        <w:t>2</w:t>
      </w:r>
      <w:r>
        <w:t xml:space="preserve"> za aluminijski vodič</w:t>
      </w:r>
    </w:p>
    <w:p w14:paraId="7FD6AB1F" w14:textId="77777777" w:rsidR="007F4C15" w:rsidRDefault="007F4C15" w:rsidP="00AD4D49">
      <w:pPr>
        <w:pStyle w:val="Tijeloteksta"/>
        <w:numPr>
          <w:ilvl w:val="0"/>
          <w:numId w:val="122"/>
        </w:numPr>
      </w:pPr>
      <w:r>
        <w:t>50 mm</w:t>
      </w:r>
      <w:r w:rsidRPr="00E923FB">
        <w:rPr>
          <w:vertAlign w:val="superscript"/>
        </w:rPr>
        <w:t>2</w:t>
      </w:r>
      <w:r>
        <w:t xml:space="preserve"> za čelični vodič</w:t>
      </w:r>
    </w:p>
    <w:p w14:paraId="696FCC41" w14:textId="25B70623" w:rsidR="007F4C15" w:rsidRDefault="007F4C15" w:rsidP="007F4C15">
      <w:pPr>
        <w:pStyle w:val="Tijeloteksta"/>
      </w:pPr>
      <w:r>
        <w:t xml:space="preserve">Prilikom izvođenja gromobranske instalacije, uzemljenja i izjednačavanja potencijala metalnih masa Izvođač će paziti na odabir materijala, na način da se sukladno mjestu ugradnje na </w:t>
      </w:r>
      <w:proofErr w:type="spellStart"/>
      <w:r w:rsidR="00401655">
        <w:t>Uređaja</w:t>
      </w:r>
      <w:r>
        <w:t>u</w:t>
      </w:r>
      <w:proofErr w:type="spellEnd"/>
      <w:r>
        <w:t xml:space="preserve"> odabere materijal koji nije sklon koroziji. Također, prilikom kombiniranja raznih metala potrebno je paziti na koroziju uzrokovanu galvanskim strujama</w:t>
      </w:r>
    </w:p>
    <w:p w14:paraId="00FBCD88" w14:textId="77777777" w:rsidR="007F4C15" w:rsidRDefault="007F4C15" w:rsidP="007F4C15">
      <w:pPr>
        <w:pStyle w:val="Naslov4"/>
        <w:tabs>
          <w:tab w:val="clear" w:pos="1702"/>
        </w:tabs>
      </w:pPr>
      <w:r>
        <w:t>Odvodnici prenapona</w:t>
      </w:r>
    </w:p>
    <w:p w14:paraId="57088DCE" w14:textId="77777777" w:rsidR="007F4C15" w:rsidRDefault="007F4C15" w:rsidP="007F4C15">
      <w:pPr>
        <w:pStyle w:val="Tijeloteksta"/>
      </w:pPr>
      <w:r>
        <w:t>Prenapon je kratkotrajan napon koji nastaje između vodiča ili između vodiča i uzemljenja i koji višestruko prelazi najvišu dopuštenu vrijednost radnog napona uređaja, ali nema pogonsku frekvenciju. Mogu nastati usred udara munje ili uslijed poremećaja u mreži.</w:t>
      </w:r>
    </w:p>
    <w:p w14:paraId="7E3508E7" w14:textId="528F737D" w:rsidR="007F4C15" w:rsidRDefault="007F4C15" w:rsidP="007F4C15">
      <w:pPr>
        <w:pStyle w:val="Tijeloteksta"/>
      </w:pPr>
      <w:r>
        <w:t xml:space="preserve">Za sprječavanje šteta nastalih prenaponima za </w:t>
      </w:r>
      <w:proofErr w:type="spellStart"/>
      <w:r w:rsidR="00401655">
        <w:t>Uređaja</w:t>
      </w:r>
      <w:r>
        <w:t>u</w:t>
      </w:r>
      <w:proofErr w:type="spellEnd"/>
      <w:r>
        <w:t xml:space="preserve"> Izvođač će ugraditi odvodnike prenapona (na određenim mjestima u sustavu).</w:t>
      </w:r>
    </w:p>
    <w:p w14:paraId="53A36EE4" w14:textId="77777777" w:rsidR="007F4C15" w:rsidRDefault="007F4C15" w:rsidP="007F4C15">
      <w:pPr>
        <w:pStyle w:val="Tijeloteksta"/>
      </w:pPr>
      <w:r>
        <w:t>Ugrađivati će se:</w:t>
      </w:r>
    </w:p>
    <w:p w14:paraId="3FE20D1A" w14:textId="77777777" w:rsidR="007F4C15" w:rsidRDefault="007F4C15" w:rsidP="00AD4D49">
      <w:pPr>
        <w:pStyle w:val="Tijeloteksta"/>
        <w:numPr>
          <w:ilvl w:val="0"/>
          <w:numId w:val="123"/>
        </w:numPr>
      </w:pPr>
      <w:r>
        <w:t xml:space="preserve">Odvodnik prenapona tip 1 koji zbog svoje konstrukcije mogu odvoditi struju munje kod izravnog udara. </w:t>
      </w:r>
    </w:p>
    <w:p w14:paraId="5E1D63FA" w14:textId="77777777" w:rsidR="007F4C15" w:rsidRDefault="007F4C15" w:rsidP="00AD4D49">
      <w:pPr>
        <w:pStyle w:val="Tijeloteksta"/>
        <w:numPr>
          <w:ilvl w:val="0"/>
          <w:numId w:val="123"/>
        </w:numPr>
      </w:pPr>
      <w:r>
        <w:t>Odvodnik prenapona tip 2 koji odvode prenapone koji su nastali usred udaljenog odnosno bliskog udara munje ili sklopnim postupkom u mreži.</w:t>
      </w:r>
    </w:p>
    <w:p w14:paraId="28915D3E" w14:textId="77777777" w:rsidR="007F4C15" w:rsidRPr="00D524AD" w:rsidRDefault="007F4C15" w:rsidP="00AD4D49">
      <w:pPr>
        <w:pStyle w:val="Tijeloteksta"/>
        <w:numPr>
          <w:ilvl w:val="0"/>
          <w:numId w:val="123"/>
        </w:numPr>
      </w:pPr>
      <w:r>
        <w:t xml:space="preserve">Odvodnik prenapona tip 3 </w:t>
      </w:r>
      <w:r w:rsidRPr="00D524AD">
        <w:t>koji služe za zaštitu od prenapona pojedinih trošila ili skupine trošila i koji se instaliraju izravno na priključnice.</w:t>
      </w:r>
    </w:p>
    <w:p w14:paraId="6BB2CAD1" w14:textId="77777777" w:rsidR="007F4C15" w:rsidRDefault="007F4C15" w:rsidP="007F4C15">
      <w:pPr>
        <w:pStyle w:val="Tijeloteksta"/>
      </w:pPr>
      <w:r>
        <w:t xml:space="preserve">Odvodnici prenapona će se odabrati prema koncepciji zaštitnih zona koja je opisana u međunarodnom standardu HRN IEC 62305-4. Temelj ove koncepcije jest načelo prema kojemu prenapone treba postepeno smanjiti na bezopasnu razinu, prije nego li dospiju do krajnjih trošila i tamo naprave štetu. Da bi se to postiglo, objekti građevine se dijele se u zaštitne zone (LPZ = </w:t>
      </w:r>
      <w:proofErr w:type="spellStart"/>
      <w:r>
        <w:t>Lightning</w:t>
      </w:r>
      <w:proofErr w:type="spellEnd"/>
      <w:r>
        <w:t xml:space="preserve"> Protection Zone). Na svakom prijelazu iz jedne u drugu zonu zbog izjednačenja potencijala Izvođač će postaviti odvodnik prenapona, koji se određuje prema potrebnom razredu.</w:t>
      </w:r>
    </w:p>
    <w:p w14:paraId="451BB614" w14:textId="77777777" w:rsidR="007F4C15" w:rsidRDefault="007F4C15" w:rsidP="007F4C15">
      <w:pPr>
        <w:pStyle w:val="Tijeloteksta"/>
      </w:pPr>
      <w:r>
        <w:t>U svaku glavnu grupu električnih ormara na svim dovodima će Izvođač ugraditi odgovarajuće odvodnike prenapona.</w:t>
      </w:r>
    </w:p>
    <w:p w14:paraId="5324E45F" w14:textId="77777777" w:rsidR="007F4C15" w:rsidRDefault="007F4C15" w:rsidP="007F4C15">
      <w:pPr>
        <w:pStyle w:val="Tijeloteksta"/>
      </w:pPr>
      <w:r>
        <w:t xml:space="preserve">Svi analogni signali i dio digitalnih signala moraju biti zaštićeni </w:t>
      </w:r>
      <w:proofErr w:type="spellStart"/>
      <w:r>
        <w:t>prenaponskom</w:t>
      </w:r>
      <w:proofErr w:type="spellEnd"/>
      <w:r>
        <w:t xml:space="preserve"> zaštitom signala.</w:t>
      </w:r>
    </w:p>
    <w:p w14:paraId="4959F8D0" w14:textId="77777777" w:rsidR="007F4C15" w:rsidRDefault="007F4C15" w:rsidP="007F4C15">
      <w:pPr>
        <w:pStyle w:val="Tijeloteksta"/>
      </w:pPr>
      <w:r>
        <w:t xml:space="preserve">Svi komunikacijski kabeli (ako unutar objekta ne prelaze u optičke) moraju biti zaštićeni odgovarajućom </w:t>
      </w:r>
      <w:proofErr w:type="spellStart"/>
      <w:r>
        <w:t>prenaponskom</w:t>
      </w:r>
      <w:proofErr w:type="spellEnd"/>
      <w:r>
        <w:t xml:space="preserve"> zaštitom.</w:t>
      </w:r>
    </w:p>
    <w:p w14:paraId="1BAB1769" w14:textId="77777777" w:rsidR="007F4C15" w:rsidRDefault="007F4C15" w:rsidP="007F4C15">
      <w:pPr>
        <w:pStyle w:val="Naslov4"/>
        <w:tabs>
          <w:tab w:val="clear" w:pos="1702"/>
        </w:tabs>
      </w:pPr>
      <w:r>
        <w:t>Kompenzacija jalove energije</w:t>
      </w:r>
    </w:p>
    <w:p w14:paraId="0DADD470" w14:textId="13C55E1D" w:rsidR="007F4C15" w:rsidRDefault="007F4C15" w:rsidP="007F4C15">
      <w:pPr>
        <w:pStyle w:val="Tijeloteksta"/>
      </w:pPr>
      <w:r>
        <w:t xml:space="preserve">Izvođač će ugraditi opremu za kompenzaciju jalove energije za sve potrošače električne energije </w:t>
      </w:r>
      <w:r w:rsidR="00FB719C">
        <w:t>Uređaja</w:t>
      </w:r>
      <w:r>
        <w:t xml:space="preserve">. Kompenzacija jalove energije će biti izvedena kao fiksna za energetske transformatore, te centralna za kompenzaciju jalove energije (podijeljenu u proračunati broj stupnjeva) za svu ostalu opremu </w:t>
      </w:r>
      <w:r w:rsidR="00FB719C">
        <w:t>Uređaja</w:t>
      </w:r>
      <w:r>
        <w:t>.</w:t>
      </w:r>
    </w:p>
    <w:p w14:paraId="60BB967D" w14:textId="77777777" w:rsidR="007F4C15" w:rsidRDefault="007F4C15" w:rsidP="007F4C15">
      <w:pPr>
        <w:pStyle w:val="Tijeloteksta"/>
      </w:pPr>
      <w:r>
        <w:t xml:space="preserve">Svu opremu za kompenzaciju jalove energije Izvođač će ugraditi u glavne niskonaponske ormare u trafostanici. Za oba energetska transformatora će Izvođač ugraditi po jednu kondenzatorsku bateriju </w:t>
      </w:r>
      <w:r>
        <w:lastRenderedPageBreak/>
        <w:t>za fiksnu kompenzaciju jalove energije (zbog mjerenja utroška električne energije na srednjem naponu), a nazivnu snagu kondenzatorske baterije odabrati za kompenzaciju jalove energije praznog hoda ili za malo opterećenje transformatora.</w:t>
      </w:r>
    </w:p>
    <w:p w14:paraId="17893665" w14:textId="77777777" w:rsidR="007F4C15" w:rsidRDefault="007F4C15" w:rsidP="007F4C15">
      <w:pPr>
        <w:pStyle w:val="Tijeloteksta"/>
      </w:pPr>
      <w:r>
        <w:t xml:space="preserve">Upravljanje ostatkom kompenzacije jalove energije će biti izvedeno mikroprocesorskim regulatorom kojemu se na ulaze dovode signali napona i struje iz kojih računa faktor snage, te na osnovu toga i zadanog algoritma rada preko </w:t>
      </w:r>
      <w:proofErr w:type="spellStart"/>
      <w:r>
        <w:t>sklopnika</w:t>
      </w:r>
      <w:proofErr w:type="spellEnd"/>
      <w:r>
        <w:t xml:space="preserve"> uklapa određeni broj </w:t>
      </w:r>
      <w:proofErr w:type="spellStart"/>
      <w:r>
        <w:t>kondezatorskih</w:t>
      </w:r>
      <w:proofErr w:type="spellEnd"/>
      <w:r>
        <w:t xml:space="preserve"> baterija podijeljenih u stupnjeve. Ukupni faktor snage postrojenja potrebno je u svakom trenutku držati u granicama između 0,95 – 1 induktivno, te sukladno tome proračunati potrebni broj i snagu </w:t>
      </w:r>
      <w:proofErr w:type="spellStart"/>
      <w:r>
        <w:t>kondezatorskih</w:t>
      </w:r>
      <w:proofErr w:type="spellEnd"/>
      <w:r>
        <w:t xml:space="preserve"> baterija.</w:t>
      </w:r>
    </w:p>
    <w:p w14:paraId="05F87346" w14:textId="77777777" w:rsidR="007F4C15" w:rsidRDefault="007F4C15" w:rsidP="007F4C15">
      <w:pPr>
        <w:pStyle w:val="Tijeloteksta"/>
      </w:pPr>
      <w:r>
        <w:t xml:space="preserve">Radi veće trajnosti Izvođač će odabrati nazivni napon </w:t>
      </w:r>
      <w:proofErr w:type="spellStart"/>
      <w:r>
        <w:t>kondezatorskih</w:t>
      </w:r>
      <w:proofErr w:type="spellEnd"/>
      <w:r>
        <w:t xml:space="preserve"> baterija od 415 ili 440 VAC.</w:t>
      </w:r>
    </w:p>
    <w:p w14:paraId="276AE8D9" w14:textId="77777777" w:rsidR="007F4C15" w:rsidRDefault="007F4C15" w:rsidP="007F4C15">
      <w:pPr>
        <w:pStyle w:val="Tijeloteksta"/>
      </w:pPr>
      <w:r>
        <w:t>Prilikom odabira baterija Izvođač će provesti proračun utjecaja harmonika na pojavu rezonancije, te prema preporukama proizvođača primijeniti odgovarajuće filtere i odabrati baterije s traženim nazivnim naponom.</w:t>
      </w:r>
    </w:p>
    <w:p w14:paraId="4B738AF2" w14:textId="77777777" w:rsidR="007F4C15" w:rsidRDefault="007F4C15" w:rsidP="007F4C15">
      <w:pPr>
        <w:pStyle w:val="Tijeloteksta"/>
      </w:pPr>
      <w:r>
        <w:t xml:space="preserve">Osim osnovne funkcije, </w:t>
      </w:r>
      <w:proofErr w:type="spellStart"/>
      <w:r>
        <w:t>mikrosprocesorski</w:t>
      </w:r>
      <w:proofErr w:type="spellEnd"/>
      <w:r>
        <w:t xml:space="preserve"> regulator će mjeriti i sadržaj viših harmonika u postotku osnovnog napona i opterećenje uključenih kondenzatorskih baterija. U slučaju pojave prekomjernog izobličenja napona (THD) mikroprocesorski regulator daje izlazni signal alarmnog stanja, a kod prekomjernog opterećenja priključenih kondenzatorskih baterija (pojava rezonancije) </w:t>
      </w:r>
      <w:proofErr w:type="spellStart"/>
      <w:r>
        <w:t>odspaja</w:t>
      </w:r>
      <w:proofErr w:type="spellEnd"/>
      <w:r>
        <w:t xml:space="preserve"> sve uključene stupnjeve.</w:t>
      </w:r>
    </w:p>
    <w:p w14:paraId="2AA65602" w14:textId="77777777" w:rsidR="007F4C15" w:rsidRDefault="007F4C15" w:rsidP="007F4C15">
      <w:pPr>
        <w:pStyle w:val="Tijeloteksta"/>
      </w:pPr>
      <w:r>
        <w:t xml:space="preserve">Odvajanje svih </w:t>
      </w:r>
      <w:proofErr w:type="spellStart"/>
      <w:r>
        <w:t>kondezatorskih</w:t>
      </w:r>
      <w:proofErr w:type="spellEnd"/>
      <w:r>
        <w:t xml:space="preserve"> baterija (zajedno) od glavnih sabirnica izvesti prekidačem, a sve </w:t>
      </w:r>
      <w:proofErr w:type="spellStart"/>
      <w:r>
        <w:t>kondezatorske</w:t>
      </w:r>
      <w:proofErr w:type="spellEnd"/>
      <w:r>
        <w:t xml:space="preserve"> baterije zaštititi visokoučinkovitim osiguračima.</w:t>
      </w:r>
    </w:p>
    <w:p w14:paraId="4A3E5A60" w14:textId="77777777" w:rsidR="007F4C15" w:rsidRDefault="007F4C15" w:rsidP="007F4C15">
      <w:pPr>
        <w:pStyle w:val="Tijeloteksta"/>
      </w:pPr>
      <w:r>
        <w:t>Na nadzornom računalu će se, uz ostale parametre mrežnog napajanja (napon, struja, frekvencija, snaga itd.), pratiti i faktor snage (uz uključeno alarmiranje) i na osnovu toga imati uvid u ispravnost rada opreme za kompenzaciju jalove energije.</w:t>
      </w:r>
    </w:p>
    <w:p w14:paraId="551DF1EF" w14:textId="77777777" w:rsidR="007F4C15" w:rsidRDefault="007F4C15" w:rsidP="007F4C15">
      <w:pPr>
        <w:pStyle w:val="Tijeloteksta"/>
      </w:pPr>
      <w:r>
        <w:t>U slučaju ispada mrežnog napajanja i rada s diesel agregatom, automatski će se blokirati rad opreme za kompenzaciju jalove energije.</w:t>
      </w:r>
    </w:p>
    <w:p w14:paraId="78D74E97" w14:textId="77777777" w:rsidR="007F4C15" w:rsidRDefault="007F4C15" w:rsidP="007F4C15">
      <w:pPr>
        <w:pStyle w:val="Naslov4"/>
        <w:tabs>
          <w:tab w:val="clear" w:pos="1702"/>
        </w:tabs>
      </w:pPr>
      <w:r>
        <w:t>Zaštita od previsokog dodirnog napona</w:t>
      </w:r>
    </w:p>
    <w:p w14:paraId="76EEDEDA" w14:textId="77777777" w:rsidR="007F4C15" w:rsidRDefault="007F4C15" w:rsidP="007F4C15">
      <w:pPr>
        <w:pStyle w:val="Tijeloteksta"/>
      </w:pPr>
      <w:r>
        <w:t xml:space="preserve">Izvođač </w:t>
      </w:r>
      <w:proofErr w:type="spellStart"/>
      <w:r>
        <w:t>ke</w:t>
      </w:r>
      <w:proofErr w:type="spellEnd"/>
      <w:r>
        <w:t xml:space="preserve"> dužan predvidjeti i izvesti slijedeće zaštitne mjere od dodira previsokog napona:</w:t>
      </w:r>
    </w:p>
    <w:p w14:paraId="44E855E5" w14:textId="77777777" w:rsidR="007F4C15" w:rsidRDefault="007F4C15" w:rsidP="00AD4D49">
      <w:pPr>
        <w:pStyle w:val="Tijeloteksta"/>
        <w:numPr>
          <w:ilvl w:val="0"/>
          <w:numId w:val="124"/>
        </w:numPr>
      </w:pPr>
      <w:r>
        <w:t>Zaštitna mjera od direktnog dodira previsokog napona: Primijeniti će se metoda zaštite pregradama ili kućištima na način da su dijelovi pod naponom pregrađeni ili zatvoreni tako da se osigurava minimalni stupanj mehaničke zaštite IP 2X dok pregrade ili kućišta sa pristupačnim vodoravnim površinama imaju minimalni stupanj mehaničke zaštite IP 4X. Kućišta i pregrade imaju dovoljan razmak od dijelova pod naponom, mogu se skinuti samo uz upotrebu alata ili ključa, a čvrstoća i pričvršćenje su dovoljni i trajni da bi se održavali zahtijevani stupanj mehaničke zaštite i odgovarajući  razmak od dijelova pod naponom u uvjetima normalnog rada.</w:t>
      </w:r>
    </w:p>
    <w:p w14:paraId="2034000B" w14:textId="77777777" w:rsidR="007F4C15" w:rsidRDefault="007F4C15" w:rsidP="00AD4D49">
      <w:pPr>
        <w:pStyle w:val="Tijeloteksta"/>
        <w:numPr>
          <w:ilvl w:val="0"/>
          <w:numId w:val="124"/>
        </w:numPr>
      </w:pPr>
      <w:r>
        <w:t>Zaštitna mjera od indirektnog dodira previsokog napona: Prema uvjetima iz Prethodne elektroenergetske suglasnosti zaštitna mjera od indirektnog dodira previsokog napona izvesti će se sustavom TN-C-S. Sustav mora zadovoljiti slijedeće opće uvjete:</w:t>
      </w:r>
    </w:p>
    <w:p w14:paraId="05F27546" w14:textId="77777777" w:rsidR="007F4C15" w:rsidRDefault="007F4C15" w:rsidP="00AD4D49">
      <w:pPr>
        <w:pStyle w:val="Tijeloteksta"/>
        <w:numPr>
          <w:ilvl w:val="1"/>
          <w:numId w:val="124"/>
        </w:numPr>
      </w:pPr>
      <w:r>
        <w:t>sustav TN-C-S treba spriječiti održavanje previsokog napona dodira na dijelovima uređaja ili instalacije koji ne pripadaju strujnom krugu.</w:t>
      </w:r>
    </w:p>
    <w:p w14:paraId="4189B8A6" w14:textId="77777777" w:rsidR="007F4C15" w:rsidRDefault="007F4C15" w:rsidP="00AD4D49">
      <w:pPr>
        <w:pStyle w:val="Tijeloteksta"/>
        <w:numPr>
          <w:ilvl w:val="1"/>
          <w:numId w:val="124"/>
        </w:numPr>
      </w:pPr>
      <w:r>
        <w:t xml:space="preserve">sustav TN-C-S postiže se spajanjem svih vodljivih dijelova električnih uređaja sa posebnim zaštitnim vodičem koji se spaja sa </w:t>
      </w:r>
      <w:proofErr w:type="spellStart"/>
      <w:r>
        <w:t>nul</w:t>
      </w:r>
      <w:proofErr w:type="spellEnd"/>
      <w:r>
        <w:t>-vodičem.</w:t>
      </w:r>
    </w:p>
    <w:p w14:paraId="5B7D9750" w14:textId="77777777" w:rsidR="007F4C15" w:rsidRDefault="007F4C15" w:rsidP="00AD4D49">
      <w:pPr>
        <w:pStyle w:val="Tijeloteksta"/>
        <w:numPr>
          <w:ilvl w:val="1"/>
          <w:numId w:val="124"/>
        </w:numPr>
      </w:pPr>
      <w:r>
        <w:t xml:space="preserve">sustav TN-C-S se smije primijeniti samo ako je ispunjen uvjet da se u najnepovoljnijem slučaju na </w:t>
      </w:r>
      <w:proofErr w:type="spellStart"/>
      <w:r>
        <w:t>nul</w:t>
      </w:r>
      <w:proofErr w:type="spellEnd"/>
      <w:r>
        <w:t>-vodiču neće pojaviti napon viši od 50 V, a ako se pojavi da će se održati samo do isključenja strujnog kruga instalacijskim osiguračem, automatskim osiguračem ili zaštitnom sklopkom.</w:t>
      </w:r>
    </w:p>
    <w:p w14:paraId="7C22BE30" w14:textId="77777777" w:rsidR="007F4C15" w:rsidRDefault="007F4C15" w:rsidP="00AD4D49">
      <w:pPr>
        <w:pStyle w:val="Tijeloteksta"/>
        <w:numPr>
          <w:ilvl w:val="1"/>
          <w:numId w:val="124"/>
        </w:numPr>
      </w:pPr>
      <w:r>
        <w:lastRenderedPageBreak/>
        <w:t>osnovni uvjet za sustav TN-C-S je da struja greške, koja nastaje pri kratkom spoju, bude veća ili bar jednaka struji isključenja pripadajućeg osigurača ili zaštitne sklopke.</w:t>
      </w:r>
    </w:p>
    <w:p w14:paraId="5BE72761" w14:textId="77777777" w:rsidR="007F4C15" w:rsidRDefault="007F4C15" w:rsidP="00AD4D49">
      <w:pPr>
        <w:pStyle w:val="Tijeloteksta"/>
        <w:numPr>
          <w:ilvl w:val="1"/>
          <w:numId w:val="124"/>
        </w:numPr>
      </w:pPr>
      <w:r>
        <w:t>za određivanje struje greške mjerodavan je otpor cijele petlje kratkog spoja zajedno sa prelaznim otporom.</w:t>
      </w:r>
    </w:p>
    <w:p w14:paraId="4DDE9C77" w14:textId="77777777" w:rsidR="007F4C15" w:rsidRDefault="007F4C15" w:rsidP="007F4C15">
      <w:pPr>
        <w:pStyle w:val="Tijeloteksta"/>
      </w:pPr>
      <w:r>
        <w:t xml:space="preserve">Sva instalacija izvesti će se kabelima sa trožilnim odnosno </w:t>
      </w:r>
      <w:proofErr w:type="spellStart"/>
      <w:r>
        <w:t>peterožilnim</w:t>
      </w:r>
      <w:proofErr w:type="spellEnd"/>
      <w:r>
        <w:t xml:space="preserve"> vodičima, gdje se  treći odnosno peti vodič spaja na zaštitni kontakt utičnice ili vijak za uzemljenje na rasvjetnoj armaturi, a na drugom kraju na sabirnicu zaštitnog vodiča u razvodnom ormaru. U razvodnom bloku izvodi se spajanje </w:t>
      </w:r>
      <w:proofErr w:type="spellStart"/>
      <w:r>
        <w:t>nul</w:t>
      </w:r>
      <w:proofErr w:type="spellEnd"/>
      <w:r>
        <w:t>-vodiča i zaštitnog vodiča, te je za ovu zaštitnu mjeru potrebno izvesti zaštitno uzemljenje na slijedeći način:</w:t>
      </w:r>
    </w:p>
    <w:p w14:paraId="70254E1B" w14:textId="77777777" w:rsidR="007F4C15" w:rsidRPr="00D524AD" w:rsidRDefault="007F4C15" w:rsidP="007F4C15">
      <w:pPr>
        <w:pStyle w:val="Tijeloteksta"/>
      </w:pPr>
      <w:r w:rsidRPr="00D524AD">
        <w:t>Na zaštitno uzemljenje spojit će se sva kućišta električnih naprava koje u normalnom  pogonu nisu pod naponom, a u slučaju kvara mogu doći pod napon trebaju se uzemljiti tehnički ispravno, kvalitetno i vidljivo. Na taj način svaki spoj faznog vodiča i kućišta aparata predstavlja ujedno i kratki spoj koji uzrokuje pregaranje osigurača i isklapanje prekidača, a time i odvajanje potrošača od izvora napajanja. Također će se uzemljiti i sve druge metalne mase koje se nalaze u postrojenju. U upravljačkom polju izvest će se sabirnica zaštitnog uzemljenja na koji se spajaju plaštevi energetskih kabela. Uzemljenje dijelova ormara, metalna konstrukcija ormara i kućišta aparata unutar sklopnog bloka izvest će se također na sabirnicu zaštitnog uzemljenja. Spojevi će se izvesti fleksibilnom Cu pletenicom minimalnog presjeka 16 mm2.</w:t>
      </w:r>
    </w:p>
    <w:p w14:paraId="1E637C79" w14:textId="77777777" w:rsidR="007F4C15" w:rsidRDefault="007F4C15" w:rsidP="007F4C15">
      <w:pPr>
        <w:pStyle w:val="Naslov4"/>
        <w:tabs>
          <w:tab w:val="clear" w:pos="1702"/>
        </w:tabs>
      </w:pPr>
      <w:r>
        <w:t>Elektro oprema u EX zonama</w:t>
      </w:r>
    </w:p>
    <w:p w14:paraId="69AAFAC2" w14:textId="77777777" w:rsidR="007F4C15" w:rsidRDefault="007F4C15" w:rsidP="007F4C15">
      <w:pPr>
        <w:pStyle w:val="Tijeloteksta"/>
      </w:pPr>
      <w:r>
        <w:t>Na pojedinim mjestima na Uređaju za pročišćavanje otpadnih voda moguća je pojava eksplozivnih plinova (CH4, H2S, benzinske i diesel pare itd.).</w:t>
      </w:r>
    </w:p>
    <w:p w14:paraId="5F62C548" w14:textId="77777777" w:rsidR="007F4C15" w:rsidRDefault="007F4C15" w:rsidP="007F4C15">
      <w:pPr>
        <w:pStyle w:val="Tijeloteksta"/>
      </w:pPr>
      <w:r>
        <w:t>Zbog toga će Izvođač izraditi Elaborat klasifikacije zona protueksplozijske zaštite, gdje će se odrediti zone opasnosti.</w:t>
      </w:r>
    </w:p>
    <w:p w14:paraId="6B374F11" w14:textId="77777777" w:rsidR="007F4C15" w:rsidRPr="00D524AD" w:rsidRDefault="007F4C15" w:rsidP="007F4C15">
      <w:pPr>
        <w:pStyle w:val="Tijeloteksta"/>
      </w:pPr>
      <w:r>
        <w:t>Što se tiče elektro opreme istu je u načelu potrebno izbjegavati postavljati u zone opasnosti. Ako to nije moguće izbjeći elektro oprema koja se postavlja u zonu opasnosti mora biti predviđena za postavljanje i mora imati atest za primjenu za zonu opasnosti u koju se postavlja.</w:t>
      </w:r>
    </w:p>
    <w:p w14:paraId="1430D82F" w14:textId="77777777" w:rsidR="00215060" w:rsidRPr="00941A8F" w:rsidRDefault="00215060" w:rsidP="00215060">
      <w:pPr>
        <w:pStyle w:val="Naslov4"/>
      </w:pPr>
      <w:bookmarkStart w:id="561" w:name="_Ref465842050"/>
      <w:r w:rsidRPr="00941A8F">
        <w:t>Elektroinstalacija rasvjete i utičnica</w:t>
      </w:r>
      <w:bookmarkEnd w:id="561"/>
    </w:p>
    <w:p w14:paraId="30E23341" w14:textId="77777777" w:rsidR="00215060" w:rsidRPr="00941A8F" w:rsidRDefault="00215060" w:rsidP="00215060">
      <w:pPr>
        <w:pStyle w:val="Tijeloteksta"/>
      </w:pPr>
      <w:r w:rsidRPr="00941A8F">
        <w:t>Utičnice, fiksni potrošači i rasvjeta napajat će se iz pripadnih razdjelnika opće potrošnje smještenih u svim građevinama.</w:t>
      </w:r>
    </w:p>
    <w:p w14:paraId="70D51695" w14:textId="77777777" w:rsidR="00215060" w:rsidRPr="00941A8F" w:rsidRDefault="00215060" w:rsidP="00215060">
      <w:pPr>
        <w:pStyle w:val="Tijeloteksta"/>
      </w:pPr>
      <w:r w:rsidRPr="00941A8F">
        <w:t>Kabeli se u pogonskim prostorima polažu nadžbukno, a u prostorima upravne zgrade (upravljačka prostorija, uredi, laboratorij, hodnici i sanitarije) podžbukno.</w:t>
      </w:r>
    </w:p>
    <w:p w14:paraId="39D04764" w14:textId="77777777" w:rsidR="00215060" w:rsidRPr="00941A8F" w:rsidRDefault="00120775" w:rsidP="00215060">
      <w:pPr>
        <w:pStyle w:val="Tijeloteksta"/>
      </w:pPr>
      <w:r w:rsidRPr="00941A8F">
        <w:t>Izvest</w:t>
      </w:r>
      <w:r w:rsidR="00215060" w:rsidRPr="00941A8F">
        <w:t xml:space="preserve"> će se dovoljan broj utičnica za manje prijenosne potrošače, te fiksni spojevi za stalna trošila grijanja, hlađenja i pripreme tople vode.</w:t>
      </w:r>
    </w:p>
    <w:p w14:paraId="064FAB83" w14:textId="77777777" w:rsidR="00215060" w:rsidRPr="00941A8F" w:rsidRDefault="00215060" w:rsidP="00215060">
      <w:pPr>
        <w:pStyle w:val="Tijeloteksta"/>
      </w:pPr>
      <w:r w:rsidRPr="00941A8F">
        <w:t xml:space="preserve">U radnim prostorima upravne zgrade </w:t>
      </w:r>
      <w:r w:rsidR="00120775" w:rsidRPr="00941A8F">
        <w:t>izvest</w:t>
      </w:r>
      <w:r w:rsidRPr="00941A8F">
        <w:t xml:space="preserve"> će se instalacija strukturnog kabliranja s dovoljnim brojem telekomunikacijskih priključnica.</w:t>
      </w:r>
    </w:p>
    <w:p w14:paraId="39736E72" w14:textId="77777777" w:rsidR="00215060" w:rsidRPr="00941A8F" w:rsidRDefault="00215060" w:rsidP="00215060">
      <w:pPr>
        <w:pStyle w:val="Tijeloteksta"/>
      </w:pPr>
      <w:r w:rsidRPr="00941A8F">
        <w:t>Opća rasvjeta u pogonskim prostorima riješit će se fluorescentnim svjetiljkama</w:t>
      </w:r>
      <w:r w:rsidR="00D36B88" w:rsidRPr="00941A8F">
        <w:t xml:space="preserve"> ili LED rasvjetom</w:t>
      </w:r>
      <w:r w:rsidRPr="00941A8F">
        <w:t>. Opća rasvjeta u radnim prostorijama uprave riješit će se fluorescentnim svjetiljkama</w:t>
      </w:r>
      <w:r w:rsidR="00D36B88" w:rsidRPr="00941A8F">
        <w:t xml:space="preserve"> ili LED rasvjetom</w:t>
      </w:r>
      <w:r w:rsidRPr="00941A8F">
        <w:t>, a u pomoćnim prostorijama svjetiljkama s običnim sijalicama. Upravljanje rasvjetom vršit će se sklopkama postavljenim na ulazu u prostorije.</w:t>
      </w:r>
    </w:p>
    <w:p w14:paraId="1C60EB8D" w14:textId="77777777" w:rsidR="00215060" w:rsidRPr="00941A8F" w:rsidRDefault="00215060" w:rsidP="00215060">
      <w:pPr>
        <w:pStyle w:val="Tijeloteksta"/>
      </w:pPr>
      <w:r w:rsidRPr="00941A8F">
        <w:t>Jakost opće rasvjete riješit će se ovisno o namjeni prostora, a u skladu s preporukama i normama kako slijedi:</w:t>
      </w:r>
    </w:p>
    <w:p w14:paraId="4D39356C" w14:textId="77777777" w:rsidR="00215060" w:rsidRPr="00941A8F" w:rsidRDefault="00215060" w:rsidP="00AD4D49">
      <w:pPr>
        <w:pStyle w:val="Tijeloteksta"/>
        <w:numPr>
          <w:ilvl w:val="0"/>
          <w:numId w:val="100"/>
        </w:numPr>
      </w:pPr>
      <w:r w:rsidRPr="00941A8F">
        <w:t>Uredi, laboratorij:</w:t>
      </w:r>
      <w:r w:rsidRPr="00941A8F">
        <w:tab/>
        <w:t>350 - 500 lx</w:t>
      </w:r>
    </w:p>
    <w:p w14:paraId="26C348BA" w14:textId="77777777" w:rsidR="00215060" w:rsidRPr="00941A8F" w:rsidRDefault="00215060" w:rsidP="00AD4D49">
      <w:pPr>
        <w:pStyle w:val="Tijeloteksta"/>
        <w:numPr>
          <w:ilvl w:val="0"/>
          <w:numId w:val="100"/>
        </w:numPr>
      </w:pPr>
      <w:r w:rsidRPr="00941A8F">
        <w:t>Pogonski prostori:</w:t>
      </w:r>
      <w:r w:rsidRPr="00941A8F">
        <w:tab/>
        <w:t>200 - 300 lx</w:t>
      </w:r>
    </w:p>
    <w:p w14:paraId="2CC9CEE7" w14:textId="77777777" w:rsidR="00215060" w:rsidRPr="00941A8F" w:rsidRDefault="00215060" w:rsidP="00AD4D49">
      <w:pPr>
        <w:pStyle w:val="Tijeloteksta"/>
        <w:numPr>
          <w:ilvl w:val="0"/>
          <w:numId w:val="100"/>
        </w:numPr>
      </w:pPr>
      <w:r w:rsidRPr="00941A8F">
        <w:lastRenderedPageBreak/>
        <w:t>Stubišta i hodnici:</w:t>
      </w:r>
      <w:r w:rsidRPr="00941A8F">
        <w:tab/>
        <w:t>50÷150 lx</w:t>
      </w:r>
    </w:p>
    <w:p w14:paraId="55134AC2" w14:textId="77777777" w:rsidR="00215060" w:rsidRPr="00941A8F" w:rsidRDefault="00215060" w:rsidP="00215060">
      <w:pPr>
        <w:pStyle w:val="Tijeloteksta"/>
      </w:pPr>
      <w:r w:rsidRPr="00941A8F">
        <w:t>Dio rasvjete napajat će se iz agregata u slučaju nestanka napona iz mreže.</w:t>
      </w:r>
    </w:p>
    <w:p w14:paraId="6027E252" w14:textId="726EAA3A" w:rsidR="00215060" w:rsidRPr="00941A8F" w:rsidRDefault="00215060" w:rsidP="00215060">
      <w:pPr>
        <w:pStyle w:val="Tijeloteksta"/>
      </w:pPr>
      <w:r w:rsidRPr="00941A8F">
        <w:t>Sigurnosna rasvjeta postavit će se u svrhu označavanja izlaza i rasvjete izlaznih puteva u svim građevinama. Sigurnosna rasvjeta napajat će se iz akumulatorskih baterija ugrađenih u svjetiljke, s autonomijom izvora od min. 3 h.</w:t>
      </w:r>
    </w:p>
    <w:p w14:paraId="62E8F9F1" w14:textId="77777777" w:rsidR="00215060" w:rsidRPr="00941A8F" w:rsidRDefault="00215060" w:rsidP="000876F8">
      <w:pPr>
        <w:pStyle w:val="Naslov4"/>
      </w:pPr>
      <w:r w:rsidRPr="00941A8F">
        <w:t>Vanjski razvod</w:t>
      </w:r>
    </w:p>
    <w:p w14:paraId="1EC96DF7" w14:textId="77777777" w:rsidR="004549D3" w:rsidRPr="00941A8F" w:rsidRDefault="004549D3" w:rsidP="004549D3">
      <w:pPr>
        <w:pStyle w:val="Tijeloteksta"/>
      </w:pPr>
      <w:r w:rsidRPr="00941A8F">
        <w:t>Između objekata Uređaja kabeli se polažu u kabelsku kanalizaciju od PVC cijevi. Radi lakšeg provlačenja kabela postavit će se  betonska okna odgovarajuće veličine.</w:t>
      </w:r>
    </w:p>
    <w:p w14:paraId="308C6749" w14:textId="77777777" w:rsidR="004549D3" w:rsidRPr="00941A8F" w:rsidRDefault="004549D3" w:rsidP="004549D3">
      <w:pPr>
        <w:pStyle w:val="Tijeloteksta"/>
      </w:pPr>
      <w:proofErr w:type="spellStart"/>
      <w:r w:rsidRPr="00941A8F">
        <w:t>Napojni</w:t>
      </w:r>
      <w:proofErr w:type="spellEnd"/>
      <w:r w:rsidRPr="00941A8F">
        <w:t xml:space="preserve"> kabeli (NN pri</w:t>
      </w:r>
      <w:r w:rsidR="00FC319E" w:rsidRPr="00941A8F">
        <w:t>ključak – 1. faza, SN priključak -</w:t>
      </w:r>
      <w:r w:rsidRPr="00941A8F">
        <w:t xml:space="preserve"> 2.</w:t>
      </w:r>
      <w:r w:rsidR="00FC319E" w:rsidRPr="00941A8F">
        <w:t xml:space="preserve"> </w:t>
      </w:r>
      <w:r w:rsidRPr="00941A8F">
        <w:t>faza) položit će se prema tehničkom rješenju/uvjetima nadležne distribucije HEP-a.</w:t>
      </w:r>
    </w:p>
    <w:p w14:paraId="15632B19" w14:textId="1591D0BA" w:rsidR="008C2F9A" w:rsidRDefault="00221648" w:rsidP="008C2F9A">
      <w:pPr>
        <w:pStyle w:val="Naslov3"/>
      </w:pPr>
      <w:bookmarkStart w:id="562" w:name="_Toc21009324"/>
      <w:r w:rsidRPr="00941A8F">
        <w:t>Telekomunikacije</w:t>
      </w:r>
      <w:bookmarkEnd w:id="562"/>
    </w:p>
    <w:p w14:paraId="0AF29F7C" w14:textId="77777777" w:rsidR="00D63816" w:rsidRDefault="00D63816" w:rsidP="00D63816">
      <w:pPr>
        <w:pStyle w:val="Tijeloteksta"/>
      </w:pPr>
      <w:r>
        <w:t>UPOV će biti spojen na javnu telekomunikacijsku mrežu putem optičkog kabla. Spojne kutije će biti smještene u upravnoj zgradi. Od spojnih kutija kabeli se vode do pojedinih prostorija u svakoj zgradi, kao unutarnja razvodna mreža.</w:t>
      </w:r>
    </w:p>
    <w:p w14:paraId="18DD0708" w14:textId="77777777" w:rsidR="00D63816" w:rsidRDefault="00D63816" w:rsidP="00D63816">
      <w:pPr>
        <w:pStyle w:val="Tijeloteksta"/>
      </w:pPr>
      <w:r>
        <w:t>Signalni kabeli će biti položeni u objektima i zgradama u svrhu nadzora i kontrole.</w:t>
      </w:r>
    </w:p>
    <w:p w14:paraId="72636D1C" w14:textId="77777777" w:rsidR="00D63816" w:rsidRDefault="00D63816" w:rsidP="00D63816">
      <w:pPr>
        <w:pStyle w:val="Tijeloteksta"/>
      </w:pPr>
      <w:r>
        <w:t>U upravnoj zgradi predviđen je sustav strukturnih kabela Cat6. Svako radno mjesto će biti opremljeno sa četiri RJ45 utičnice za računalo i IP telefon.</w:t>
      </w:r>
    </w:p>
    <w:p w14:paraId="6B5DB5A5" w14:textId="77777777" w:rsidR="00D63816" w:rsidRDefault="00D63816" w:rsidP="00D63816">
      <w:pPr>
        <w:pStyle w:val="Tijeloteksta"/>
      </w:pPr>
      <w:r>
        <w:t>Izvođač je odgovoran za spajanje UPOV-a na telekomunikacijsku mrežu, za glasovni i podatkovni promet. Izvođač je odgovoran te snosi sve troškove priključenja UPOV-a na telekomunikacijsku mrežu. Spojem na telekomunikacijsku mrežu će biti osigurano:</w:t>
      </w:r>
    </w:p>
    <w:p w14:paraId="050E5921" w14:textId="77777777" w:rsidR="00D63816" w:rsidRDefault="00D63816" w:rsidP="00D63816">
      <w:pPr>
        <w:pStyle w:val="Tijeloteksta"/>
      </w:pPr>
      <w:r>
        <w:t>•</w:t>
      </w:r>
      <w:r>
        <w:tab/>
        <w:t>Spoj na Internet uz najbržu moguću vezu;</w:t>
      </w:r>
    </w:p>
    <w:p w14:paraId="127E06E8" w14:textId="77777777" w:rsidR="00D63816" w:rsidRDefault="00D63816" w:rsidP="00D63816">
      <w:pPr>
        <w:pStyle w:val="Tijeloteksta"/>
      </w:pPr>
      <w:r>
        <w:t>•</w:t>
      </w:r>
      <w:r>
        <w:tab/>
        <w:t>Razmjena podataka NUS-a.</w:t>
      </w:r>
    </w:p>
    <w:p w14:paraId="07DBA370" w14:textId="77777777" w:rsidR="00D63816" w:rsidRDefault="00D63816" w:rsidP="00D63816">
      <w:pPr>
        <w:pStyle w:val="Tijeloteksta"/>
      </w:pPr>
      <w:r>
        <w:t>Svi telekomunikacijski spojevi će biti centralizirani na glavnoj spojnoj ploči u upravnoj zgradi. Sve troškove i naknade snosi Izvođač.</w:t>
      </w:r>
    </w:p>
    <w:p w14:paraId="1019B929" w14:textId="77777777" w:rsidR="00D63816" w:rsidRDefault="00D63816" w:rsidP="00D63816">
      <w:pPr>
        <w:pStyle w:val="Tijeloteksta"/>
      </w:pPr>
      <w:r>
        <w:t>Projektiranje i izvedba kabela i instalacija će biti usklađena sa zahtjevima telekomunikacijskog operatera.</w:t>
      </w:r>
    </w:p>
    <w:p w14:paraId="45E11995" w14:textId="77777777" w:rsidR="00D63816" w:rsidRDefault="00D63816" w:rsidP="00D63816">
      <w:pPr>
        <w:pStyle w:val="Tijeloteksta"/>
      </w:pPr>
      <w:r>
        <w:t>UPOV je moguće priključiti na TK sustav Hrvatske putem telefonskog podzemnog kabela do obližnje priključne točke postojeće mreže grada. Sa ovako kabelski spojenom lokacijom moguće je vršiti transport svih mogućih podataka, od telefonije do daljinskog praćenja i nadziranja rada tehnološkog procesa. Ovisno o potrebama UPOV-a, Izvođač će dimenzionirati kapacitet kabela.</w:t>
      </w:r>
    </w:p>
    <w:p w14:paraId="16011F4D" w14:textId="49456DE8" w:rsidR="00D63816" w:rsidRDefault="00D63816" w:rsidP="00D63816">
      <w:pPr>
        <w:pStyle w:val="Tijeloteksta"/>
      </w:pPr>
      <w:r>
        <w:t>Kompletan razvod signalno-upravljačkih vodova nadzorno-upravljačkog sustava (NUS) na lokaciji predviđen je kroz distributivnu kabelsku kanalizaciju DKK.</w:t>
      </w:r>
    </w:p>
    <w:p w14:paraId="38EAC25A" w14:textId="77777777" w:rsidR="00D63816" w:rsidRDefault="00D63816" w:rsidP="00D63816">
      <w:pPr>
        <w:pStyle w:val="Tijeloteksta"/>
      </w:pPr>
      <w:r>
        <w:t>DKK će se sastojati od zdenaca smještenih kod glavnih spojnih točaka i mjesta račvanja, međusobno povezanih instalacijskim PEHD cijevima.</w:t>
      </w:r>
    </w:p>
    <w:p w14:paraId="212EC419" w14:textId="77777777" w:rsidR="00D63816" w:rsidRDefault="00D63816" w:rsidP="00D63816">
      <w:pPr>
        <w:pStyle w:val="Tijeloteksta"/>
      </w:pPr>
      <w:r>
        <w:t>Projektirana DKK omogućit će lako održavanje i proširenje sustava upravljanja bez naknadnih zemljanih i građevinskih radova.</w:t>
      </w:r>
    </w:p>
    <w:p w14:paraId="1A25BEE9" w14:textId="77777777" w:rsidR="00D63816" w:rsidRDefault="00D63816" w:rsidP="00D63816">
      <w:pPr>
        <w:pStyle w:val="Tijeloteksta"/>
      </w:pPr>
      <w:r>
        <w:t>Priključak UPOV-a na postojeću elektroničku komunikacijsku infrastrukturu izvesti prema uvjetima gradnje nadležnog tijela.</w:t>
      </w:r>
    </w:p>
    <w:p w14:paraId="3519C397" w14:textId="77777777" w:rsidR="00D63816" w:rsidRDefault="00D63816" w:rsidP="00D63816">
      <w:pPr>
        <w:pStyle w:val="Tijeloteksta"/>
      </w:pPr>
      <w:r>
        <w:t>Priključni EK ormar (PEO) smjestiti na najpovoljnijem mjestu na pročelju upravne zgrade.</w:t>
      </w:r>
    </w:p>
    <w:p w14:paraId="3871549E" w14:textId="77777777" w:rsidR="00D63816" w:rsidRDefault="00D63816" w:rsidP="00D63816">
      <w:pPr>
        <w:pStyle w:val="Tijeloteksta"/>
      </w:pPr>
      <w:r>
        <w:t>Za glavno mjesto koncentracije EKM predvidjeti komunikacijski ormar (KO) potrebnih dimenzija i smjestiti ga u prostoriju informatike i tehničke zaštite.</w:t>
      </w:r>
    </w:p>
    <w:p w14:paraId="07962FDB" w14:textId="6EC8064A" w:rsidR="00D63816" w:rsidRPr="00D63816" w:rsidRDefault="00D63816" w:rsidP="00D63816">
      <w:pPr>
        <w:pStyle w:val="Tijeloteksta"/>
      </w:pPr>
      <w:r>
        <w:lastRenderedPageBreak/>
        <w:t>Od navedenog ormara do svake pojedine EK priključnice u građevini, voditi kabele tipa U/FTP cat.6 4x2x0,6 mm u zaštitnim instalacijskim cijevima potrebnih dimenzija.</w:t>
      </w:r>
    </w:p>
    <w:p w14:paraId="2E7DB25D" w14:textId="77777777" w:rsidR="003E75AD" w:rsidRPr="00941A8F" w:rsidRDefault="003E75AD" w:rsidP="003E75AD">
      <w:pPr>
        <w:pStyle w:val="Naslov3"/>
      </w:pPr>
      <w:bookmarkStart w:id="563" w:name="_Toc21009325"/>
      <w:r w:rsidRPr="00941A8F">
        <w:t>Sustav zaštite od požara</w:t>
      </w:r>
      <w:bookmarkEnd w:id="563"/>
    </w:p>
    <w:p w14:paraId="273052BC" w14:textId="594ECD23" w:rsidR="003E75AD" w:rsidRPr="00941A8F" w:rsidRDefault="003E75AD" w:rsidP="003E75AD">
      <w:pPr>
        <w:pStyle w:val="Tijeloteksta"/>
      </w:pPr>
      <w:r w:rsidRPr="00941A8F">
        <w:t xml:space="preserve">Za cjelokupno područje </w:t>
      </w:r>
      <w:r w:rsidR="00FB719C">
        <w:t>Uređaja</w:t>
      </w:r>
      <w:r w:rsidRPr="00941A8F">
        <w:t xml:space="preserve"> </w:t>
      </w:r>
      <w:r w:rsidR="00E9233F">
        <w:t>za pročišćavanje otpadnih voda</w:t>
      </w:r>
      <w:r w:rsidR="00E9233F" w:rsidRPr="00941A8F">
        <w:t xml:space="preserve"> </w:t>
      </w:r>
      <w:r w:rsidRPr="00941A8F">
        <w:t>Izvođač će projektirati i instalirati sustav zaštite od požara, te izraditi Elaborat zaštite od požara sukladno Pravilniku o planu zaštite od požara (NN 51/12)</w:t>
      </w:r>
      <w:r w:rsidR="00CE71B6" w:rsidRPr="00941A8F">
        <w:t xml:space="preserve"> i Pravilniku o sadržaju elaborata zaštite od požara (NN 51/12)</w:t>
      </w:r>
      <w:r w:rsidRPr="00941A8F">
        <w:t xml:space="preserve"> te </w:t>
      </w:r>
      <w:r w:rsidR="00ED0510" w:rsidRPr="00941A8F">
        <w:t>ostalom regulativom iz područja zaštite od požara</w:t>
      </w:r>
      <w:r w:rsidRPr="00941A8F">
        <w:t>.</w:t>
      </w:r>
    </w:p>
    <w:p w14:paraId="03E2AB93" w14:textId="77777777" w:rsidR="00ED0510" w:rsidRPr="00941A8F" w:rsidRDefault="00ED0510" w:rsidP="003E75AD">
      <w:pPr>
        <w:pStyle w:val="Tijeloteksta"/>
      </w:pPr>
      <w:r w:rsidRPr="00941A8F">
        <w:t>Izvođač će definirati potrebe za vodom za protupožarnu zaštitu sukladno elaboratu zaštite od požara i mjerodavnom požarnom opterećenju.</w:t>
      </w:r>
    </w:p>
    <w:p w14:paraId="29DCDF80" w14:textId="77777777" w:rsidR="00ED0510" w:rsidRPr="00941A8F" w:rsidRDefault="00ED0510" w:rsidP="003E75AD">
      <w:pPr>
        <w:pStyle w:val="Tijeloteksta"/>
      </w:pPr>
      <w:r w:rsidRPr="00941A8F">
        <w:t>Ukoliko se pokaže potrebnim, Izvođač će izvesti spremnik za vodu za protupožarnu zaštitu sa pripadnom stanicom za podizanje tlaka. Minimalan volumen spremnika će biti takav da se omogući zahtjev za protupožarnom vodom prema elaboratu zaštite od požara i relevantnom požarnom opterećenju. Volumen vode u spremniku mora biti takav da je u svako vrijeme zadovoljen minimalan zahtjev za protupožarnu zaštitu. Sustav podizanja tlaka mora zadovoljavati zahtjeve regulative RH vodeći računa o elaboratu zaštite od požara i mjerodavnom požarnom opterećenju.</w:t>
      </w:r>
    </w:p>
    <w:p w14:paraId="1976F4B7" w14:textId="77777777" w:rsidR="008458D3" w:rsidRPr="00941A8F" w:rsidRDefault="00ED0510" w:rsidP="008458D3">
      <w:pPr>
        <w:rPr>
          <w:lang w:val="hr-HR"/>
        </w:rPr>
      </w:pPr>
      <w:r w:rsidRPr="00941A8F">
        <w:rPr>
          <w:lang w:val="hr-HR"/>
        </w:rPr>
        <w:t>Vanjska hidrantska mreža i ostali protupožarni sustavi će biti priključeni na sustav javne vodoopskrbe.</w:t>
      </w:r>
    </w:p>
    <w:p w14:paraId="0396C156" w14:textId="77777777" w:rsidR="008458D3" w:rsidRPr="00941A8F" w:rsidRDefault="008458D3" w:rsidP="008458D3">
      <w:pPr>
        <w:rPr>
          <w:lang w:val="hr-HR"/>
        </w:rPr>
      </w:pPr>
      <w:r w:rsidRPr="00941A8F">
        <w:rPr>
          <w:lang w:val="hr-HR"/>
        </w:rPr>
        <w:t>Hidrantske mreže će biti izgrađene od PEHD cijevi i nadzemnih samostojećih hidranata.</w:t>
      </w:r>
    </w:p>
    <w:p w14:paraId="4983C434" w14:textId="1642ED6D" w:rsidR="008458D3" w:rsidRPr="00941A8F" w:rsidRDefault="008458D3" w:rsidP="008458D3">
      <w:pPr>
        <w:rPr>
          <w:lang w:val="hr-HR"/>
        </w:rPr>
      </w:pPr>
      <w:r w:rsidRPr="00941A8F">
        <w:rPr>
          <w:lang w:val="hr-HR"/>
        </w:rPr>
        <w:t xml:space="preserve">Na </w:t>
      </w:r>
      <w:proofErr w:type="spellStart"/>
      <w:r w:rsidR="00401655">
        <w:rPr>
          <w:lang w:val="hr-HR"/>
        </w:rPr>
        <w:t>Uređaja</w:t>
      </w:r>
      <w:r w:rsidRPr="00941A8F">
        <w:rPr>
          <w:lang w:val="hr-HR"/>
        </w:rPr>
        <w:t>u</w:t>
      </w:r>
      <w:proofErr w:type="spellEnd"/>
      <w:r w:rsidRPr="00941A8F">
        <w:rPr>
          <w:lang w:val="hr-HR"/>
        </w:rPr>
        <w:t xml:space="preserve"> </w:t>
      </w:r>
      <w:r w:rsidR="00E9233F">
        <w:t xml:space="preserve">za </w:t>
      </w:r>
      <w:proofErr w:type="spellStart"/>
      <w:r w:rsidR="00E9233F">
        <w:t>pročišćavanje</w:t>
      </w:r>
      <w:proofErr w:type="spellEnd"/>
      <w:r w:rsidR="00E9233F">
        <w:t xml:space="preserve"> </w:t>
      </w:r>
      <w:proofErr w:type="spellStart"/>
      <w:r w:rsidR="00E9233F">
        <w:t>otpadnih</w:t>
      </w:r>
      <w:proofErr w:type="spellEnd"/>
      <w:r w:rsidR="00E9233F">
        <w:t xml:space="preserve"> </w:t>
      </w:r>
      <w:proofErr w:type="spellStart"/>
      <w:r w:rsidR="00E9233F">
        <w:t>voda</w:t>
      </w:r>
      <w:proofErr w:type="spellEnd"/>
      <w:r w:rsidR="00E9233F" w:rsidRPr="00941A8F">
        <w:rPr>
          <w:lang w:val="hr-HR"/>
        </w:rPr>
        <w:t xml:space="preserve"> </w:t>
      </w:r>
      <w:r w:rsidRPr="00941A8F">
        <w:rPr>
          <w:lang w:val="hr-HR"/>
        </w:rPr>
        <w:t>će biti izgrađena nadzemna hidrantska mreža u skladu s Pravilnikom o hidrantskoj mreži za gašenje požara (NN 8/06) koji propisuje sljedeće:</w:t>
      </w:r>
    </w:p>
    <w:p w14:paraId="5F0ACF10" w14:textId="77777777" w:rsidR="008458D3" w:rsidRPr="00941A8F" w:rsidRDefault="008458D3" w:rsidP="00AD4D49">
      <w:pPr>
        <w:numPr>
          <w:ilvl w:val="0"/>
          <w:numId w:val="54"/>
        </w:numPr>
        <w:spacing w:after="120"/>
        <w:rPr>
          <w:lang w:val="hr-HR"/>
        </w:rPr>
      </w:pPr>
      <w:r w:rsidRPr="00941A8F">
        <w:rPr>
          <w:lang w:val="hr-HR"/>
        </w:rPr>
        <w:t>Udaljenost od bilo koje točke na vanjskoj strukturi ili točke zaštićenog područja do najbližeg hidranta ne smije biti veća od 80 m, niti manja od 5 m.</w:t>
      </w:r>
    </w:p>
    <w:p w14:paraId="3CB6804A" w14:textId="77777777" w:rsidR="008458D3" w:rsidRPr="00941A8F" w:rsidRDefault="008458D3" w:rsidP="00AD4D49">
      <w:pPr>
        <w:numPr>
          <w:ilvl w:val="0"/>
          <w:numId w:val="54"/>
        </w:numPr>
        <w:spacing w:after="120"/>
        <w:rPr>
          <w:lang w:val="hr-HR"/>
        </w:rPr>
      </w:pPr>
      <w:r w:rsidRPr="00941A8F">
        <w:rPr>
          <w:lang w:val="hr-HR"/>
        </w:rPr>
        <w:t>Udaljenost između dva susjedna hidranta može biti maksimalno 150 m.</w:t>
      </w:r>
    </w:p>
    <w:p w14:paraId="40646ACE" w14:textId="77777777" w:rsidR="008458D3" w:rsidRPr="00941A8F" w:rsidRDefault="008458D3" w:rsidP="008458D3">
      <w:pPr>
        <w:pStyle w:val="Tijeloteksta"/>
      </w:pPr>
      <w:r w:rsidRPr="00941A8F">
        <w:t>Prikladna crijeva će biti osigurana na svakoj lokaciji hidranta (ne više od 10 m udaljena od hidranta) dužine od minimalno 30 m. Crijeva će s</w:t>
      </w:r>
      <w:r w:rsidR="004549D3" w:rsidRPr="00941A8F">
        <w:t>e čuvati u kućištu.</w:t>
      </w:r>
    </w:p>
    <w:p w14:paraId="67622518" w14:textId="77777777" w:rsidR="003E75AD" w:rsidRPr="00941A8F" w:rsidRDefault="003E75AD" w:rsidP="008458D3">
      <w:pPr>
        <w:pStyle w:val="Tijeloteksta"/>
      </w:pPr>
      <w:r w:rsidRPr="00941A8F">
        <w:t>Prijenosni vatrogasni aparati (na bazi CO</w:t>
      </w:r>
      <w:r w:rsidRPr="00941A8F">
        <w:rPr>
          <w:vertAlign w:val="subscript"/>
        </w:rPr>
        <w:t xml:space="preserve">2, </w:t>
      </w:r>
      <w:r w:rsidRPr="00941A8F">
        <w:t xml:space="preserve">suhog praha) će biti postavljeni na različitim lokacijama sukladno </w:t>
      </w:r>
      <w:r w:rsidR="00ED0510" w:rsidRPr="00941A8F">
        <w:t>važećoj regulativi RH</w:t>
      </w:r>
      <w:r w:rsidRPr="00941A8F">
        <w:t>.</w:t>
      </w:r>
    </w:p>
    <w:p w14:paraId="3B35F5C4" w14:textId="77777777" w:rsidR="00ED0510" w:rsidRPr="00941A8F" w:rsidRDefault="00ED0510" w:rsidP="008458D3">
      <w:pPr>
        <w:pStyle w:val="Tijeloteksta"/>
      </w:pPr>
      <w:r w:rsidRPr="00941A8F">
        <w:t>Hidrantska mreža mora biti ispitana i u funkciji prije početka pokusnog rada, obzirom da je jedan od uvjeta za sigurno odvijanje pokusnog rada i ispravnost protupožarnog i vatrodojavnog sustava.</w:t>
      </w:r>
    </w:p>
    <w:p w14:paraId="20223732" w14:textId="5FD30260" w:rsidR="009557E8" w:rsidRPr="00941A8F" w:rsidRDefault="009557E8" w:rsidP="00D63816">
      <w:pPr>
        <w:pStyle w:val="Naslov3"/>
        <w:tabs>
          <w:tab w:val="clear" w:pos="1702"/>
          <w:tab w:val="num" w:pos="1418"/>
        </w:tabs>
        <w:ind w:left="1702" w:hanging="1702"/>
      </w:pPr>
      <w:bookmarkStart w:id="564" w:name="_Toc389139743"/>
      <w:bookmarkStart w:id="565" w:name="_Toc21009326"/>
      <w:r w:rsidRPr="00941A8F">
        <w:t xml:space="preserve">Preporuke za trasiranje cijevne infrastrukture unutar lokacije </w:t>
      </w:r>
      <w:r w:rsidR="00FB719C">
        <w:t>Uređaja</w:t>
      </w:r>
      <w:bookmarkEnd w:id="564"/>
      <w:r w:rsidR="00E9233F">
        <w:t xml:space="preserve"> </w:t>
      </w:r>
      <w:r w:rsidR="00E9233F" w:rsidRPr="00E9233F">
        <w:t>za pročišćavanje otpadnih voda</w:t>
      </w:r>
      <w:bookmarkEnd w:id="565"/>
    </w:p>
    <w:p w14:paraId="5BAC4E95" w14:textId="77777777" w:rsidR="009557E8" w:rsidRPr="00941A8F" w:rsidRDefault="009557E8" w:rsidP="008458D3">
      <w:pPr>
        <w:pStyle w:val="Tijeloteksta"/>
      </w:pPr>
      <w:r w:rsidRPr="00941A8F">
        <w:t xml:space="preserve">Gdje je to moguće, </w:t>
      </w:r>
      <w:r w:rsidR="0043130E" w:rsidRPr="00941A8F">
        <w:t>Izvođaču se</w:t>
      </w:r>
      <w:r w:rsidRPr="00941A8F">
        <w:t xml:space="preserve"> sugerira položiti sve cjevovode za vodu (tehnološku, pitku, hidrantsku) unutar istog koridora za instalacije.</w:t>
      </w:r>
      <w:r w:rsidRPr="00941A8F" w:rsidDel="00547564">
        <w:t xml:space="preserve"> </w:t>
      </w:r>
    </w:p>
    <w:p w14:paraId="7C4F86A9" w14:textId="1E120379" w:rsidR="009C044E" w:rsidRPr="00941A8F" w:rsidRDefault="0054676E" w:rsidP="008011AE">
      <w:pPr>
        <w:pStyle w:val="Naslov2"/>
        <w:tabs>
          <w:tab w:val="left" w:pos="7371"/>
        </w:tabs>
      </w:pPr>
      <w:bookmarkStart w:id="566" w:name="_Toc378764688"/>
      <w:bookmarkStart w:id="567" w:name="_Toc379911161"/>
      <w:bookmarkStart w:id="568" w:name="_Toc378764689"/>
      <w:bookmarkStart w:id="569" w:name="_Toc379911162"/>
      <w:bookmarkStart w:id="570" w:name="_Toc515367857"/>
      <w:bookmarkStart w:id="571" w:name="_Toc515367859"/>
      <w:bookmarkStart w:id="572" w:name="_Toc515367861"/>
      <w:bookmarkStart w:id="573" w:name="_Toc515367870"/>
      <w:bookmarkStart w:id="574" w:name="_Toc515367885"/>
      <w:bookmarkStart w:id="575" w:name="_Toc515367903"/>
      <w:bookmarkStart w:id="576" w:name="_Toc515367904"/>
      <w:bookmarkStart w:id="577" w:name="_Toc21009327"/>
      <w:bookmarkEnd w:id="555"/>
      <w:bookmarkEnd w:id="556"/>
      <w:bookmarkEnd w:id="557"/>
      <w:bookmarkEnd w:id="566"/>
      <w:bookmarkEnd w:id="567"/>
      <w:bookmarkEnd w:id="568"/>
      <w:bookmarkEnd w:id="569"/>
      <w:bookmarkEnd w:id="570"/>
      <w:bookmarkEnd w:id="571"/>
      <w:bookmarkEnd w:id="572"/>
      <w:bookmarkEnd w:id="573"/>
      <w:bookmarkEnd w:id="574"/>
      <w:bookmarkEnd w:id="575"/>
      <w:bookmarkEnd w:id="576"/>
      <w:r w:rsidRPr="00941A8F">
        <w:t xml:space="preserve">Zahtjevi za </w:t>
      </w:r>
      <w:r w:rsidR="009B0450" w:rsidRPr="00941A8F">
        <w:t>zgrade,</w:t>
      </w:r>
      <w:r w:rsidR="008E7511" w:rsidRPr="00941A8F">
        <w:t xml:space="preserve"> rezervn</w:t>
      </w:r>
      <w:r w:rsidR="008E32BD" w:rsidRPr="00941A8F">
        <w:t>e</w:t>
      </w:r>
      <w:r w:rsidR="008E7511" w:rsidRPr="00941A8F">
        <w:t xml:space="preserve"> dijelov</w:t>
      </w:r>
      <w:r w:rsidR="008E32BD" w:rsidRPr="00941A8F">
        <w:t>e i maziva</w:t>
      </w:r>
      <w:bookmarkEnd w:id="577"/>
      <w:r w:rsidR="008011AE">
        <w:t xml:space="preserve"> </w:t>
      </w:r>
    </w:p>
    <w:p w14:paraId="6FC90032" w14:textId="77777777" w:rsidR="009B0450" w:rsidRPr="00941A8F" w:rsidRDefault="009B0450" w:rsidP="005F7FC3">
      <w:pPr>
        <w:pStyle w:val="Naslov3"/>
      </w:pPr>
      <w:bookmarkStart w:id="578" w:name="_Toc21009328"/>
      <w:bookmarkStart w:id="579" w:name="_Ref378764514"/>
      <w:r w:rsidRPr="00941A8F">
        <w:t>Upravna zgrada</w:t>
      </w:r>
      <w:bookmarkEnd w:id="578"/>
    </w:p>
    <w:p w14:paraId="1E68A979" w14:textId="41393596" w:rsidR="002E748B" w:rsidRDefault="002E748B" w:rsidP="002507FE">
      <w:pPr>
        <w:pStyle w:val="Tijeloteksta"/>
      </w:pPr>
    </w:p>
    <w:p w14:paraId="30AD12A5" w14:textId="77777777" w:rsidR="00F0361F" w:rsidRDefault="00F0361F" w:rsidP="00F0361F">
      <w:pPr>
        <w:pStyle w:val="Tijeloteksta"/>
      </w:pPr>
      <w:r>
        <w:t>Izvođač će izraditi projekte za Upravnu zgradu temeljem zahtjeva danih u nastavku:</w:t>
      </w:r>
    </w:p>
    <w:p w14:paraId="7AB10C52" w14:textId="77777777" w:rsidR="00F0361F" w:rsidRDefault="00F0361F" w:rsidP="00F0361F">
      <w:pPr>
        <w:pStyle w:val="Tijeloteksta"/>
      </w:pPr>
      <w:r>
        <w:t>•</w:t>
      </w:r>
      <w:r>
        <w:tab/>
        <w:t xml:space="preserve">Upravna zgrada je katnica sa </w:t>
      </w:r>
      <w:proofErr w:type="spellStart"/>
      <w:r>
        <w:t>dvostrešnim</w:t>
      </w:r>
      <w:proofErr w:type="spellEnd"/>
      <w:r>
        <w:t xml:space="preserve"> krovom tlocrtne dimenzije 27,7 x 10,1m, visine vijenca 6,7m, sljemena 9,9m od okolnog terena.</w:t>
      </w:r>
    </w:p>
    <w:p w14:paraId="75329175" w14:textId="77777777" w:rsidR="00F0361F" w:rsidRDefault="00F0361F" w:rsidP="00F0361F">
      <w:pPr>
        <w:pStyle w:val="Tijeloteksta"/>
      </w:pPr>
      <w:r>
        <w:lastRenderedPageBreak/>
        <w:t>•</w:t>
      </w:r>
      <w:r>
        <w:tab/>
        <w:t>U objektu su smješteni soba voditelja, kontrolna soba, laboratorij, radionica, uredi, ženski i muški mokri čvorovi, svlačionice, kuhinja s blagovaonicom, soba za vozače, soba za sastanke, vanjski WC, hodnici i kotlovnica.</w:t>
      </w:r>
    </w:p>
    <w:p w14:paraId="30033675" w14:textId="77777777" w:rsidR="00F0361F" w:rsidRDefault="00F0361F" w:rsidP="00F0361F">
      <w:pPr>
        <w:pStyle w:val="Tijeloteksta"/>
      </w:pPr>
      <w:r>
        <w:t>•</w:t>
      </w:r>
      <w:r>
        <w:tab/>
        <w:t xml:space="preserve">Temelji su trakasti, armiranobetonski. </w:t>
      </w:r>
    </w:p>
    <w:p w14:paraId="064CF136" w14:textId="77777777" w:rsidR="00F0361F" w:rsidRDefault="00F0361F" w:rsidP="00F0361F">
      <w:pPr>
        <w:pStyle w:val="Tijeloteksta"/>
      </w:pPr>
      <w:r>
        <w:t>•</w:t>
      </w:r>
      <w:r>
        <w:tab/>
        <w:t xml:space="preserve">Nosivi zidovi su od blok opeke s horizontalnim i vertikalnim </w:t>
      </w:r>
      <w:proofErr w:type="spellStart"/>
      <w:r>
        <w:t>serklažima</w:t>
      </w:r>
      <w:proofErr w:type="spellEnd"/>
      <w:r>
        <w:t xml:space="preserve">. Pregrade su izvedene od opeke i GK ploča. Na vanjskim zidovima je izveden ETICS fasadni sustav. Međukatna konstrukcija je armiranobetonska, a strop prema tavanu je od GK ploča na drvenom roštilju koji je pričvršćen na krovište, s gornje strane izoliran mineralnom vunom. </w:t>
      </w:r>
    </w:p>
    <w:p w14:paraId="50CE5BC4" w14:textId="77777777" w:rsidR="00F0361F" w:rsidRDefault="00F0361F" w:rsidP="00F0361F">
      <w:pPr>
        <w:pStyle w:val="Tijeloteksta"/>
      </w:pPr>
      <w:r>
        <w:t>•</w:t>
      </w:r>
      <w:r>
        <w:tab/>
        <w:t xml:space="preserve">Vanjska vrata su PVC s toplinskom izolacijom, unutarnja vrata su drvena. Prozori su plastični s duplim izolacijskim staklom. </w:t>
      </w:r>
    </w:p>
    <w:p w14:paraId="17A33C0E" w14:textId="77777777" w:rsidR="00F0361F" w:rsidRDefault="00F0361F" w:rsidP="00F0361F">
      <w:pPr>
        <w:pStyle w:val="Tijeloteksta"/>
      </w:pPr>
      <w:r>
        <w:t>•</w:t>
      </w:r>
      <w:r>
        <w:tab/>
        <w:t xml:space="preserve">U sanitarijama, kuhinji, blagovaonici, spremištima, radionici, kotlovnici i ulazima pod je pokriven keramičkim </w:t>
      </w:r>
      <w:proofErr w:type="spellStart"/>
      <w:r>
        <w:t>protukliznim</w:t>
      </w:r>
      <w:proofErr w:type="spellEnd"/>
      <w:r>
        <w:t xml:space="preserve"> pločicama, a zidovi kuhinje i sanitarnih čvorova su pokriveni zidnim pločicama do visine 2,0m. U laboratoriju je su pod i zid do visine 2m pokriveni pločicama otpornim na kiseline i lužine. U ostalim prostorijama pod je pokriven parketom. Pod trijema, vjetrobrana i hodnik te stubište su pokriveni kamenim pločama.</w:t>
      </w:r>
    </w:p>
    <w:p w14:paraId="6C43B45C" w14:textId="77777777" w:rsidR="00F0361F" w:rsidRDefault="00F0361F" w:rsidP="00F0361F">
      <w:pPr>
        <w:pStyle w:val="Tijeloteksta"/>
      </w:pPr>
      <w:r>
        <w:t>•</w:t>
      </w:r>
      <w:r>
        <w:tab/>
        <w:t xml:space="preserve">krovište je drveno s rešetkastim nosačima. Crijep je glineni, </w:t>
      </w:r>
      <w:proofErr w:type="spellStart"/>
      <w:r>
        <w:t>kontinental</w:t>
      </w:r>
      <w:proofErr w:type="spellEnd"/>
      <w:r>
        <w:t xml:space="preserve">. </w:t>
      </w:r>
    </w:p>
    <w:p w14:paraId="4AC9A3B8" w14:textId="75931471" w:rsidR="00F0361F" w:rsidRDefault="00F0361F" w:rsidP="00F0361F">
      <w:pPr>
        <w:pStyle w:val="Tijeloteksta"/>
      </w:pPr>
      <w:r>
        <w:t>•</w:t>
      </w:r>
      <w:r>
        <w:tab/>
        <w:t>Limarija (vanjski parapeti, oluk) je od titan-cink lima. Potrebni sadržaji (prostorije) unutar upravne zgrade i minimalne neto površine daju se nastavno u tablici:</w:t>
      </w:r>
    </w:p>
    <w:p w14:paraId="26841DE7" w14:textId="357BDB4B" w:rsidR="00F0361F" w:rsidRPr="00941A8F" w:rsidRDefault="00F0361F" w:rsidP="00F0361F">
      <w:pPr>
        <w:pStyle w:val="Tijeloteksta"/>
        <w:jc w:val="center"/>
      </w:pPr>
      <w:r w:rsidRPr="009A7E7D">
        <w:rPr>
          <w:noProof/>
          <w:color w:val="FF0000"/>
          <w:lang w:val="en-US"/>
        </w:rPr>
        <w:lastRenderedPageBreak/>
        <w:drawing>
          <wp:inline distT="0" distB="0" distL="0" distR="0" wp14:anchorId="6B98A4CF" wp14:editId="59F78DDC">
            <wp:extent cx="4571365" cy="6514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365" cy="6514465"/>
                    </a:xfrm>
                    <a:prstGeom prst="rect">
                      <a:avLst/>
                    </a:prstGeom>
                    <a:noFill/>
                  </pic:spPr>
                </pic:pic>
              </a:graphicData>
            </a:graphic>
          </wp:inline>
        </w:drawing>
      </w:r>
    </w:p>
    <w:p w14:paraId="3152DF92" w14:textId="04B8CC77" w:rsidR="002507FE" w:rsidRDefault="002507FE" w:rsidP="005F7FC3">
      <w:pPr>
        <w:pStyle w:val="Naslov4"/>
      </w:pPr>
      <w:bookmarkStart w:id="580" w:name="_Ref351061280"/>
      <w:bookmarkStart w:id="581" w:name="_Toc353715753"/>
      <w:r w:rsidRPr="00941A8F">
        <w:t>Grijanje, hlađenje, ventilacija i sanitarna potrošna topla voda (PTV) upravne zgrade</w:t>
      </w:r>
    </w:p>
    <w:p w14:paraId="4088A3CF" w14:textId="550106FA" w:rsidR="00F0361F" w:rsidRDefault="00F0361F" w:rsidP="00F0361F">
      <w:pPr>
        <w:pStyle w:val="Tijeloteksta"/>
      </w:pPr>
    </w:p>
    <w:p w14:paraId="7F50CAD6" w14:textId="77777777" w:rsidR="00F0361F" w:rsidRPr="00F0361F" w:rsidRDefault="00F0361F" w:rsidP="00F0361F">
      <w:pPr>
        <w:widowControl w:val="0"/>
        <w:autoSpaceDE w:val="0"/>
        <w:autoSpaceDN w:val="0"/>
        <w:spacing w:before="120" w:after="0" w:line="240" w:lineRule="auto"/>
        <w:ind w:left="236" w:right="419"/>
        <w:rPr>
          <w:rFonts w:eastAsia="Calibri" w:cs="Calibri"/>
          <w:color w:val="000000"/>
          <w:lang w:val="hr-HR" w:eastAsia="hr-HR" w:bidi="hr-HR"/>
        </w:rPr>
      </w:pPr>
      <w:r w:rsidRPr="00F0361F">
        <w:rPr>
          <w:rFonts w:eastAsia="Calibri" w:cs="Calibri"/>
          <w:color w:val="000000"/>
          <w:lang w:val="hr-HR" w:eastAsia="hr-HR" w:bidi="hr-HR"/>
        </w:rPr>
        <w:t>U nastavku se navode zahtjevi za instalacije grijanja, hlađenja, ventilacije i sanitarne PTV upravne zgrade. U slučaju potrebe za istim sustavima i u drugim zgradama Postrojenja, Izvođač će se držati dolje navedenih uvjeta po pojedinim cjelinama.</w:t>
      </w:r>
    </w:p>
    <w:p w14:paraId="59827E35" w14:textId="77777777" w:rsidR="00F0361F" w:rsidRPr="00F0361F" w:rsidRDefault="00F0361F" w:rsidP="00F0361F">
      <w:pPr>
        <w:widowControl w:val="0"/>
        <w:autoSpaceDE w:val="0"/>
        <w:autoSpaceDN w:val="0"/>
        <w:spacing w:before="115" w:after="0" w:line="240" w:lineRule="auto"/>
        <w:ind w:left="236"/>
        <w:jc w:val="left"/>
        <w:rPr>
          <w:rFonts w:eastAsia="Calibri" w:cs="Calibri"/>
          <w:b/>
          <w:color w:val="000000"/>
          <w:lang w:val="hr-HR" w:eastAsia="hr-HR" w:bidi="hr-HR"/>
        </w:rPr>
      </w:pPr>
      <w:r w:rsidRPr="00F0361F">
        <w:rPr>
          <w:rFonts w:ascii="Times New Roman" w:eastAsia="Calibri" w:hAnsi="Times New Roman" w:cs="Calibri"/>
          <w:color w:val="000000"/>
          <w:spacing w:val="-55"/>
          <w:u w:val="single"/>
          <w:lang w:val="hr-HR" w:eastAsia="hr-HR" w:bidi="hr-HR"/>
        </w:rPr>
        <w:t xml:space="preserve"> </w:t>
      </w:r>
      <w:r w:rsidRPr="00F0361F">
        <w:rPr>
          <w:rFonts w:eastAsia="Calibri" w:cs="Calibri"/>
          <w:b/>
          <w:color w:val="000000"/>
          <w:u w:val="single"/>
          <w:lang w:val="hr-HR" w:eastAsia="hr-HR" w:bidi="hr-HR"/>
        </w:rPr>
        <w:t>Instalacija grijanja i hlađenja</w:t>
      </w:r>
    </w:p>
    <w:p w14:paraId="7E30AADD" w14:textId="77777777" w:rsidR="00F0361F" w:rsidRPr="00F0361F" w:rsidRDefault="00F0361F" w:rsidP="00F0361F">
      <w:pPr>
        <w:widowControl w:val="0"/>
        <w:autoSpaceDE w:val="0"/>
        <w:autoSpaceDN w:val="0"/>
        <w:spacing w:before="120" w:after="0" w:line="240" w:lineRule="auto"/>
        <w:ind w:left="236" w:right="423"/>
        <w:rPr>
          <w:rFonts w:eastAsia="Calibri" w:cs="Calibri"/>
          <w:color w:val="000000"/>
          <w:lang w:val="hr-HR" w:eastAsia="hr-HR" w:bidi="hr-HR"/>
        </w:rPr>
      </w:pPr>
      <w:r w:rsidRPr="00F0361F">
        <w:rPr>
          <w:rFonts w:eastAsia="Calibri" w:cs="Calibri"/>
          <w:color w:val="000000"/>
          <w:lang w:val="hr-HR" w:eastAsia="hr-HR" w:bidi="hr-HR"/>
        </w:rPr>
        <w:t>Grijanje i hlađenje svih prostorija osim spremišta i sanitarija predviđa se autonomnom jedinicom, toplinskom crpkom u izvedbi s direktnom ekspanzijom - tzv. "VRV" sustav. Toplinska crpka kao pogonski energent koristi el. energiju. Smještaj toplinske crpke se predlaže na krovu zgrade.</w:t>
      </w:r>
    </w:p>
    <w:p w14:paraId="2C17EAE7" w14:textId="77777777" w:rsidR="00F0361F" w:rsidRPr="00F0361F" w:rsidRDefault="00F0361F" w:rsidP="00F0361F">
      <w:pPr>
        <w:widowControl w:val="0"/>
        <w:autoSpaceDE w:val="0"/>
        <w:autoSpaceDN w:val="0"/>
        <w:spacing w:before="118" w:after="0" w:line="240" w:lineRule="auto"/>
        <w:ind w:left="236"/>
        <w:rPr>
          <w:rFonts w:eastAsia="Calibri" w:cs="Calibri"/>
          <w:color w:val="000000"/>
          <w:lang w:val="hr-HR" w:eastAsia="hr-HR" w:bidi="hr-HR"/>
        </w:rPr>
      </w:pPr>
      <w:r w:rsidRPr="00F0361F">
        <w:rPr>
          <w:rFonts w:eastAsia="Calibri" w:cs="Calibri"/>
          <w:color w:val="000000"/>
          <w:lang w:val="hr-HR" w:eastAsia="hr-HR" w:bidi="hr-HR"/>
        </w:rPr>
        <w:lastRenderedPageBreak/>
        <w:t>Kapacitete sustava grijanja i hlađenja odrediti će Izvođač svojim projektom.</w:t>
      </w:r>
    </w:p>
    <w:p w14:paraId="2C9B7B42" w14:textId="77777777" w:rsidR="00F0361F" w:rsidRPr="00F0361F" w:rsidRDefault="00F0361F" w:rsidP="00F0361F">
      <w:pPr>
        <w:widowControl w:val="0"/>
        <w:autoSpaceDE w:val="0"/>
        <w:autoSpaceDN w:val="0"/>
        <w:spacing w:before="124"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t>U zimskom periodu, predviđena je temperatura prostora od 21</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 +/-2</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 dok je u ljetnom periodu (period hlađenja) predviđena temperatura prostora od 24</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 +/- 2</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w:t>
      </w:r>
    </w:p>
    <w:p w14:paraId="63D4568F" w14:textId="77777777" w:rsidR="00F0361F" w:rsidRPr="00F0361F" w:rsidRDefault="00F0361F" w:rsidP="00F0361F">
      <w:pPr>
        <w:widowControl w:val="0"/>
        <w:autoSpaceDE w:val="0"/>
        <w:autoSpaceDN w:val="0"/>
        <w:spacing w:before="118" w:after="0" w:line="240" w:lineRule="auto"/>
        <w:ind w:left="236" w:right="419"/>
        <w:rPr>
          <w:rFonts w:eastAsia="Calibri" w:cs="Calibri"/>
          <w:color w:val="000000"/>
          <w:lang w:val="hr-HR" w:eastAsia="hr-HR" w:bidi="hr-HR"/>
        </w:rPr>
      </w:pPr>
      <w:r w:rsidRPr="00F0361F">
        <w:rPr>
          <w:rFonts w:eastAsia="Calibri" w:cs="Calibri"/>
          <w:color w:val="000000"/>
          <w:lang w:val="hr-HR" w:eastAsia="hr-HR" w:bidi="hr-HR"/>
        </w:rPr>
        <w:t>U sklopu prostora nije predviđeno regulirano praćenje vlažnosti prostora (djelomična klimatizacija). Svaka od navedenih temperatura deklarirana za zimski i ljetni režim rada je podesiva u rasponu od+/- 3</w:t>
      </w:r>
      <w:r w:rsidRPr="00F0361F">
        <w:rPr>
          <w:rFonts w:ascii="Arial" w:eastAsia="Calibri" w:hAnsi="Arial" w:cs="Calibri"/>
          <w:color w:val="000000"/>
          <w:lang w:val="hr-HR" w:eastAsia="hr-HR" w:bidi="hr-HR"/>
        </w:rPr>
        <w:t>°</w:t>
      </w:r>
      <w:r w:rsidRPr="00F0361F">
        <w:rPr>
          <w:rFonts w:eastAsia="Calibri" w:cs="Calibri"/>
          <w:color w:val="000000"/>
          <w:lang w:val="hr-HR" w:eastAsia="hr-HR" w:bidi="hr-HR"/>
        </w:rPr>
        <w:t>C.</w:t>
      </w:r>
    </w:p>
    <w:p w14:paraId="6409A601" w14:textId="77777777" w:rsidR="00F0361F" w:rsidRPr="00F0361F" w:rsidRDefault="00F0361F" w:rsidP="00F0361F">
      <w:pPr>
        <w:widowControl w:val="0"/>
        <w:autoSpaceDE w:val="0"/>
        <w:autoSpaceDN w:val="0"/>
        <w:spacing w:before="119" w:after="0" w:line="343" w:lineRule="auto"/>
        <w:ind w:left="236" w:right="2223"/>
        <w:rPr>
          <w:rFonts w:eastAsia="Calibri" w:cs="Calibri"/>
          <w:color w:val="000000"/>
          <w:lang w:val="hr-HR" w:eastAsia="hr-HR" w:bidi="hr-HR"/>
        </w:rPr>
      </w:pPr>
      <w:r w:rsidRPr="00F0361F">
        <w:rPr>
          <w:rFonts w:eastAsia="Calibri" w:cs="Calibri"/>
          <w:color w:val="000000"/>
          <w:lang w:val="hr-HR" w:eastAsia="hr-HR" w:bidi="hr-HR"/>
        </w:rPr>
        <w:t>Toplinska</w:t>
      </w:r>
      <w:r w:rsidRPr="00F0361F">
        <w:rPr>
          <w:rFonts w:eastAsia="Calibri" w:cs="Calibri"/>
          <w:color w:val="000000"/>
          <w:spacing w:val="-8"/>
          <w:lang w:val="hr-HR" w:eastAsia="hr-HR" w:bidi="hr-HR"/>
        </w:rPr>
        <w:t xml:space="preserve"> </w:t>
      </w:r>
      <w:r w:rsidRPr="00F0361F">
        <w:rPr>
          <w:rFonts w:eastAsia="Calibri" w:cs="Calibri"/>
          <w:color w:val="000000"/>
          <w:lang w:val="hr-HR" w:eastAsia="hr-HR" w:bidi="hr-HR"/>
        </w:rPr>
        <w:t>crpka će</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biti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zrakom</w:t>
      </w:r>
      <w:r w:rsidRPr="00F0361F">
        <w:rPr>
          <w:rFonts w:eastAsia="Calibri" w:cs="Calibri"/>
          <w:color w:val="000000"/>
          <w:spacing w:val="-7"/>
          <w:lang w:val="hr-HR" w:eastAsia="hr-HR" w:bidi="hr-HR"/>
        </w:rPr>
        <w:t xml:space="preserve"> </w:t>
      </w:r>
      <w:r w:rsidRPr="00F0361F">
        <w:rPr>
          <w:rFonts w:eastAsia="Calibri" w:cs="Calibri"/>
          <w:color w:val="000000"/>
          <w:lang w:val="hr-HR" w:eastAsia="hr-HR" w:bidi="hr-HR"/>
        </w:rPr>
        <w:t>hlađeni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agregat</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u</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izvedbi</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s</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direktnom</w:t>
      </w:r>
      <w:r w:rsidRPr="00F0361F">
        <w:rPr>
          <w:rFonts w:eastAsia="Calibri" w:cs="Calibri"/>
          <w:color w:val="000000"/>
          <w:spacing w:val="-7"/>
          <w:lang w:val="hr-HR" w:eastAsia="hr-HR" w:bidi="hr-HR"/>
        </w:rPr>
        <w:t xml:space="preserve"> </w:t>
      </w:r>
      <w:r w:rsidRPr="00F0361F">
        <w:rPr>
          <w:rFonts w:eastAsia="Calibri" w:cs="Calibri"/>
          <w:color w:val="000000"/>
          <w:lang w:val="hr-HR" w:eastAsia="hr-HR" w:bidi="hr-HR"/>
        </w:rPr>
        <w:t>ekspanzijom. Kompresori VRV jedinice će biti zvučno izolirani, opremljeni</w:t>
      </w:r>
      <w:r w:rsidRPr="00F0361F">
        <w:rPr>
          <w:rFonts w:eastAsia="Calibri" w:cs="Calibri"/>
          <w:color w:val="000000"/>
          <w:spacing w:val="-34"/>
          <w:lang w:val="hr-HR" w:eastAsia="hr-HR" w:bidi="hr-HR"/>
        </w:rPr>
        <w:t xml:space="preserve">  </w:t>
      </w:r>
      <w:r w:rsidRPr="00F0361F">
        <w:rPr>
          <w:rFonts w:eastAsia="Calibri" w:cs="Calibri"/>
          <w:color w:val="000000"/>
          <w:lang w:val="hr-HR" w:eastAsia="hr-HR" w:bidi="hr-HR"/>
        </w:rPr>
        <w:t>inverterom.</w:t>
      </w:r>
    </w:p>
    <w:p w14:paraId="61327071" w14:textId="77777777" w:rsidR="00F0361F" w:rsidRPr="00F0361F" w:rsidRDefault="00F0361F" w:rsidP="00F0361F">
      <w:pPr>
        <w:widowControl w:val="0"/>
        <w:autoSpaceDE w:val="0"/>
        <w:autoSpaceDN w:val="0"/>
        <w:spacing w:before="7"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t xml:space="preserve">Kompletan cijevni razvod do unutarnjih jedinica izvodi se iz bakrenih </w:t>
      </w:r>
      <w:proofErr w:type="spellStart"/>
      <w:r w:rsidRPr="00F0361F">
        <w:rPr>
          <w:rFonts w:eastAsia="Calibri" w:cs="Calibri"/>
          <w:color w:val="000000"/>
          <w:lang w:val="hr-HR" w:eastAsia="hr-HR" w:bidi="hr-HR"/>
        </w:rPr>
        <w:t>predizoliranih</w:t>
      </w:r>
      <w:proofErr w:type="spellEnd"/>
      <w:r w:rsidRPr="00F0361F">
        <w:rPr>
          <w:rFonts w:eastAsia="Calibri" w:cs="Calibri"/>
          <w:color w:val="000000"/>
          <w:lang w:val="hr-HR" w:eastAsia="hr-HR" w:bidi="hr-HR"/>
        </w:rPr>
        <w:t xml:space="preserve"> cijevi isključivo namijenjenih za razvode sustava s direktnom ekspanzijom, a cijevi, uključujući armaturu, obvezno je potrebno izolirati negorivom izolacijom s parnom branom. Vanjski razvod cjevovoda (spoj na toplinsku crpku), osim prethodno navedene izolacije s parnom branom, dodatno je potrebno izolirati mineralnom vunom obavijenom aluminijskim limom.</w:t>
      </w:r>
    </w:p>
    <w:p w14:paraId="67109775" w14:textId="77777777" w:rsidR="00F0361F" w:rsidRPr="00F0361F" w:rsidRDefault="00F0361F" w:rsidP="00F0361F">
      <w:pPr>
        <w:widowControl w:val="0"/>
        <w:autoSpaceDE w:val="0"/>
        <w:autoSpaceDN w:val="0"/>
        <w:spacing w:before="118" w:after="0" w:line="240" w:lineRule="auto"/>
        <w:ind w:left="236" w:right="418"/>
        <w:rPr>
          <w:rFonts w:eastAsia="Calibri" w:cs="Calibri"/>
          <w:color w:val="000000"/>
          <w:lang w:val="hr-HR" w:eastAsia="hr-HR" w:bidi="hr-HR"/>
        </w:rPr>
      </w:pPr>
      <w:r w:rsidRPr="00F0361F">
        <w:rPr>
          <w:rFonts w:eastAsia="Calibri" w:cs="Calibri"/>
          <w:color w:val="000000"/>
          <w:lang w:val="hr-HR" w:eastAsia="hr-HR" w:bidi="hr-HR"/>
        </w:rPr>
        <w:t>Svi spojevi (osim elektroinstalacija) na sam agregat izvode se iz fleksibilnih materijala i armature, a sve u cilju sprječavanja prijenosa vibracija na ostalu instalaciju. Sva armatura, sigurnosni i kontrolni elementi, se postavlja tako da je moguće lako rukovanje, održavanje i</w:t>
      </w:r>
      <w:r w:rsidRPr="00F0361F">
        <w:rPr>
          <w:rFonts w:eastAsia="Calibri" w:cs="Calibri"/>
          <w:color w:val="000000"/>
          <w:spacing w:val="-24"/>
          <w:lang w:val="hr-HR" w:eastAsia="hr-HR" w:bidi="hr-HR"/>
        </w:rPr>
        <w:t xml:space="preserve"> </w:t>
      </w:r>
      <w:r w:rsidRPr="00F0361F">
        <w:rPr>
          <w:rFonts w:eastAsia="Calibri" w:cs="Calibri"/>
          <w:color w:val="000000"/>
          <w:lang w:val="hr-HR" w:eastAsia="hr-HR" w:bidi="hr-HR"/>
        </w:rPr>
        <w:t>kontrola.</w:t>
      </w:r>
    </w:p>
    <w:p w14:paraId="028F5FBD" w14:textId="77777777" w:rsidR="00F0361F" w:rsidRPr="00F0361F" w:rsidRDefault="00F0361F" w:rsidP="00F0361F">
      <w:pPr>
        <w:widowControl w:val="0"/>
        <w:autoSpaceDE w:val="0"/>
        <w:autoSpaceDN w:val="0"/>
        <w:spacing w:before="114" w:after="0" w:line="240" w:lineRule="auto"/>
        <w:ind w:left="236" w:right="416"/>
        <w:rPr>
          <w:rFonts w:eastAsia="Calibri" w:cs="Calibri"/>
          <w:color w:val="000000"/>
          <w:lang w:val="hr-HR" w:eastAsia="hr-HR" w:bidi="hr-HR"/>
        </w:rPr>
      </w:pPr>
      <w:r w:rsidRPr="00F0361F">
        <w:rPr>
          <w:rFonts w:eastAsia="Calibri" w:cs="Calibri"/>
          <w:color w:val="000000"/>
          <w:lang w:val="hr-HR" w:eastAsia="hr-HR" w:bidi="hr-HR"/>
        </w:rPr>
        <w:t>Radi sigurnijeg rada postrojenja isto će biti opremljeno s posebnim kontrolnim instrumentima (manometri, termometri).</w:t>
      </w:r>
    </w:p>
    <w:p w14:paraId="51588F47" w14:textId="77777777" w:rsidR="00F0361F" w:rsidRPr="00F0361F" w:rsidRDefault="00F0361F" w:rsidP="00F0361F">
      <w:pPr>
        <w:widowControl w:val="0"/>
        <w:autoSpaceDE w:val="0"/>
        <w:autoSpaceDN w:val="0"/>
        <w:spacing w:before="119" w:after="0" w:line="240" w:lineRule="auto"/>
        <w:ind w:left="236" w:right="434"/>
        <w:rPr>
          <w:rFonts w:eastAsia="Calibri" w:cs="Calibri"/>
          <w:color w:val="000000"/>
          <w:lang w:val="hr-HR" w:eastAsia="hr-HR" w:bidi="hr-HR"/>
        </w:rPr>
      </w:pPr>
      <w:r w:rsidRPr="00F0361F">
        <w:rPr>
          <w:rFonts w:eastAsia="Calibri" w:cs="Calibri"/>
          <w:color w:val="000000"/>
          <w:lang w:val="hr-HR" w:eastAsia="hr-HR" w:bidi="hr-HR"/>
        </w:rPr>
        <w:t>Na vidljivom mjestu u sklopu kotlovnice i rashladne stanice, postavlja se uokvirena shema spajanja i funkcije, uključivo s naputcima za rad i održavanje.</w:t>
      </w:r>
    </w:p>
    <w:p w14:paraId="4D7D8AC9" w14:textId="77777777" w:rsidR="00F0361F" w:rsidRPr="00F0361F" w:rsidRDefault="00F0361F" w:rsidP="00F0361F">
      <w:pPr>
        <w:widowControl w:val="0"/>
        <w:autoSpaceDE w:val="0"/>
        <w:autoSpaceDN w:val="0"/>
        <w:spacing w:before="119" w:after="0" w:line="240" w:lineRule="auto"/>
        <w:ind w:left="236" w:right="419"/>
        <w:rPr>
          <w:rFonts w:eastAsia="Calibri" w:cs="Calibri"/>
          <w:color w:val="000000"/>
          <w:lang w:val="hr-HR" w:eastAsia="hr-HR" w:bidi="hr-HR"/>
        </w:rPr>
      </w:pPr>
      <w:r w:rsidRPr="00F0361F">
        <w:rPr>
          <w:rFonts w:eastAsia="Calibri" w:cs="Calibri"/>
          <w:color w:val="000000"/>
          <w:lang w:val="hr-HR" w:eastAsia="hr-HR" w:bidi="hr-HR"/>
        </w:rPr>
        <w:t xml:space="preserve">U prostorima se zahtijeva ugradnja ogrjevno-rashladnih ventilatorskih konvektora (unutarnjih jedinica) VRV sustava, a smjestiti će se tako da zadovolje higijenske uvjete, stupanj ugodnosti, jednoliko zagrijavanje i hlađenje prostora, te lako održavanje čistoće samih uređaja. Unutarnje jedinice VRV sustava će biti </w:t>
      </w:r>
      <w:proofErr w:type="spellStart"/>
      <w:r w:rsidRPr="00F0361F">
        <w:rPr>
          <w:rFonts w:eastAsia="Calibri" w:cs="Calibri"/>
          <w:color w:val="000000"/>
          <w:lang w:val="hr-HR" w:eastAsia="hr-HR" w:bidi="hr-HR"/>
        </w:rPr>
        <w:t>parapetne</w:t>
      </w:r>
      <w:proofErr w:type="spellEnd"/>
      <w:r w:rsidRPr="00F0361F">
        <w:rPr>
          <w:rFonts w:eastAsia="Calibri" w:cs="Calibri"/>
          <w:color w:val="000000"/>
          <w:lang w:val="hr-HR" w:eastAsia="hr-HR" w:bidi="hr-HR"/>
        </w:rPr>
        <w:t xml:space="preserve"> ili kanalne jedinice smještene u zidovima. Odabir i ugradnju unutarnjih jedinica vršiti na osnovu toplinskih i rashladnih opterećenja dobivenih iz proračuna gubitaka i dobitaka topline te na temelju arhitektonskih podloga.</w:t>
      </w:r>
    </w:p>
    <w:p w14:paraId="64421264" w14:textId="77777777" w:rsidR="00F0361F" w:rsidRPr="00F0361F" w:rsidRDefault="00F0361F" w:rsidP="00F0361F">
      <w:pPr>
        <w:widowControl w:val="0"/>
        <w:autoSpaceDE w:val="0"/>
        <w:autoSpaceDN w:val="0"/>
        <w:spacing w:before="121" w:after="0" w:line="240" w:lineRule="auto"/>
        <w:ind w:left="236"/>
        <w:rPr>
          <w:rFonts w:eastAsia="Calibri" w:cs="Calibri"/>
          <w:b/>
          <w:color w:val="000000"/>
          <w:lang w:val="hr-HR" w:eastAsia="hr-HR" w:bidi="hr-HR"/>
        </w:rPr>
      </w:pPr>
      <w:r w:rsidRPr="00F0361F">
        <w:rPr>
          <w:rFonts w:eastAsia="Calibri" w:cs="Calibri"/>
          <w:b/>
          <w:color w:val="000000"/>
          <w:u w:val="single"/>
          <w:lang w:val="hr-HR" w:eastAsia="hr-HR" w:bidi="hr-HR"/>
        </w:rPr>
        <w:t>Instalacija ventilacije</w:t>
      </w:r>
    </w:p>
    <w:p w14:paraId="55C86A35" w14:textId="77777777" w:rsidR="00F0361F" w:rsidRPr="00F0361F" w:rsidRDefault="00F0361F" w:rsidP="00F0361F">
      <w:pPr>
        <w:widowControl w:val="0"/>
        <w:autoSpaceDE w:val="0"/>
        <w:autoSpaceDN w:val="0"/>
        <w:spacing w:before="120" w:after="0" w:line="240" w:lineRule="auto"/>
        <w:ind w:left="236" w:right="428"/>
        <w:rPr>
          <w:rFonts w:eastAsia="Calibri" w:cs="Calibri"/>
          <w:color w:val="000000"/>
          <w:lang w:val="hr-HR" w:eastAsia="hr-HR" w:bidi="hr-HR"/>
        </w:rPr>
      </w:pPr>
      <w:r w:rsidRPr="00F0361F">
        <w:rPr>
          <w:rFonts w:eastAsia="Calibri" w:cs="Calibri"/>
          <w:color w:val="000000"/>
          <w:lang w:val="hr-HR" w:eastAsia="hr-HR" w:bidi="hr-HR"/>
        </w:rPr>
        <w:t>Za sve prostore zbog ispunjenja higijenskih odnosno sanitarnih uvjeta za količinom svježeg zraka zahtijeva se prirodna ili prisilna ventilacija.</w:t>
      </w:r>
    </w:p>
    <w:p w14:paraId="049F51F8" w14:textId="77777777" w:rsidR="00F0361F" w:rsidRPr="00F0361F" w:rsidRDefault="00F0361F" w:rsidP="00F0361F">
      <w:pPr>
        <w:widowControl w:val="0"/>
        <w:autoSpaceDE w:val="0"/>
        <w:autoSpaceDN w:val="0"/>
        <w:spacing w:before="119"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t>Prirodna ventilacija predviđena je „infiltracijom“ putem vrata i prozora na fasadi zgrade, dok se prisilna ventilacija izvodi kao stabilni sustav s ventilacijskim kanalima.</w:t>
      </w:r>
    </w:p>
    <w:p w14:paraId="6F183AFB" w14:textId="77777777" w:rsidR="00F0361F" w:rsidRPr="00F0361F" w:rsidRDefault="00F0361F" w:rsidP="00F0361F">
      <w:pPr>
        <w:widowControl w:val="0"/>
        <w:autoSpaceDE w:val="0"/>
        <w:autoSpaceDN w:val="0"/>
        <w:spacing w:before="117" w:after="0" w:line="240" w:lineRule="auto"/>
        <w:ind w:left="236"/>
        <w:rPr>
          <w:rFonts w:eastAsia="Calibri" w:cs="Calibri"/>
          <w:color w:val="000000"/>
          <w:lang w:val="hr-HR" w:eastAsia="hr-HR" w:bidi="hr-HR"/>
        </w:rPr>
      </w:pPr>
      <w:r w:rsidRPr="00F0361F">
        <w:rPr>
          <w:rFonts w:eastAsia="Calibri" w:cs="Calibri"/>
          <w:color w:val="000000"/>
          <w:lang w:val="hr-HR" w:eastAsia="hr-HR" w:bidi="hr-HR"/>
        </w:rPr>
        <w:t>Instalacija prisilne ventilacije biti će projektirana i izvedena prema namjeni prostora.</w:t>
      </w:r>
    </w:p>
    <w:p w14:paraId="0F9BAF9D" w14:textId="77777777" w:rsidR="00F0361F" w:rsidRPr="00F0361F" w:rsidRDefault="00F0361F" w:rsidP="00F0361F">
      <w:pPr>
        <w:widowControl w:val="0"/>
        <w:autoSpaceDE w:val="0"/>
        <w:autoSpaceDN w:val="0"/>
        <w:spacing w:before="120" w:after="0" w:line="240" w:lineRule="auto"/>
        <w:ind w:left="236" w:right="414"/>
        <w:rPr>
          <w:rFonts w:eastAsia="Calibri" w:cs="Calibri"/>
          <w:color w:val="000000"/>
          <w:lang w:val="hr-HR" w:eastAsia="hr-HR" w:bidi="hr-HR"/>
        </w:rPr>
      </w:pPr>
      <w:r w:rsidRPr="00F0361F">
        <w:rPr>
          <w:rFonts w:eastAsia="Calibri" w:cs="Calibri"/>
          <w:color w:val="000000"/>
          <w:lang w:val="hr-HR" w:eastAsia="hr-HR" w:bidi="hr-HR"/>
        </w:rPr>
        <w:t xml:space="preserve">Sustav prisilne ventilacije s vanjskim zrakom za potrebe ventilacije laboratorija će biti opremljen </w:t>
      </w:r>
      <w:proofErr w:type="spellStart"/>
      <w:r w:rsidRPr="00F0361F">
        <w:rPr>
          <w:rFonts w:eastAsia="Calibri" w:cs="Calibri"/>
          <w:color w:val="000000"/>
          <w:lang w:val="hr-HR" w:eastAsia="hr-HR" w:bidi="hr-HR"/>
        </w:rPr>
        <w:t>rekuperatorom</w:t>
      </w:r>
      <w:proofErr w:type="spellEnd"/>
      <w:r w:rsidRPr="00F0361F">
        <w:rPr>
          <w:rFonts w:eastAsia="Calibri" w:cs="Calibri"/>
          <w:color w:val="000000"/>
          <w:lang w:val="hr-HR" w:eastAsia="hr-HR" w:bidi="hr-HR"/>
        </w:rPr>
        <w:t xml:space="preserve"> za iskorištenje otpadne topline iz otpadnog zraka, dok su ostali sustavi prisilne ventilacije </w:t>
      </w:r>
      <w:proofErr w:type="spellStart"/>
      <w:r w:rsidRPr="00F0361F">
        <w:rPr>
          <w:rFonts w:eastAsia="Calibri" w:cs="Calibri"/>
          <w:color w:val="000000"/>
          <w:lang w:val="hr-HR" w:eastAsia="hr-HR" w:bidi="hr-HR"/>
        </w:rPr>
        <w:t>odsisni</w:t>
      </w:r>
      <w:proofErr w:type="spellEnd"/>
      <w:r w:rsidRPr="00F0361F">
        <w:rPr>
          <w:rFonts w:eastAsia="Calibri" w:cs="Calibri"/>
          <w:color w:val="000000"/>
          <w:lang w:val="hr-HR" w:eastAsia="hr-HR" w:bidi="hr-HR"/>
        </w:rPr>
        <w:t xml:space="preserve"> ventilacijski sustavi.</w:t>
      </w:r>
    </w:p>
    <w:p w14:paraId="62ACDA66" w14:textId="77777777" w:rsidR="00F0361F" w:rsidRPr="00F0361F" w:rsidRDefault="00F0361F" w:rsidP="00F0361F">
      <w:pPr>
        <w:widowControl w:val="0"/>
        <w:autoSpaceDE w:val="0"/>
        <w:autoSpaceDN w:val="0"/>
        <w:spacing w:before="56" w:after="0" w:line="240" w:lineRule="auto"/>
        <w:ind w:left="236" w:right="424"/>
        <w:rPr>
          <w:rFonts w:eastAsia="Calibri" w:cs="Calibri"/>
          <w:color w:val="000000"/>
          <w:lang w:val="hr-HR" w:eastAsia="hr-HR" w:bidi="hr-HR"/>
        </w:rPr>
      </w:pPr>
      <w:r w:rsidRPr="00F0361F">
        <w:rPr>
          <w:rFonts w:eastAsia="Calibri" w:cs="Calibri"/>
          <w:color w:val="000000"/>
          <w:lang w:val="hr-HR" w:eastAsia="hr-HR" w:bidi="hr-HR"/>
        </w:rPr>
        <w:t>Svježi zrak se uzima iz vanjskog prostora, otpadni izbacuje u vanjski prostor putem ventilacijskih kanala i zaštitnih usisnih</w:t>
      </w:r>
      <w:r w:rsidRPr="00F0361F">
        <w:rPr>
          <w:rFonts w:eastAsia="Calibri" w:cs="Calibri"/>
          <w:color w:val="000000"/>
          <w:spacing w:val="-10"/>
          <w:lang w:val="hr-HR" w:eastAsia="hr-HR" w:bidi="hr-HR"/>
        </w:rPr>
        <w:t xml:space="preserve"> </w:t>
      </w:r>
      <w:r w:rsidRPr="00F0361F">
        <w:rPr>
          <w:rFonts w:eastAsia="Calibri" w:cs="Calibri"/>
          <w:color w:val="000000"/>
          <w:lang w:val="hr-HR" w:eastAsia="hr-HR" w:bidi="hr-HR"/>
        </w:rPr>
        <w:t>žaluzina.</w:t>
      </w:r>
    </w:p>
    <w:p w14:paraId="1C435605" w14:textId="77777777" w:rsidR="00F0361F" w:rsidRPr="00F0361F" w:rsidRDefault="00F0361F" w:rsidP="00F0361F">
      <w:pPr>
        <w:widowControl w:val="0"/>
        <w:autoSpaceDE w:val="0"/>
        <w:autoSpaceDN w:val="0"/>
        <w:spacing w:before="123" w:after="0" w:line="240" w:lineRule="auto"/>
        <w:ind w:left="236" w:right="417"/>
        <w:rPr>
          <w:rFonts w:eastAsia="Calibri" w:cs="Calibri"/>
          <w:color w:val="000000"/>
          <w:lang w:val="hr-HR" w:eastAsia="hr-HR" w:bidi="hr-HR"/>
        </w:rPr>
      </w:pPr>
      <w:r w:rsidRPr="00F0361F">
        <w:rPr>
          <w:rFonts w:eastAsia="Calibri" w:cs="Calibri"/>
          <w:color w:val="000000"/>
          <w:lang w:val="hr-HR" w:eastAsia="hr-HR" w:bidi="hr-HR"/>
        </w:rPr>
        <w:t>Svježi zrak se tlačno-</w:t>
      </w:r>
      <w:proofErr w:type="spellStart"/>
      <w:r w:rsidRPr="00F0361F">
        <w:rPr>
          <w:rFonts w:eastAsia="Calibri" w:cs="Calibri"/>
          <w:color w:val="000000"/>
          <w:lang w:val="hr-HR" w:eastAsia="hr-HR" w:bidi="hr-HR"/>
        </w:rPr>
        <w:t>odsisnim</w:t>
      </w:r>
      <w:proofErr w:type="spellEnd"/>
      <w:r w:rsidRPr="00F0361F">
        <w:rPr>
          <w:rFonts w:eastAsia="Calibri" w:cs="Calibri"/>
          <w:color w:val="000000"/>
          <w:lang w:val="hr-HR" w:eastAsia="hr-HR" w:bidi="hr-HR"/>
        </w:rPr>
        <w:t xml:space="preserve"> sustav imate putem kanalne jedinice VRV sustava grijanja/hlađenja razvodi do </w:t>
      </w:r>
      <w:proofErr w:type="spellStart"/>
      <w:r w:rsidRPr="00F0361F">
        <w:rPr>
          <w:rFonts w:eastAsia="Calibri" w:cs="Calibri"/>
          <w:color w:val="000000"/>
          <w:lang w:val="hr-HR" w:eastAsia="hr-HR" w:bidi="hr-HR"/>
        </w:rPr>
        <w:t>istrujno-odsisnih</w:t>
      </w:r>
      <w:proofErr w:type="spellEnd"/>
      <w:r w:rsidRPr="00F0361F">
        <w:rPr>
          <w:rFonts w:eastAsia="Calibri" w:cs="Calibri"/>
          <w:color w:val="000000"/>
          <w:lang w:val="hr-HR" w:eastAsia="hr-HR" w:bidi="hr-HR"/>
        </w:rPr>
        <w:t xml:space="preserve"> elemenata, putem kojih se ubacuje-</w:t>
      </w:r>
      <w:proofErr w:type="spellStart"/>
      <w:r w:rsidRPr="00F0361F">
        <w:rPr>
          <w:rFonts w:eastAsia="Calibri" w:cs="Calibri"/>
          <w:color w:val="000000"/>
          <w:lang w:val="hr-HR" w:eastAsia="hr-HR" w:bidi="hr-HR"/>
        </w:rPr>
        <w:t>odsisava</w:t>
      </w:r>
      <w:proofErr w:type="spellEnd"/>
      <w:r w:rsidRPr="00F0361F">
        <w:rPr>
          <w:rFonts w:eastAsia="Calibri" w:cs="Calibri"/>
          <w:color w:val="000000"/>
          <w:lang w:val="hr-HR" w:eastAsia="hr-HR" w:bidi="hr-HR"/>
        </w:rPr>
        <w:t xml:space="preserve"> iz prostora.</w:t>
      </w:r>
    </w:p>
    <w:p w14:paraId="5E47C4EC" w14:textId="77777777" w:rsidR="00F0361F" w:rsidRPr="00F0361F" w:rsidRDefault="00F0361F" w:rsidP="00F0361F">
      <w:pPr>
        <w:widowControl w:val="0"/>
        <w:autoSpaceDE w:val="0"/>
        <w:autoSpaceDN w:val="0"/>
        <w:spacing w:before="119" w:after="0" w:line="240" w:lineRule="auto"/>
        <w:ind w:left="236"/>
        <w:rPr>
          <w:rFonts w:eastAsia="Calibri" w:cs="Calibri"/>
          <w:color w:val="000000"/>
          <w:lang w:val="hr-HR" w:eastAsia="hr-HR" w:bidi="hr-HR"/>
        </w:rPr>
      </w:pPr>
      <w:r w:rsidRPr="00F0361F">
        <w:rPr>
          <w:rFonts w:eastAsia="Calibri" w:cs="Calibri"/>
          <w:color w:val="000000"/>
          <w:lang w:val="hr-HR" w:eastAsia="hr-HR" w:bidi="hr-HR"/>
        </w:rPr>
        <w:t>Za sve prostore bez vanjskog prozora Izvođač je dužan ugraditi mehaničku ventilaciju.</w:t>
      </w:r>
    </w:p>
    <w:p w14:paraId="025A7A0A" w14:textId="77777777" w:rsidR="00F0361F" w:rsidRPr="00F0361F" w:rsidRDefault="00F0361F" w:rsidP="00F0361F">
      <w:pPr>
        <w:widowControl w:val="0"/>
        <w:autoSpaceDE w:val="0"/>
        <w:autoSpaceDN w:val="0"/>
        <w:spacing w:before="119" w:after="0" w:line="240" w:lineRule="auto"/>
        <w:ind w:left="236" w:right="415"/>
        <w:rPr>
          <w:rFonts w:eastAsia="Calibri" w:cs="Calibri"/>
          <w:color w:val="000000"/>
          <w:lang w:val="hr-HR" w:eastAsia="hr-HR" w:bidi="hr-HR"/>
        </w:rPr>
      </w:pPr>
      <w:r w:rsidRPr="00F0361F">
        <w:rPr>
          <w:rFonts w:eastAsia="Calibri" w:cs="Calibri"/>
          <w:color w:val="000000"/>
          <w:lang w:val="hr-HR" w:eastAsia="hr-HR" w:bidi="hr-HR"/>
        </w:rPr>
        <w:lastRenderedPageBreak/>
        <w:t>Prisilnu ventilaciju je dužan Izvođač projektirati i ugraditi tako da bude pogodna za trajno korištenje. Instalaciju prisilne ventilacije je potrebno projektirati prema zaposjednutosti prostora, tehnološkoj namjeni prostora, na način da se dovodi ukupno potrebna sanitarna količina svježeg zraka od 20-30 m</w:t>
      </w:r>
      <w:r w:rsidRPr="00F0361F">
        <w:rPr>
          <w:rFonts w:eastAsia="Calibri" w:cs="Calibri"/>
          <w:color w:val="000000"/>
          <w:vertAlign w:val="superscript"/>
          <w:lang w:val="hr-HR" w:eastAsia="hr-HR" w:bidi="hr-HR"/>
        </w:rPr>
        <w:t>3</w:t>
      </w:r>
      <w:r w:rsidRPr="00F0361F">
        <w:rPr>
          <w:rFonts w:eastAsia="Calibri" w:cs="Calibri"/>
          <w:color w:val="000000"/>
          <w:lang w:val="hr-HR" w:eastAsia="hr-HR" w:bidi="hr-HR"/>
        </w:rPr>
        <w:t>/h po osobi ili se ostvaruje određeni propisom regulirani potrebni broj izmjena zraka.</w:t>
      </w:r>
    </w:p>
    <w:p w14:paraId="64087F1D" w14:textId="77777777" w:rsidR="00F0361F" w:rsidRPr="00F0361F" w:rsidRDefault="00F0361F" w:rsidP="00F0361F">
      <w:pPr>
        <w:widowControl w:val="0"/>
        <w:autoSpaceDE w:val="0"/>
        <w:autoSpaceDN w:val="0"/>
        <w:spacing w:before="122" w:after="0" w:line="240" w:lineRule="auto"/>
        <w:ind w:left="236"/>
        <w:rPr>
          <w:rFonts w:eastAsia="Calibri" w:cs="Calibri"/>
          <w:b/>
          <w:color w:val="000000"/>
          <w:lang w:val="hr-HR" w:eastAsia="hr-HR" w:bidi="hr-HR"/>
        </w:rPr>
      </w:pPr>
      <w:r w:rsidRPr="00F0361F">
        <w:rPr>
          <w:rFonts w:eastAsia="Calibri" w:cs="Calibri"/>
          <w:b/>
          <w:color w:val="000000"/>
          <w:u w:val="single"/>
          <w:lang w:val="hr-HR" w:eastAsia="hr-HR" w:bidi="hr-HR"/>
        </w:rPr>
        <w:t xml:space="preserve">Instalacija </w:t>
      </w:r>
      <w:proofErr w:type="spellStart"/>
      <w:r w:rsidRPr="00F0361F">
        <w:rPr>
          <w:rFonts w:eastAsia="Calibri" w:cs="Calibri"/>
          <w:b/>
          <w:color w:val="000000"/>
          <w:u w:val="single"/>
          <w:lang w:val="hr-HR" w:eastAsia="hr-HR" w:bidi="hr-HR"/>
        </w:rPr>
        <w:t>odsisne</w:t>
      </w:r>
      <w:proofErr w:type="spellEnd"/>
      <w:r w:rsidRPr="00F0361F">
        <w:rPr>
          <w:rFonts w:eastAsia="Calibri" w:cs="Calibri"/>
          <w:b/>
          <w:color w:val="000000"/>
          <w:u w:val="single"/>
          <w:lang w:val="hr-HR" w:eastAsia="hr-HR" w:bidi="hr-HR"/>
        </w:rPr>
        <w:t xml:space="preserve"> ventilacije sanitarnih prostora</w:t>
      </w:r>
    </w:p>
    <w:p w14:paraId="35015F31" w14:textId="77777777" w:rsidR="00F0361F" w:rsidRPr="00F0361F" w:rsidRDefault="00F0361F" w:rsidP="00F0361F">
      <w:pPr>
        <w:widowControl w:val="0"/>
        <w:autoSpaceDE w:val="0"/>
        <w:autoSpaceDN w:val="0"/>
        <w:spacing w:before="119" w:after="0" w:line="240" w:lineRule="auto"/>
        <w:ind w:left="236" w:right="423"/>
        <w:rPr>
          <w:rFonts w:eastAsia="Calibri" w:cs="Calibri"/>
          <w:color w:val="000000"/>
          <w:lang w:val="hr-HR" w:eastAsia="hr-HR" w:bidi="hr-HR"/>
        </w:rPr>
      </w:pPr>
      <w:proofErr w:type="spellStart"/>
      <w:r w:rsidRPr="00F0361F">
        <w:rPr>
          <w:rFonts w:eastAsia="Calibri" w:cs="Calibri"/>
          <w:color w:val="000000"/>
          <w:lang w:val="hr-HR" w:eastAsia="hr-HR" w:bidi="hr-HR"/>
        </w:rPr>
        <w:t>Odsis</w:t>
      </w:r>
      <w:proofErr w:type="spellEnd"/>
      <w:r w:rsidRPr="00F0361F">
        <w:rPr>
          <w:rFonts w:eastAsia="Calibri" w:cs="Calibri"/>
          <w:color w:val="000000"/>
          <w:lang w:val="hr-HR" w:eastAsia="hr-HR" w:bidi="hr-HR"/>
        </w:rPr>
        <w:t xml:space="preserve"> zraka iz sanitarnih prostora biti će izveden autonomnim (zasebnim) </w:t>
      </w:r>
      <w:proofErr w:type="spellStart"/>
      <w:r w:rsidRPr="00F0361F">
        <w:rPr>
          <w:rFonts w:eastAsia="Calibri" w:cs="Calibri"/>
          <w:color w:val="000000"/>
          <w:lang w:val="hr-HR" w:eastAsia="hr-HR" w:bidi="hr-HR"/>
        </w:rPr>
        <w:t>odsisnim</w:t>
      </w:r>
      <w:proofErr w:type="spellEnd"/>
      <w:r w:rsidRPr="00F0361F">
        <w:rPr>
          <w:rFonts w:eastAsia="Calibri" w:cs="Calibri"/>
          <w:color w:val="000000"/>
          <w:lang w:val="hr-HR" w:eastAsia="hr-HR" w:bidi="hr-HR"/>
        </w:rPr>
        <w:t xml:space="preserve"> sustavima kojim se zrak neposredno </w:t>
      </w:r>
      <w:proofErr w:type="spellStart"/>
      <w:r w:rsidRPr="00F0361F">
        <w:rPr>
          <w:rFonts w:eastAsia="Calibri" w:cs="Calibri"/>
          <w:color w:val="000000"/>
          <w:lang w:val="hr-HR" w:eastAsia="hr-HR" w:bidi="hr-HR"/>
        </w:rPr>
        <w:t>odsisan</w:t>
      </w:r>
      <w:proofErr w:type="spellEnd"/>
      <w:r w:rsidRPr="00F0361F">
        <w:rPr>
          <w:rFonts w:eastAsia="Calibri" w:cs="Calibri"/>
          <w:color w:val="000000"/>
          <w:lang w:val="hr-HR" w:eastAsia="hr-HR" w:bidi="hr-HR"/>
        </w:rPr>
        <w:t xml:space="preserve"> iz sanitarnog prostora, direktno putem ventilacijskih kanala i </w:t>
      </w:r>
      <w:proofErr w:type="spellStart"/>
      <w:r w:rsidRPr="00F0361F">
        <w:rPr>
          <w:rFonts w:eastAsia="Calibri" w:cs="Calibri"/>
          <w:color w:val="000000"/>
          <w:lang w:val="hr-HR" w:eastAsia="hr-HR" w:bidi="hr-HR"/>
        </w:rPr>
        <w:t>odsisnih</w:t>
      </w:r>
      <w:proofErr w:type="spellEnd"/>
      <w:r w:rsidRPr="00F0361F">
        <w:rPr>
          <w:rFonts w:eastAsia="Calibri" w:cs="Calibri"/>
          <w:color w:val="000000"/>
          <w:lang w:val="hr-HR" w:eastAsia="hr-HR" w:bidi="hr-HR"/>
        </w:rPr>
        <w:t xml:space="preserve"> ventilatora, vodi u vanjski prostor - atmosferu.</w:t>
      </w:r>
    </w:p>
    <w:p w14:paraId="10ADBB9D" w14:textId="77777777" w:rsidR="00F0361F" w:rsidRPr="00F0361F" w:rsidRDefault="00F0361F" w:rsidP="00F0361F">
      <w:pPr>
        <w:widowControl w:val="0"/>
        <w:autoSpaceDE w:val="0"/>
        <w:autoSpaceDN w:val="0"/>
        <w:spacing w:before="119" w:after="0" w:line="240" w:lineRule="auto"/>
        <w:ind w:left="236"/>
        <w:jc w:val="left"/>
        <w:rPr>
          <w:rFonts w:eastAsia="Calibri" w:cs="Calibri"/>
          <w:b/>
          <w:color w:val="000000"/>
          <w:lang w:val="hr-HR" w:eastAsia="hr-HR" w:bidi="hr-HR"/>
        </w:rPr>
      </w:pPr>
      <w:r w:rsidRPr="00F0361F">
        <w:rPr>
          <w:rFonts w:ascii="Times New Roman" w:eastAsia="Calibri" w:hAnsi="Times New Roman" w:cs="Calibri"/>
          <w:color w:val="000000"/>
          <w:spacing w:val="-55"/>
          <w:u w:val="single"/>
          <w:lang w:val="hr-HR" w:eastAsia="hr-HR" w:bidi="hr-HR"/>
        </w:rPr>
        <w:t xml:space="preserve"> </w:t>
      </w:r>
      <w:r w:rsidRPr="00F0361F">
        <w:rPr>
          <w:rFonts w:eastAsia="Calibri" w:cs="Calibri"/>
          <w:b/>
          <w:color w:val="000000"/>
          <w:u w:val="single"/>
          <w:lang w:val="hr-HR" w:eastAsia="hr-HR" w:bidi="hr-HR"/>
        </w:rPr>
        <w:t>Instalacija ventilacije čajnih kuhinja</w:t>
      </w:r>
    </w:p>
    <w:p w14:paraId="74031D38" w14:textId="77777777" w:rsidR="00F0361F" w:rsidRPr="00F0361F" w:rsidRDefault="00F0361F" w:rsidP="00F0361F">
      <w:pPr>
        <w:widowControl w:val="0"/>
        <w:autoSpaceDE w:val="0"/>
        <w:autoSpaceDN w:val="0"/>
        <w:spacing w:before="120" w:after="0" w:line="240" w:lineRule="auto"/>
        <w:ind w:left="236" w:right="427"/>
        <w:rPr>
          <w:rFonts w:eastAsia="Calibri" w:cs="Calibri"/>
          <w:color w:val="000000"/>
          <w:lang w:val="hr-HR" w:eastAsia="hr-HR" w:bidi="hr-HR"/>
        </w:rPr>
      </w:pPr>
      <w:r w:rsidRPr="00F0361F">
        <w:rPr>
          <w:rFonts w:eastAsia="Calibri" w:cs="Calibri"/>
          <w:color w:val="000000"/>
          <w:lang w:val="hr-HR" w:eastAsia="hr-HR" w:bidi="hr-HR"/>
        </w:rPr>
        <w:t xml:space="preserve">Za potrebe ventilacije čajnih kuhinja u upravnoj zgradi izvesti će se </w:t>
      </w:r>
      <w:proofErr w:type="spellStart"/>
      <w:r w:rsidRPr="00F0361F">
        <w:rPr>
          <w:rFonts w:eastAsia="Calibri" w:cs="Calibri"/>
          <w:color w:val="000000"/>
          <w:lang w:val="hr-HR" w:eastAsia="hr-HR" w:bidi="hr-HR"/>
        </w:rPr>
        <w:t>odsisni</w:t>
      </w:r>
      <w:proofErr w:type="spellEnd"/>
      <w:r w:rsidRPr="00F0361F">
        <w:rPr>
          <w:rFonts w:eastAsia="Calibri" w:cs="Calibri"/>
          <w:color w:val="000000"/>
          <w:lang w:val="hr-HR" w:eastAsia="hr-HR" w:bidi="hr-HR"/>
        </w:rPr>
        <w:t xml:space="preserve"> sustav s „malim“ </w:t>
      </w:r>
      <w:proofErr w:type="spellStart"/>
      <w:r w:rsidRPr="00F0361F">
        <w:rPr>
          <w:rFonts w:eastAsia="Calibri" w:cs="Calibri"/>
          <w:color w:val="000000"/>
          <w:lang w:val="hr-HR" w:eastAsia="hr-HR" w:bidi="hr-HR"/>
        </w:rPr>
        <w:t>odsisnim</w:t>
      </w:r>
      <w:proofErr w:type="spellEnd"/>
      <w:r w:rsidRPr="00F0361F">
        <w:rPr>
          <w:rFonts w:eastAsia="Calibri" w:cs="Calibri"/>
          <w:color w:val="000000"/>
          <w:lang w:val="hr-HR" w:eastAsia="hr-HR" w:bidi="hr-HR"/>
        </w:rPr>
        <w:t xml:space="preserve"> </w:t>
      </w:r>
      <w:proofErr w:type="spellStart"/>
      <w:r w:rsidRPr="00F0361F">
        <w:rPr>
          <w:rFonts w:eastAsia="Calibri" w:cs="Calibri"/>
          <w:color w:val="000000"/>
          <w:lang w:val="hr-HR" w:eastAsia="hr-HR" w:bidi="hr-HR"/>
        </w:rPr>
        <w:t>napama</w:t>
      </w:r>
      <w:proofErr w:type="spellEnd"/>
      <w:r w:rsidRPr="00F0361F">
        <w:rPr>
          <w:rFonts w:eastAsia="Calibri" w:cs="Calibri"/>
          <w:color w:val="000000"/>
          <w:lang w:val="hr-HR" w:eastAsia="hr-HR" w:bidi="hr-HR"/>
        </w:rPr>
        <w:t xml:space="preserve"> opremljenim ventilatorom izvan struje zraka, te </w:t>
      </w:r>
      <w:proofErr w:type="spellStart"/>
      <w:r w:rsidRPr="00F0361F">
        <w:rPr>
          <w:rFonts w:eastAsia="Calibri" w:cs="Calibri"/>
          <w:color w:val="000000"/>
          <w:lang w:val="hr-HR" w:eastAsia="hr-HR" w:bidi="hr-HR"/>
        </w:rPr>
        <w:t>odsisnom</w:t>
      </w:r>
      <w:proofErr w:type="spellEnd"/>
      <w:r w:rsidRPr="00F0361F">
        <w:rPr>
          <w:rFonts w:eastAsia="Calibri" w:cs="Calibri"/>
          <w:color w:val="000000"/>
          <w:lang w:val="hr-HR" w:eastAsia="hr-HR" w:bidi="hr-HR"/>
        </w:rPr>
        <w:t xml:space="preserve"> vertikalom za ispuh zraka iznad krova ili na neku drugu adekvatnu poziciju.</w:t>
      </w:r>
    </w:p>
    <w:p w14:paraId="3684ED79" w14:textId="77777777" w:rsidR="00F0361F" w:rsidRPr="00F0361F" w:rsidRDefault="00F0361F" w:rsidP="00F0361F">
      <w:pPr>
        <w:widowControl w:val="0"/>
        <w:autoSpaceDE w:val="0"/>
        <w:autoSpaceDN w:val="0"/>
        <w:spacing w:before="114" w:after="0" w:line="240" w:lineRule="auto"/>
        <w:ind w:left="236"/>
        <w:rPr>
          <w:rFonts w:eastAsia="Calibri" w:cs="Calibri"/>
          <w:b/>
          <w:color w:val="000000"/>
          <w:lang w:val="hr-HR" w:eastAsia="hr-HR" w:bidi="hr-HR"/>
        </w:rPr>
      </w:pPr>
      <w:r w:rsidRPr="00F0361F">
        <w:rPr>
          <w:rFonts w:eastAsia="Calibri" w:cs="Calibri"/>
          <w:b/>
          <w:color w:val="000000"/>
          <w:u w:val="single"/>
          <w:lang w:val="hr-HR" w:eastAsia="hr-HR" w:bidi="hr-HR"/>
        </w:rPr>
        <w:t>Instalacija pripreme sanitarne PTV</w:t>
      </w:r>
    </w:p>
    <w:p w14:paraId="249705D0" w14:textId="77777777" w:rsidR="00F0361F" w:rsidRPr="00F0361F" w:rsidRDefault="00F0361F" w:rsidP="00F0361F">
      <w:pPr>
        <w:widowControl w:val="0"/>
        <w:autoSpaceDE w:val="0"/>
        <w:autoSpaceDN w:val="0"/>
        <w:spacing w:before="119" w:after="0" w:line="240" w:lineRule="auto"/>
        <w:ind w:left="236" w:right="418"/>
        <w:rPr>
          <w:rFonts w:eastAsia="Calibri" w:cs="Calibri"/>
          <w:color w:val="000000"/>
          <w:lang w:val="hr-HR" w:eastAsia="hr-HR" w:bidi="hr-HR"/>
        </w:rPr>
      </w:pPr>
      <w:r w:rsidRPr="00F0361F">
        <w:rPr>
          <w:rFonts w:eastAsia="Calibri" w:cs="Calibri"/>
          <w:color w:val="000000"/>
          <w:lang w:val="hr-HR" w:eastAsia="hr-HR" w:bidi="hr-HR"/>
        </w:rPr>
        <w:t xml:space="preserve">Izvođač je dužan izvesti sustav s centralnom priprema sanitarne potrošne tople vode putem toplinske crpke. Zahtijevan je akumulacijski sustav grijanja sanitarne potrošne tople vode </w:t>
      </w:r>
      <w:proofErr w:type="spellStart"/>
      <w:r w:rsidRPr="00F0361F">
        <w:rPr>
          <w:rFonts w:eastAsia="Calibri" w:cs="Calibri"/>
          <w:color w:val="000000"/>
          <w:lang w:val="hr-HR" w:eastAsia="hr-HR" w:bidi="hr-HR"/>
        </w:rPr>
        <w:t>putems</w:t>
      </w:r>
      <w:proofErr w:type="spellEnd"/>
      <w:r w:rsidRPr="00F0361F">
        <w:rPr>
          <w:rFonts w:eastAsia="Calibri" w:cs="Calibri"/>
          <w:color w:val="000000"/>
          <w:lang w:val="hr-HR" w:eastAsia="hr-HR" w:bidi="hr-HR"/>
        </w:rPr>
        <w:t xml:space="preserve"> </w:t>
      </w:r>
      <w:proofErr w:type="spellStart"/>
      <w:r w:rsidRPr="00F0361F">
        <w:rPr>
          <w:rFonts w:eastAsia="Calibri" w:cs="Calibri"/>
          <w:color w:val="000000"/>
          <w:lang w:val="hr-HR" w:eastAsia="hr-HR" w:bidi="hr-HR"/>
        </w:rPr>
        <w:t>premnika</w:t>
      </w:r>
      <w:proofErr w:type="spellEnd"/>
      <w:r w:rsidRPr="00F0361F">
        <w:rPr>
          <w:rFonts w:eastAsia="Calibri" w:cs="Calibri"/>
          <w:color w:val="000000"/>
          <w:lang w:val="hr-HR" w:eastAsia="hr-HR" w:bidi="hr-HR"/>
        </w:rPr>
        <w:t xml:space="preserve"> adekvatnog kapaciteta koji će odrediti Izvođač svojim projektom, a koji neće biti manji od 300 litara. Spremnik se ugrađuje kao </w:t>
      </w:r>
      <w:proofErr w:type="spellStart"/>
      <w:r w:rsidRPr="00F0361F">
        <w:rPr>
          <w:rFonts w:eastAsia="Calibri" w:cs="Calibri"/>
          <w:color w:val="000000"/>
          <w:lang w:val="hr-HR" w:eastAsia="hr-HR" w:bidi="hr-HR"/>
        </w:rPr>
        <w:t>centraln</w:t>
      </w:r>
      <w:proofErr w:type="spellEnd"/>
      <w:r w:rsidRPr="00F0361F">
        <w:rPr>
          <w:rFonts w:eastAsia="Calibri" w:cs="Calibri"/>
          <w:color w:val="000000"/>
          <w:lang w:val="hr-HR" w:eastAsia="hr-HR" w:bidi="hr-HR"/>
        </w:rPr>
        <w:t xml:space="preserve"> </w:t>
      </w:r>
      <w:proofErr w:type="spellStart"/>
      <w:r w:rsidRPr="00F0361F">
        <w:rPr>
          <w:rFonts w:eastAsia="Calibri" w:cs="Calibri"/>
          <w:color w:val="000000"/>
          <w:lang w:val="hr-HR" w:eastAsia="hr-HR" w:bidi="hr-HR"/>
        </w:rPr>
        <w:t>iakumulacijski</w:t>
      </w:r>
      <w:proofErr w:type="spellEnd"/>
      <w:r w:rsidRPr="00F0361F">
        <w:rPr>
          <w:rFonts w:eastAsia="Calibri" w:cs="Calibri"/>
          <w:color w:val="000000"/>
          <w:lang w:val="hr-HR" w:eastAsia="hr-HR" w:bidi="hr-HR"/>
        </w:rPr>
        <w:t xml:space="preserve"> spremnik za sva izljevna mjesta (garderoba, sanitarije, kuhinja, laboratorij i dr.) u sklopu građevine.</w:t>
      </w:r>
    </w:p>
    <w:p w14:paraId="50C6C1A5" w14:textId="77777777" w:rsidR="00F0361F" w:rsidRPr="00F0361F" w:rsidRDefault="00F0361F" w:rsidP="00F0361F">
      <w:pPr>
        <w:widowControl w:val="0"/>
        <w:autoSpaceDE w:val="0"/>
        <w:autoSpaceDN w:val="0"/>
        <w:spacing w:before="122" w:after="0" w:line="240" w:lineRule="auto"/>
        <w:ind w:left="236" w:right="416"/>
        <w:rPr>
          <w:rFonts w:eastAsia="Calibri" w:cs="Calibri"/>
          <w:color w:val="000000"/>
          <w:lang w:val="hr-HR" w:eastAsia="hr-HR" w:bidi="hr-HR"/>
        </w:rPr>
      </w:pPr>
      <w:r w:rsidRPr="00F0361F">
        <w:rPr>
          <w:rFonts w:eastAsia="Calibri" w:cs="Calibri"/>
          <w:color w:val="000000"/>
          <w:lang w:val="hr-HR" w:eastAsia="hr-HR" w:bidi="hr-HR"/>
        </w:rPr>
        <w:t>Kao dodatno rješenje uz spremnik sanitarne vode, Izvođač je dužan izvesti predviđen priključak za eventualni budući spoj na sustav solarnog grijanja sanitarne vode.</w:t>
      </w:r>
    </w:p>
    <w:p w14:paraId="73FFC2E9" w14:textId="77777777" w:rsidR="00F0361F" w:rsidRPr="00F0361F" w:rsidRDefault="00F0361F" w:rsidP="00F0361F">
      <w:pPr>
        <w:widowControl w:val="0"/>
        <w:autoSpaceDE w:val="0"/>
        <w:autoSpaceDN w:val="0"/>
        <w:spacing w:before="119" w:after="0" w:line="240" w:lineRule="auto"/>
        <w:ind w:left="236" w:right="417"/>
        <w:rPr>
          <w:rFonts w:eastAsia="Calibri" w:cs="Calibri"/>
          <w:color w:val="000000"/>
          <w:lang w:val="hr-HR" w:eastAsia="hr-HR" w:bidi="hr-HR"/>
        </w:rPr>
      </w:pPr>
      <w:r w:rsidRPr="00F0361F">
        <w:rPr>
          <w:rFonts w:eastAsia="Calibri" w:cs="Calibri"/>
          <w:color w:val="000000"/>
          <w:lang w:val="hr-HR" w:eastAsia="hr-HR" w:bidi="hr-HR"/>
        </w:rPr>
        <w:t>Vertikalni spremnik za pripremu sanitarne vode biti će smješten u prizemlju upravne zgrade i opremljen zasebnom toplovodnom spiralnom grijalicom, kojom sa sekundarne strane struji topla voda iz toplinske crpke. Za slučaj nemogućnosti pripreme sanitarne vode prethodno navedenim izvorima topline, Izvođač će ugraditi sustav pomodne pripreme tople vode putem elektro grijača snage min.</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3kW.</w:t>
      </w:r>
    </w:p>
    <w:p w14:paraId="2375894D" w14:textId="77777777" w:rsidR="00F0361F" w:rsidRPr="00F0361F" w:rsidRDefault="00F0361F" w:rsidP="00F0361F">
      <w:pPr>
        <w:pStyle w:val="Tijeloteksta"/>
      </w:pPr>
    </w:p>
    <w:p w14:paraId="01598750" w14:textId="77777777" w:rsidR="009B0450" w:rsidRPr="00941A8F" w:rsidRDefault="009B0450" w:rsidP="005F7FC3">
      <w:pPr>
        <w:pStyle w:val="Naslov4"/>
      </w:pPr>
      <w:r w:rsidRPr="00941A8F">
        <w:t>Namještaj i oprema upravne zgrade</w:t>
      </w:r>
      <w:bookmarkEnd w:id="580"/>
      <w:bookmarkEnd w:id="581"/>
    </w:p>
    <w:p w14:paraId="4BC1F73C" w14:textId="6EBA45E2" w:rsidR="002E748B" w:rsidRDefault="002507FE" w:rsidP="002507FE">
      <w:pPr>
        <w:pStyle w:val="Tijeloteksta"/>
      </w:pPr>
      <w:r w:rsidRPr="00941A8F">
        <w:t>Slijedećom tablicom je definiran minimalan broj, veličina i zahtjevi za namještaj i opremu upravne zgrade koju je Izvođač dužan dobaviti i ugraditi. Izvođač će definirati detaljnu specifikaciju opreme i uz odobrenje Inženjera.</w:t>
      </w:r>
      <w:r w:rsidR="00C07DCC" w:rsidRPr="00941A8F">
        <w:t xml:space="preserve"> Neovisno o danim dimenzijama namještaja, isti je Izvođač dužan prilagoditi dimenzijama pojedinih prostorija sukladno vlastitom projektu.</w:t>
      </w:r>
    </w:p>
    <w:p w14:paraId="40B0D5B3" w14:textId="31CAC01A" w:rsidR="00163F30" w:rsidRDefault="00163F30" w:rsidP="002507FE">
      <w:pPr>
        <w:pStyle w:val="Tijeloteksta"/>
      </w:pPr>
      <w:r w:rsidRPr="00941A8F">
        <w:t>Sva računala koja su navedena u prethodnoj tablici će se odabrati u dogovoru s Naručiteljem i Inženjerom na način da se odabere najnovija generacija koja je dostupna na tržištu u kompletu s pripadajućim operativnim sustavom.</w:t>
      </w:r>
    </w:p>
    <w:p w14:paraId="4A387877" w14:textId="44E9C31F" w:rsidR="00F0361F" w:rsidRDefault="00F0361F" w:rsidP="002507FE">
      <w:pPr>
        <w:pStyle w:val="Tijeloteksta"/>
      </w:pPr>
      <w:r>
        <w:rPr>
          <w:noProof/>
          <w:lang w:val="en-US"/>
        </w:rPr>
        <w:lastRenderedPageBreak/>
        <w:drawing>
          <wp:inline distT="0" distB="0" distL="0" distR="0" wp14:anchorId="3466A970" wp14:editId="57146815">
            <wp:extent cx="6181725" cy="89681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8968105"/>
                    </a:xfrm>
                    <a:prstGeom prst="rect">
                      <a:avLst/>
                    </a:prstGeom>
                    <a:noFill/>
                  </pic:spPr>
                </pic:pic>
              </a:graphicData>
            </a:graphic>
          </wp:inline>
        </w:drawing>
      </w:r>
    </w:p>
    <w:p w14:paraId="26C41B19" w14:textId="1538E0B3" w:rsidR="00017E8C" w:rsidRDefault="00E04298" w:rsidP="00017E8C">
      <w:pPr>
        <w:pStyle w:val="Naslov3"/>
        <w:tabs>
          <w:tab w:val="clear" w:pos="1702"/>
          <w:tab w:val="num" w:pos="1418"/>
        </w:tabs>
        <w:ind w:left="1702" w:hanging="1702"/>
      </w:pPr>
      <w:bookmarkStart w:id="582" w:name="_Toc21009329"/>
      <w:r>
        <w:lastRenderedPageBreak/>
        <w:t xml:space="preserve">Garaža, </w:t>
      </w:r>
      <w:r w:rsidR="00017E8C">
        <w:t>radionica</w:t>
      </w:r>
      <w:r>
        <w:t xml:space="preserve">, </w:t>
      </w:r>
      <w:proofErr w:type="spellStart"/>
      <w:r>
        <w:t>agregatnica</w:t>
      </w:r>
      <w:proofErr w:type="spellEnd"/>
      <w:r>
        <w:t xml:space="preserve"> i skladište kemikalija</w:t>
      </w:r>
      <w:bookmarkEnd w:id="582"/>
    </w:p>
    <w:p w14:paraId="456EDBA5" w14:textId="77777777" w:rsidR="00F0361F" w:rsidRPr="00F0361F" w:rsidRDefault="00F0361F" w:rsidP="00AD4D49">
      <w:pPr>
        <w:widowControl w:val="0"/>
        <w:numPr>
          <w:ilvl w:val="3"/>
          <w:numId w:val="136"/>
        </w:numPr>
        <w:tabs>
          <w:tab w:val="left" w:pos="957"/>
        </w:tabs>
        <w:autoSpaceDE w:val="0"/>
        <w:autoSpaceDN w:val="0"/>
        <w:spacing w:before="124" w:after="0" w:line="240" w:lineRule="auto"/>
        <w:ind w:hanging="361"/>
        <w:jc w:val="left"/>
        <w:rPr>
          <w:rFonts w:eastAsia="Calibri" w:cs="Calibri"/>
          <w:color w:val="000000"/>
          <w:lang w:val="hr-HR" w:eastAsia="hr-HR" w:bidi="hr-HR"/>
        </w:rPr>
      </w:pPr>
      <w:bookmarkStart w:id="583" w:name="_Toc357154124"/>
      <w:bookmarkStart w:id="584" w:name="_Toc357154366"/>
      <w:bookmarkStart w:id="585" w:name="_Toc357154125"/>
      <w:bookmarkStart w:id="586" w:name="_Toc357154367"/>
      <w:bookmarkEnd w:id="579"/>
      <w:bookmarkEnd w:id="583"/>
      <w:bookmarkEnd w:id="584"/>
      <w:bookmarkEnd w:id="585"/>
      <w:bookmarkEnd w:id="586"/>
      <w:r w:rsidRPr="00F0361F">
        <w:rPr>
          <w:rFonts w:eastAsia="Calibri" w:cs="Calibri"/>
          <w:color w:val="000000"/>
          <w:lang w:val="hr-HR" w:eastAsia="hr-HR" w:bidi="hr-HR"/>
        </w:rPr>
        <w:t>Garaža i radionica se nalaze u upravnoj zgradi Upravne</w:t>
      </w:r>
      <w:r w:rsidRPr="00F0361F">
        <w:rPr>
          <w:rFonts w:eastAsia="Calibri" w:cs="Calibri"/>
          <w:color w:val="000000"/>
          <w:spacing w:val="-19"/>
          <w:lang w:val="hr-HR" w:eastAsia="hr-HR" w:bidi="hr-HR"/>
        </w:rPr>
        <w:t xml:space="preserve"> </w:t>
      </w:r>
      <w:r w:rsidRPr="00F0361F">
        <w:rPr>
          <w:rFonts w:eastAsia="Calibri" w:cs="Calibri"/>
          <w:color w:val="000000"/>
          <w:lang w:val="hr-HR" w:eastAsia="hr-HR" w:bidi="hr-HR"/>
        </w:rPr>
        <w:t>zgrade.</w:t>
      </w:r>
    </w:p>
    <w:p w14:paraId="48ED257A" w14:textId="77777777" w:rsidR="00F0361F" w:rsidRPr="00F0361F" w:rsidRDefault="00F0361F" w:rsidP="00AD4D49">
      <w:pPr>
        <w:widowControl w:val="0"/>
        <w:numPr>
          <w:ilvl w:val="3"/>
          <w:numId w:val="136"/>
        </w:numPr>
        <w:tabs>
          <w:tab w:val="left" w:pos="957"/>
        </w:tabs>
        <w:autoSpaceDE w:val="0"/>
        <w:autoSpaceDN w:val="0"/>
        <w:spacing w:before="120" w:after="0" w:line="240" w:lineRule="auto"/>
        <w:ind w:right="425"/>
        <w:jc w:val="left"/>
        <w:rPr>
          <w:rFonts w:eastAsia="Calibri" w:cs="Calibri"/>
          <w:color w:val="000000"/>
          <w:lang w:val="hr-HR" w:eastAsia="hr-HR" w:bidi="hr-HR"/>
        </w:rPr>
      </w:pPr>
      <w:r w:rsidRPr="00F0361F">
        <w:rPr>
          <w:rFonts w:eastAsia="Calibri" w:cs="Calibri"/>
          <w:color w:val="000000"/>
          <w:lang w:val="hr-HR" w:eastAsia="hr-HR" w:bidi="hr-HR"/>
        </w:rPr>
        <w:t xml:space="preserve">Prostor garaže i radionice će biti opremljen </w:t>
      </w:r>
      <w:proofErr w:type="spellStart"/>
      <w:r w:rsidRPr="00F0361F">
        <w:rPr>
          <w:rFonts w:eastAsia="Calibri" w:cs="Calibri"/>
          <w:color w:val="000000"/>
          <w:lang w:val="hr-HR" w:eastAsia="hr-HR" w:bidi="hr-HR"/>
        </w:rPr>
        <w:t>kranskom</w:t>
      </w:r>
      <w:proofErr w:type="spellEnd"/>
      <w:r w:rsidRPr="00F0361F">
        <w:rPr>
          <w:rFonts w:eastAsia="Calibri" w:cs="Calibri"/>
          <w:color w:val="000000"/>
          <w:lang w:val="hr-HR" w:eastAsia="hr-HR" w:bidi="hr-HR"/>
        </w:rPr>
        <w:t xml:space="preserve"> stazom sa dizalicom na elektromotorni pogon nosivosti minimalno 5</w:t>
      </w:r>
      <w:r w:rsidRPr="00F0361F">
        <w:rPr>
          <w:rFonts w:eastAsia="Calibri" w:cs="Calibri"/>
          <w:color w:val="000000"/>
          <w:spacing w:val="-8"/>
          <w:lang w:val="hr-HR" w:eastAsia="hr-HR" w:bidi="hr-HR"/>
        </w:rPr>
        <w:t xml:space="preserve"> </w:t>
      </w:r>
      <w:r w:rsidRPr="00F0361F">
        <w:rPr>
          <w:rFonts w:eastAsia="Calibri" w:cs="Calibri"/>
          <w:color w:val="000000"/>
          <w:lang w:val="hr-HR" w:eastAsia="hr-HR" w:bidi="hr-HR"/>
        </w:rPr>
        <w:t>tona.</w:t>
      </w:r>
    </w:p>
    <w:p w14:paraId="4CC39FAC" w14:textId="77777777" w:rsidR="00F0361F" w:rsidRPr="00F0361F" w:rsidRDefault="00F0361F" w:rsidP="00AD4D49">
      <w:pPr>
        <w:widowControl w:val="0"/>
        <w:numPr>
          <w:ilvl w:val="3"/>
          <w:numId w:val="136"/>
        </w:numPr>
        <w:tabs>
          <w:tab w:val="left" w:pos="957"/>
        </w:tabs>
        <w:autoSpaceDE w:val="0"/>
        <w:autoSpaceDN w:val="0"/>
        <w:spacing w:before="119" w:after="0" w:line="240" w:lineRule="auto"/>
        <w:ind w:right="412"/>
        <w:jc w:val="left"/>
        <w:rPr>
          <w:rFonts w:eastAsia="Calibri" w:cs="Calibri"/>
          <w:color w:val="000000"/>
          <w:lang w:val="hr-HR" w:eastAsia="hr-HR" w:bidi="hr-HR"/>
        </w:rPr>
      </w:pPr>
      <w:r w:rsidRPr="00F0361F">
        <w:rPr>
          <w:rFonts w:eastAsia="Calibri" w:cs="Calibri"/>
          <w:color w:val="000000"/>
          <w:lang w:val="hr-HR" w:eastAsia="hr-HR" w:bidi="hr-HR"/>
        </w:rPr>
        <w:t>Prostorija garaže i radionice će imati dva otvora za kolni pristup vozila Naručitelja za potrebe održavanja širine min. 3 m. U garaži će biti moguće parkirati vozilo duljine min.5,5 m. Otvori s kolnim pristupom će biti zatvoreni električno pogonjenim industrijskim rolo vratima sastavljenim od ravnih lamela od pocinčanog čelika, nehrđajućeg čelika ili aluminija. Visina vrata</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će</w:t>
      </w:r>
      <w:r w:rsidRPr="00F0361F">
        <w:rPr>
          <w:rFonts w:eastAsia="Calibri" w:cs="Calibri"/>
          <w:color w:val="000000"/>
          <w:spacing w:val="-3"/>
          <w:lang w:val="hr-HR" w:eastAsia="hr-HR" w:bidi="hr-HR"/>
        </w:rPr>
        <w:t xml:space="preserve"> </w:t>
      </w:r>
      <w:r w:rsidRPr="00F0361F">
        <w:rPr>
          <w:rFonts w:eastAsia="Calibri" w:cs="Calibri"/>
          <w:color w:val="000000"/>
          <w:lang w:val="hr-HR" w:eastAsia="hr-HR" w:bidi="hr-HR"/>
        </w:rPr>
        <w:t>biti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minimalno</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4,0</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m.</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U</w:t>
      </w:r>
      <w:r w:rsidRPr="00F0361F">
        <w:rPr>
          <w:rFonts w:eastAsia="Calibri" w:cs="Calibri"/>
          <w:color w:val="000000"/>
          <w:spacing w:val="-6"/>
          <w:lang w:val="hr-HR" w:eastAsia="hr-HR" w:bidi="hr-HR"/>
        </w:rPr>
        <w:t xml:space="preserve"> </w:t>
      </w:r>
      <w:r w:rsidRPr="00F0361F">
        <w:rPr>
          <w:rFonts w:eastAsia="Calibri" w:cs="Calibri"/>
          <w:color w:val="000000"/>
          <w:lang w:val="hr-HR" w:eastAsia="hr-HR" w:bidi="hr-HR"/>
        </w:rPr>
        <w:t>okviru</w:t>
      </w:r>
      <w:r w:rsidRPr="00F0361F">
        <w:rPr>
          <w:rFonts w:eastAsia="Calibri" w:cs="Calibri"/>
          <w:color w:val="000000"/>
          <w:spacing w:val="-1"/>
          <w:lang w:val="hr-HR" w:eastAsia="hr-HR" w:bidi="hr-HR"/>
        </w:rPr>
        <w:t xml:space="preserve"> </w:t>
      </w:r>
      <w:r w:rsidRPr="00F0361F">
        <w:rPr>
          <w:rFonts w:eastAsia="Calibri" w:cs="Calibri"/>
          <w:color w:val="000000"/>
          <w:lang w:val="hr-HR" w:eastAsia="hr-HR" w:bidi="hr-HR"/>
        </w:rPr>
        <w:t>jednih</w:t>
      </w:r>
      <w:r w:rsidRPr="00F0361F">
        <w:rPr>
          <w:rFonts w:eastAsia="Calibri" w:cs="Calibri"/>
          <w:color w:val="000000"/>
          <w:spacing w:val="-1"/>
          <w:lang w:val="hr-HR" w:eastAsia="hr-HR" w:bidi="hr-HR"/>
        </w:rPr>
        <w:t xml:space="preserve"> </w:t>
      </w:r>
      <w:r w:rsidRPr="00F0361F">
        <w:rPr>
          <w:rFonts w:eastAsia="Calibri" w:cs="Calibri"/>
          <w:color w:val="000000"/>
          <w:lang w:val="hr-HR" w:eastAsia="hr-HR" w:bidi="hr-HR"/>
        </w:rPr>
        <w:t>od</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rolo</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vrata</w:t>
      </w:r>
      <w:r w:rsidRPr="00F0361F">
        <w:rPr>
          <w:rFonts w:eastAsia="Calibri" w:cs="Calibri"/>
          <w:color w:val="000000"/>
          <w:spacing w:val="-3"/>
          <w:lang w:val="hr-HR" w:eastAsia="hr-HR" w:bidi="hr-HR"/>
        </w:rPr>
        <w:t xml:space="preserve"> </w:t>
      </w:r>
      <w:r w:rsidRPr="00F0361F">
        <w:rPr>
          <w:rFonts w:eastAsia="Calibri" w:cs="Calibri"/>
          <w:color w:val="000000"/>
          <w:lang w:val="hr-HR" w:eastAsia="hr-HR" w:bidi="hr-HR"/>
        </w:rPr>
        <w:t>će</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biti</w:t>
      </w:r>
      <w:r w:rsidRPr="00F0361F">
        <w:rPr>
          <w:rFonts w:eastAsia="Calibri" w:cs="Calibri"/>
          <w:color w:val="000000"/>
          <w:spacing w:val="-4"/>
          <w:lang w:val="hr-HR" w:eastAsia="hr-HR" w:bidi="hr-HR"/>
        </w:rPr>
        <w:t xml:space="preserve"> </w:t>
      </w:r>
      <w:r w:rsidRPr="00F0361F">
        <w:rPr>
          <w:rFonts w:eastAsia="Calibri" w:cs="Calibri"/>
          <w:color w:val="000000"/>
          <w:lang w:val="hr-HR" w:eastAsia="hr-HR" w:bidi="hr-HR"/>
        </w:rPr>
        <w:t>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vrata</w:t>
      </w:r>
      <w:r w:rsidRPr="00F0361F">
        <w:rPr>
          <w:rFonts w:eastAsia="Calibri" w:cs="Calibri"/>
          <w:color w:val="000000"/>
          <w:spacing w:val="-7"/>
          <w:lang w:val="hr-HR" w:eastAsia="hr-HR" w:bidi="hr-HR"/>
        </w:rPr>
        <w:t xml:space="preserve"> </w:t>
      </w:r>
      <w:r w:rsidRPr="00F0361F">
        <w:rPr>
          <w:rFonts w:eastAsia="Calibri" w:cs="Calibri"/>
          <w:color w:val="000000"/>
          <w:lang w:val="hr-HR" w:eastAsia="hr-HR" w:bidi="hr-HR"/>
        </w:rPr>
        <w:t>za</w:t>
      </w:r>
      <w:r w:rsidRPr="00F0361F">
        <w:rPr>
          <w:rFonts w:eastAsia="Calibri" w:cs="Calibri"/>
          <w:color w:val="000000"/>
          <w:spacing w:val="-3"/>
          <w:lang w:val="hr-HR" w:eastAsia="hr-HR" w:bidi="hr-HR"/>
        </w:rPr>
        <w:t xml:space="preserve"> </w:t>
      </w:r>
      <w:r w:rsidRPr="00F0361F">
        <w:rPr>
          <w:rFonts w:eastAsia="Calibri" w:cs="Calibri"/>
          <w:color w:val="000000"/>
          <w:lang w:val="hr-HR" w:eastAsia="hr-HR" w:bidi="hr-HR"/>
        </w:rPr>
        <w:t>pješački</w:t>
      </w:r>
      <w:r w:rsidRPr="00F0361F">
        <w:rPr>
          <w:rFonts w:eastAsia="Calibri" w:cs="Calibri"/>
          <w:color w:val="000000"/>
          <w:spacing w:val="-5"/>
          <w:lang w:val="hr-HR" w:eastAsia="hr-HR" w:bidi="hr-HR"/>
        </w:rPr>
        <w:t xml:space="preserve"> </w:t>
      </w:r>
      <w:r w:rsidRPr="00F0361F">
        <w:rPr>
          <w:rFonts w:eastAsia="Calibri" w:cs="Calibri"/>
          <w:color w:val="000000"/>
          <w:lang w:val="hr-HR" w:eastAsia="hr-HR" w:bidi="hr-HR"/>
        </w:rPr>
        <w:t>pristup.</w:t>
      </w:r>
    </w:p>
    <w:p w14:paraId="07D167F9" w14:textId="77777777" w:rsidR="00F0361F" w:rsidRPr="00F0361F" w:rsidRDefault="00F0361F" w:rsidP="00F0361F">
      <w:pPr>
        <w:widowControl w:val="0"/>
        <w:autoSpaceDE w:val="0"/>
        <w:autoSpaceDN w:val="0"/>
        <w:spacing w:before="5" w:after="0" w:line="240" w:lineRule="auto"/>
        <w:jc w:val="left"/>
        <w:rPr>
          <w:rFonts w:eastAsia="Calibri" w:cs="Calibri"/>
          <w:color w:val="000000"/>
          <w:sz w:val="16"/>
          <w:lang w:val="hr-HR" w:eastAsia="hr-HR" w:bidi="hr-HR"/>
        </w:rPr>
      </w:pPr>
    </w:p>
    <w:p w14:paraId="078E70CF" w14:textId="77777777" w:rsidR="00F0361F" w:rsidRPr="00F0361F" w:rsidRDefault="00F0361F" w:rsidP="00AD4D49">
      <w:pPr>
        <w:widowControl w:val="0"/>
        <w:numPr>
          <w:ilvl w:val="3"/>
          <w:numId w:val="136"/>
        </w:numPr>
        <w:tabs>
          <w:tab w:val="left" w:pos="957"/>
        </w:tabs>
        <w:autoSpaceDE w:val="0"/>
        <w:autoSpaceDN w:val="0"/>
        <w:spacing w:after="0" w:line="240" w:lineRule="auto"/>
        <w:ind w:right="424"/>
        <w:jc w:val="left"/>
        <w:rPr>
          <w:rFonts w:eastAsia="Calibri" w:cs="Calibri"/>
          <w:color w:val="000000"/>
          <w:lang w:val="hr-HR" w:eastAsia="hr-HR" w:bidi="hr-HR"/>
        </w:rPr>
      </w:pPr>
      <w:r w:rsidRPr="00F0361F">
        <w:rPr>
          <w:rFonts w:eastAsia="Calibri" w:cs="Calibri"/>
          <w:color w:val="000000"/>
          <w:lang w:val="hr-HR" w:eastAsia="hr-HR" w:bidi="hr-HR"/>
        </w:rPr>
        <w:t>Pod će biti mehanički poravnat sa završnom oblogom u vidu industrijskog poda na bazi smola. Sanitarije će biti izvedene s podnom oblogom od keramičkih pločica. Podna obloga će biti</w:t>
      </w:r>
      <w:r w:rsidRPr="00F0361F">
        <w:rPr>
          <w:rFonts w:eastAsia="Calibri" w:cs="Calibri"/>
          <w:color w:val="000000"/>
          <w:spacing w:val="-9"/>
          <w:lang w:val="hr-HR" w:eastAsia="hr-HR" w:bidi="hr-HR"/>
        </w:rPr>
        <w:t xml:space="preserve"> </w:t>
      </w:r>
      <w:proofErr w:type="spellStart"/>
      <w:r w:rsidRPr="00F0361F">
        <w:rPr>
          <w:rFonts w:eastAsia="Calibri" w:cs="Calibri"/>
          <w:color w:val="000000"/>
          <w:lang w:val="hr-HR" w:eastAsia="hr-HR" w:bidi="hr-HR"/>
        </w:rPr>
        <w:t>protuklizna</w:t>
      </w:r>
      <w:proofErr w:type="spellEnd"/>
      <w:r w:rsidRPr="00F0361F">
        <w:rPr>
          <w:rFonts w:eastAsia="Calibri" w:cs="Calibri"/>
          <w:color w:val="000000"/>
          <w:lang w:val="hr-HR" w:eastAsia="hr-HR" w:bidi="hr-HR"/>
        </w:rPr>
        <w:t>.</w:t>
      </w:r>
    </w:p>
    <w:p w14:paraId="7E8A7542" w14:textId="77777777" w:rsidR="00F0361F" w:rsidRPr="00F0361F" w:rsidRDefault="00F0361F" w:rsidP="00AD4D49">
      <w:pPr>
        <w:widowControl w:val="0"/>
        <w:numPr>
          <w:ilvl w:val="3"/>
          <w:numId w:val="136"/>
        </w:numPr>
        <w:tabs>
          <w:tab w:val="left" w:pos="957"/>
        </w:tabs>
        <w:autoSpaceDE w:val="0"/>
        <w:autoSpaceDN w:val="0"/>
        <w:spacing w:before="119" w:after="0" w:line="240" w:lineRule="auto"/>
        <w:ind w:right="417"/>
        <w:jc w:val="left"/>
        <w:rPr>
          <w:rFonts w:eastAsia="Calibri" w:cs="Calibri"/>
          <w:color w:val="000000"/>
          <w:lang w:val="hr-HR" w:eastAsia="hr-HR" w:bidi="hr-HR"/>
        </w:rPr>
      </w:pPr>
      <w:r w:rsidRPr="00F0361F">
        <w:rPr>
          <w:rFonts w:eastAsia="Calibri" w:cs="Calibri"/>
          <w:color w:val="000000"/>
          <w:lang w:val="hr-HR" w:eastAsia="hr-HR" w:bidi="hr-HR"/>
        </w:rPr>
        <w:t>Metalni okovi vrata i prozora će biti izrađeni od ekstrudiranih aluminijskih profila s prekinutim toplinskim mostom. Aluminijski profile višenamjenskih vrata ojačani su čeličnim šipkama. Prozori su predviđeni s izoliranim staklom</w:t>
      </w:r>
      <w:r w:rsidRPr="00F0361F">
        <w:rPr>
          <w:rFonts w:eastAsia="Calibri" w:cs="Calibri"/>
          <w:color w:val="000000"/>
          <w:spacing w:val="-14"/>
          <w:lang w:val="hr-HR" w:eastAsia="hr-HR" w:bidi="hr-HR"/>
        </w:rPr>
        <w:t xml:space="preserve"> </w:t>
      </w:r>
      <w:r w:rsidRPr="00F0361F">
        <w:rPr>
          <w:rFonts w:eastAsia="Calibri" w:cs="Calibri"/>
          <w:color w:val="000000"/>
          <w:lang w:val="hr-HR" w:eastAsia="hr-HR" w:bidi="hr-HR"/>
        </w:rPr>
        <w:t>6/16/6.</w:t>
      </w:r>
    </w:p>
    <w:p w14:paraId="20C170CC" w14:textId="77777777" w:rsidR="00F0361F" w:rsidRPr="00F0361F" w:rsidRDefault="00F0361F" w:rsidP="00F0361F">
      <w:pPr>
        <w:widowControl w:val="0"/>
        <w:autoSpaceDE w:val="0"/>
        <w:autoSpaceDN w:val="0"/>
        <w:spacing w:before="115" w:after="0" w:line="240" w:lineRule="auto"/>
        <w:ind w:left="236"/>
        <w:jc w:val="left"/>
        <w:outlineLvl w:val="2"/>
        <w:rPr>
          <w:rFonts w:eastAsia="Arial" w:cs="Calibri"/>
          <w:b/>
          <w:bCs/>
          <w:color w:val="000000"/>
          <w:lang w:val="hr-HR" w:eastAsia="hr-HR" w:bidi="hr-HR"/>
        </w:rPr>
      </w:pPr>
      <w:bookmarkStart w:id="587" w:name="_Toc4960602"/>
      <w:bookmarkStart w:id="588" w:name="_Toc21009330"/>
      <w:r w:rsidRPr="00F0361F">
        <w:rPr>
          <w:rFonts w:eastAsia="Arial" w:cs="Calibri"/>
          <w:b/>
          <w:bCs/>
          <w:color w:val="000000"/>
          <w:lang w:val="hr-HR" w:eastAsia="hr-HR" w:bidi="hr-HR"/>
        </w:rPr>
        <w:t>Radionica će biti opskrbljena sljedećim alatima i opremom:</w:t>
      </w:r>
      <w:bookmarkEnd w:id="587"/>
      <w:bookmarkEnd w:id="588"/>
    </w:p>
    <w:p w14:paraId="3810F37D"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2 metalna ormara s ladicama koje se mogu zaključati,</w:t>
      </w:r>
    </w:p>
    <w:p w14:paraId="7D59D0C8"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umivaonik sa zidnim odvodnim priključkom,</w:t>
      </w:r>
    </w:p>
    <w:p w14:paraId="79AB88B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slavina tipa jednoručne miješalice (kromirana),</w:t>
      </w:r>
    </w:p>
    <w:p w14:paraId="44A871ED"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viseće zidne police,</w:t>
      </w:r>
    </w:p>
    <w:p w14:paraId="0D2779C7"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ogledalo,</w:t>
      </w:r>
    </w:p>
    <w:p w14:paraId="3E777141"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spremnik/</w:t>
      </w:r>
      <w:proofErr w:type="spellStart"/>
      <w:r w:rsidRPr="00F0361F">
        <w:rPr>
          <w:rFonts w:eastAsia="Arial" w:cs="Calibri"/>
          <w:bCs/>
          <w:color w:val="000000"/>
          <w:lang w:val="hr-HR" w:eastAsia="hr-HR" w:bidi="hr-HR"/>
        </w:rPr>
        <w:t>dispenzer</w:t>
      </w:r>
      <w:proofErr w:type="spellEnd"/>
      <w:r w:rsidRPr="00F0361F">
        <w:rPr>
          <w:rFonts w:eastAsia="Arial" w:cs="Calibri"/>
          <w:bCs/>
          <w:color w:val="000000"/>
          <w:lang w:val="hr-HR" w:eastAsia="hr-HR" w:bidi="hr-HR"/>
        </w:rPr>
        <w:t xml:space="preserve"> tekućeg sapuna,</w:t>
      </w:r>
    </w:p>
    <w:p w14:paraId="074099AB"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radni stol L oblika s 2 škripa, ukupne duljine 7 m,</w:t>
      </w:r>
    </w:p>
    <w:p w14:paraId="5453DA6F"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radni stol s 2 škripa, ukupne duljine 6 m,</w:t>
      </w:r>
    </w:p>
    <w:p w14:paraId="2FEFBFB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samostojeća dizalica sa pomičnom rukom s elektronskim vitlom na lanac, nosivosti 1 t, i</w:t>
      </w:r>
    </w:p>
    <w:p w14:paraId="1B99F4AC"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raspona 3,5 m,</w:t>
      </w:r>
    </w:p>
    <w:p w14:paraId="7C4C184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elektro ispitivač,</w:t>
      </w:r>
    </w:p>
    <w:p w14:paraId="0E4BC1DF"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 xml:space="preserve">1 stolna/ </w:t>
      </w:r>
      <w:proofErr w:type="spellStart"/>
      <w:r w:rsidRPr="00F0361F">
        <w:rPr>
          <w:rFonts w:eastAsia="Arial" w:cs="Calibri"/>
          <w:bCs/>
          <w:color w:val="000000"/>
          <w:lang w:val="hr-HR" w:eastAsia="hr-HR" w:bidi="hr-HR"/>
        </w:rPr>
        <w:t>stupna</w:t>
      </w:r>
      <w:proofErr w:type="spellEnd"/>
      <w:r w:rsidRPr="00F0361F">
        <w:rPr>
          <w:rFonts w:eastAsia="Arial" w:cs="Calibri"/>
          <w:bCs/>
          <w:color w:val="000000"/>
          <w:lang w:val="hr-HR" w:eastAsia="hr-HR" w:bidi="hr-HR"/>
        </w:rPr>
        <w:t xml:space="preserve"> bušilica s nagibnim stolom, udaljenost glave bušilice od stupa 250 mm,</w:t>
      </w:r>
    </w:p>
    <w:p w14:paraId="0B59417C"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stolna brusilica, promjer brusne ploče 150 mm,</w:t>
      </w:r>
    </w:p>
    <w:p w14:paraId="7A31F1BC"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 xml:space="preserve">1 udarna bušilica, snage 800 W, Kapacitet </w:t>
      </w:r>
      <w:proofErr w:type="spellStart"/>
      <w:r w:rsidRPr="00F0361F">
        <w:rPr>
          <w:rFonts w:eastAsia="Arial" w:cs="Calibri"/>
          <w:bCs/>
          <w:color w:val="000000"/>
          <w:lang w:val="hr-HR" w:eastAsia="hr-HR" w:bidi="hr-HR"/>
        </w:rPr>
        <w:t>stezne</w:t>
      </w:r>
      <w:proofErr w:type="spellEnd"/>
      <w:r w:rsidRPr="00F0361F">
        <w:rPr>
          <w:rFonts w:eastAsia="Arial" w:cs="Calibri"/>
          <w:bCs/>
          <w:color w:val="000000"/>
          <w:lang w:val="hr-HR" w:eastAsia="hr-HR" w:bidi="hr-HR"/>
        </w:rPr>
        <w:t xml:space="preserve"> glave: 1,5 - 13 mm</w:t>
      </w:r>
    </w:p>
    <w:p w14:paraId="6913A24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Akumulatorska udarna bušilica / odvijač, min 18 V, 3 Ah</w:t>
      </w:r>
    </w:p>
    <w:p w14:paraId="31451D57"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MIG/MAG postrojenje za zavarivanje s 2 postolja za plinske boce te opremom za testiranje</w:t>
      </w:r>
    </w:p>
    <w:p w14:paraId="43835824"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zavara,</w:t>
      </w:r>
    </w:p>
    <w:p w14:paraId="20D9262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tračna pila,</w:t>
      </w:r>
    </w:p>
    <w:p w14:paraId="4598C403"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ručna kutna brusilica, min snage 1500 W, promjera brusne ploče 230 mm</w:t>
      </w:r>
    </w:p>
    <w:p w14:paraId="10A482E1"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ručna akumulatorska kutna brusilica, min 18 V, promjer brusne ploče 125 mm</w:t>
      </w:r>
    </w:p>
    <w:p w14:paraId="123DB8C6"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traktorska kosilica s integriranim skupljačem i rezačem širine 80 cm, s 4 noža</w:t>
      </w:r>
    </w:p>
    <w:p w14:paraId="64E63EE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benzinski trimer za travu s oštricom od 355 mm</w:t>
      </w:r>
    </w:p>
    <w:p w14:paraId="7007D585"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ručni viličar za palete nosivosti 2,2 t, duljine vilica 1150 mm</w:t>
      </w:r>
    </w:p>
    <w:p w14:paraId="77973298"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kompaktni čistač na paru, s integriranim spremnikom kapaciteta 280-500 l/h, uz tlak od 30-</w:t>
      </w:r>
    </w:p>
    <w:p w14:paraId="7E7CE4FB"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140 bar</w:t>
      </w:r>
    </w:p>
    <w:p w14:paraId="18696374"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1 kompaktni čistač na toplu vodu s integriranim spremnikom, kapaciteta 280-500 l/h, radnog</w:t>
      </w:r>
    </w:p>
    <w:p w14:paraId="1E190CC5"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pritiska 30-140 bara</w:t>
      </w:r>
    </w:p>
    <w:p w14:paraId="420B9AD0"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lastRenderedPageBreak/>
        <w:t>ručni alat:</w:t>
      </w:r>
    </w:p>
    <w:p w14:paraId="523EEEB6" w14:textId="77777777" w:rsidR="00F0361F" w:rsidRPr="00F0361F" w:rsidRDefault="00F0361F" w:rsidP="00AD4D49">
      <w:pPr>
        <w:widowControl w:val="0"/>
        <w:numPr>
          <w:ilvl w:val="0"/>
          <w:numId w:val="135"/>
        </w:numPr>
        <w:autoSpaceDE w:val="0"/>
        <w:autoSpaceDN w:val="0"/>
        <w:spacing w:before="6" w:after="0" w:line="240" w:lineRule="auto"/>
        <w:jc w:val="left"/>
        <w:rPr>
          <w:rFonts w:eastAsia="Arial" w:cs="Calibri"/>
          <w:bCs/>
          <w:color w:val="000000"/>
          <w:lang w:val="hr-HR" w:eastAsia="hr-HR" w:bidi="hr-HR"/>
        </w:rPr>
      </w:pPr>
      <w:r w:rsidRPr="00F0361F">
        <w:rPr>
          <w:rFonts w:eastAsia="Arial" w:cs="Calibri"/>
          <w:bCs/>
          <w:color w:val="000000"/>
          <w:lang w:val="hr-HR" w:eastAsia="hr-HR" w:bidi="hr-HR"/>
        </w:rPr>
        <w:t xml:space="preserve">kompleta viljuškastih ključeva, 2 kompleta </w:t>
      </w:r>
      <w:proofErr w:type="spellStart"/>
      <w:r w:rsidRPr="00F0361F">
        <w:rPr>
          <w:rFonts w:eastAsia="Arial" w:cs="Calibri"/>
          <w:bCs/>
          <w:color w:val="000000"/>
          <w:lang w:val="hr-HR" w:eastAsia="hr-HR" w:bidi="hr-HR"/>
        </w:rPr>
        <w:t>okastih</w:t>
      </w:r>
      <w:proofErr w:type="spellEnd"/>
      <w:r w:rsidRPr="00F0361F">
        <w:rPr>
          <w:rFonts w:eastAsia="Arial" w:cs="Calibri"/>
          <w:bCs/>
          <w:color w:val="000000"/>
          <w:lang w:val="hr-HR" w:eastAsia="hr-HR" w:bidi="hr-HR"/>
        </w:rPr>
        <w:t xml:space="preserve"> ključeva, 2 kompleta </w:t>
      </w:r>
      <w:proofErr w:type="spellStart"/>
      <w:r w:rsidRPr="00F0361F">
        <w:rPr>
          <w:rFonts w:eastAsia="Arial" w:cs="Calibri"/>
          <w:bCs/>
          <w:color w:val="000000"/>
          <w:lang w:val="hr-HR" w:eastAsia="hr-HR" w:bidi="hr-HR"/>
        </w:rPr>
        <w:t>imbus</w:t>
      </w:r>
      <w:proofErr w:type="spellEnd"/>
    </w:p>
    <w:p w14:paraId="53588B1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ključeva, 2 para elektro </w:t>
      </w:r>
      <w:proofErr w:type="spellStart"/>
      <w:r w:rsidRPr="00F0361F">
        <w:rPr>
          <w:rFonts w:eastAsia="Arial" w:cs="Calibri"/>
          <w:bCs/>
          <w:color w:val="000000"/>
          <w:lang w:val="hr-HR" w:eastAsia="hr-HR" w:bidi="hr-HR"/>
        </w:rPr>
        <w:t>kombinirki</w:t>
      </w:r>
      <w:proofErr w:type="spellEnd"/>
      <w:r w:rsidRPr="00F0361F">
        <w:rPr>
          <w:rFonts w:eastAsia="Arial" w:cs="Calibri"/>
          <w:bCs/>
          <w:color w:val="000000"/>
          <w:lang w:val="hr-HR" w:eastAsia="hr-HR" w:bidi="hr-HR"/>
        </w:rPr>
        <w:t xml:space="preserve">, 4 para izoliranih </w:t>
      </w:r>
      <w:proofErr w:type="spellStart"/>
      <w:r w:rsidRPr="00F0361F">
        <w:rPr>
          <w:rFonts w:eastAsia="Arial" w:cs="Calibri"/>
          <w:bCs/>
          <w:color w:val="000000"/>
          <w:lang w:val="hr-HR" w:eastAsia="hr-HR" w:bidi="hr-HR"/>
        </w:rPr>
        <w:t>kombinirki</w:t>
      </w:r>
      <w:proofErr w:type="spellEnd"/>
      <w:r w:rsidRPr="00F0361F">
        <w:rPr>
          <w:rFonts w:eastAsia="Arial" w:cs="Calibri"/>
          <w:bCs/>
          <w:color w:val="000000"/>
          <w:lang w:val="hr-HR" w:eastAsia="hr-HR" w:bidi="hr-HR"/>
        </w:rPr>
        <w:t>, 2 para kliješta za</w:t>
      </w:r>
    </w:p>
    <w:p w14:paraId="06DCDC6F"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zatvaranje, 1 </w:t>
      </w:r>
      <w:proofErr w:type="spellStart"/>
      <w:r w:rsidRPr="00F0361F">
        <w:rPr>
          <w:rFonts w:eastAsia="Arial" w:cs="Calibri"/>
          <w:bCs/>
          <w:color w:val="000000"/>
          <w:lang w:val="hr-HR" w:eastAsia="hr-HR" w:bidi="hr-HR"/>
        </w:rPr>
        <w:t>seger</w:t>
      </w:r>
      <w:proofErr w:type="spellEnd"/>
      <w:r w:rsidRPr="00F0361F">
        <w:rPr>
          <w:rFonts w:eastAsia="Arial" w:cs="Calibri"/>
          <w:bCs/>
          <w:color w:val="000000"/>
          <w:lang w:val="hr-HR" w:eastAsia="hr-HR" w:bidi="hr-HR"/>
        </w:rPr>
        <w:t>-kliješta, 2 para multifunkcionalnih elektro kliješta, 2 para kliješta</w:t>
      </w:r>
    </w:p>
    <w:p w14:paraId="6201311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za skidanje izolacije sa žica, 2 kompleta tesarskih kliješta, 2 kompleta francuskih</w:t>
      </w:r>
    </w:p>
    <w:p w14:paraId="62C523FB"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ključeva, 2 izoliranih kliješta za sječenje kablova, 2 kompleta ¾’’ </w:t>
      </w:r>
      <w:proofErr w:type="spellStart"/>
      <w:r w:rsidRPr="00F0361F">
        <w:rPr>
          <w:rFonts w:eastAsia="Arial" w:cs="Calibri"/>
          <w:bCs/>
          <w:color w:val="000000"/>
          <w:lang w:val="hr-HR" w:eastAsia="hr-HR" w:bidi="hr-HR"/>
        </w:rPr>
        <w:t>gedora</w:t>
      </w:r>
      <w:proofErr w:type="spellEnd"/>
      <w:r w:rsidRPr="00F0361F">
        <w:rPr>
          <w:rFonts w:eastAsia="Arial" w:cs="Calibri"/>
          <w:bCs/>
          <w:color w:val="000000"/>
          <w:lang w:val="hr-HR" w:eastAsia="hr-HR" w:bidi="hr-HR"/>
        </w:rPr>
        <w:t xml:space="preserve"> u metričkim</w:t>
      </w:r>
    </w:p>
    <w:p w14:paraId="4002523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 xml:space="preserve">jedinicama, 2 kompleta izoliranih ravnih odvijača, 2 kompleta izoliranih </w:t>
      </w:r>
      <w:proofErr w:type="spellStart"/>
      <w:r w:rsidRPr="00F0361F">
        <w:rPr>
          <w:rFonts w:eastAsia="Arial" w:cs="Calibri"/>
          <w:bCs/>
          <w:color w:val="000000"/>
          <w:lang w:val="hr-HR" w:eastAsia="hr-HR" w:bidi="hr-HR"/>
        </w:rPr>
        <w:t>križastih</w:t>
      </w:r>
      <w:proofErr w:type="spellEnd"/>
    </w:p>
    <w:p w14:paraId="3418CF63"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odvijača, 2 kompleta čekića i šila, 2 čekića s rakljom, 2 sanduka za alat, 1 momentni</w:t>
      </w:r>
    </w:p>
    <w:p w14:paraId="36D8E6C7" w14:textId="77777777" w:rsidR="00F0361F" w:rsidRP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ključ, 2 aluminijske libele dužine 380 mm, 2 metra od 5 m, 2 izvlakača s</w:t>
      </w:r>
    </w:p>
    <w:p w14:paraId="3A1A23A7" w14:textId="049A8E5B" w:rsidR="00F0361F" w:rsidRDefault="00F0361F" w:rsidP="00F0361F">
      <w:pPr>
        <w:widowControl w:val="0"/>
        <w:autoSpaceDE w:val="0"/>
        <w:autoSpaceDN w:val="0"/>
        <w:spacing w:before="6" w:after="0" w:line="240" w:lineRule="auto"/>
        <w:ind w:left="956"/>
        <w:jc w:val="left"/>
        <w:rPr>
          <w:rFonts w:eastAsia="Arial" w:cs="Calibri"/>
          <w:bCs/>
          <w:color w:val="000000"/>
          <w:lang w:val="hr-HR" w:eastAsia="hr-HR" w:bidi="hr-HR"/>
        </w:rPr>
      </w:pPr>
      <w:r w:rsidRPr="00F0361F">
        <w:rPr>
          <w:rFonts w:eastAsia="Arial" w:cs="Calibri"/>
          <w:bCs/>
          <w:color w:val="000000"/>
          <w:lang w:val="hr-HR" w:eastAsia="hr-HR" w:bidi="hr-HR"/>
        </w:rPr>
        <w:t>pomičnim rukama, 2 kompleta svrdla za beton, drvo i metal.</w:t>
      </w:r>
    </w:p>
    <w:p w14:paraId="3853EE09" w14:textId="77777777" w:rsidR="009D6B63" w:rsidRPr="00F0361F" w:rsidRDefault="009D6B63" w:rsidP="009D6B63">
      <w:pPr>
        <w:widowControl w:val="0"/>
        <w:autoSpaceDE w:val="0"/>
        <w:autoSpaceDN w:val="0"/>
        <w:spacing w:before="6" w:after="0" w:line="240" w:lineRule="auto"/>
        <w:jc w:val="left"/>
        <w:rPr>
          <w:rFonts w:eastAsia="Arial" w:cs="Calibri"/>
          <w:bCs/>
          <w:color w:val="000000"/>
          <w:lang w:val="hr-HR" w:eastAsia="hr-HR" w:bidi="hr-HR"/>
        </w:rPr>
      </w:pPr>
    </w:p>
    <w:p w14:paraId="0CB26259" w14:textId="77777777" w:rsidR="008E7511" w:rsidRPr="00941A8F" w:rsidRDefault="003C07DA" w:rsidP="003C07DA">
      <w:pPr>
        <w:pStyle w:val="Naslov2"/>
      </w:pPr>
      <w:bookmarkStart w:id="589" w:name="_Toc21009331"/>
      <w:r w:rsidRPr="003C07DA">
        <w:t xml:space="preserve">Zahtjevi za rezervne dijelove za </w:t>
      </w:r>
      <w:r w:rsidR="00401655">
        <w:t>Uređaj</w:t>
      </w:r>
      <w:r w:rsidRPr="003C07DA">
        <w:t xml:space="preserve"> za </w:t>
      </w:r>
      <w:r>
        <w:t>pročišćavanje otpadnih voda</w:t>
      </w:r>
      <w:bookmarkEnd w:id="589"/>
    </w:p>
    <w:p w14:paraId="3273AD66" w14:textId="655D33BF" w:rsidR="000E77CB" w:rsidRPr="00941A8F" w:rsidRDefault="00EC6BE8" w:rsidP="008E7511">
      <w:pPr>
        <w:pStyle w:val="Tijeloteksta"/>
      </w:pPr>
      <w:r w:rsidRPr="00941A8F">
        <w:t>Izvođač će dostaviti rezervne dijelove</w:t>
      </w:r>
      <w:r w:rsidR="0032114B" w:rsidRPr="00941A8F">
        <w:t xml:space="preserve"> i </w:t>
      </w:r>
      <w:r w:rsidR="008E32BD" w:rsidRPr="00941A8F">
        <w:t xml:space="preserve">maziva </w:t>
      </w:r>
      <w:r w:rsidRPr="00941A8F">
        <w:t>dovoljn</w:t>
      </w:r>
      <w:r w:rsidR="008E32BD" w:rsidRPr="00941A8F">
        <w:t>a</w:t>
      </w:r>
      <w:r w:rsidRPr="00941A8F">
        <w:t xml:space="preserve"> za rad kompletnog </w:t>
      </w:r>
      <w:r w:rsidR="00FB719C">
        <w:t>Uređaja</w:t>
      </w:r>
      <w:r w:rsidRPr="00941A8F">
        <w:t xml:space="preserve"> u periodu od 24 mjeseca </w:t>
      </w:r>
      <w:r w:rsidR="000E77CB" w:rsidRPr="00941A8F">
        <w:t xml:space="preserve">nakon Preuzimanja </w:t>
      </w:r>
      <w:r w:rsidR="0032114B" w:rsidRPr="00941A8F">
        <w:t>na datum dogovoren s Inženjerom</w:t>
      </w:r>
      <w:r w:rsidRPr="00941A8F">
        <w:t xml:space="preserve">. </w:t>
      </w:r>
      <w:r w:rsidR="000E77CB" w:rsidRPr="00941A8F">
        <w:t xml:space="preserve">To ne oslobađa Izvođača odgovornosti da osigura da je sve oprema propisno podmazana i napunjena </w:t>
      </w:r>
      <w:r w:rsidR="008E32BD" w:rsidRPr="00941A8F">
        <w:t>mazivima</w:t>
      </w:r>
      <w:r w:rsidR="000E77CB" w:rsidRPr="00941A8F">
        <w:t xml:space="preserve"> (gdje je primjenjivo) prije pokretanja </w:t>
      </w:r>
      <w:r w:rsidR="00FB719C">
        <w:t>Uređaja</w:t>
      </w:r>
      <w:r w:rsidR="000E77CB" w:rsidRPr="00941A8F">
        <w:t>.</w:t>
      </w:r>
      <w:r w:rsidR="008E32BD" w:rsidRPr="00941A8F">
        <w:t xml:space="preserve"> Također, svi rezervni dijelovi i maziva potrebni tijekom Testova po Dovršetku i Pokusnog rada su trošak Izvođača.</w:t>
      </w:r>
    </w:p>
    <w:p w14:paraId="1ACFFD52" w14:textId="77777777" w:rsidR="00EC6BE8" w:rsidRPr="00941A8F" w:rsidRDefault="00EC6BE8" w:rsidP="008E7511">
      <w:pPr>
        <w:pStyle w:val="Tijeloteksta"/>
      </w:pPr>
      <w:r w:rsidRPr="00941A8F">
        <w:t>Izvođač će, na temelju preporuka proizvođača opreme, definirati potrebne rezervne dijelove za svu opremu i pripremiti detaljan popis rezervnih dijelova</w:t>
      </w:r>
      <w:r w:rsidR="0032114B" w:rsidRPr="00941A8F">
        <w:t xml:space="preserve"> i </w:t>
      </w:r>
      <w:r w:rsidR="008E32BD" w:rsidRPr="00941A8F">
        <w:t>maziva</w:t>
      </w:r>
      <w:r w:rsidRPr="00941A8F">
        <w:t>. Detaljan popis rezervnih dijelova</w:t>
      </w:r>
      <w:r w:rsidR="0032114B" w:rsidRPr="00941A8F">
        <w:t xml:space="preserve">, </w:t>
      </w:r>
      <w:r w:rsidR="008E32BD" w:rsidRPr="00941A8F">
        <w:t xml:space="preserve">maziva </w:t>
      </w:r>
      <w:r w:rsidR="0032114B" w:rsidRPr="00941A8F">
        <w:t>i alata koje će isporučiti,</w:t>
      </w:r>
      <w:r w:rsidRPr="00941A8F">
        <w:t xml:space="preserve"> Izvođač će Inženjeru</w:t>
      </w:r>
      <w:r w:rsidR="0032114B" w:rsidRPr="00941A8F">
        <w:t xml:space="preserve"> na odobrenje</w:t>
      </w:r>
      <w:r w:rsidRPr="00941A8F">
        <w:t xml:space="preserve"> dostaviti nakon završetka izvedbenog projekta.</w:t>
      </w:r>
    </w:p>
    <w:p w14:paraId="3835EF68" w14:textId="77777777" w:rsidR="00034E62" w:rsidRPr="00941A8F" w:rsidRDefault="000E77CB" w:rsidP="00034E62">
      <w:pPr>
        <w:pStyle w:val="Tijeloteksta"/>
      </w:pPr>
      <w:r w:rsidRPr="00941A8F">
        <w:t>Izvođač će osigurati da su sv</w:t>
      </w:r>
      <w:r w:rsidR="008E32BD" w:rsidRPr="00941A8F">
        <w:t>a korištena</w:t>
      </w:r>
      <w:r w:rsidRPr="00941A8F">
        <w:t xml:space="preserve"> </w:t>
      </w:r>
      <w:r w:rsidR="008E32BD" w:rsidRPr="00941A8F">
        <w:t>maziva dostupna</w:t>
      </w:r>
      <w:r w:rsidRPr="00941A8F">
        <w:t xml:space="preserve"> na hrvatskom tržištu.</w:t>
      </w:r>
    </w:p>
    <w:p w14:paraId="082E409A" w14:textId="33C5FF96" w:rsidR="009C044E" w:rsidRPr="00941A8F" w:rsidRDefault="0054676E" w:rsidP="009C044E">
      <w:pPr>
        <w:pStyle w:val="Naslov2"/>
        <w:ind w:left="1134" w:hanging="1134"/>
      </w:pPr>
      <w:bookmarkStart w:id="590" w:name="_Toc360109886"/>
      <w:bookmarkStart w:id="591" w:name="_Toc360123242"/>
      <w:bookmarkStart w:id="592" w:name="_Toc360123798"/>
      <w:bookmarkStart w:id="593" w:name="_Toc359840303"/>
      <w:bookmarkStart w:id="594" w:name="_Toc359920556"/>
      <w:bookmarkStart w:id="595" w:name="_Toc360109887"/>
      <w:bookmarkStart w:id="596" w:name="_Toc360123243"/>
      <w:bookmarkStart w:id="597" w:name="_Toc360123799"/>
      <w:bookmarkStart w:id="598" w:name="_Toc359840304"/>
      <w:bookmarkStart w:id="599" w:name="_Toc359920557"/>
      <w:bookmarkStart w:id="600" w:name="_Toc360109888"/>
      <w:bookmarkStart w:id="601" w:name="_Toc360123244"/>
      <w:bookmarkStart w:id="602" w:name="_Toc360123800"/>
      <w:bookmarkStart w:id="603" w:name="_Toc359840305"/>
      <w:bookmarkStart w:id="604" w:name="_Toc359920558"/>
      <w:bookmarkStart w:id="605" w:name="_Toc360109889"/>
      <w:bookmarkStart w:id="606" w:name="_Toc360123245"/>
      <w:bookmarkStart w:id="607" w:name="_Toc360123801"/>
      <w:bookmarkStart w:id="608" w:name="_Toc359840306"/>
      <w:bookmarkStart w:id="609" w:name="_Toc359920559"/>
      <w:bookmarkStart w:id="610" w:name="_Toc360109890"/>
      <w:bookmarkStart w:id="611" w:name="_Toc360123246"/>
      <w:bookmarkStart w:id="612" w:name="_Toc360123802"/>
      <w:bookmarkStart w:id="613" w:name="_Toc359840307"/>
      <w:bookmarkStart w:id="614" w:name="_Toc359920560"/>
      <w:bookmarkStart w:id="615" w:name="_Toc360109891"/>
      <w:bookmarkStart w:id="616" w:name="_Toc360123247"/>
      <w:bookmarkStart w:id="617" w:name="_Toc360123803"/>
      <w:bookmarkStart w:id="618" w:name="_Toc359840308"/>
      <w:bookmarkStart w:id="619" w:name="_Toc359920561"/>
      <w:bookmarkStart w:id="620" w:name="_Toc360109892"/>
      <w:bookmarkStart w:id="621" w:name="_Toc360123248"/>
      <w:bookmarkStart w:id="622" w:name="_Toc360123804"/>
      <w:bookmarkStart w:id="623" w:name="_Toc359840309"/>
      <w:bookmarkStart w:id="624" w:name="_Toc359920562"/>
      <w:bookmarkStart w:id="625" w:name="_Toc360109893"/>
      <w:bookmarkStart w:id="626" w:name="_Toc360123249"/>
      <w:bookmarkStart w:id="627" w:name="_Toc360123805"/>
      <w:bookmarkStart w:id="628" w:name="_Toc359840310"/>
      <w:bookmarkStart w:id="629" w:name="_Toc359920563"/>
      <w:bookmarkStart w:id="630" w:name="_Toc360109894"/>
      <w:bookmarkStart w:id="631" w:name="_Toc360123250"/>
      <w:bookmarkStart w:id="632" w:name="_Toc360123806"/>
      <w:bookmarkStart w:id="633" w:name="_Toc359840311"/>
      <w:bookmarkStart w:id="634" w:name="_Toc359920564"/>
      <w:bookmarkStart w:id="635" w:name="_Toc360109895"/>
      <w:bookmarkStart w:id="636" w:name="_Toc360123251"/>
      <w:bookmarkStart w:id="637" w:name="_Toc360123807"/>
      <w:bookmarkStart w:id="638" w:name="_Toc359840312"/>
      <w:bookmarkStart w:id="639" w:name="_Toc359920565"/>
      <w:bookmarkStart w:id="640" w:name="_Toc360109896"/>
      <w:bookmarkStart w:id="641" w:name="_Toc360123252"/>
      <w:bookmarkStart w:id="642" w:name="_Toc360123808"/>
      <w:bookmarkStart w:id="643" w:name="_Toc359840313"/>
      <w:bookmarkStart w:id="644" w:name="_Toc359920566"/>
      <w:bookmarkStart w:id="645" w:name="_Toc360109897"/>
      <w:bookmarkStart w:id="646" w:name="_Toc360123253"/>
      <w:bookmarkStart w:id="647" w:name="_Toc360123809"/>
      <w:bookmarkStart w:id="648" w:name="_Toc359840314"/>
      <w:bookmarkStart w:id="649" w:name="_Toc359920567"/>
      <w:bookmarkStart w:id="650" w:name="_Toc360109898"/>
      <w:bookmarkStart w:id="651" w:name="_Toc360123254"/>
      <w:bookmarkStart w:id="652" w:name="_Toc360123810"/>
      <w:bookmarkStart w:id="653" w:name="_Toc359840315"/>
      <w:bookmarkStart w:id="654" w:name="_Toc359920568"/>
      <w:bookmarkStart w:id="655" w:name="_Toc360109899"/>
      <w:bookmarkStart w:id="656" w:name="_Toc360123255"/>
      <w:bookmarkStart w:id="657" w:name="_Toc360123811"/>
      <w:bookmarkStart w:id="658" w:name="_Toc359840316"/>
      <w:bookmarkStart w:id="659" w:name="_Toc359920569"/>
      <w:bookmarkStart w:id="660" w:name="_Toc360109900"/>
      <w:bookmarkStart w:id="661" w:name="_Toc360123256"/>
      <w:bookmarkStart w:id="662" w:name="_Toc360123812"/>
      <w:bookmarkStart w:id="663" w:name="_Toc359840317"/>
      <w:bookmarkStart w:id="664" w:name="_Toc359920570"/>
      <w:bookmarkStart w:id="665" w:name="_Toc360109901"/>
      <w:bookmarkStart w:id="666" w:name="_Toc360123257"/>
      <w:bookmarkStart w:id="667" w:name="_Toc360123813"/>
      <w:bookmarkStart w:id="668" w:name="_Toc359840318"/>
      <w:bookmarkStart w:id="669" w:name="_Toc359920571"/>
      <w:bookmarkStart w:id="670" w:name="_Toc360109902"/>
      <w:bookmarkStart w:id="671" w:name="_Toc360123258"/>
      <w:bookmarkStart w:id="672" w:name="_Toc360123814"/>
      <w:bookmarkStart w:id="673" w:name="_Toc359840319"/>
      <w:bookmarkStart w:id="674" w:name="_Toc359920572"/>
      <w:bookmarkStart w:id="675" w:name="_Toc360109903"/>
      <w:bookmarkStart w:id="676" w:name="_Toc360123259"/>
      <w:bookmarkStart w:id="677" w:name="_Toc360123815"/>
      <w:bookmarkStart w:id="678" w:name="_Toc359840320"/>
      <w:bookmarkStart w:id="679" w:name="_Toc359920573"/>
      <w:bookmarkStart w:id="680" w:name="_Toc360109904"/>
      <w:bookmarkStart w:id="681" w:name="_Toc360123260"/>
      <w:bookmarkStart w:id="682" w:name="_Toc360123816"/>
      <w:bookmarkStart w:id="683" w:name="_Toc359840321"/>
      <w:bookmarkStart w:id="684" w:name="_Toc359920574"/>
      <w:bookmarkStart w:id="685" w:name="_Toc360109905"/>
      <w:bookmarkStart w:id="686" w:name="_Toc360123261"/>
      <w:bookmarkStart w:id="687" w:name="_Toc360123817"/>
      <w:bookmarkStart w:id="688" w:name="_Toc359840322"/>
      <w:bookmarkStart w:id="689" w:name="_Toc359920575"/>
      <w:bookmarkStart w:id="690" w:name="_Toc360109906"/>
      <w:bookmarkStart w:id="691" w:name="_Toc360123262"/>
      <w:bookmarkStart w:id="692" w:name="_Toc360123818"/>
      <w:bookmarkStart w:id="693" w:name="_Toc359840323"/>
      <w:bookmarkStart w:id="694" w:name="_Toc359920576"/>
      <w:bookmarkStart w:id="695" w:name="_Toc360109907"/>
      <w:bookmarkStart w:id="696" w:name="_Toc360123263"/>
      <w:bookmarkStart w:id="697" w:name="_Toc360123819"/>
      <w:bookmarkStart w:id="698" w:name="_Toc359840324"/>
      <w:bookmarkStart w:id="699" w:name="_Toc359920577"/>
      <w:bookmarkStart w:id="700" w:name="_Toc360109908"/>
      <w:bookmarkStart w:id="701" w:name="_Toc360123264"/>
      <w:bookmarkStart w:id="702" w:name="_Toc360123820"/>
      <w:bookmarkStart w:id="703" w:name="_Toc359840325"/>
      <w:bookmarkStart w:id="704" w:name="_Toc359920578"/>
      <w:bookmarkStart w:id="705" w:name="_Toc360109909"/>
      <w:bookmarkStart w:id="706" w:name="_Toc360123265"/>
      <w:bookmarkStart w:id="707" w:name="_Toc360123821"/>
      <w:bookmarkStart w:id="708" w:name="_Toc359840326"/>
      <w:bookmarkStart w:id="709" w:name="_Toc359920579"/>
      <w:bookmarkStart w:id="710" w:name="_Toc360109910"/>
      <w:bookmarkStart w:id="711" w:name="_Toc360123266"/>
      <w:bookmarkStart w:id="712" w:name="_Toc360123822"/>
      <w:bookmarkStart w:id="713" w:name="_Toc359840327"/>
      <w:bookmarkStart w:id="714" w:name="_Toc359920580"/>
      <w:bookmarkStart w:id="715" w:name="_Toc360109911"/>
      <w:bookmarkStart w:id="716" w:name="_Toc360123267"/>
      <w:bookmarkStart w:id="717" w:name="_Toc360123823"/>
      <w:bookmarkStart w:id="718" w:name="_Toc359840328"/>
      <w:bookmarkStart w:id="719" w:name="_Toc359920581"/>
      <w:bookmarkStart w:id="720" w:name="_Toc360109912"/>
      <w:bookmarkStart w:id="721" w:name="_Toc360123268"/>
      <w:bookmarkStart w:id="722" w:name="_Toc360123824"/>
      <w:bookmarkStart w:id="723" w:name="_Toc359840329"/>
      <w:bookmarkStart w:id="724" w:name="_Toc359920582"/>
      <w:bookmarkStart w:id="725" w:name="_Toc360109913"/>
      <w:bookmarkStart w:id="726" w:name="_Toc360123269"/>
      <w:bookmarkStart w:id="727" w:name="_Toc360123825"/>
      <w:bookmarkStart w:id="728" w:name="_Toc359840330"/>
      <w:bookmarkStart w:id="729" w:name="_Toc359920583"/>
      <w:bookmarkStart w:id="730" w:name="_Toc360109914"/>
      <w:bookmarkStart w:id="731" w:name="_Toc360123270"/>
      <w:bookmarkStart w:id="732" w:name="_Toc360123826"/>
      <w:bookmarkStart w:id="733" w:name="_Toc359840331"/>
      <w:bookmarkStart w:id="734" w:name="_Toc359920584"/>
      <w:bookmarkStart w:id="735" w:name="_Toc360109915"/>
      <w:bookmarkStart w:id="736" w:name="_Toc360123271"/>
      <w:bookmarkStart w:id="737" w:name="_Toc360123827"/>
      <w:bookmarkStart w:id="738" w:name="_Toc359840332"/>
      <w:bookmarkStart w:id="739" w:name="_Toc359920585"/>
      <w:bookmarkStart w:id="740" w:name="_Toc360109916"/>
      <w:bookmarkStart w:id="741" w:name="_Toc360123272"/>
      <w:bookmarkStart w:id="742" w:name="_Toc360123828"/>
      <w:bookmarkStart w:id="743" w:name="_Toc359840333"/>
      <w:bookmarkStart w:id="744" w:name="_Toc359920586"/>
      <w:bookmarkStart w:id="745" w:name="_Toc360109917"/>
      <w:bookmarkStart w:id="746" w:name="_Toc360123273"/>
      <w:bookmarkStart w:id="747" w:name="_Toc360123829"/>
      <w:bookmarkStart w:id="748" w:name="_Toc359840334"/>
      <w:bookmarkStart w:id="749" w:name="_Toc359920587"/>
      <w:bookmarkStart w:id="750" w:name="_Toc360109918"/>
      <w:bookmarkStart w:id="751" w:name="_Toc360123274"/>
      <w:bookmarkStart w:id="752" w:name="_Toc360123830"/>
      <w:bookmarkStart w:id="753" w:name="_Toc359840335"/>
      <w:bookmarkStart w:id="754" w:name="_Toc359920588"/>
      <w:bookmarkStart w:id="755" w:name="_Toc360109919"/>
      <w:bookmarkStart w:id="756" w:name="_Toc360123275"/>
      <w:bookmarkStart w:id="757" w:name="_Toc360123831"/>
      <w:bookmarkStart w:id="758" w:name="_Toc359840336"/>
      <w:bookmarkStart w:id="759" w:name="_Toc359920589"/>
      <w:bookmarkStart w:id="760" w:name="_Toc360109920"/>
      <w:bookmarkStart w:id="761" w:name="_Toc360123276"/>
      <w:bookmarkStart w:id="762" w:name="_Toc360123832"/>
      <w:bookmarkStart w:id="763" w:name="_Toc359840337"/>
      <w:bookmarkStart w:id="764" w:name="_Toc359920590"/>
      <w:bookmarkStart w:id="765" w:name="_Toc360109921"/>
      <w:bookmarkStart w:id="766" w:name="_Toc360123277"/>
      <w:bookmarkStart w:id="767" w:name="_Toc360123833"/>
      <w:bookmarkStart w:id="768" w:name="_Toc359840338"/>
      <w:bookmarkStart w:id="769" w:name="_Toc359920591"/>
      <w:bookmarkStart w:id="770" w:name="_Toc360109922"/>
      <w:bookmarkStart w:id="771" w:name="_Toc360123278"/>
      <w:bookmarkStart w:id="772" w:name="_Toc360123834"/>
      <w:bookmarkStart w:id="773" w:name="_Toc359840339"/>
      <w:bookmarkStart w:id="774" w:name="_Toc359920592"/>
      <w:bookmarkStart w:id="775" w:name="_Toc360109923"/>
      <w:bookmarkStart w:id="776" w:name="_Toc360123279"/>
      <w:bookmarkStart w:id="777" w:name="_Toc360123835"/>
      <w:bookmarkStart w:id="778" w:name="_Toc359840340"/>
      <w:bookmarkStart w:id="779" w:name="_Toc359920593"/>
      <w:bookmarkStart w:id="780" w:name="_Toc360109924"/>
      <w:bookmarkStart w:id="781" w:name="_Toc360123280"/>
      <w:bookmarkStart w:id="782" w:name="_Toc360123836"/>
      <w:bookmarkStart w:id="783" w:name="_Toc359840341"/>
      <w:bookmarkStart w:id="784" w:name="_Toc359920594"/>
      <w:bookmarkStart w:id="785" w:name="_Toc360109925"/>
      <w:bookmarkStart w:id="786" w:name="_Toc360123281"/>
      <w:bookmarkStart w:id="787" w:name="_Toc360123837"/>
      <w:bookmarkStart w:id="788" w:name="_Toc359840342"/>
      <w:bookmarkStart w:id="789" w:name="_Toc359920595"/>
      <w:bookmarkStart w:id="790" w:name="_Toc360109926"/>
      <w:bookmarkStart w:id="791" w:name="_Toc360123282"/>
      <w:bookmarkStart w:id="792" w:name="_Toc360123838"/>
      <w:bookmarkStart w:id="793" w:name="_Toc359840343"/>
      <w:bookmarkStart w:id="794" w:name="_Toc359920596"/>
      <w:bookmarkStart w:id="795" w:name="_Toc360109927"/>
      <w:bookmarkStart w:id="796" w:name="_Toc360123283"/>
      <w:bookmarkStart w:id="797" w:name="_Toc360123839"/>
      <w:bookmarkStart w:id="798" w:name="_Toc359840344"/>
      <w:bookmarkStart w:id="799" w:name="_Toc359920597"/>
      <w:bookmarkStart w:id="800" w:name="_Toc360109928"/>
      <w:bookmarkStart w:id="801" w:name="_Toc360123284"/>
      <w:bookmarkStart w:id="802" w:name="_Toc360123840"/>
      <w:bookmarkStart w:id="803" w:name="_Toc359840345"/>
      <w:bookmarkStart w:id="804" w:name="_Toc359920598"/>
      <w:bookmarkStart w:id="805" w:name="_Toc360109929"/>
      <w:bookmarkStart w:id="806" w:name="_Toc360123285"/>
      <w:bookmarkStart w:id="807" w:name="_Toc360123841"/>
      <w:bookmarkStart w:id="808" w:name="_Toc359840346"/>
      <w:bookmarkStart w:id="809" w:name="_Toc359920599"/>
      <w:bookmarkStart w:id="810" w:name="_Toc360109930"/>
      <w:bookmarkStart w:id="811" w:name="_Toc360123286"/>
      <w:bookmarkStart w:id="812" w:name="_Toc360123842"/>
      <w:bookmarkStart w:id="813" w:name="_Toc359840347"/>
      <w:bookmarkStart w:id="814" w:name="_Toc359920600"/>
      <w:bookmarkStart w:id="815" w:name="_Toc360109931"/>
      <w:bookmarkStart w:id="816" w:name="_Toc360123287"/>
      <w:bookmarkStart w:id="817" w:name="_Toc360123843"/>
      <w:bookmarkStart w:id="818" w:name="_Toc359840348"/>
      <w:bookmarkStart w:id="819" w:name="_Toc359920601"/>
      <w:bookmarkStart w:id="820" w:name="_Toc360109932"/>
      <w:bookmarkStart w:id="821" w:name="_Toc360123288"/>
      <w:bookmarkStart w:id="822" w:name="_Toc360123844"/>
      <w:bookmarkStart w:id="823" w:name="_Toc359840349"/>
      <w:bookmarkStart w:id="824" w:name="_Toc359920602"/>
      <w:bookmarkStart w:id="825" w:name="_Toc360109933"/>
      <w:bookmarkStart w:id="826" w:name="_Toc360123289"/>
      <w:bookmarkStart w:id="827" w:name="_Toc360123845"/>
      <w:bookmarkStart w:id="828" w:name="_Toc359840350"/>
      <w:bookmarkStart w:id="829" w:name="_Toc359920603"/>
      <w:bookmarkStart w:id="830" w:name="_Toc360109934"/>
      <w:bookmarkStart w:id="831" w:name="_Toc360123290"/>
      <w:bookmarkStart w:id="832" w:name="_Toc360123846"/>
      <w:bookmarkStart w:id="833" w:name="_Toc359840351"/>
      <w:bookmarkStart w:id="834" w:name="_Toc359920604"/>
      <w:bookmarkStart w:id="835" w:name="_Toc360109935"/>
      <w:bookmarkStart w:id="836" w:name="_Toc360123291"/>
      <w:bookmarkStart w:id="837" w:name="_Toc360123847"/>
      <w:bookmarkStart w:id="838" w:name="_Toc359840352"/>
      <w:bookmarkStart w:id="839" w:name="_Toc359920605"/>
      <w:bookmarkStart w:id="840" w:name="_Toc360109936"/>
      <w:bookmarkStart w:id="841" w:name="_Toc360123292"/>
      <w:bookmarkStart w:id="842" w:name="_Toc360123848"/>
      <w:bookmarkStart w:id="843" w:name="_Toc515367912"/>
      <w:bookmarkStart w:id="844" w:name="_Toc241987170"/>
      <w:bookmarkStart w:id="845" w:name="_Toc245793430"/>
      <w:bookmarkStart w:id="846" w:name="_Toc246586034"/>
      <w:bookmarkStart w:id="847" w:name="_Toc266175044"/>
      <w:bookmarkStart w:id="848" w:name="_Toc337014398"/>
      <w:bookmarkStart w:id="849" w:name="_Toc2100933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941A8F">
        <w:t>Zahtjevi za l</w:t>
      </w:r>
      <w:r w:rsidR="000C4008" w:rsidRPr="00941A8F">
        <w:t>abor</w:t>
      </w:r>
      <w:r w:rsidRPr="00941A8F">
        <w:t>atorij, analitičku</w:t>
      </w:r>
      <w:r w:rsidR="008F4368" w:rsidRPr="00941A8F">
        <w:t xml:space="preserve"> i </w:t>
      </w:r>
      <w:r w:rsidRPr="00941A8F">
        <w:t>terensku</w:t>
      </w:r>
      <w:r w:rsidR="000C4008" w:rsidRPr="00941A8F">
        <w:t xml:space="preserve"> oprem</w:t>
      </w:r>
      <w:bookmarkEnd w:id="844"/>
      <w:bookmarkEnd w:id="845"/>
      <w:bookmarkEnd w:id="846"/>
      <w:bookmarkEnd w:id="847"/>
      <w:bookmarkEnd w:id="848"/>
      <w:r w:rsidRPr="00941A8F">
        <w:t>u</w:t>
      </w:r>
      <w:bookmarkEnd w:id="849"/>
      <w:r w:rsidR="008011AE">
        <w:t xml:space="preserve"> </w:t>
      </w:r>
    </w:p>
    <w:p w14:paraId="717102EC" w14:textId="77777777" w:rsidR="009B0450" w:rsidRPr="00941A8F" w:rsidRDefault="009B0450" w:rsidP="005F7FC3">
      <w:pPr>
        <w:pStyle w:val="Naslov3"/>
      </w:pPr>
      <w:bookmarkStart w:id="850" w:name="_Toc353715757"/>
      <w:bookmarkStart w:id="851" w:name="_Toc21009333"/>
      <w:r w:rsidRPr="00941A8F">
        <w:t>Laboratorij</w:t>
      </w:r>
      <w:bookmarkEnd w:id="850"/>
      <w:bookmarkEnd w:id="851"/>
    </w:p>
    <w:p w14:paraId="178A13AB" w14:textId="77777777" w:rsidR="00BE7651" w:rsidRPr="00941A8F" w:rsidRDefault="00BE7651" w:rsidP="00BE7651">
      <w:pPr>
        <w:pStyle w:val="Tijeloteksta"/>
      </w:pPr>
      <w:bookmarkStart w:id="852" w:name="_Toc357154130"/>
      <w:bookmarkStart w:id="853" w:name="_Toc357154372"/>
      <w:bookmarkStart w:id="854" w:name="_Toc353715758"/>
      <w:bookmarkEnd w:id="852"/>
      <w:bookmarkEnd w:id="853"/>
      <w:r w:rsidRPr="00941A8F">
        <w:t>Izvođač će osigurati laboratorijske sadržaje za analizu otpadnih voda. Laboratorij će biti smješten u upravnoj zgradi.</w:t>
      </w:r>
    </w:p>
    <w:p w14:paraId="27214B62" w14:textId="77777777" w:rsidR="00BE7651" w:rsidRPr="00941A8F" w:rsidRDefault="00BE7651" w:rsidP="00BE7651">
      <w:pPr>
        <w:pStyle w:val="Tijeloteksta"/>
      </w:pPr>
      <w:r w:rsidRPr="00941A8F">
        <w:t>Zidovi će biti obloženi keramičkim pločicama otpornim na utjecaje koji se mogu pojaviti obzirom na namjenu prostorije u punoj visini, do stropa.</w:t>
      </w:r>
    </w:p>
    <w:p w14:paraId="4355B449" w14:textId="77777777" w:rsidR="00BE7651" w:rsidRPr="00941A8F" w:rsidRDefault="00BE7651" w:rsidP="00BE7651">
      <w:pPr>
        <w:pStyle w:val="Tijeloteksta"/>
      </w:pPr>
      <w:r w:rsidRPr="00941A8F">
        <w:t xml:space="preserve">Pod će biti izveden s oblogom od materijala otpornog na koroziju i djelovanje kiselina i sadržavati će odvod sa sifonom. </w:t>
      </w:r>
    </w:p>
    <w:p w14:paraId="49F22B83" w14:textId="77777777" w:rsidR="00BE7651" w:rsidRPr="00941A8F" w:rsidRDefault="00BE7651" w:rsidP="00BE7651">
      <w:pPr>
        <w:pStyle w:val="Tijeloteksta"/>
      </w:pPr>
      <w:r w:rsidRPr="00941A8F">
        <w:t>Izvođač će osigurati opremu laboratorija odgovarajućim sustavom ventilacije i svom drugom potrebnom opremom kako bi se osigurali sigurni radni uvjeti za osoblje laboratorija.</w:t>
      </w:r>
    </w:p>
    <w:p w14:paraId="6A7C1601" w14:textId="77777777" w:rsidR="009B0450" w:rsidRPr="00941A8F" w:rsidRDefault="009B0450" w:rsidP="005F7FC3">
      <w:pPr>
        <w:pStyle w:val="Naslov3"/>
      </w:pPr>
      <w:bookmarkStart w:id="855" w:name="_Toc21009334"/>
      <w:r w:rsidRPr="00941A8F">
        <w:t>Laboratorijska oprema</w:t>
      </w:r>
      <w:bookmarkEnd w:id="854"/>
      <w:bookmarkEnd w:id="855"/>
    </w:p>
    <w:p w14:paraId="35652744" w14:textId="78DF0108" w:rsidR="00BE7651" w:rsidRDefault="00BE7651" w:rsidP="00BE7651">
      <w:pPr>
        <w:rPr>
          <w:lang w:val="hr-HR"/>
        </w:rPr>
      </w:pPr>
      <w:r w:rsidRPr="00941A8F">
        <w:rPr>
          <w:lang w:val="hr-HR"/>
        </w:rPr>
        <w:t xml:space="preserve">Izvođač je dužan opremiti laboratorij u upravnoj zgradi </w:t>
      </w:r>
      <w:r w:rsidR="00FB719C">
        <w:rPr>
          <w:lang w:val="hr-HR"/>
        </w:rPr>
        <w:t>Uređaja</w:t>
      </w:r>
      <w:r w:rsidRPr="00941A8F">
        <w:rPr>
          <w:lang w:val="hr-HR"/>
        </w:rPr>
        <w:t xml:space="preserve"> sukladno tablici u nastavku.</w:t>
      </w:r>
    </w:p>
    <w:p w14:paraId="1E378E76" w14:textId="546116C3" w:rsidR="00F0361F" w:rsidRDefault="00F0361F" w:rsidP="00BE7651">
      <w:pPr>
        <w:rPr>
          <w:lang w:val="hr-HR"/>
        </w:rPr>
      </w:pPr>
    </w:p>
    <w:p w14:paraId="2BB32523" w14:textId="12A47194" w:rsidR="00F0361F" w:rsidRDefault="00F0361F" w:rsidP="00BE7651">
      <w:pPr>
        <w:rPr>
          <w:lang w:val="hr-HR"/>
        </w:rPr>
      </w:pPr>
    </w:p>
    <w:p w14:paraId="49A607A4" w14:textId="0180065C" w:rsidR="00F0361F" w:rsidRDefault="00F0361F" w:rsidP="00BE7651">
      <w:pPr>
        <w:rPr>
          <w:lang w:val="hr-HR"/>
        </w:rPr>
      </w:pPr>
    </w:p>
    <w:p w14:paraId="27809A7D" w14:textId="0BB3878E" w:rsidR="00F0361F" w:rsidRDefault="00F0361F" w:rsidP="00BE7651">
      <w:pPr>
        <w:rPr>
          <w:lang w:val="hr-HR"/>
        </w:rPr>
      </w:pPr>
    </w:p>
    <w:p w14:paraId="0163FEE9" w14:textId="77777777" w:rsidR="00F0361F" w:rsidRDefault="00F0361F" w:rsidP="00BE7651">
      <w:pPr>
        <w:rPr>
          <w:lang w:val="hr-HR"/>
        </w:rPr>
      </w:pPr>
    </w:p>
    <w:tbl>
      <w:tblPr>
        <w:tblW w:w="929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7146"/>
        <w:gridCol w:w="860"/>
        <w:gridCol w:w="829"/>
      </w:tblGrid>
      <w:tr w:rsidR="00F0361F" w:rsidRPr="009A7E7D" w14:paraId="726FBA8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2FB81C2B" w14:textId="77777777" w:rsidR="00F0361F" w:rsidRPr="009A7E7D" w:rsidRDefault="00F0361F" w:rsidP="00C9399C">
            <w:pPr>
              <w:pStyle w:val="TableParagraph"/>
              <w:spacing w:line="198" w:lineRule="exact"/>
              <w:ind w:left="119"/>
              <w:rPr>
                <w:b/>
                <w:sz w:val="18"/>
              </w:rPr>
            </w:pPr>
            <w:r w:rsidRPr="009A7E7D">
              <w:rPr>
                <w:b/>
                <w:color w:val="FFFFFF"/>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451D5BDA" w14:textId="77777777" w:rsidR="00F0361F" w:rsidRPr="009A7E7D" w:rsidRDefault="00F0361F" w:rsidP="00C9399C">
            <w:pPr>
              <w:pStyle w:val="TableParagraph"/>
              <w:spacing w:line="198" w:lineRule="exact"/>
              <w:ind w:left="3382" w:right="3378"/>
              <w:jc w:val="center"/>
              <w:rPr>
                <w:b/>
                <w:sz w:val="18"/>
              </w:rPr>
            </w:pPr>
            <w:proofErr w:type="spellStart"/>
            <w:r w:rsidRPr="009A7E7D">
              <w:rPr>
                <w:b/>
                <w:color w:val="FFFFFF"/>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12599234" w14:textId="77777777" w:rsidR="00F0361F" w:rsidRPr="009A7E7D" w:rsidRDefault="00F0361F" w:rsidP="00C9399C">
            <w:pPr>
              <w:pStyle w:val="TableParagraph"/>
              <w:spacing w:line="198" w:lineRule="exact"/>
              <w:ind w:left="98" w:right="89"/>
              <w:jc w:val="center"/>
              <w:rPr>
                <w:b/>
                <w:sz w:val="18"/>
              </w:rPr>
            </w:pPr>
            <w:proofErr w:type="spellStart"/>
            <w:r w:rsidRPr="009A7E7D">
              <w:rPr>
                <w:b/>
                <w:color w:val="FFFFFF"/>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114A8227" w14:textId="77777777" w:rsidR="00F0361F" w:rsidRPr="009A7E7D" w:rsidRDefault="00F0361F" w:rsidP="00C9399C">
            <w:pPr>
              <w:pStyle w:val="TableParagraph"/>
              <w:spacing w:line="198" w:lineRule="exact"/>
              <w:ind w:left="99" w:right="91"/>
              <w:jc w:val="center"/>
              <w:rPr>
                <w:b/>
                <w:sz w:val="18"/>
              </w:rPr>
            </w:pPr>
            <w:proofErr w:type="spellStart"/>
            <w:r w:rsidRPr="009A7E7D">
              <w:rPr>
                <w:b/>
                <w:color w:val="FFFFFF"/>
                <w:sz w:val="18"/>
              </w:rPr>
              <w:t>Količina</w:t>
            </w:r>
            <w:proofErr w:type="spellEnd"/>
          </w:p>
        </w:tc>
      </w:tr>
      <w:tr w:rsidR="00F0361F" w:rsidRPr="009A7E7D" w14:paraId="22E754C2" w14:textId="77777777" w:rsidTr="00F0361F">
        <w:trPr>
          <w:trHeight w:val="221"/>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E4E4E4"/>
            <w:hideMark/>
          </w:tcPr>
          <w:p w14:paraId="4354AFC1" w14:textId="77777777" w:rsidR="00F0361F" w:rsidRPr="009A7E7D" w:rsidRDefault="00F0361F" w:rsidP="00C9399C">
            <w:pPr>
              <w:pStyle w:val="TableParagraph"/>
              <w:spacing w:line="202" w:lineRule="exact"/>
              <w:ind w:left="2870" w:right="2867"/>
              <w:jc w:val="center"/>
              <w:rPr>
                <w:b/>
                <w:sz w:val="18"/>
              </w:rPr>
            </w:pPr>
            <w:r w:rsidRPr="009A7E7D">
              <w:rPr>
                <w:b/>
                <w:sz w:val="18"/>
              </w:rPr>
              <w:t>KEMIJSKI LABORATORIJ</w:t>
            </w:r>
          </w:p>
        </w:tc>
      </w:tr>
      <w:tr w:rsidR="00F0361F" w:rsidRPr="009A7E7D" w14:paraId="10CA4CD0" w14:textId="77777777" w:rsidTr="00F0361F">
        <w:trPr>
          <w:trHeight w:val="2502"/>
        </w:trPr>
        <w:tc>
          <w:tcPr>
            <w:tcW w:w="456" w:type="dxa"/>
            <w:tcBorders>
              <w:top w:val="single" w:sz="4" w:space="0" w:color="000000"/>
              <w:left w:val="single" w:sz="4" w:space="0" w:color="000000"/>
              <w:bottom w:val="single" w:sz="4" w:space="0" w:color="000000"/>
              <w:right w:val="single" w:sz="4" w:space="0" w:color="000000"/>
            </w:tcBorders>
            <w:hideMark/>
          </w:tcPr>
          <w:p w14:paraId="1FAB618F" w14:textId="77777777" w:rsidR="00F0361F" w:rsidRPr="009A7E7D" w:rsidRDefault="00F0361F" w:rsidP="00C9399C">
            <w:pPr>
              <w:pStyle w:val="TableParagraph"/>
              <w:spacing w:line="216"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0CCA5E94" w14:textId="77777777" w:rsidR="00F0361F" w:rsidRPr="009A7E7D" w:rsidRDefault="00F0361F" w:rsidP="00C9399C">
            <w:pPr>
              <w:pStyle w:val="TableParagraph"/>
              <w:spacing w:line="216" w:lineRule="exact"/>
              <w:ind w:left="107"/>
              <w:rPr>
                <w:sz w:val="18"/>
              </w:rPr>
            </w:pPr>
            <w:r w:rsidRPr="009A7E7D">
              <w:rPr>
                <w:sz w:val="18"/>
              </w:rPr>
              <w:t xml:space="preserve">Vis </w:t>
            </w:r>
            <w:proofErr w:type="spellStart"/>
            <w:r w:rsidRPr="009A7E7D">
              <w:rPr>
                <w:sz w:val="18"/>
              </w:rPr>
              <w:t>Spektrofotometar</w:t>
            </w:r>
            <w:proofErr w:type="spellEnd"/>
            <w:r w:rsidRPr="009A7E7D">
              <w:rPr>
                <w:sz w:val="18"/>
              </w:rPr>
              <w:t>:</w:t>
            </w:r>
          </w:p>
          <w:p w14:paraId="4A9B0D03" w14:textId="77777777" w:rsidR="00F0361F" w:rsidRPr="009A7E7D" w:rsidRDefault="00F0361F" w:rsidP="00AD4D49">
            <w:pPr>
              <w:pStyle w:val="TableParagraph"/>
              <w:numPr>
                <w:ilvl w:val="0"/>
                <w:numId w:val="137"/>
              </w:numPr>
              <w:tabs>
                <w:tab w:val="left" w:pos="828"/>
              </w:tabs>
              <w:spacing w:before="2" w:after="0" w:line="229" w:lineRule="exact"/>
              <w:ind w:hanging="362"/>
              <w:rPr>
                <w:sz w:val="18"/>
              </w:rPr>
            </w:pPr>
            <w:proofErr w:type="spellStart"/>
            <w:r w:rsidRPr="009A7E7D">
              <w:rPr>
                <w:sz w:val="18"/>
              </w:rPr>
              <w:t>Valne</w:t>
            </w:r>
            <w:proofErr w:type="spellEnd"/>
            <w:r w:rsidRPr="009A7E7D">
              <w:rPr>
                <w:sz w:val="18"/>
              </w:rPr>
              <w:t xml:space="preserve"> </w:t>
            </w:r>
            <w:proofErr w:type="spellStart"/>
            <w:r w:rsidRPr="009A7E7D">
              <w:rPr>
                <w:sz w:val="18"/>
              </w:rPr>
              <w:t>duljine</w:t>
            </w:r>
            <w:proofErr w:type="spellEnd"/>
            <w:r w:rsidRPr="009A7E7D">
              <w:rPr>
                <w:sz w:val="18"/>
              </w:rPr>
              <w:t xml:space="preserve"> od 320 do 1100 nm </w:t>
            </w:r>
            <w:proofErr w:type="spellStart"/>
            <w:r w:rsidRPr="009A7E7D">
              <w:rPr>
                <w:sz w:val="18"/>
              </w:rPr>
              <w:t>sa</w:t>
            </w:r>
            <w:proofErr w:type="spellEnd"/>
            <w:r w:rsidRPr="009A7E7D">
              <w:rPr>
                <w:sz w:val="18"/>
              </w:rPr>
              <w:t xml:space="preserve"> RFID</w:t>
            </w:r>
            <w:r w:rsidRPr="009A7E7D">
              <w:rPr>
                <w:spacing w:val="-14"/>
                <w:sz w:val="18"/>
              </w:rPr>
              <w:t xml:space="preserve"> </w:t>
            </w:r>
            <w:proofErr w:type="spellStart"/>
            <w:r w:rsidRPr="009A7E7D">
              <w:rPr>
                <w:sz w:val="18"/>
              </w:rPr>
              <w:t>tehnologijom</w:t>
            </w:r>
            <w:proofErr w:type="spellEnd"/>
          </w:p>
          <w:p w14:paraId="394EFD3D" w14:textId="77777777" w:rsidR="00F0361F" w:rsidRPr="009A7E7D" w:rsidRDefault="00F0361F" w:rsidP="00AD4D49">
            <w:pPr>
              <w:pStyle w:val="TableParagraph"/>
              <w:numPr>
                <w:ilvl w:val="0"/>
                <w:numId w:val="137"/>
              </w:numPr>
              <w:tabs>
                <w:tab w:val="left" w:pos="828"/>
              </w:tabs>
              <w:spacing w:after="0" w:line="229" w:lineRule="exact"/>
              <w:ind w:hanging="362"/>
              <w:rPr>
                <w:sz w:val="18"/>
              </w:rPr>
            </w:pPr>
            <w:r w:rsidRPr="009A7E7D">
              <w:rPr>
                <w:sz w:val="18"/>
              </w:rPr>
              <w:t>Auto-</w:t>
            </w:r>
            <w:proofErr w:type="spellStart"/>
            <w:r w:rsidRPr="009A7E7D">
              <w:rPr>
                <w:sz w:val="18"/>
              </w:rPr>
              <w:t>kalibracija</w:t>
            </w:r>
            <w:proofErr w:type="spellEnd"/>
          </w:p>
          <w:p w14:paraId="2655DC23" w14:textId="77777777" w:rsidR="00F0361F" w:rsidRPr="009A7E7D" w:rsidRDefault="00F0361F" w:rsidP="00AD4D49">
            <w:pPr>
              <w:pStyle w:val="TableParagraph"/>
              <w:numPr>
                <w:ilvl w:val="0"/>
                <w:numId w:val="137"/>
              </w:numPr>
              <w:tabs>
                <w:tab w:val="left" w:pos="828"/>
              </w:tabs>
              <w:spacing w:before="3" w:after="0" w:line="229" w:lineRule="exact"/>
              <w:ind w:hanging="362"/>
              <w:rPr>
                <w:sz w:val="18"/>
              </w:rPr>
            </w:pPr>
            <w:proofErr w:type="spellStart"/>
            <w:r w:rsidRPr="009A7E7D">
              <w:rPr>
                <w:sz w:val="18"/>
              </w:rPr>
              <w:t>Napajanje</w:t>
            </w:r>
            <w:proofErr w:type="spellEnd"/>
            <w:r w:rsidRPr="009A7E7D">
              <w:rPr>
                <w:sz w:val="18"/>
              </w:rPr>
              <w:t xml:space="preserve"> 220-240 V, </w:t>
            </w:r>
            <w:proofErr w:type="spellStart"/>
            <w:r w:rsidRPr="009A7E7D">
              <w:rPr>
                <w:sz w:val="18"/>
              </w:rPr>
              <w:t>frekvencija</w:t>
            </w:r>
            <w:proofErr w:type="spellEnd"/>
            <w:r w:rsidRPr="009A7E7D">
              <w:rPr>
                <w:sz w:val="18"/>
              </w:rPr>
              <w:t xml:space="preserve"> 50/60</w:t>
            </w:r>
            <w:r w:rsidRPr="009A7E7D">
              <w:rPr>
                <w:spacing w:val="-12"/>
                <w:sz w:val="18"/>
              </w:rPr>
              <w:t xml:space="preserve"> </w:t>
            </w:r>
            <w:r w:rsidRPr="009A7E7D">
              <w:rPr>
                <w:sz w:val="18"/>
              </w:rPr>
              <w:t>Hz</w:t>
            </w:r>
          </w:p>
          <w:p w14:paraId="46EAEF6D" w14:textId="77777777" w:rsidR="00F0361F" w:rsidRPr="009A7E7D" w:rsidRDefault="00F0361F" w:rsidP="00AD4D49">
            <w:pPr>
              <w:pStyle w:val="TableParagraph"/>
              <w:numPr>
                <w:ilvl w:val="0"/>
                <w:numId w:val="137"/>
              </w:numPr>
              <w:tabs>
                <w:tab w:val="left" w:pos="828"/>
              </w:tabs>
              <w:spacing w:after="0" w:line="228" w:lineRule="exact"/>
              <w:ind w:hanging="362"/>
              <w:rPr>
                <w:sz w:val="18"/>
              </w:rPr>
            </w:pPr>
            <w:proofErr w:type="spellStart"/>
            <w:r w:rsidRPr="009A7E7D">
              <w:rPr>
                <w:sz w:val="18"/>
              </w:rPr>
              <w:t>Preciznost</w:t>
            </w:r>
            <w:proofErr w:type="spellEnd"/>
            <w:r w:rsidRPr="009A7E7D">
              <w:rPr>
                <w:sz w:val="18"/>
              </w:rPr>
              <w:t xml:space="preserve"> </w:t>
            </w:r>
            <w:proofErr w:type="spellStart"/>
            <w:r w:rsidRPr="009A7E7D">
              <w:rPr>
                <w:sz w:val="18"/>
              </w:rPr>
              <w:t>valnih</w:t>
            </w:r>
            <w:proofErr w:type="spellEnd"/>
            <w:r w:rsidRPr="009A7E7D">
              <w:rPr>
                <w:sz w:val="18"/>
              </w:rPr>
              <w:t xml:space="preserve"> </w:t>
            </w:r>
            <w:proofErr w:type="spellStart"/>
            <w:r w:rsidRPr="009A7E7D">
              <w:rPr>
                <w:sz w:val="18"/>
              </w:rPr>
              <w:t>duljina</w:t>
            </w:r>
            <w:proofErr w:type="spellEnd"/>
            <w:r w:rsidRPr="009A7E7D">
              <w:rPr>
                <w:sz w:val="18"/>
              </w:rPr>
              <w:t xml:space="preserve"> ±1,5</w:t>
            </w:r>
            <w:r w:rsidRPr="009A7E7D">
              <w:rPr>
                <w:spacing w:val="-3"/>
                <w:sz w:val="18"/>
              </w:rPr>
              <w:t xml:space="preserve"> </w:t>
            </w:r>
            <w:r w:rsidRPr="009A7E7D">
              <w:rPr>
                <w:sz w:val="18"/>
              </w:rPr>
              <w:t>nm</w:t>
            </w:r>
          </w:p>
          <w:p w14:paraId="3DEFF1BA" w14:textId="77777777" w:rsidR="00F0361F" w:rsidRPr="009A7E7D" w:rsidRDefault="00F0361F" w:rsidP="00AD4D49">
            <w:pPr>
              <w:pStyle w:val="TableParagraph"/>
              <w:numPr>
                <w:ilvl w:val="0"/>
                <w:numId w:val="137"/>
              </w:numPr>
              <w:tabs>
                <w:tab w:val="left" w:pos="828"/>
              </w:tabs>
              <w:spacing w:after="0"/>
              <w:ind w:right="137"/>
              <w:rPr>
                <w:sz w:val="18"/>
              </w:rPr>
            </w:pPr>
            <w:proofErr w:type="spellStart"/>
            <w:r w:rsidRPr="009A7E7D">
              <w:rPr>
                <w:sz w:val="18"/>
              </w:rPr>
              <w:t>Držač</w:t>
            </w:r>
            <w:proofErr w:type="spellEnd"/>
            <w:r w:rsidRPr="009A7E7D">
              <w:rPr>
                <w:sz w:val="18"/>
              </w:rPr>
              <w:t xml:space="preserve"> </w:t>
            </w:r>
            <w:proofErr w:type="spellStart"/>
            <w:r w:rsidRPr="009A7E7D">
              <w:rPr>
                <w:sz w:val="18"/>
              </w:rPr>
              <w:t>kiveta</w:t>
            </w:r>
            <w:proofErr w:type="spellEnd"/>
            <w:r w:rsidRPr="009A7E7D">
              <w:rPr>
                <w:sz w:val="18"/>
              </w:rPr>
              <w:t xml:space="preserve"> za 10 mm, 20 mm, 50 mm </w:t>
            </w:r>
            <w:proofErr w:type="spellStart"/>
            <w:r w:rsidRPr="009A7E7D">
              <w:rPr>
                <w:sz w:val="18"/>
              </w:rPr>
              <w:t>pravokutne</w:t>
            </w:r>
            <w:proofErr w:type="spellEnd"/>
            <w:r w:rsidRPr="009A7E7D">
              <w:rPr>
                <w:sz w:val="18"/>
              </w:rPr>
              <w:t xml:space="preserve"> </w:t>
            </w:r>
            <w:proofErr w:type="spellStart"/>
            <w:r w:rsidRPr="009A7E7D">
              <w:rPr>
                <w:sz w:val="18"/>
              </w:rPr>
              <w:t>kivete</w:t>
            </w:r>
            <w:proofErr w:type="spellEnd"/>
            <w:r w:rsidRPr="009A7E7D">
              <w:rPr>
                <w:sz w:val="18"/>
              </w:rPr>
              <w:t xml:space="preserve"> </w:t>
            </w:r>
            <w:proofErr w:type="spellStart"/>
            <w:r w:rsidRPr="009A7E7D">
              <w:rPr>
                <w:sz w:val="18"/>
              </w:rPr>
              <w:t>i</w:t>
            </w:r>
            <w:proofErr w:type="spellEnd"/>
            <w:r w:rsidRPr="009A7E7D">
              <w:rPr>
                <w:sz w:val="18"/>
              </w:rPr>
              <w:t xml:space="preserve"> 13 mm </w:t>
            </w:r>
            <w:proofErr w:type="spellStart"/>
            <w:r w:rsidRPr="009A7E7D">
              <w:rPr>
                <w:sz w:val="18"/>
              </w:rPr>
              <w:t>okruglu</w:t>
            </w:r>
            <w:proofErr w:type="spellEnd"/>
            <w:r w:rsidRPr="009A7E7D">
              <w:rPr>
                <w:sz w:val="18"/>
              </w:rPr>
              <w:t xml:space="preserve"> </w:t>
            </w:r>
            <w:proofErr w:type="spellStart"/>
            <w:r w:rsidRPr="009A7E7D">
              <w:rPr>
                <w:sz w:val="18"/>
              </w:rPr>
              <w:t>kivetu</w:t>
            </w:r>
            <w:proofErr w:type="spellEnd"/>
            <w:r w:rsidRPr="009A7E7D">
              <w:rPr>
                <w:sz w:val="18"/>
              </w:rPr>
              <w:t xml:space="preserve">. Sa </w:t>
            </w:r>
            <w:proofErr w:type="spellStart"/>
            <w:r w:rsidRPr="009A7E7D">
              <w:rPr>
                <w:sz w:val="18"/>
              </w:rPr>
              <w:t>svim</w:t>
            </w:r>
            <w:proofErr w:type="spellEnd"/>
            <w:r w:rsidRPr="009A7E7D">
              <w:rPr>
                <w:sz w:val="18"/>
              </w:rPr>
              <w:t xml:space="preserve"> </w:t>
            </w:r>
            <w:proofErr w:type="spellStart"/>
            <w:r w:rsidRPr="009A7E7D">
              <w:rPr>
                <w:sz w:val="18"/>
              </w:rPr>
              <w:t>potrebnim</w:t>
            </w:r>
            <w:proofErr w:type="spellEnd"/>
            <w:r w:rsidRPr="009A7E7D">
              <w:rPr>
                <w:sz w:val="18"/>
              </w:rPr>
              <w:t xml:space="preserve"> </w:t>
            </w:r>
            <w:proofErr w:type="spellStart"/>
            <w:r w:rsidRPr="009A7E7D">
              <w:rPr>
                <w:sz w:val="18"/>
              </w:rPr>
              <w:t>programima</w:t>
            </w:r>
            <w:proofErr w:type="spellEnd"/>
            <w:r w:rsidRPr="009A7E7D">
              <w:rPr>
                <w:sz w:val="18"/>
              </w:rPr>
              <w:t xml:space="preserve"> za </w:t>
            </w:r>
            <w:proofErr w:type="spellStart"/>
            <w:r w:rsidRPr="009A7E7D">
              <w:rPr>
                <w:sz w:val="18"/>
              </w:rPr>
              <w:t>analizu</w:t>
            </w:r>
            <w:proofErr w:type="spellEnd"/>
            <w:r w:rsidRPr="009A7E7D">
              <w:rPr>
                <w:sz w:val="18"/>
              </w:rPr>
              <w:t xml:space="preserve"> </w:t>
            </w:r>
            <w:proofErr w:type="spellStart"/>
            <w:r w:rsidRPr="009A7E7D">
              <w:rPr>
                <w:sz w:val="18"/>
              </w:rPr>
              <w:t>otpadnih</w:t>
            </w:r>
            <w:proofErr w:type="spellEnd"/>
            <w:r w:rsidRPr="009A7E7D">
              <w:rPr>
                <w:spacing w:val="-2"/>
                <w:sz w:val="18"/>
              </w:rPr>
              <w:t xml:space="preserve"> </w:t>
            </w:r>
            <w:proofErr w:type="spellStart"/>
            <w:r w:rsidRPr="009A7E7D">
              <w:rPr>
                <w:sz w:val="18"/>
              </w:rPr>
              <w:t>voda</w:t>
            </w:r>
            <w:proofErr w:type="spellEnd"/>
            <w:r w:rsidRPr="009A7E7D">
              <w:rPr>
                <w:sz w:val="18"/>
              </w:rPr>
              <w:t>.</w:t>
            </w:r>
          </w:p>
          <w:p w14:paraId="39195133" w14:textId="77777777" w:rsidR="00F0361F" w:rsidRPr="009A7E7D" w:rsidRDefault="00F0361F" w:rsidP="00AD4D49">
            <w:pPr>
              <w:pStyle w:val="TableParagraph"/>
              <w:numPr>
                <w:ilvl w:val="0"/>
                <w:numId w:val="137"/>
              </w:numPr>
              <w:tabs>
                <w:tab w:val="left" w:pos="828"/>
              </w:tabs>
              <w:spacing w:before="3" w:after="0" w:line="229" w:lineRule="exact"/>
              <w:ind w:hanging="362"/>
              <w:rPr>
                <w:sz w:val="18"/>
              </w:rPr>
            </w:pPr>
            <w:proofErr w:type="spellStart"/>
            <w:r w:rsidRPr="009A7E7D">
              <w:rPr>
                <w:sz w:val="18"/>
              </w:rPr>
              <w:t>Čitač</w:t>
            </w:r>
            <w:proofErr w:type="spellEnd"/>
            <w:r w:rsidRPr="009A7E7D">
              <w:rPr>
                <w:sz w:val="18"/>
              </w:rPr>
              <w:t xml:space="preserve"> </w:t>
            </w:r>
            <w:proofErr w:type="spellStart"/>
            <w:r w:rsidRPr="009A7E7D">
              <w:rPr>
                <w:sz w:val="18"/>
              </w:rPr>
              <w:t>barkoda</w:t>
            </w:r>
            <w:proofErr w:type="spellEnd"/>
            <w:r w:rsidRPr="009A7E7D">
              <w:rPr>
                <w:sz w:val="18"/>
              </w:rPr>
              <w:t xml:space="preserve"> (IBR) za </w:t>
            </w:r>
            <w:proofErr w:type="spellStart"/>
            <w:r w:rsidRPr="009A7E7D">
              <w:rPr>
                <w:sz w:val="18"/>
              </w:rPr>
              <w:t>automatsko</w:t>
            </w:r>
            <w:proofErr w:type="spellEnd"/>
            <w:r w:rsidRPr="009A7E7D">
              <w:rPr>
                <w:sz w:val="18"/>
              </w:rPr>
              <w:t xml:space="preserve"> </w:t>
            </w:r>
            <w:proofErr w:type="spellStart"/>
            <w:r w:rsidRPr="009A7E7D">
              <w:rPr>
                <w:sz w:val="18"/>
              </w:rPr>
              <w:t>prepoznavanje</w:t>
            </w:r>
            <w:proofErr w:type="spellEnd"/>
            <w:r w:rsidRPr="009A7E7D">
              <w:rPr>
                <w:spacing w:val="-7"/>
                <w:sz w:val="18"/>
              </w:rPr>
              <w:t xml:space="preserve"> </w:t>
            </w:r>
            <w:proofErr w:type="spellStart"/>
            <w:r w:rsidRPr="009A7E7D">
              <w:rPr>
                <w:sz w:val="18"/>
              </w:rPr>
              <w:t>kiveta</w:t>
            </w:r>
            <w:proofErr w:type="spellEnd"/>
          </w:p>
          <w:p w14:paraId="1B4CE932" w14:textId="77777777" w:rsidR="00F0361F" w:rsidRPr="009A7E7D" w:rsidRDefault="00F0361F" w:rsidP="00AD4D49">
            <w:pPr>
              <w:pStyle w:val="TableParagraph"/>
              <w:numPr>
                <w:ilvl w:val="0"/>
                <w:numId w:val="137"/>
              </w:numPr>
              <w:tabs>
                <w:tab w:val="left" w:pos="828"/>
              </w:tabs>
              <w:spacing w:after="0" w:line="228" w:lineRule="exact"/>
              <w:ind w:hanging="362"/>
              <w:rPr>
                <w:sz w:val="18"/>
              </w:rPr>
            </w:pPr>
            <w:proofErr w:type="spellStart"/>
            <w:r w:rsidRPr="009A7E7D">
              <w:rPr>
                <w:sz w:val="18"/>
              </w:rPr>
              <w:t>Ekran</w:t>
            </w:r>
            <w:proofErr w:type="spellEnd"/>
            <w:r w:rsidRPr="009A7E7D">
              <w:rPr>
                <w:sz w:val="18"/>
              </w:rPr>
              <w:t xml:space="preserve"> </w:t>
            </w:r>
            <w:proofErr w:type="spellStart"/>
            <w:r w:rsidRPr="009A7E7D">
              <w:rPr>
                <w:sz w:val="18"/>
              </w:rPr>
              <w:t>osjetljiv</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dodir</w:t>
            </w:r>
            <w:proofErr w:type="spellEnd"/>
            <w:r w:rsidRPr="009A7E7D">
              <w:rPr>
                <w:sz w:val="18"/>
              </w:rPr>
              <w:t xml:space="preserve">, u </w:t>
            </w:r>
            <w:proofErr w:type="spellStart"/>
            <w:r w:rsidRPr="009A7E7D">
              <w:rPr>
                <w:sz w:val="18"/>
              </w:rPr>
              <w:t>boji</w:t>
            </w:r>
            <w:proofErr w:type="spellEnd"/>
            <w:r w:rsidRPr="009A7E7D">
              <w:rPr>
                <w:sz w:val="18"/>
              </w:rPr>
              <w:t xml:space="preserve">, </w:t>
            </w:r>
            <w:proofErr w:type="spellStart"/>
            <w:r w:rsidRPr="009A7E7D">
              <w:rPr>
                <w:sz w:val="18"/>
              </w:rPr>
              <w:t>izbornik</w:t>
            </w:r>
            <w:proofErr w:type="spellEnd"/>
            <w:r w:rsidRPr="009A7E7D">
              <w:rPr>
                <w:sz w:val="18"/>
              </w:rPr>
              <w:t xml:space="preserve"> </w:t>
            </w:r>
            <w:proofErr w:type="spellStart"/>
            <w:r w:rsidRPr="009A7E7D">
              <w:rPr>
                <w:sz w:val="18"/>
              </w:rPr>
              <w:t>na</w:t>
            </w:r>
            <w:proofErr w:type="spellEnd"/>
            <w:r w:rsidRPr="009A7E7D">
              <w:rPr>
                <w:spacing w:val="-27"/>
                <w:sz w:val="18"/>
              </w:rPr>
              <w:t xml:space="preserve"> </w:t>
            </w:r>
            <w:proofErr w:type="spellStart"/>
            <w:r w:rsidRPr="009A7E7D">
              <w:rPr>
                <w:sz w:val="18"/>
              </w:rPr>
              <w:t>hrvatskom</w:t>
            </w:r>
            <w:proofErr w:type="spellEnd"/>
          </w:p>
          <w:p w14:paraId="709AEA91" w14:textId="77777777" w:rsidR="00F0361F" w:rsidRPr="009A7E7D" w:rsidRDefault="00F0361F" w:rsidP="00AD4D49">
            <w:pPr>
              <w:pStyle w:val="TableParagraph"/>
              <w:numPr>
                <w:ilvl w:val="0"/>
                <w:numId w:val="137"/>
              </w:numPr>
              <w:tabs>
                <w:tab w:val="left" w:pos="828"/>
              </w:tabs>
              <w:spacing w:after="0" w:line="229" w:lineRule="exact"/>
              <w:ind w:hanging="362"/>
              <w:rPr>
                <w:sz w:val="18"/>
              </w:rPr>
            </w:pPr>
            <w:proofErr w:type="spellStart"/>
            <w:r w:rsidRPr="009A7E7D">
              <w:rPr>
                <w:sz w:val="18"/>
              </w:rPr>
              <w:t>Mogućnost</w:t>
            </w:r>
            <w:proofErr w:type="spellEnd"/>
            <w:r w:rsidRPr="009A7E7D">
              <w:rPr>
                <w:spacing w:val="-9"/>
                <w:sz w:val="18"/>
              </w:rPr>
              <w:t xml:space="preserve"> </w:t>
            </w:r>
            <w:proofErr w:type="spellStart"/>
            <w:r w:rsidRPr="009A7E7D">
              <w:rPr>
                <w:sz w:val="18"/>
              </w:rPr>
              <w:t>spremanja</w:t>
            </w:r>
            <w:proofErr w:type="spellEnd"/>
            <w:r w:rsidRPr="009A7E7D">
              <w:rPr>
                <w:spacing w:val="-7"/>
                <w:sz w:val="18"/>
              </w:rPr>
              <w:t xml:space="preserve"> </w:t>
            </w:r>
            <w:r w:rsidRPr="009A7E7D">
              <w:rPr>
                <w:sz w:val="18"/>
              </w:rPr>
              <w:t>do</w:t>
            </w:r>
            <w:r w:rsidRPr="009A7E7D">
              <w:rPr>
                <w:spacing w:val="-8"/>
                <w:sz w:val="18"/>
              </w:rPr>
              <w:t xml:space="preserve"> </w:t>
            </w:r>
            <w:r w:rsidRPr="009A7E7D">
              <w:rPr>
                <w:sz w:val="18"/>
              </w:rPr>
              <w:t>2000</w:t>
            </w:r>
            <w:r w:rsidRPr="009A7E7D">
              <w:rPr>
                <w:spacing w:val="-8"/>
                <w:sz w:val="18"/>
              </w:rPr>
              <w:t xml:space="preserve"> </w:t>
            </w:r>
            <w:proofErr w:type="spellStart"/>
            <w:r w:rsidRPr="009A7E7D">
              <w:rPr>
                <w:sz w:val="18"/>
              </w:rPr>
              <w:t>izmjerenih</w:t>
            </w:r>
            <w:proofErr w:type="spellEnd"/>
            <w:r w:rsidRPr="009A7E7D">
              <w:rPr>
                <w:spacing w:val="-8"/>
                <w:sz w:val="18"/>
              </w:rPr>
              <w:t xml:space="preserve"> </w:t>
            </w:r>
            <w:proofErr w:type="spellStart"/>
            <w:r w:rsidRPr="009A7E7D">
              <w:rPr>
                <w:sz w:val="18"/>
              </w:rPr>
              <w:t>vrijednosti</w:t>
            </w:r>
            <w:proofErr w:type="spellEnd"/>
          </w:p>
          <w:p w14:paraId="0225C0DA" w14:textId="77777777" w:rsidR="00F0361F" w:rsidRPr="009A7E7D" w:rsidRDefault="00F0361F" w:rsidP="00AD4D49">
            <w:pPr>
              <w:pStyle w:val="TableParagraph"/>
              <w:numPr>
                <w:ilvl w:val="0"/>
                <w:numId w:val="137"/>
              </w:numPr>
              <w:tabs>
                <w:tab w:val="left" w:pos="828"/>
              </w:tabs>
              <w:spacing w:before="3" w:after="0" w:line="208" w:lineRule="exact"/>
              <w:ind w:hanging="362"/>
              <w:rPr>
                <w:sz w:val="18"/>
              </w:rPr>
            </w:pPr>
            <w:proofErr w:type="spellStart"/>
            <w:r w:rsidRPr="009A7E7D">
              <w:rPr>
                <w:sz w:val="18"/>
              </w:rPr>
              <w:t>Priključak</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bilo</w:t>
            </w:r>
            <w:proofErr w:type="spellEnd"/>
            <w:r w:rsidRPr="009A7E7D">
              <w:rPr>
                <w:sz w:val="18"/>
              </w:rPr>
              <w:t xml:space="preserve"> </w:t>
            </w:r>
            <w:proofErr w:type="spellStart"/>
            <w:r w:rsidRPr="009A7E7D">
              <w:rPr>
                <w:sz w:val="18"/>
              </w:rPr>
              <w:t>koji</w:t>
            </w:r>
            <w:proofErr w:type="spellEnd"/>
            <w:r w:rsidRPr="009A7E7D">
              <w:rPr>
                <w:sz w:val="18"/>
              </w:rPr>
              <w:t xml:space="preserve"> </w:t>
            </w:r>
            <w:proofErr w:type="spellStart"/>
            <w:r w:rsidRPr="009A7E7D">
              <w:rPr>
                <w:sz w:val="18"/>
              </w:rPr>
              <w:t>pisač</w:t>
            </w:r>
            <w:proofErr w:type="spellEnd"/>
            <w:r w:rsidRPr="009A7E7D">
              <w:rPr>
                <w:sz w:val="18"/>
              </w:rPr>
              <w:t xml:space="preserve"> za </w:t>
            </w:r>
            <w:proofErr w:type="spellStart"/>
            <w:r w:rsidRPr="009A7E7D">
              <w:rPr>
                <w:sz w:val="18"/>
              </w:rPr>
              <w:t>direktni</w:t>
            </w:r>
            <w:proofErr w:type="spellEnd"/>
            <w:r w:rsidRPr="009A7E7D">
              <w:rPr>
                <w:spacing w:val="-11"/>
                <w:sz w:val="18"/>
              </w:rPr>
              <w:t xml:space="preserve"> </w:t>
            </w:r>
            <w:proofErr w:type="spellStart"/>
            <w:r w:rsidRPr="009A7E7D">
              <w:rPr>
                <w:sz w:val="18"/>
              </w:rPr>
              <w:t>ispis</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7D642E8D" w14:textId="77777777" w:rsidR="00F0361F" w:rsidRPr="009A7E7D" w:rsidRDefault="00F0361F" w:rsidP="00C9399C">
            <w:pPr>
              <w:pStyle w:val="TableParagraph"/>
              <w:rPr>
                <w:sz w:val="18"/>
              </w:rPr>
            </w:pPr>
          </w:p>
          <w:p w14:paraId="075AE2BF" w14:textId="77777777" w:rsidR="00F0361F" w:rsidRPr="009A7E7D" w:rsidRDefault="00F0361F" w:rsidP="00C9399C">
            <w:pPr>
              <w:pStyle w:val="TableParagraph"/>
              <w:rPr>
                <w:sz w:val="18"/>
              </w:rPr>
            </w:pPr>
          </w:p>
          <w:p w14:paraId="44B965D2" w14:textId="77777777" w:rsidR="00F0361F" w:rsidRPr="009A7E7D" w:rsidRDefault="00F0361F" w:rsidP="00C9399C">
            <w:pPr>
              <w:pStyle w:val="TableParagraph"/>
              <w:rPr>
                <w:sz w:val="18"/>
              </w:rPr>
            </w:pPr>
          </w:p>
          <w:p w14:paraId="1783F81E" w14:textId="77777777" w:rsidR="00F0361F" w:rsidRPr="009A7E7D" w:rsidRDefault="00F0361F" w:rsidP="00C9399C">
            <w:pPr>
              <w:pStyle w:val="TableParagraph"/>
              <w:rPr>
                <w:sz w:val="18"/>
              </w:rPr>
            </w:pPr>
          </w:p>
          <w:p w14:paraId="3CD24DAC" w14:textId="77777777" w:rsidR="00F0361F" w:rsidRPr="009A7E7D" w:rsidRDefault="00F0361F" w:rsidP="00C9399C">
            <w:pPr>
              <w:pStyle w:val="TableParagraph"/>
              <w:rPr>
                <w:sz w:val="21"/>
              </w:rPr>
            </w:pPr>
          </w:p>
          <w:p w14:paraId="6AFA90DB" w14:textId="77777777" w:rsidR="00F0361F" w:rsidRPr="009A7E7D" w:rsidRDefault="00F0361F" w:rsidP="00C9399C">
            <w:pPr>
              <w:pStyle w:val="TableParagraph"/>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29940571" w14:textId="77777777" w:rsidR="00F0361F" w:rsidRPr="009A7E7D" w:rsidRDefault="00F0361F" w:rsidP="00C9399C">
            <w:pPr>
              <w:pStyle w:val="TableParagraph"/>
              <w:rPr>
                <w:sz w:val="18"/>
              </w:rPr>
            </w:pPr>
          </w:p>
          <w:p w14:paraId="2EA17879" w14:textId="77777777" w:rsidR="00F0361F" w:rsidRPr="009A7E7D" w:rsidRDefault="00F0361F" w:rsidP="00C9399C">
            <w:pPr>
              <w:pStyle w:val="TableParagraph"/>
              <w:rPr>
                <w:sz w:val="18"/>
              </w:rPr>
            </w:pPr>
          </w:p>
          <w:p w14:paraId="03978B2F" w14:textId="77777777" w:rsidR="00F0361F" w:rsidRPr="009A7E7D" w:rsidRDefault="00F0361F" w:rsidP="00C9399C">
            <w:pPr>
              <w:pStyle w:val="TableParagraph"/>
              <w:rPr>
                <w:sz w:val="18"/>
              </w:rPr>
            </w:pPr>
          </w:p>
          <w:p w14:paraId="67C339A7" w14:textId="77777777" w:rsidR="00F0361F" w:rsidRPr="009A7E7D" w:rsidRDefault="00F0361F" w:rsidP="00C9399C">
            <w:pPr>
              <w:pStyle w:val="TableParagraph"/>
              <w:rPr>
                <w:sz w:val="18"/>
              </w:rPr>
            </w:pPr>
          </w:p>
          <w:p w14:paraId="4787A29F" w14:textId="77777777" w:rsidR="00F0361F" w:rsidRPr="009A7E7D" w:rsidRDefault="00F0361F" w:rsidP="00C9399C">
            <w:pPr>
              <w:pStyle w:val="TableParagraph"/>
              <w:rPr>
                <w:sz w:val="21"/>
              </w:rPr>
            </w:pPr>
          </w:p>
          <w:p w14:paraId="39767744" w14:textId="77777777" w:rsidR="00F0361F" w:rsidRPr="009A7E7D" w:rsidRDefault="00F0361F" w:rsidP="00C9399C">
            <w:pPr>
              <w:pStyle w:val="TableParagraph"/>
              <w:ind w:left="7"/>
              <w:jc w:val="center"/>
              <w:rPr>
                <w:sz w:val="18"/>
              </w:rPr>
            </w:pPr>
            <w:r w:rsidRPr="009A7E7D">
              <w:rPr>
                <w:sz w:val="18"/>
              </w:rPr>
              <w:t>1</w:t>
            </w:r>
          </w:p>
        </w:tc>
      </w:tr>
      <w:tr w:rsidR="00F0361F" w:rsidRPr="009A7E7D" w14:paraId="4E7B974F" w14:textId="77777777" w:rsidTr="00F0361F">
        <w:trPr>
          <w:trHeight w:val="2502"/>
        </w:trPr>
        <w:tc>
          <w:tcPr>
            <w:tcW w:w="456" w:type="dxa"/>
            <w:tcBorders>
              <w:top w:val="single" w:sz="4" w:space="0" w:color="000000"/>
              <w:left w:val="single" w:sz="4" w:space="0" w:color="000000"/>
              <w:bottom w:val="single" w:sz="4" w:space="0" w:color="000000"/>
              <w:right w:val="single" w:sz="4" w:space="0" w:color="000000"/>
            </w:tcBorders>
            <w:hideMark/>
          </w:tcPr>
          <w:p w14:paraId="3BF18AA0" w14:textId="77777777" w:rsidR="00F0361F" w:rsidRPr="009A7E7D" w:rsidRDefault="00F0361F" w:rsidP="00C9399C">
            <w:pPr>
              <w:pStyle w:val="TableParagraph"/>
              <w:spacing w:line="215"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3C5FE568" w14:textId="77777777" w:rsidR="00F0361F" w:rsidRPr="009A7E7D" w:rsidRDefault="00F0361F" w:rsidP="00C9399C">
            <w:pPr>
              <w:pStyle w:val="TableParagraph"/>
              <w:spacing w:line="215" w:lineRule="exact"/>
              <w:ind w:left="107"/>
              <w:rPr>
                <w:sz w:val="18"/>
              </w:rPr>
            </w:pPr>
            <w:proofErr w:type="spellStart"/>
            <w:r w:rsidRPr="009A7E7D">
              <w:rPr>
                <w:sz w:val="18"/>
              </w:rPr>
              <w:t>Termoreaktor</w:t>
            </w:r>
            <w:proofErr w:type="spellEnd"/>
            <w:r w:rsidRPr="009A7E7D">
              <w:rPr>
                <w:sz w:val="18"/>
              </w:rPr>
              <w:t>:</w:t>
            </w:r>
          </w:p>
          <w:p w14:paraId="45F092FC" w14:textId="77777777" w:rsidR="00F0361F" w:rsidRPr="009A7E7D" w:rsidRDefault="00F0361F" w:rsidP="00AD4D49">
            <w:pPr>
              <w:pStyle w:val="TableParagraph"/>
              <w:numPr>
                <w:ilvl w:val="0"/>
                <w:numId w:val="138"/>
              </w:numPr>
              <w:tabs>
                <w:tab w:val="left" w:pos="828"/>
              </w:tabs>
              <w:spacing w:before="2" w:after="0"/>
              <w:ind w:hanging="362"/>
              <w:rPr>
                <w:sz w:val="18"/>
              </w:rPr>
            </w:pPr>
            <w:r w:rsidRPr="009A7E7D">
              <w:rPr>
                <w:sz w:val="18"/>
              </w:rPr>
              <w:t xml:space="preserve">12 </w:t>
            </w:r>
            <w:proofErr w:type="spellStart"/>
            <w:r w:rsidRPr="009A7E7D">
              <w:rPr>
                <w:sz w:val="18"/>
              </w:rPr>
              <w:t>digestijskih</w:t>
            </w:r>
            <w:proofErr w:type="spellEnd"/>
            <w:r w:rsidRPr="009A7E7D">
              <w:rPr>
                <w:sz w:val="18"/>
              </w:rPr>
              <w:t xml:space="preserve"> </w:t>
            </w:r>
            <w:proofErr w:type="spellStart"/>
            <w:r w:rsidRPr="009A7E7D">
              <w:rPr>
                <w:sz w:val="18"/>
              </w:rPr>
              <w:t>odjeljaka</w:t>
            </w:r>
            <w:proofErr w:type="spellEnd"/>
            <w:r w:rsidRPr="009A7E7D">
              <w:rPr>
                <w:sz w:val="18"/>
              </w:rPr>
              <w:t xml:space="preserve"> za </w:t>
            </w:r>
            <w:proofErr w:type="spellStart"/>
            <w:r w:rsidRPr="009A7E7D">
              <w:rPr>
                <w:sz w:val="18"/>
              </w:rPr>
              <w:t>kivete</w:t>
            </w:r>
            <w:proofErr w:type="spellEnd"/>
            <w:r w:rsidRPr="009A7E7D">
              <w:rPr>
                <w:sz w:val="18"/>
              </w:rPr>
              <w:t xml:space="preserve"> (13 mm, 16 mm, 20</w:t>
            </w:r>
            <w:r w:rsidRPr="009A7E7D">
              <w:rPr>
                <w:spacing w:val="-14"/>
                <w:sz w:val="18"/>
              </w:rPr>
              <w:t xml:space="preserve"> </w:t>
            </w:r>
            <w:r w:rsidRPr="009A7E7D">
              <w:rPr>
                <w:sz w:val="18"/>
              </w:rPr>
              <w:t>mm)</w:t>
            </w:r>
          </w:p>
          <w:p w14:paraId="39439CF9" w14:textId="77777777" w:rsidR="00F0361F" w:rsidRPr="009A7E7D" w:rsidRDefault="00F0361F" w:rsidP="00AD4D49">
            <w:pPr>
              <w:pStyle w:val="TableParagraph"/>
              <w:numPr>
                <w:ilvl w:val="0"/>
                <w:numId w:val="138"/>
              </w:numPr>
              <w:tabs>
                <w:tab w:val="left" w:pos="828"/>
              </w:tabs>
              <w:spacing w:before="3" w:after="0" w:line="229" w:lineRule="exact"/>
              <w:ind w:hanging="362"/>
              <w:rPr>
                <w:sz w:val="18"/>
              </w:rPr>
            </w:pPr>
            <w:proofErr w:type="spellStart"/>
            <w:r w:rsidRPr="009A7E7D">
              <w:rPr>
                <w:sz w:val="18"/>
              </w:rPr>
              <w:t>Napajanje</w:t>
            </w:r>
            <w:proofErr w:type="spellEnd"/>
            <w:r w:rsidRPr="009A7E7D">
              <w:rPr>
                <w:sz w:val="18"/>
              </w:rPr>
              <w:t xml:space="preserve"> 220-240 V, 50/60</w:t>
            </w:r>
            <w:r w:rsidRPr="009A7E7D">
              <w:rPr>
                <w:spacing w:val="-12"/>
                <w:sz w:val="18"/>
              </w:rPr>
              <w:t xml:space="preserve"> </w:t>
            </w:r>
            <w:r w:rsidRPr="009A7E7D">
              <w:rPr>
                <w:sz w:val="18"/>
              </w:rPr>
              <w:t>Hz</w:t>
            </w:r>
          </w:p>
          <w:p w14:paraId="71E9C49C" w14:textId="77777777" w:rsidR="00F0361F" w:rsidRPr="009A7E7D" w:rsidRDefault="00F0361F" w:rsidP="00AD4D49">
            <w:pPr>
              <w:pStyle w:val="TableParagraph"/>
              <w:numPr>
                <w:ilvl w:val="0"/>
                <w:numId w:val="138"/>
              </w:numPr>
              <w:tabs>
                <w:tab w:val="left" w:pos="828"/>
              </w:tabs>
              <w:spacing w:after="0" w:line="228" w:lineRule="exact"/>
              <w:ind w:hanging="362"/>
              <w:rPr>
                <w:sz w:val="18"/>
              </w:rPr>
            </w:pPr>
            <w:proofErr w:type="spellStart"/>
            <w:r w:rsidRPr="009A7E7D">
              <w:rPr>
                <w:sz w:val="18"/>
              </w:rPr>
              <w:t>Temperaturni</w:t>
            </w:r>
            <w:proofErr w:type="spellEnd"/>
            <w:r w:rsidRPr="009A7E7D">
              <w:rPr>
                <w:sz w:val="18"/>
              </w:rPr>
              <w:t xml:space="preserve"> </w:t>
            </w:r>
            <w:proofErr w:type="spellStart"/>
            <w:r w:rsidRPr="009A7E7D">
              <w:rPr>
                <w:sz w:val="18"/>
              </w:rPr>
              <w:t>raspon</w:t>
            </w:r>
            <w:proofErr w:type="spellEnd"/>
            <w:r w:rsidRPr="009A7E7D">
              <w:rPr>
                <w:sz w:val="18"/>
              </w:rPr>
              <w:t xml:space="preserve"> 40 ºC - 170</w:t>
            </w:r>
            <w:r w:rsidRPr="009A7E7D">
              <w:rPr>
                <w:spacing w:val="-4"/>
                <w:sz w:val="18"/>
              </w:rPr>
              <w:t xml:space="preserve"> </w:t>
            </w:r>
            <w:r w:rsidRPr="009A7E7D">
              <w:rPr>
                <w:sz w:val="18"/>
              </w:rPr>
              <w:t>ºC</w:t>
            </w:r>
          </w:p>
          <w:p w14:paraId="302891CE" w14:textId="77777777" w:rsidR="00F0361F" w:rsidRPr="009A7E7D" w:rsidRDefault="00F0361F" w:rsidP="00AD4D49">
            <w:pPr>
              <w:pStyle w:val="TableParagraph"/>
              <w:numPr>
                <w:ilvl w:val="0"/>
                <w:numId w:val="138"/>
              </w:numPr>
              <w:tabs>
                <w:tab w:val="left" w:pos="828"/>
              </w:tabs>
              <w:spacing w:after="0" w:line="229" w:lineRule="exact"/>
              <w:ind w:hanging="362"/>
              <w:rPr>
                <w:sz w:val="18"/>
              </w:rPr>
            </w:pPr>
            <w:proofErr w:type="spellStart"/>
            <w:r w:rsidRPr="009A7E7D">
              <w:rPr>
                <w:sz w:val="18"/>
              </w:rPr>
              <w:t>Brzina</w:t>
            </w:r>
            <w:proofErr w:type="spellEnd"/>
            <w:r w:rsidRPr="009A7E7D">
              <w:rPr>
                <w:sz w:val="18"/>
              </w:rPr>
              <w:t xml:space="preserve"> </w:t>
            </w:r>
            <w:proofErr w:type="spellStart"/>
            <w:r w:rsidRPr="009A7E7D">
              <w:rPr>
                <w:sz w:val="18"/>
              </w:rPr>
              <w:t>zagrijavanja</w:t>
            </w:r>
            <w:proofErr w:type="spellEnd"/>
            <w:r w:rsidRPr="009A7E7D">
              <w:rPr>
                <w:sz w:val="18"/>
              </w:rPr>
              <w:t xml:space="preserve"> 5 ºC</w:t>
            </w:r>
            <w:r w:rsidRPr="009A7E7D">
              <w:rPr>
                <w:spacing w:val="-3"/>
                <w:sz w:val="18"/>
              </w:rPr>
              <w:t xml:space="preserve"> </w:t>
            </w:r>
            <w:r w:rsidRPr="009A7E7D">
              <w:rPr>
                <w:sz w:val="18"/>
              </w:rPr>
              <w:t>/min</w:t>
            </w:r>
          </w:p>
          <w:p w14:paraId="1F6E4C80" w14:textId="77777777" w:rsidR="00F0361F" w:rsidRPr="009A7E7D" w:rsidRDefault="00F0361F" w:rsidP="00AD4D49">
            <w:pPr>
              <w:pStyle w:val="TableParagraph"/>
              <w:numPr>
                <w:ilvl w:val="0"/>
                <w:numId w:val="138"/>
              </w:numPr>
              <w:tabs>
                <w:tab w:val="left" w:pos="828"/>
              </w:tabs>
              <w:spacing w:before="3" w:after="0" w:line="229" w:lineRule="exact"/>
              <w:ind w:hanging="362"/>
              <w:rPr>
                <w:sz w:val="18"/>
              </w:rPr>
            </w:pPr>
            <w:proofErr w:type="spellStart"/>
            <w:r w:rsidRPr="009A7E7D">
              <w:rPr>
                <w:sz w:val="18"/>
              </w:rPr>
              <w:t>Inkubatorska</w:t>
            </w:r>
            <w:proofErr w:type="spellEnd"/>
            <w:r w:rsidRPr="009A7E7D">
              <w:rPr>
                <w:sz w:val="18"/>
              </w:rPr>
              <w:t xml:space="preserve"> </w:t>
            </w:r>
            <w:proofErr w:type="spellStart"/>
            <w:r w:rsidRPr="009A7E7D">
              <w:rPr>
                <w:sz w:val="18"/>
              </w:rPr>
              <w:t>točnost</w:t>
            </w:r>
            <w:proofErr w:type="spellEnd"/>
            <w:r w:rsidRPr="009A7E7D">
              <w:rPr>
                <w:sz w:val="18"/>
              </w:rPr>
              <w:t xml:space="preserve"> +/- 1 ºC (</w:t>
            </w:r>
            <w:proofErr w:type="spellStart"/>
            <w:r w:rsidRPr="009A7E7D">
              <w:rPr>
                <w:sz w:val="18"/>
              </w:rPr>
              <w:t>prema</w:t>
            </w:r>
            <w:proofErr w:type="spellEnd"/>
            <w:r w:rsidRPr="009A7E7D">
              <w:rPr>
                <w:sz w:val="18"/>
              </w:rPr>
              <w:t xml:space="preserve"> DIN, EN, ISO </w:t>
            </w:r>
            <w:proofErr w:type="spellStart"/>
            <w:r w:rsidRPr="009A7E7D">
              <w:rPr>
                <w:sz w:val="18"/>
              </w:rPr>
              <w:t>i</w:t>
            </w:r>
            <w:proofErr w:type="spellEnd"/>
            <w:r w:rsidRPr="009A7E7D">
              <w:rPr>
                <w:sz w:val="18"/>
              </w:rPr>
              <w:t xml:space="preserve"> EPA</w:t>
            </w:r>
            <w:r w:rsidRPr="009A7E7D">
              <w:rPr>
                <w:spacing w:val="-9"/>
                <w:sz w:val="18"/>
              </w:rPr>
              <w:t xml:space="preserve"> </w:t>
            </w:r>
            <w:proofErr w:type="spellStart"/>
            <w:r w:rsidRPr="009A7E7D">
              <w:rPr>
                <w:sz w:val="18"/>
              </w:rPr>
              <w:t>metodama</w:t>
            </w:r>
            <w:proofErr w:type="spellEnd"/>
            <w:r w:rsidRPr="009A7E7D">
              <w:rPr>
                <w:sz w:val="18"/>
              </w:rPr>
              <w:t>)</w:t>
            </w:r>
          </w:p>
          <w:p w14:paraId="65799AF9" w14:textId="77777777" w:rsidR="00F0361F" w:rsidRPr="009A7E7D" w:rsidRDefault="00F0361F" w:rsidP="00AD4D49">
            <w:pPr>
              <w:pStyle w:val="TableParagraph"/>
              <w:numPr>
                <w:ilvl w:val="0"/>
                <w:numId w:val="138"/>
              </w:numPr>
              <w:tabs>
                <w:tab w:val="left" w:pos="828"/>
              </w:tabs>
              <w:spacing w:after="0" w:line="228" w:lineRule="exact"/>
              <w:ind w:hanging="362"/>
              <w:rPr>
                <w:sz w:val="18"/>
              </w:rPr>
            </w:pPr>
            <w:proofErr w:type="spellStart"/>
            <w:r w:rsidRPr="009A7E7D">
              <w:rPr>
                <w:sz w:val="18"/>
              </w:rPr>
              <w:t>Vrijeme</w:t>
            </w:r>
            <w:proofErr w:type="spellEnd"/>
            <w:r w:rsidRPr="009A7E7D">
              <w:rPr>
                <w:sz w:val="18"/>
              </w:rPr>
              <w:t xml:space="preserve"> </w:t>
            </w:r>
            <w:proofErr w:type="spellStart"/>
            <w:r w:rsidRPr="009A7E7D">
              <w:rPr>
                <w:sz w:val="18"/>
              </w:rPr>
              <w:t>zagrijavanja</w:t>
            </w:r>
            <w:proofErr w:type="spellEnd"/>
            <w:r w:rsidRPr="009A7E7D">
              <w:rPr>
                <w:sz w:val="18"/>
              </w:rPr>
              <w:t xml:space="preserve"> 8 min a 150</w:t>
            </w:r>
            <w:r w:rsidRPr="009A7E7D">
              <w:rPr>
                <w:spacing w:val="-6"/>
                <w:sz w:val="18"/>
              </w:rPr>
              <w:t xml:space="preserve"> </w:t>
            </w:r>
            <w:r w:rsidRPr="009A7E7D">
              <w:rPr>
                <w:sz w:val="18"/>
              </w:rPr>
              <w:t>ºC</w:t>
            </w:r>
          </w:p>
          <w:p w14:paraId="053B1F72" w14:textId="77777777" w:rsidR="00F0361F" w:rsidRPr="009A7E7D" w:rsidRDefault="00F0361F" w:rsidP="00AD4D49">
            <w:pPr>
              <w:pStyle w:val="TableParagraph"/>
              <w:numPr>
                <w:ilvl w:val="0"/>
                <w:numId w:val="138"/>
              </w:numPr>
              <w:tabs>
                <w:tab w:val="left" w:pos="828"/>
              </w:tabs>
              <w:spacing w:after="0" w:line="229" w:lineRule="exact"/>
              <w:ind w:hanging="362"/>
              <w:rPr>
                <w:sz w:val="18"/>
              </w:rPr>
            </w:pPr>
            <w:proofErr w:type="spellStart"/>
            <w:r w:rsidRPr="009A7E7D">
              <w:rPr>
                <w:sz w:val="18"/>
              </w:rPr>
              <w:t>Vrijeme</w:t>
            </w:r>
            <w:proofErr w:type="spellEnd"/>
            <w:r w:rsidRPr="009A7E7D">
              <w:rPr>
                <w:sz w:val="18"/>
              </w:rPr>
              <w:t xml:space="preserve"> </w:t>
            </w:r>
            <w:proofErr w:type="spellStart"/>
            <w:r w:rsidRPr="009A7E7D">
              <w:rPr>
                <w:sz w:val="18"/>
              </w:rPr>
              <w:t>hlađenja</w:t>
            </w:r>
            <w:proofErr w:type="spellEnd"/>
            <w:r w:rsidRPr="009A7E7D">
              <w:rPr>
                <w:sz w:val="18"/>
              </w:rPr>
              <w:t xml:space="preserve"> 13 min do temperature</w:t>
            </w:r>
            <w:r w:rsidRPr="009A7E7D">
              <w:rPr>
                <w:spacing w:val="-8"/>
                <w:sz w:val="18"/>
              </w:rPr>
              <w:t xml:space="preserve"> </w:t>
            </w:r>
            <w:proofErr w:type="spellStart"/>
            <w:r w:rsidRPr="009A7E7D">
              <w:rPr>
                <w:sz w:val="18"/>
              </w:rPr>
              <w:t>okoline</w:t>
            </w:r>
            <w:proofErr w:type="spellEnd"/>
          </w:p>
          <w:p w14:paraId="48321BD9" w14:textId="77777777" w:rsidR="00F0361F" w:rsidRPr="009A7E7D" w:rsidRDefault="00F0361F" w:rsidP="00AD4D49">
            <w:pPr>
              <w:pStyle w:val="TableParagraph"/>
              <w:numPr>
                <w:ilvl w:val="0"/>
                <w:numId w:val="138"/>
              </w:numPr>
              <w:tabs>
                <w:tab w:val="left" w:pos="828"/>
              </w:tabs>
              <w:spacing w:before="2" w:after="0" w:line="229" w:lineRule="exact"/>
              <w:ind w:hanging="362"/>
              <w:rPr>
                <w:sz w:val="18"/>
              </w:rPr>
            </w:pPr>
            <w:r w:rsidRPr="009A7E7D">
              <w:rPr>
                <w:sz w:val="18"/>
              </w:rPr>
              <w:t xml:space="preserve">9 </w:t>
            </w:r>
            <w:proofErr w:type="spellStart"/>
            <w:r w:rsidRPr="009A7E7D">
              <w:rPr>
                <w:sz w:val="18"/>
              </w:rPr>
              <w:t>programa</w:t>
            </w:r>
            <w:proofErr w:type="spellEnd"/>
            <w:r w:rsidRPr="009A7E7D">
              <w:rPr>
                <w:sz w:val="18"/>
              </w:rPr>
              <w:t xml:space="preserve"> </w:t>
            </w:r>
            <w:proofErr w:type="spellStart"/>
            <w:r w:rsidRPr="009A7E7D">
              <w:rPr>
                <w:sz w:val="18"/>
              </w:rPr>
              <w:t>digestije</w:t>
            </w:r>
            <w:proofErr w:type="spellEnd"/>
            <w:r w:rsidRPr="009A7E7D">
              <w:rPr>
                <w:sz w:val="18"/>
              </w:rPr>
              <w:t xml:space="preserve"> </w:t>
            </w:r>
            <w:proofErr w:type="spellStart"/>
            <w:r w:rsidRPr="009A7E7D">
              <w:rPr>
                <w:sz w:val="18"/>
              </w:rPr>
              <w:t>koje</w:t>
            </w:r>
            <w:proofErr w:type="spellEnd"/>
            <w:r w:rsidRPr="009A7E7D">
              <w:rPr>
                <w:sz w:val="18"/>
              </w:rPr>
              <w:t xml:space="preserve"> </w:t>
            </w:r>
            <w:proofErr w:type="spellStart"/>
            <w:r w:rsidRPr="009A7E7D">
              <w:rPr>
                <w:sz w:val="18"/>
              </w:rPr>
              <w:t>korisnik</w:t>
            </w:r>
            <w:proofErr w:type="spellEnd"/>
            <w:r w:rsidRPr="009A7E7D">
              <w:rPr>
                <w:sz w:val="18"/>
              </w:rPr>
              <w:t xml:space="preserve"> </w:t>
            </w:r>
            <w:proofErr w:type="spellStart"/>
            <w:r w:rsidRPr="009A7E7D">
              <w:rPr>
                <w:sz w:val="18"/>
              </w:rPr>
              <w:t>može</w:t>
            </w:r>
            <w:proofErr w:type="spellEnd"/>
            <w:r w:rsidRPr="009A7E7D">
              <w:rPr>
                <w:sz w:val="18"/>
              </w:rPr>
              <w:t xml:space="preserve"> </w:t>
            </w:r>
            <w:proofErr w:type="spellStart"/>
            <w:r w:rsidRPr="009A7E7D">
              <w:rPr>
                <w:sz w:val="18"/>
              </w:rPr>
              <w:t>sam</w:t>
            </w:r>
            <w:proofErr w:type="spellEnd"/>
            <w:r w:rsidRPr="009A7E7D">
              <w:rPr>
                <w:spacing w:val="-14"/>
                <w:sz w:val="18"/>
              </w:rPr>
              <w:t xml:space="preserve"> </w:t>
            </w:r>
            <w:proofErr w:type="spellStart"/>
            <w:r w:rsidRPr="009A7E7D">
              <w:rPr>
                <w:sz w:val="18"/>
              </w:rPr>
              <w:t>programirati</w:t>
            </w:r>
            <w:proofErr w:type="spellEnd"/>
          </w:p>
          <w:p w14:paraId="45633FF4" w14:textId="77777777" w:rsidR="00F0361F" w:rsidRPr="009A7E7D" w:rsidRDefault="00F0361F" w:rsidP="00AD4D49">
            <w:pPr>
              <w:pStyle w:val="TableParagraph"/>
              <w:numPr>
                <w:ilvl w:val="0"/>
                <w:numId w:val="138"/>
              </w:numPr>
              <w:tabs>
                <w:tab w:val="left" w:pos="828"/>
              </w:tabs>
              <w:spacing w:before="8" w:after="0" w:line="216" w:lineRule="exact"/>
              <w:ind w:right="709"/>
              <w:rPr>
                <w:sz w:val="18"/>
              </w:rPr>
            </w:pPr>
            <w:proofErr w:type="spellStart"/>
            <w:r w:rsidRPr="009A7E7D">
              <w:rPr>
                <w:sz w:val="18"/>
              </w:rPr>
              <w:t>Samostalno</w:t>
            </w:r>
            <w:proofErr w:type="spellEnd"/>
            <w:r w:rsidRPr="009A7E7D">
              <w:rPr>
                <w:sz w:val="18"/>
              </w:rPr>
              <w:t xml:space="preserve"> </w:t>
            </w:r>
            <w:proofErr w:type="spellStart"/>
            <w:r w:rsidRPr="009A7E7D">
              <w:rPr>
                <w:sz w:val="18"/>
              </w:rPr>
              <w:t>korisničko</w:t>
            </w:r>
            <w:proofErr w:type="spellEnd"/>
            <w:r w:rsidRPr="009A7E7D">
              <w:rPr>
                <w:sz w:val="18"/>
              </w:rPr>
              <w:t xml:space="preserve"> </w:t>
            </w:r>
            <w:proofErr w:type="spellStart"/>
            <w:r w:rsidRPr="009A7E7D">
              <w:rPr>
                <w:sz w:val="18"/>
              </w:rPr>
              <w:t>programiranje</w:t>
            </w:r>
            <w:proofErr w:type="spellEnd"/>
            <w:r w:rsidRPr="009A7E7D">
              <w:rPr>
                <w:sz w:val="18"/>
              </w:rPr>
              <w:t xml:space="preserve"> </w:t>
            </w:r>
            <w:proofErr w:type="spellStart"/>
            <w:r w:rsidRPr="009A7E7D">
              <w:rPr>
                <w:sz w:val="18"/>
              </w:rPr>
              <w:t>vremena</w:t>
            </w:r>
            <w:proofErr w:type="spellEnd"/>
            <w:r w:rsidRPr="009A7E7D">
              <w:rPr>
                <w:sz w:val="18"/>
              </w:rPr>
              <w:t xml:space="preserve"> </w:t>
            </w:r>
            <w:proofErr w:type="spellStart"/>
            <w:r w:rsidRPr="009A7E7D">
              <w:rPr>
                <w:sz w:val="18"/>
              </w:rPr>
              <w:t>i</w:t>
            </w:r>
            <w:proofErr w:type="spellEnd"/>
            <w:r w:rsidRPr="009A7E7D">
              <w:rPr>
                <w:sz w:val="18"/>
              </w:rPr>
              <w:t xml:space="preserve"> temperature </w:t>
            </w:r>
            <w:proofErr w:type="spellStart"/>
            <w:r w:rsidRPr="009A7E7D">
              <w:rPr>
                <w:sz w:val="18"/>
              </w:rPr>
              <w:t>sa</w:t>
            </w:r>
            <w:proofErr w:type="spellEnd"/>
            <w:r w:rsidRPr="009A7E7D">
              <w:rPr>
                <w:spacing w:val="-26"/>
                <w:sz w:val="18"/>
              </w:rPr>
              <w:t xml:space="preserve"> </w:t>
            </w:r>
            <w:proofErr w:type="spellStart"/>
            <w:r w:rsidRPr="009A7E7D">
              <w:rPr>
                <w:sz w:val="18"/>
              </w:rPr>
              <w:t>sigurnosnim</w:t>
            </w:r>
            <w:proofErr w:type="spellEnd"/>
            <w:r w:rsidRPr="009A7E7D">
              <w:rPr>
                <w:sz w:val="18"/>
              </w:rPr>
              <w:t xml:space="preserve"> </w:t>
            </w:r>
            <w:proofErr w:type="spellStart"/>
            <w:r w:rsidRPr="009A7E7D">
              <w:rPr>
                <w:sz w:val="18"/>
              </w:rPr>
              <w:t>automatskim</w:t>
            </w:r>
            <w:proofErr w:type="spellEnd"/>
            <w:r w:rsidRPr="009A7E7D">
              <w:rPr>
                <w:sz w:val="18"/>
              </w:rPr>
              <w:t xml:space="preserve"> </w:t>
            </w:r>
            <w:proofErr w:type="spellStart"/>
            <w:r w:rsidRPr="009A7E7D">
              <w:rPr>
                <w:sz w:val="18"/>
              </w:rPr>
              <w:t>isključivanjem</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zvučnim</w:t>
            </w:r>
            <w:proofErr w:type="spellEnd"/>
            <w:r w:rsidRPr="009A7E7D">
              <w:rPr>
                <w:sz w:val="18"/>
              </w:rPr>
              <w:t xml:space="preserve"> </w:t>
            </w:r>
            <w:proofErr w:type="spellStart"/>
            <w:r w:rsidRPr="009A7E7D">
              <w:rPr>
                <w:sz w:val="18"/>
              </w:rPr>
              <w:t>signalom</w:t>
            </w:r>
            <w:proofErr w:type="spellEnd"/>
            <w:r w:rsidRPr="009A7E7D">
              <w:rPr>
                <w:spacing w:val="-5"/>
                <w:sz w:val="18"/>
              </w:rPr>
              <w:t xml:space="preserve"> </w:t>
            </w:r>
            <w:proofErr w:type="spellStart"/>
            <w:r w:rsidRPr="009A7E7D">
              <w:rPr>
                <w:sz w:val="18"/>
              </w:rPr>
              <w:t>alarma</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0B99519B" w14:textId="77777777" w:rsidR="00F0361F" w:rsidRPr="009A7E7D" w:rsidRDefault="00F0361F" w:rsidP="00C9399C">
            <w:pPr>
              <w:pStyle w:val="TableParagraph"/>
              <w:rPr>
                <w:sz w:val="18"/>
              </w:rPr>
            </w:pPr>
          </w:p>
          <w:p w14:paraId="13DC523F" w14:textId="77777777" w:rsidR="00F0361F" w:rsidRPr="009A7E7D" w:rsidRDefault="00F0361F" w:rsidP="00C9399C">
            <w:pPr>
              <w:pStyle w:val="TableParagraph"/>
              <w:rPr>
                <w:sz w:val="18"/>
              </w:rPr>
            </w:pPr>
          </w:p>
          <w:p w14:paraId="064BF170" w14:textId="77777777" w:rsidR="00F0361F" w:rsidRPr="009A7E7D" w:rsidRDefault="00F0361F" w:rsidP="00C9399C">
            <w:pPr>
              <w:pStyle w:val="TableParagraph"/>
              <w:rPr>
                <w:sz w:val="18"/>
              </w:rPr>
            </w:pPr>
          </w:p>
          <w:p w14:paraId="2A7A1228" w14:textId="77777777" w:rsidR="00F0361F" w:rsidRPr="009A7E7D" w:rsidRDefault="00F0361F" w:rsidP="00C9399C">
            <w:pPr>
              <w:pStyle w:val="TableParagraph"/>
              <w:rPr>
                <w:sz w:val="18"/>
              </w:rPr>
            </w:pPr>
          </w:p>
          <w:p w14:paraId="2817526A" w14:textId="77777777" w:rsidR="00F0361F" w:rsidRPr="009A7E7D" w:rsidRDefault="00F0361F" w:rsidP="00C9399C">
            <w:pPr>
              <w:pStyle w:val="TableParagraph"/>
              <w:spacing w:before="4"/>
              <w:rPr>
                <w:sz w:val="21"/>
              </w:rPr>
            </w:pPr>
          </w:p>
          <w:p w14:paraId="21C163BB" w14:textId="77777777" w:rsidR="00F0361F" w:rsidRPr="009A7E7D" w:rsidRDefault="00F0361F" w:rsidP="00C9399C">
            <w:pPr>
              <w:pStyle w:val="TableParagraph"/>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131BD1C1" w14:textId="77777777" w:rsidR="00F0361F" w:rsidRPr="009A7E7D" w:rsidRDefault="00F0361F" w:rsidP="00C9399C">
            <w:pPr>
              <w:pStyle w:val="TableParagraph"/>
              <w:rPr>
                <w:sz w:val="18"/>
              </w:rPr>
            </w:pPr>
          </w:p>
          <w:p w14:paraId="2D4AA445" w14:textId="77777777" w:rsidR="00F0361F" w:rsidRPr="009A7E7D" w:rsidRDefault="00F0361F" w:rsidP="00C9399C">
            <w:pPr>
              <w:pStyle w:val="TableParagraph"/>
              <w:rPr>
                <w:sz w:val="18"/>
              </w:rPr>
            </w:pPr>
          </w:p>
          <w:p w14:paraId="238CA5AA" w14:textId="77777777" w:rsidR="00F0361F" w:rsidRPr="009A7E7D" w:rsidRDefault="00F0361F" w:rsidP="00C9399C">
            <w:pPr>
              <w:pStyle w:val="TableParagraph"/>
              <w:rPr>
                <w:sz w:val="18"/>
              </w:rPr>
            </w:pPr>
          </w:p>
          <w:p w14:paraId="65BC1FE1" w14:textId="77777777" w:rsidR="00F0361F" w:rsidRPr="009A7E7D" w:rsidRDefault="00F0361F" w:rsidP="00C9399C">
            <w:pPr>
              <w:pStyle w:val="TableParagraph"/>
              <w:rPr>
                <w:sz w:val="18"/>
              </w:rPr>
            </w:pPr>
          </w:p>
          <w:p w14:paraId="7D1FF29F" w14:textId="77777777" w:rsidR="00F0361F" w:rsidRPr="009A7E7D" w:rsidRDefault="00F0361F" w:rsidP="00C9399C">
            <w:pPr>
              <w:pStyle w:val="TableParagraph"/>
              <w:spacing w:before="4"/>
              <w:rPr>
                <w:sz w:val="21"/>
              </w:rPr>
            </w:pPr>
          </w:p>
          <w:p w14:paraId="4DABAF94" w14:textId="77777777" w:rsidR="00F0361F" w:rsidRPr="009A7E7D" w:rsidRDefault="00F0361F" w:rsidP="00C9399C">
            <w:pPr>
              <w:pStyle w:val="TableParagraph"/>
              <w:ind w:left="7"/>
              <w:jc w:val="center"/>
              <w:rPr>
                <w:sz w:val="18"/>
              </w:rPr>
            </w:pPr>
            <w:r w:rsidRPr="009A7E7D">
              <w:rPr>
                <w:sz w:val="18"/>
              </w:rPr>
              <w:t>1</w:t>
            </w:r>
          </w:p>
        </w:tc>
      </w:tr>
      <w:tr w:rsidR="00F0361F" w:rsidRPr="009A7E7D" w14:paraId="3860D48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66883AB"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22902C63" w14:textId="77777777" w:rsidR="00F0361F" w:rsidRPr="009A7E7D" w:rsidRDefault="00F0361F" w:rsidP="00C9399C">
            <w:pPr>
              <w:pStyle w:val="TableParagraph"/>
              <w:spacing w:line="198" w:lineRule="exact"/>
              <w:ind w:left="107"/>
              <w:rPr>
                <w:sz w:val="18"/>
              </w:rPr>
            </w:pPr>
            <w:proofErr w:type="spellStart"/>
            <w:r w:rsidRPr="009A7E7D">
              <w:rPr>
                <w:sz w:val="18"/>
              </w:rPr>
              <w:t>Termostatski</w:t>
            </w:r>
            <w:proofErr w:type="spellEnd"/>
            <w:r w:rsidRPr="009A7E7D">
              <w:rPr>
                <w:sz w:val="18"/>
              </w:rPr>
              <w:t xml:space="preserve"> </w:t>
            </w:r>
            <w:proofErr w:type="spellStart"/>
            <w:r w:rsidRPr="009A7E7D">
              <w:rPr>
                <w:sz w:val="18"/>
              </w:rPr>
              <w:t>kontroliran</w:t>
            </w:r>
            <w:proofErr w:type="spellEnd"/>
            <w:r w:rsidRPr="009A7E7D">
              <w:rPr>
                <w:sz w:val="18"/>
              </w:rPr>
              <w:t xml:space="preserve"> </w:t>
            </w:r>
            <w:proofErr w:type="spellStart"/>
            <w:r w:rsidRPr="009A7E7D">
              <w:rPr>
                <w:sz w:val="18"/>
              </w:rPr>
              <w:t>inkubator</w:t>
            </w:r>
            <w:proofErr w:type="spellEnd"/>
            <w:r w:rsidRPr="009A7E7D">
              <w:rPr>
                <w:sz w:val="18"/>
              </w:rPr>
              <w:t xml:space="preserve"> za BPK5:</w:t>
            </w:r>
          </w:p>
        </w:tc>
        <w:tc>
          <w:tcPr>
            <w:tcW w:w="860" w:type="dxa"/>
            <w:tcBorders>
              <w:top w:val="single" w:sz="4" w:space="0" w:color="000000"/>
              <w:left w:val="single" w:sz="4" w:space="0" w:color="000000"/>
              <w:bottom w:val="single" w:sz="4" w:space="0" w:color="000000"/>
              <w:right w:val="single" w:sz="4" w:space="0" w:color="000000"/>
            </w:tcBorders>
            <w:hideMark/>
          </w:tcPr>
          <w:p w14:paraId="10038FC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3AFBFDF"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70A4E00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0FB55821"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3B0294FF"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6D1ADE84"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3AD74CAA"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5AFF3AC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032AD28" w14:textId="77777777" w:rsidR="00F0361F" w:rsidRPr="00F0361F" w:rsidRDefault="00F0361F" w:rsidP="00F0361F">
            <w:pPr>
              <w:pStyle w:val="TableParagraph"/>
              <w:spacing w:line="198" w:lineRule="exact"/>
              <w:ind w:left="107"/>
              <w:rPr>
                <w:sz w:val="18"/>
              </w:rPr>
            </w:pPr>
          </w:p>
        </w:tc>
        <w:tc>
          <w:tcPr>
            <w:tcW w:w="7146" w:type="dxa"/>
            <w:tcBorders>
              <w:top w:val="single" w:sz="4" w:space="0" w:color="000000"/>
              <w:left w:val="single" w:sz="4" w:space="0" w:color="000000"/>
              <w:bottom w:val="single" w:sz="4" w:space="0" w:color="000000"/>
              <w:right w:val="single" w:sz="4" w:space="0" w:color="000000"/>
            </w:tcBorders>
            <w:hideMark/>
          </w:tcPr>
          <w:p w14:paraId="332997E5" w14:textId="77777777" w:rsidR="00F0361F" w:rsidRPr="009A7E7D" w:rsidRDefault="00F0361F" w:rsidP="00AD4D49">
            <w:pPr>
              <w:pStyle w:val="TableParagraph"/>
              <w:numPr>
                <w:ilvl w:val="0"/>
                <w:numId w:val="139"/>
              </w:numPr>
              <w:tabs>
                <w:tab w:val="left" w:pos="828"/>
              </w:tabs>
              <w:spacing w:after="0" w:line="227" w:lineRule="exact"/>
              <w:ind w:hanging="362"/>
              <w:rPr>
                <w:sz w:val="18"/>
              </w:rPr>
            </w:pPr>
            <w:proofErr w:type="spellStart"/>
            <w:r w:rsidRPr="009A7E7D">
              <w:rPr>
                <w:sz w:val="18"/>
              </w:rPr>
              <w:t>Volumen</w:t>
            </w:r>
            <w:proofErr w:type="spellEnd"/>
            <w:r w:rsidRPr="009A7E7D">
              <w:rPr>
                <w:sz w:val="18"/>
              </w:rPr>
              <w:t xml:space="preserve"> 150</w:t>
            </w:r>
            <w:r w:rsidRPr="00F0361F">
              <w:rPr>
                <w:sz w:val="18"/>
              </w:rPr>
              <w:t xml:space="preserve"> </w:t>
            </w:r>
            <w:r w:rsidRPr="009A7E7D">
              <w:rPr>
                <w:sz w:val="18"/>
              </w:rPr>
              <w:t>l</w:t>
            </w:r>
          </w:p>
          <w:p w14:paraId="5DB50728" w14:textId="77777777" w:rsidR="00F0361F" w:rsidRPr="009A7E7D" w:rsidRDefault="00F0361F" w:rsidP="00AD4D49">
            <w:pPr>
              <w:pStyle w:val="TableParagraph"/>
              <w:numPr>
                <w:ilvl w:val="0"/>
                <w:numId w:val="139"/>
              </w:numPr>
              <w:tabs>
                <w:tab w:val="left" w:pos="828"/>
              </w:tabs>
              <w:spacing w:before="2" w:after="0" w:line="229" w:lineRule="exact"/>
              <w:ind w:hanging="362"/>
              <w:rPr>
                <w:sz w:val="18"/>
              </w:rPr>
            </w:pPr>
            <w:r w:rsidRPr="009A7E7D">
              <w:rPr>
                <w:sz w:val="18"/>
              </w:rPr>
              <w:t>2 °C do 40</w:t>
            </w:r>
            <w:r w:rsidRPr="00F0361F">
              <w:rPr>
                <w:sz w:val="18"/>
              </w:rPr>
              <w:t xml:space="preserve"> </w:t>
            </w:r>
            <w:r w:rsidRPr="009A7E7D">
              <w:rPr>
                <w:sz w:val="18"/>
              </w:rPr>
              <w:t>°C</w:t>
            </w:r>
          </w:p>
          <w:p w14:paraId="04E05F07" w14:textId="77777777" w:rsidR="00F0361F" w:rsidRPr="009A7E7D" w:rsidRDefault="00F0361F" w:rsidP="00AD4D49">
            <w:pPr>
              <w:pStyle w:val="TableParagraph"/>
              <w:numPr>
                <w:ilvl w:val="0"/>
                <w:numId w:val="139"/>
              </w:numPr>
              <w:tabs>
                <w:tab w:val="left" w:pos="828"/>
              </w:tabs>
              <w:spacing w:after="0" w:line="228" w:lineRule="exact"/>
              <w:ind w:hanging="362"/>
              <w:rPr>
                <w:sz w:val="18"/>
              </w:rPr>
            </w:pPr>
            <w:proofErr w:type="spellStart"/>
            <w:r w:rsidRPr="009A7E7D">
              <w:rPr>
                <w:sz w:val="18"/>
              </w:rPr>
              <w:t>podešavanje</w:t>
            </w:r>
            <w:proofErr w:type="spellEnd"/>
            <w:r w:rsidRPr="009A7E7D">
              <w:rPr>
                <w:sz w:val="18"/>
              </w:rPr>
              <w:t xml:space="preserve"> u </w:t>
            </w:r>
            <w:proofErr w:type="spellStart"/>
            <w:r w:rsidRPr="009A7E7D">
              <w:rPr>
                <w:sz w:val="18"/>
              </w:rPr>
              <w:t>koracima</w:t>
            </w:r>
            <w:proofErr w:type="spellEnd"/>
            <w:r w:rsidRPr="009A7E7D">
              <w:rPr>
                <w:sz w:val="18"/>
              </w:rPr>
              <w:t xml:space="preserve"> 0,1</w:t>
            </w:r>
            <w:r w:rsidRPr="00F0361F">
              <w:rPr>
                <w:sz w:val="18"/>
              </w:rPr>
              <w:t xml:space="preserve"> </w:t>
            </w:r>
            <w:r w:rsidRPr="009A7E7D">
              <w:rPr>
                <w:sz w:val="18"/>
              </w:rPr>
              <w:t>°C</w:t>
            </w:r>
          </w:p>
          <w:p w14:paraId="2EAA4CB0" w14:textId="77777777" w:rsidR="00F0361F" w:rsidRPr="009A7E7D" w:rsidRDefault="00F0361F" w:rsidP="00AD4D49">
            <w:pPr>
              <w:pStyle w:val="TableParagraph"/>
              <w:numPr>
                <w:ilvl w:val="0"/>
                <w:numId w:val="139"/>
              </w:numPr>
              <w:tabs>
                <w:tab w:val="left" w:pos="828"/>
              </w:tabs>
              <w:spacing w:after="0" w:line="228" w:lineRule="exact"/>
              <w:ind w:hanging="362"/>
              <w:rPr>
                <w:sz w:val="18"/>
              </w:rPr>
            </w:pPr>
            <w:r w:rsidRPr="009A7E7D">
              <w:rPr>
                <w:sz w:val="18"/>
              </w:rPr>
              <w:t>20°C BPK5</w:t>
            </w:r>
            <w:r w:rsidRPr="00F0361F">
              <w:rPr>
                <w:sz w:val="18"/>
              </w:rPr>
              <w:t xml:space="preserve"> </w:t>
            </w:r>
            <w:proofErr w:type="spellStart"/>
            <w:r w:rsidRPr="009A7E7D">
              <w:rPr>
                <w:sz w:val="18"/>
              </w:rPr>
              <w:t>determinacija</w:t>
            </w:r>
            <w:proofErr w:type="spellEnd"/>
          </w:p>
          <w:p w14:paraId="564CB7CE" w14:textId="77777777" w:rsidR="00F0361F" w:rsidRPr="009A7E7D" w:rsidRDefault="00F0361F" w:rsidP="00AD4D49">
            <w:pPr>
              <w:pStyle w:val="TableParagraph"/>
              <w:numPr>
                <w:ilvl w:val="0"/>
                <w:numId w:val="139"/>
              </w:numPr>
              <w:tabs>
                <w:tab w:val="left" w:pos="828"/>
              </w:tabs>
              <w:spacing w:after="0" w:line="229" w:lineRule="exact"/>
              <w:ind w:hanging="362"/>
              <w:rPr>
                <w:sz w:val="18"/>
              </w:rPr>
            </w:pPr>
            <w:r w:rsidRPr="009A7E7D">
              <w:rPr>
                <w:sz w:val="18"/>
              </w:rPr>
              <w:t>LED</w:t>
            </w:r>
            <w:r w:rsidRPr="00F0361F">
              <w:rPr>
                <w:sz w:val="18"/>
              </w:rPr>
              <w:t xml:space="preserve"> </w:t>
            </w:r>
            <w:proofErr w:type="spellStart"/>
            <w:r w:rsidRPr="009A7E7D">
              <w:rPr>
                <w:sz w:val="18"/>
              </w:rPr>
              <w:t>prikaz</w:t>
            </w:r>
            <w:proofErr w:type="spellEnd"/>
          </w:p>
          <w:p w14:paraId="583438B2" w14:textId="77777777" w:rsidR="00F0361F" w:rsidRPr="009A7E7D" w:rsidRDefault="00F0361F" w:rsidP="00AD4D49">
            <w:pPr>
              <w:pStyle w:val="TableParagraph"/>
              <w:numPr>
                <w:ilvl w:val="0"/>
                <w:numId w:val="139"/>
              </w:numPr>
              <w:tabs>
                <w:tab w:val="left" w:pos="828"/>
              </w:tabs>
              <w:spacing w:before="3" w:after="0" w:line="229" w:lineRule="exact"/>
              <w:ind w:hanging="362"/>
              <w:rPr>
                <w:sz w:val="18"/>
              </w:rPr>
            </w:pPr>
            <w:proofErr w:type="spellStart"/>
            <w:r w:rsidRPr="009A7E7D">
              <w:rPr>
                <w:sz w:val="18"/>
              </w:rPr>
              <w:t>ugrađeno</w:t>
            </w:r>
            <w:proofErr w:type="spellEnd"/>
            <w:r w:rsidRPr="009A7E7D">
              <w:rPr>
                <w:sz w:val="18"/>
              </w:rPr>
              <w:t xml:space="preserve"> </w:t>
            </w:r>
            <w:proofErr w:type="spellStart"/>
            <w:r w:rsidRPr="009A7E7D">
              <w:rPr>
                <w:sz w:val="18"/>
              </w:rPr>
              <w:t>hlađenje</w:t>
            </w:r>
            <w:proofErr w:type="spellEnd"/>
            <w:r w:rsidRPr="009A7E7D">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grijanje</w:t>
            </w:r>
            <w:proofErr w:type="spellEnd"/>
          </w:p>
          <w:p w14:paraId="666FDCDA" w14:textId="77777777" w:rsidR="00F0361F" w:rsidRPr="009A7E7D" w:rsidRDefault="00F0361F" w:rsidP="00AD4D49">
            <w:pPr>
              <w:pStyle w:val="TableParagraph"/>
              <w:numPr>
                <w:ilvl w:val="0"/>
                <w:numId w:val="139"/>
              </w:numPr>
              <w:tabs>
                <w:tab w:val="left" w:pos="828"/>
              </w:tabs>
              <w:spacing w:after="0" w:line="228" w:lineRule="exact"/>
              <w:ind w:hanging="362"/>
              <w:rPr>
                <w:sz w:val="18"/>
              </w:rPr>
            </w:pPr>
            <w:r w:rsidRPr="009A7E7D">
              <w:rPr>
                <w:sz w:val="18"/>
              </w:rPr>
              <w:t>230 V, 50</w:t>
            </w:r>
            <w:r w:rsidRPr="00F0361F">
              <w:rPr>
                <w:sz w:val="18"/>
              </w:rPr>
              <w:t xml:space="preserve"> </w:t>
            </w:r>
            <w:r w:rsidRPr="009A7E7D">
              <w:rPr>
                <w:sz w:val="18"/>
              </w:rPr>
              <w:t>Hz</w:t>
            </w:r>
          </w:p>
          <w:p w14:paraId="6C788F61" w14:textId="77777777" w:rsidR="00F0361F" w:rsidRPr="009A7E7D" w:rsidRDefault="00F0361F" w:rsidP="00AD4D49">
            <w:pPr>
              <w:pStyle w:val="TableParagraph"/>
              <w:numPr>
                <w:ilvl w:val="0"/>
                <w:numId w:val="139"/>
              </w:numPr>
              <w:tabs>
                <w:tab w:val="left" w:pos="828"/>
              </w:tabs>
              <w:spacing w:after="0" w:line="212" w:lineRule="exact"/>
              <w:ind w:hanging="362"/>
              <w:rPr>
                <w:sz w:val="18"/>
              </w:rPr>
            </w:pPr>
            <w:r w:rsidRPr="009A7E7D">
              <w:rPr>
                <w:sz w:val="18"/>
              </w:rPr>
              <w:t>2</w:t>
            </w:r>
            <w:r w:rsidRPr="00F0361F">
              <w:rPr>
                <w:sz w:val="18"/>
              </w:rPr>
              <w:t xml:space="preserve"> </w:t>
            </w:r>
            <w:r w:rsidRPr="009A7E7D">
              <w:rPr>
                <w:sz w:val="18"/>
              </w:rPr>
              <w:t>police</w:t>
            </w:r>
          </w:p>
        </w:tc>
        <w:tc>
          <w:tcPr>
            <w:tcW w:w="860" w:type="dxa"/>
            <w:tcBorders>
              <w:top w:val="single" w:sz="4" w:space="0" w:color="000000"/>
              <w:left w:val="single" w:sz="4" w:space="0" w:color="000000"/>
              <w:bottom w:val="single" w:sz="4" w:space="0" w:color="000000"/>
              <w:right w:val="single" w:sz="4" w:space="0" w:color="000000"/>
            </w:tcBorders>
            <w:hideMark/>
          </w:tcPr>
          <w:p w14:paraId="68216390" w14:textId="77777777" w:rsidR="00F0361F" w:rsidRPr="00F0361F" w:rsidRDefault="00F0361F" w:rsidP="00F0361F">
            <w:pPr>
              <w:pStyle w:val="TableParagraph"/>
              <w:spacing w:line="198" w:lineRule="exact"/>
              <w:ind w:left="98" w:right="90"/>
              <w:jc w:val="center"/>
              <w:rPr>
                <w:sz w:val="18"/>
              </w:rPr>
            </w:pPr>
          </w:p>
        </w:tc>
        <w:tc>
          <w:tcPr>
            <w:tcW w:w="829" w:type="dxa"/>
            <w:tcBorders>
              <w:top w:val="single" w:sz="4" w:space="0" w:color="000000"/>
              <w:left w:val="single" w:sz="4" w:space="0" w:color="000000"/>
              <w:bottom w:val="single" w:sz="4" w:space="0" w:color="000000"/>
              <w:right w:val="single" w:sz="4" w:space="0" w:color="000000"/>
            </w:tcBorders>
            <w:hideMark/>
          </w:tcPr>
          <w:p w14:paraId="63F577BB" w14:textId="77777777" w:rsidR="00F0361F" w:rsidRPr="00F0361F" w:rsidRDefault="00F0361F" w:rsidP="00F0361F">
            <w:pPr>
              <w:pStyle w:val="TableParagraph"/>
              <w:spacing w:line="198" w:lineRule="exact"/>
              <w:ind w:left="7"/>
              <w:jc w:val="center"/>
              <w:rPr>
                <w:sz w:val="18"/>
              </w:rPr>
            </w:pPr>
          </w:p>
        </w:tc>
      </w:tr>
      <w:tr w:rsidR="00F0361F" w:rsidRPr="009A7E7D" w14:paraId="27E4ADA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C7E5862" w14:textId="77777777" w:rsidR="00F0361F" w:rsidRPr="009A7E7D" w:rsidRDefault="00F0361F" w:rsidP="00F0361F">
            <w:pPr>
              <w:pStyle w:val="TableParagraph"/>
              <w:spacing w:line="198"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66115FA5" w14:textId="77777777" w:rsidR="00F0361F" w:rsidRPr="009A7E7D" w:rsidRDefault="00F0361F" w:rsidP="00F0361F">
            <w:pPr>
              <w:pStyle w:val="TableParagraph"/>
              <w:spacing w:line="198" w:lineRule="exact"/>
              <w:ind w:left="107"/>
              <w:rPr>
                <w:sz w:val="18"/>
              </w:rPr>
            </w:pPr>
            <w:proofErr w:type="spellStart"/>
            <w:r w:rsidRPr="009A7E7D">
              <w:rPr>
                <w:sz w:val="18"/>
              </w:rPr>
              <w:t>Komplet</w:t>
            </w:r>
            <w:proofErr w:type="spellEnd"/>
            <w:r w:rsidRPr="009A7E7D">
              <w:rPr>
                <w:sz w:val="18"/>
              </w:rPr>
              <w:t xml:space="preserve"> </w:t>
            </w:r>
            <w:proofErr w:type="spellStart"/>
            <w:r w:rsidRPr="009A7E7D">
              <w:rPr>
                <w:sz w:val="18"/>
              </w:rPr>
              <w:t>laboratorijskih</w:t>
            </w:r>
            <w:proofErr w:type="spellEnd"/>
            <w:r w:rsidRPr="009A7E7D">
              <w:rPr>
                <w:sz w:val="18"/>
              </w:rPr>
              <w:t xml:space="preserve"> </w:t>
            </w:r>
            <w:proofErr w:type="spellStart"/>
            <w:r w:rsidRPr="009A7E7D">
              <w:rPr>
                <w:sz w:val="18"/>
              </w:rPr>
              <w:t>pipeta</w:t>
            </w:r>
            <w:proofErr w:type="spellEnd"/>
            <w:r w:rsidRPr="009A7E7D">
              <w:rPr>
                <w:sz w:val="18"/>
              </w:rPr>
              <w:t>:</w:t>
            </w:r>
          </w:p>
          <w:p w14:paraId="438F380C" w14:textId="77777777" w:rsidR="00F0361F" w:rsidRPr="009A7E7D" w:rsidRDefault="00F0361F" w:rsidP="00AD4D49">
            <w:pPr>
              <w:pStyle w:val="TableParagraph"/>
              <w:numPr>
                <w:ilvl w:val="0"/>
                <w:numId w:val="140"/>
              </w:numPr>
              <w:tabs>
                <w:tab w:val="left" w:pos="828"/>
              </w:tabs>
              <w:spacing w:before="2" w:after="0"/>
              <w:ind w:hanging="362"/>
              <w:rPr>
                <w:sz w:val="18"/>
              </w:rPr>
            </w:pPr>
            <w:r w:rsidRPr="009A7E7D">
              <w:rPr>
                <w:sz w:val="18"/>
              </w:rPr>
              <w:t xml:space="preserve">1 x </w:t>
            </w:r>
            <w:proofErr w:type="spellStart"/>
            <w:r w:rsidRPr="009A7E7D">
              <w:rPr>
                <w:sz w:val="18"/>
              </w:rPr>
              <w:t>pipeta</w:t>
            </w:r>
            <w:proofErr w:type="spellEnd"/>
            <w:r w:rsidRPr="009A7E7D">
              <w:rPr>
                <w:sz w:val="18"/>
              </w:rPr>
              <w:t xml:space="preserve"> od 0,2 do 1ml +100 </w:t>
            </w:r>
            <w:proofErr w:type="spellStart"/>
            <w:r w:rsidRPr="009A7E7D">
              <w:rPr>
                <w:sz w:val="18"/>
              </w:rPr>
              <w:t>rezervnih</w:t>
            </w:r>
            <w:proofErr w:type="spellEnd"/>
            <w:r w:rsidRPr="00F0361F">
              <w:rPr>
                <w:sz w:val="18"/>
              </w:rPr>
              <w:t xml:space="preserve"> </w:t>
            </w:r>
            <w:proofErr w:type="spellStart"/>
            <w:r w:rsidRPr="009A7E7D">
              <w:rPr>
                <w:sz w:val="18"/>
              </w:rPr>
              <w:t>nastavaka</w:t>
            </w:r>
            <w:proofErr w:type="spellEnd"/>
          </w:p>
          <w:p w14:paraId="68660EE8" w14:textId="77777777" w:rsidR="00F0361F" w:rsidRPr="009A7E7D" w:rsidRDefault="00F0361F" w:rsidP="00AD4D49">
            <w:pPr>
              <w:pStyle w:val="TableParagraph"/>
              <w:numPr>
                <w:ilvl w:val="0"/>
                <w:numId w:val="140"/>
              </w:numPr>
              <w:tabs>
                <w:tab w:val="left" w:pos="828"/>
              </w:tabs>
              <w:spacing w:before="3" w:after="0" w:line="229" w:lineRule="exact"/>
              <w:ind w:hanging="362"/>
              <w:rPr>
                <w:sz w:val="18"/>
              </w:rPr>
            </w:pPr>
            <w:r w:rsidRPr="009A7E7D">
              <w:rPr>
                <w:sz w:val="18"/>
              </w:rPr>
              <w:t xml:space="preserve">1 x </w:t>
            </w:r>
            <w:proofErr w:type="spellStart"/>
            <w:r w:rsidRPr="009A7E7D">
              <w:rPr>
                <w:sz w:val="18"/>
              </w:rPr>
              <w:t>pipeta</w:t>
            </w:r>
            <w:proofErr w:type="spellEnd"/>
            <w:r w:rsidRPr="009A7E7D">
              <w:rPr>
                <w:sz w:val="18"/>
              </w:rPr>
              <w:t xml:space="preserve"> od 1 do 5ml + 75 </w:t>
            </w:r>
            <w:proofErr w:type="spellStart"/>
            <w:r w:rsidRPr="009A7E7D">
              <w:rPr>
                <w:sz w:val="18"/>
              </w:rPr>
              <w:t>rezervnih</w:t>
            </w:r>
            <w:proofErr w:type="spellEnd"/>
            <w:r w:rsidRPr="00F0361F">
              <w:rPr>
                <w:sz w:val="18"/>
              </w:rPr>
              <w:t xml:space="preserve"> </w:t>
            </w:r>
            <w:proofErr w:type="spellStart"/>
            <w:r w:rsidRPr="009A7E7D">
              <w:rPr>
                <w:sz w:val="18"/>
              </w:rPr>
              <w:t>nastavaka</w:t>
            </w:r>
            <w:proofErr w:type="spellEnd"/>
          </w:p>
          <w:p w14:paraId="2E56BF5C" w14:textId="77777777" w:rsidR="00F0361F" w:rsidRPr="009A7E7D" w:rsidRDefault="00F0361F" w:rsidP="00AD4D49">
            <w:pPr>
              <w:pStyle w:val="TableParagraph"/>
              <w:numPr>
                <w:ilvl w:val="0"/>
                <w:numId w:val="140"/>
              </w:numPr>
              <w:tabs>
                <w:tab w:val="left" w:pos="828"/>
              </w:tabs>
              <w:spacing w:after="0" w:line="207" w:lineRule="exact"/>
              <w:ind w:hanging="362"/>
              <w:rPr>
                <w:sz w:val="18"/>
              </w:rPr>
            </w:pPr>
            <w:proofErr w:type="spellStart"/>
            <w:r w:rsidRPr="009A7E7D">
              <w:rPr>
                <w:sz w:val="18"/>
              </w:rPr>
              <w:t>Nastavci</w:t>
            </w:r>
            <w:proofErr w:type="spellEnd"/>
            <w:r w:rsidRPr="009A7E7D">
              <w:rPr>
                <w:sz w:val="18"/>
              </w:rPr>
              <w:t xml:space="preserve"> za </w:t>
            </w:r>
            <w:proofErr w:type="spellStart"/>
            <w:r w:rsidRPr="009A7E7D">
              <w:rPr>
                <w:sz w:val="18"/>
              </w:rPr>
              <w:t>pipete</w:t>
            </w:r>
            <w:proofErr w:type="spellEnd"/>
            <w:r w:rsidRPr="009A7E7D">
              <w:rPr>
                <w:sz w:val="18"/>
              </w:rPr>
              <w:t xml:space="preserve">: 500 </w:t>
            </w:r>
            <w:proofErr w:type="spellStart"/>
            <w:r w:rsidRPr="009A7E7D">
              <w:rPr>
                <w:sz w:val="18"/>
              </w:rPr>
              <w:t>kom</w:t>
            </w:r>
            <w:proofErr w:type="spellEnd"/>
            <w:r w:rsidRPr="009A7E7D">
              <w:rPr>
                <w:sz w:val="18"/>
              </w:rPr>
              <w:t xml:space="preserve"> za</w:t>
            </w:r>
            <w:r w:rsidRPr="00F0361F">
              <w:rPr>
                <w:sz w:val="18"/>
              </w:rPr>
              <w:t xml:space="preserve"> </w:t>
            </w:r>
            <w:proofErr w:type="spellStart"/>
            <w:r w:rsidRPr="009A7E7D">
              <w:rPr>
                <w:sz w:val="18"/>
              </w:rPr>
              <w:t>svaku</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50F80789" w14:textId="77777777" w:rsidR="00F0361F" w:rsidRPr="00F0361F" w:rsidRDefault="00F0361F" w:rsidP="00F0361F">
            <w:pPr>
              <w:pStyle w:val="TableParagraph"/>
              <w:spacing w:line="198" w:lineRule="exact"/>
              <w:ind w:left="98" w:right="90"/>
              <w:jc w:val="center"/>
              <w:rPr>
                <w:sz w:val="18"/>
              </w:rPr>
            </w:pPr>
          </w:p>
          <w:p w14:paraId="5645E7D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2DAF69F" w14:textId="77777777" w:rsidR="00F0361F" w:rsidRPr="00F0361F" w:rsidRDefault="00F0361F" w:rsidP="00F0361F">
            <w:pPr>
              <w:pStyle w:val="TableParagraph"/>
              <w:spacing w:line="198" w:lineRule="exact"/>
              <w:ind w:left="7"/>
              <w:jc w:val="center"/>
              <w:rPr>
                <w:sz w:val="18"/>
              </w:rPr>
            </w:pPr>
          </w:p>
          <w:p w14:paraId="3534065B"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3EAABF7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AE76672" w14:textId="77777777" w:rsidR="00F0361F" w:rsidRPr="009A7E7D" w:rsidRDefault="00F0361F" w:rsidP="00F0361F">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6A51D769" w14:textId="77777777" w:rsidR="00F0361F" w:rsidRPr="009A7E7D" w:rsidRDefault="00F0361F" w:rsidP="00F0361F">
            <w:pPr>
              <w:pStyle w:val="TableParagraph"/>
              <w:spacing w:line="198" w:lineRule="exact"/>
              <w:ind w:left="107"/>
              <w:rPr>
                <w:sz w:val="18"/>
              </w:rPr>
            </w:pPr>
            <w:proofErr w:type="spellStart"/>
            <w:r w:rsidRPr="009A7E7D">
              <w:rPr>
                <w:sz w:val="18"/>
              </w:rPr>
              <w:t>Stalak</w:t>
            </w:r>
            <w:proofErr w:type="spellEnd"/>
            <w:r w:rsidRPr="009A7E7D">
              <w:rPr>
                <w:sz w:val="18"/>
              </w:rPr>
              <w:t xml:space="preserve"> za </w:t>
            </w:r>
            <w:proofErr w:type="spellStart"/>
            <w:r w:rsidRPr="009A7E7D">
              <w:rPr>
                <w:sz w:val="18"/>
              </w:rPr>
              <w:t>pipete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60C1D998"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7C57F21"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4A1926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7805E6C" w14:textId="77777777" w:rsidR="00F0361F" w:rsidRPr="009A7E7D" w:rsidRDefault="00F0361F" w:rsidP="00C9399C">
            <w:pPr>
              <w:pStyle w:val="TableParagraph"/>
              <w:spacing w:line="198"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52B32A6D" w14:textId="77777777" w:rsidR="00F0361F" w:rsidRPr="009A7E7D" w:rsidRDefault="00F0361F" w:rsidP="00C9399C">
            <w:pPr>
              <w:pStyle w:val="TableParagraph"/>
              <w:spacing w:line="198" w:lineRule="exact"/>
              <w:ind w:left="107"/>
              <w:rPr>
                <w:sz w:val="18"/>
              </w:rPr>
            </w:pPr>
            <w:proofErr w:type="spellStart"/>
            <w:r w:rsidRPr="009A7E7D">
              <w:rPr>
                <w:sz w:val="18"/>
              </w:rPr>
              <w:t>Stalak</w:t>
            </w:r>
            <w:proofErr w:type="spellEnd"/>
            <w:r w:rsidRPr="009A7E7D">
              <w:rPr>
                <w:sz w:val="18"/>
              </w:rPr>
              <w:t xml:space="preserve"> za </w:t>
            </w:r>
            <w:proofErr w:type="spellStart"/>
            <w:r w:rsidRPr="009A7E7D">
              <w:rPr>
                <w:sz w:val="18"/>
              </w:rPr>
              <w:t>kivete</w:t>
            </w:r>
            <w:proofErr w:type="spellEnd"/>
            <w:r w:rsidRPr="009A7E7D">
              <w:rPr>
                <w:sz w:val="18"/>
              </w:rPr>
              <w:t xml:space="preserve"> 13mm</w:t>
            </w:r>
          </w:p>
        </w:tc>
        <w:tc>
          <w:tcPr>
            <w:tcW w:w="860" w:type="dxa"/>
            <w:tcBorders>
              <w:top w:val="single" w:sz="4" w:space="0" w:color="000000"/>
              <w:left w:val="single" w:sz="4" w:space="0" w:color="000000"/>
              <w:bottom w:val="single" w:sz="4" w:space="0" w:color="000000"/>
              <w:right w:val="single" w:sz="4" w:space="0" w:color="000000"/>
            </w:tcBorders>
            <w:hideMark/>
          </w:tcPr>
          <w:p w14:paraId="3E6F8598"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764E492"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48EBFE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57A3955" w14:textId="77777777" w:rsidR="00F0361F" w:rsidRPr="009A7E7D" w:rsidRDefault="00F0361F" w:rsidP="00F0361F">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4CF64965" w14:textId="77777777" w:rsidR="00F0361F" w:rsidRPr="009A7E7D" w:rsidRDefault="00F0361F" w:rsidP="00F0361F">
            <w:pPr>
              <w:pStyle w:val="TableParagraph"/>
              <w:spacing w:line="198" w:lineRule="exact"/>
              <w:ind w:left="107"/>
              <w:rPr>
                <w:sz w:val="18"/>
              </w:rPr>
            </w:pPr>
            <w:proofErr w:type="spellStart"/>
            <w:r w:rsidRPr="009A7E7D">
              <w:rPr>
                <w:sz w:val="18"/>
              </w:rPr>
              <w:t>Laboratorijski</w:t>
            </w:r>
            <w:proofErr w:type="spellEnd"/>
            <w:r w:rsidRPr="009A7E7D">
              <w:rPr>
                <w:sz w:val="18"/>
              </w:rPr>
              <w:t xml:space="preserve"> sat - </w:t>
            </w:r>
            <w:proofErr w:type="spellStart"/>
            <w:r w:rsidRPr="009A7E7D">
              <w:rPr>
                <w:sz w:val="18"/>
              </w:rPr>
              <w:t>štoperica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1F6A8787"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4DE05BB"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60ECC885"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365137A" w14:textId="77777777" w:rsidR="00F0361F" w:rsidRPr="009A7E7D" w:rsidRDefault="00F0361F" w:rsidP="00F0361F">
            <w:pPr>
              <w:pStyle w:val="TableParagraph"/>
              <w:spacing w:line="198" w:lineRule="exact"/>
              <w:ind w:left="107"/>
              <w:rPr>
                <w:sz w:val="18"/>
              </w:rPr>
            </w:pPr>
            <w:r w:rsidRPr="009A7E7D">
              <w:rPr>
                <w:sz w:val="18"/>
              </w:rPr>
              <w:t>8.</w:t>
            </w:r>
          </w:p>
        </w:tc>
        <w:tc>
          <w:tcPr>
            <w:tcW w:w="7146" w:type="dxa"/>
            <w:tcBorders>
              <w:top w:val="single" w:sz="4" w:space="0" w:color="000000"/>
              <w:left w:val="single" w:sz="4" w:space="0" w:color="000000"/>
              <w:bottom w:val="single" w:sz="4" w:space="0" w:color="000000"/>
              <w:right w:val="single" w:sz="4" w:space="0" w:color="000000"/>
            </w:tcBorders>
            <w:hideMark/>
          </w:tcPr>
          <w:p w14:paraId="67A9143F" w14:textId="77777777" w:rsidR="00F0361F" w:rsidRPr="009A7E7D" w:rsidRDefault="00F0361F" w:rsidP="00F0361F">
            <w:pPr>
              <w:pStyle w:val="TableParagraph"/>
              <w:spacing w:line="198" w:lineRule="exact"/>
              <w:ind w:left="107"/>
              <w:rPr>
                <w:sz w:val="18"/>
              </w:rPr>
            </w:pPr>
            <w:proofErr w:type="spellStart"/>
            <w:r w:rsidRPr="009A7E7D">
              <w:rPr>
                <w:sz w:val="18"/>
              </w:rPr>
              <w:t>Višeparametarski</w:t>
            </w:r>
            <w:proofErr w:type="spellEnd"/>
            <w:r w:rsidRPr="009A7E7D">
              <w:rPr>
                <w:sz w:val="18"/>
              </w:rPr>
              <w:t xml:space="preserve"> </w:t>
            </w:r>
            <w:proofErr w:type="spellStart"/>
            <w:r w:rsidRPr="009A7E7D">
              <w:rPr>
                <w:sz w:val="18"/>
              </w:rPr>
              <w:t>prijenosni</w:t>
            </w:r>
            <w:proofErr w:type="spellEnd"/>
            <w:r w:rsidRPr="009A7E7D">
              <w:rPr>
                <w:sz w:val="18"/>
              </w:rPr>
              <w:t xml:space="preserve"> </w:t>
            </w:r>
            <w:proofErr w:type="spellStart"/>
            <w:r w:rsidRPr="009A7E7D">
              <w:rPr>
                <w:sz w:val="18"/>
              </w:rPr>
              <w:t>multimetar</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digitalnim</w:t>
            </w:r>
            <w:proofErr w:type="spellEnd"/>
            <w:r w:rsidRPr="009A7E7D">
              <w:rPr>
                <w:sz w:val="18"/>
              </w:rPr>
              <w:t xml:space="preserve"> </w:t>
            </w:r>
            <w:proofErr w:type="spellStart"/>
            <w:r w:rsidRPr="009A7E7D">
              <w:rPr>
                <w:sz w:val="18"/>
              </w:rPr>
              <w:t>elektrodama</w:t>
            </w:r>
            <w:proofErr w:type="spellEnd"/>
            <w:r w:rsidRPr="009A7E7D">
              <w:rPr>
                <w:sz w:val="18"/>
              </w:rPr>
              <w:t xml:space="preserve"> za </w:t>
            </w:r>
            <w:proofErr w:type="spellStart"/>
            <w:r w:rsidRPr="009A7E7D">
              <w:rPr>
                <w:sz w:val="18"/>
              </w:rPr>
              <w:t>mjerenje</w:t>
            </w:r>
            <w:proofErr w:type="spellEnd"/>
            <w:r w:rsidRPr="009A7E7D">
              <w:rPr>
                <w:sz w:val="18"/>
              </w:rPr>
              <w:t xml:space="preserve"> pH, </w:t>
            </w:r>
            <w:proofErr w:type="spellStart"/>
            <w:r w:rsidRPr="009A7E7D">
              <w:rPr>
                <w:sz w:val="18"/>
              </w:rPr>
              <w:t>otopljenog</w:t>
            </w:r>
            <w:proofErr w:type="spellEnd"/>
            <w:r w:rsidRPr="009A7E7D">
              <w:rPr>
                <w:sz w:val="18"/>
              </w:rPr>
              <w:t xml:space="preserve"> </w:t>
            </w:r>
            <w:proofErr w:type="spellStart"/>
            <w:r w:rsidRPr="009A7E7D">
              <w:rPr>
                <w:sz w:val="18"/>
              </w:rPr>
              <w:t>kisika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elektrovodljivosti</w:t>
            </w:r>
            <w:proofErr w:type="spellEnd"/>
            <w:r w:rsidRPr="009A7E7D">
              <w:rPr>
                <w:sz w:val="18"/>
              </w:rPr>
              <w:t>.</w:t>
            </w:r>
          </w:p>
          <w:p w14:paraId="5C7AA86D" w14:textId="77777777" w:rsidR="00F0361F" w:rsidRPr="009A7E7D" w:rsidRDefault="00F0361F" w:rsidP="00F0361F">
            <w:pPr>
              <w:pStyle w:val="TableParagraph"/>
              <w:spacing w:line="198" w:lineRule="exact"/>
              <w:ind w:left="107"/>
              <w:rPr>
                <w:sz w:val="18"/>
              </w:rPr>
            </w:pPr>
            <w:proofErr w:type="spellStart"/>
            <w:r w:rsidRPr="009A7E7D">
              <w:rPr>
                <w:sz w:val="18"/>
              </w:rPr>
              <w:t>Uređaj</w:t>
            </w:r>
            <w:proofErr w:type="spellEnd"/>
            <w:r w:rsidRPr="009A7E7D">
              <w:rPr>
                <w:sz w:val="18"/>
              </w:rPr>
              <w:t xml:space="preserve"> u </w:t>
            </w:r>
            <w:proofErr w:type="spellStart"/>
            <w:r w:rsidRPr="009A7E7D">
              <w:rPr>
                <w:sz w:val="18"/>
              </w:rPr>
              <w:t>koferu</w:t>
            </w:r>
            <w:proofErr w:type="spellEnd"/>
            <w:r w:rsidRPr="009A7E7D">
              <w:rPr>
                <w:sz w:val="18"/>
              </w:rPr>
              <w:t xml:space="preserve"> za </w:t>
            </w:r>
            <w:proofErr w:type="spellStart"/>
            <w:r w:rsidRPr="009A7E7D">
              <w:rPr>
                <w:sz w:val="18"/>
              </w:rPr>
              <w:t>prenošenje</w:t>
            </w:r>
            <w:proofErr w:type="spellEnd"/>
            <w:r w:rsidRPr="009A7E7D">
              <w:rPr>
                <w:sz w:val="18"/>
              </w:rPr>
              <w:t xml:space="preserve">, </w:t>
            </w:r>
            <w:proofErr w:type="spellStart"/>
            <w:r w:rsidRPr="009A7E7D">
              <w:rPr>
                <w:sz w:val="18"/>
              </w:rPr>
              <w:t>gumirani</w:t>
            </w:r>
            <w:proofErr w:type="spellEnd"/>
            <w:r w:rsidRPr="009A7E7D">
              <w:rPr>
                <w:sz w:val="18"/>
              </w:rPr>
              <w:t>, IP67.</w:t>
            </w:r>
          </w:p>
          <w:p w14:paraId="689C3AE2" w14:textId="77777777" w:rsidR="00F0361F" w:rsidRPr="009A7E7D" w:rsidRDefault="00F0361F" w:rsidP="00F0361F">
            <w:pPr>
              <w:pStyle w:val="TableParagraph"/>
              <w:spacing w:line="198" w:lineRule="exact"/>
              <w:ind w:left="107"/>
              <w:rPr>
                <w:sz w:val="18"/>
              </w:rPr>
            </w:pPr>
            <w:proofErr w:type="spellStart"/>
            <w:r w:rsidRPr="009A7E7D">
              <w:rPr>
                <w:sz w:val="18"/>
              </w:rPr>
              <w:t>Elektrode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minimalno</w:t>
            </w:r>
            <w:proofErr w:type="spellEnd"/>
            <w:r w:rsidRPr="009A7E7D">
              <w:rPr>
                <w:sz w:val="18"/>
              </w:rPr>
              <w:t xml:space="preserve"> 5 </w:t>
            </w:r>
            <w:proofErr w:type="spellStart"/>
            <w:r w:rsidRPr="009A7E7D">
              <w:rPr>
                <w:sz w:val="18"/>
              </w:rPr>
              <w:t>metara</w:t>
            </w:r>
            <w:proofErr w:type="spellEnd"/>
            <w:r w:rsidRPr="009A7E7D">
              <w:rPr>
                <w:sz w:val="18"/>
              </w:rPr>
              <w:t xml:space="preserve"> </w:t>
            </w:r>
            <w:proofErr w:type="spellStart"/>
            <w:r w:rsidRPr="009A7E7D">
              <w:rPr>
                <w:sz w:val="18"/>
              </w:rPr>
              <w:t>kabela</w:t>
            </w:r>
            <w:proofErr w:type="spellEnd"/>
            <w:r w:rsidRPr="009A7E7D">
              <w:rPr>
                <w:sz w:val="18"/>
              </w:rPr>
              <w:t xml:space="preserve"> u </w:t>
            </w:r>
            <w:proofErr w:type="spellStart"/>
            <w:r w:rsidRPr="009A7E7D">
              <w:rPr>
                <w:sz w:val="18"/>
              </w:rPr>
              <w:t>kućištu</w:t>
            </w:r>
            <w:proofErr w:type="spellEnd"/>
            <w:r w:rsidRPr="009A7E7D">
              <w:rPr>
                <w:sz w:val="18"/>
              </w:rPr>
              <w:t xml:space="preserve"> </w:t>
            </w:r>
            <w:proofErr w:type="spellStart"/>
            <w:r w:rsidRPr="009A7E7D">
              <w:rPr>
                <w:sz w:val="18"/>
              </w:rPr>
              <w:t>od</w:t>
            </w:r>
            <w:proofErr w:type="spellEnd"/>
            <w:r w:rsidRPr="009A7E7D">
              <w:rPr>
                <w:sz w:val="18"/>
              </w:rPr>
              <w:t xml:space="preserve"> </w:t>
            </w:r>
            <w:proofErr w:type="spellStart"/>
            <w:r w:rsidRPr="009A7E7D">
              <w:rPr>
                <w:sz w:val="18"/>
              </w:rPr>
              <w:t>nehrđajućeg</w:t>
            </w:r>
            <w:proofErr w:type="spellEnd"/>
            <w:r w:rsidRPr="009A7E7D">
              <w:rPr>
                <w:sz w:val="18"/>
              </w:rPr>
              <w:t xml:space="preserve"> </w:t>
            </w:r>
            <w:proofErr w:type="spellStart"/>
            <w:r w:rsidRPr="009A7E7D">
              <w:rPr>
                <w:sz w:val="18"/>
              </w:rPr>
              <w:t>čelika</w:t>
            </w:r>
            <w:proofErr w:type="spellEnd"/>
            <w:r w:rsidRPr="009A7E7D">
              <w:rPr>
                <w:sz w:val="18"/>
              </w:rPr>
              <w:t xml:space="preserve">, IP 68. </w:t>
            </w:r>
            <w:proofErr w:type="spellStart"/>
            <w:r w:rsidRPr="009A7E7D">
              <w:rPr>
                <w:sz w:val="18"/>
              </w:rPr>
              <w:t>Komplet</w:t>
            </w:r>
            <w:proofErr w:type="spellEnd"/>
            <w:r w:rsidRPr="009A7E7D">
              <w:rPr>
                <w:sz w:val="18"/>
              </w:rPr>
              <w:t xml:space="preserve"> </w:t>
            </w:r>
            <w:proofErr w:type="spellStart"/>
            <w:r w:rsidRPr="009A7E7D">
              <w:rPr>
                <w:sz w:val="18"/>
              </w:rPr>
              <w:t>elektroda</w:t>
            </w:r>
            <w:proofErr w:type="spellEnd"/>
            <w:r w:rsidRPr="009A7E7D">
              <w:rPr>
                <w:sz w:val="18"/>
              </w:rPr>
              <w:t xml:space="preserve"> </w:t>
            </w:r>
            <w:proofErr w:type="spellStart"/>
            <w:r w:rsidRPr="009A7E7D">
              <w:rPr>
                <w:sz w:val="18"/>
              </w:rPr>
              <w:t>sadrži</w:t>
            </w:r>
            <w:proofErr w:type="spellEnd"/>
            <w:r w:rsidRPr="009A7E7D">
              <w:rPr>
                <w:sz w:val="18"/>
              </w:rPr>
              <w:t>:</w:t>
            </w:r>
          </w:p>
          <w:p w14:paraId="4C8BCF69"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r w:rsidRPr="009A7E7D">
              <w:rPr>
                <w:sz w:val="18"/>
              </w:rPr>
              <w:t xml:space="preserve">pH gel </w:t>
            </w:r>
            <w:proofErr w:type="spellStart"/>
            <w:r w:rsidRPr="009A7E7D">
              <w:rPr>
                <w:sz w:val="18"/>
              </w:rPr>
              <w:t>sonda</w:t>
            </w:r>
            <w:proofErr w:type="spellEnd"/>
            <w:r w:rsidRPr="009A7E7D">
              <w:rPr>
                <w:sz w:val="18"/>
              </w:rPr>
              <w:t>,</w:t>
            </w:r>
            <w:r w:rsidRPr="00F0361F">
              <w:rPr>
                <w:sz w:val="18"/>
              </w:rPr>
              <w:t xml:space="preserve"> </w:t>
            </w:r>
            <w:proofErr w:type="spellStart"/>
            <w:r w:rsidRPr="009A7E7D">
              <w:rPr>
                <w:sz w:val="18"/>
              </w:rPr>
              <w:t>standardna</w:t>
            </w:r>
            <w:proofErr w:type="spellEnd"/>
          </w:p>
          <w:p w14:paraId="2AA0CAC9" w14:textId="77777777" w:rsidR="00F0361F" w:rsidRPr="009A7E7D" w:rsidRDefault="00F0361F" w:rsidP="00AD4D49">
            <w:pPr>
              <w:pStyle w:val="TableParagraph"/>
              <w:numPr>
                <w:ilvl w:val="0"/>
                <w:numId w:val="141"/>
              </w:numPr>
              <w:tabs>
                <w:tab w:val="left" w:pos="828"/>
              </w:tabs>
              <w:spacing w:after="0" w:line="228" w:lineRule="exact"/>
              <w:ind w:hanging="362"/>
              <w:rPr>
                <w:sz w:val="18"/>
              </w:rPr>
            </w:pPr>
            <w:r w:rsidRPr="009A7E7D">
              <w:rPr>
                <w:sz w:val="18"/>
              </w:rPr>
              <w:t>pH: 0 … 14 pH 0 … 80°</w:t>
            </w:r>
            <w:proofErr w:type="gramStart"/>
            <w:r w:rsidRPr="009A7E7D">
              <w:rPr>
                <w:sz w:val="18"/>
              </w:rPr>
              <w:t>C</w:t>
            </w:r>
            <w:r w:rsidRPr="00F0361F">
              <w:rPr>
                <w:sz w:val="18"/>
              </w:rPr>
              <w:t xml:space="preserve"> </w:t>
            </w:r>
            <w:r w:rsidRPr="009A7E7D">
              <w:rPr>
                <w:sz w:val="18"/>
              </w:rPr>
              <w:t>,</w:t>
            </w:r>
            <w:proofErr w:type="gramEnd"/>
          </w:p>
          <w:p w14:paraId="75903A1D"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proofErr w:type="spellStart"/>
            <w:r w:rsidRPr="009A7E7D">
              <w:rPr>
                <w:sz w:val="18"/>
              </w:rPr>
              <w:t>točnost</w:t>
            </w:r>
            <w:proofErr w:type="spellEnd"/>
            <w:r w:rsidRPr="009A7E7D">
              <w:rPr>
                <w:sz w:val="18"/>
              </w:rPr>
              <w:t>: ± 0.002</w:t>
            </w:r>
            <w:r w:rsidRPr="00F0361F">
              <w:rPr>
                <w:sz w:val="18"/>
              </w:rPr>
              <w:t xml:space="preserve"> </w:t>
            </w:r>
            <w:r w:rsidRPr="009A7E7D">
              <w:rPr>
                <w:sz w:val="18"/>
              </w:rPr>
              <w:t>pH,</w:t>
            </w:r>
          </w:p>
          <w:p w14:paraId="3912541C" w14:textId="77777777" w:rsidR="00F0361F" w:rsidRPr="009A7E7D" w:rsidRDefault="00F0361F" w:rsidP="00AD4D49">
            <w:pPr>
              <w:pStyle w:val="TableParagraph"/>
              <w:numPr>
                <w:ilvl w:val="0"/>
                <w:numId w:val="141"/>
              </w:numPr>
              <w:tabs>
                <w:tab w:val="left" w:pos="828"/>
              </w:tabs>
              <w:spacing w:before="2" w:after="0" w:line="229" w:lineRule="exact"/>
              <w:ind w:hanging="362"/>
              <w:rPr>
                <w:sz w:val="18"/>
              </w:rPr>
            </w:pPr>
            <w:r w:rsidRPr="009A7E7D">
              <w:rPr>
                <w:sz w:val="18"/>
              </w:rPr>
              <w:t>temp.: ±</w:t>
            </w:r>
            <w:r w:rsidRPr="00F0361F">
              <w:rPr>
                <w:sz w:val="18"/>
              </w:rPr>
              <w:t xml:space="preserve"> </w:t>
            </w:r>
            <w:r w:rsidRPr="009A7E7D">
              <w:rPr>
                <w:sz w:val="18"/>
              </w:rPr>
              <w:t>0.3°C</w:t>
            </w:r>
          </w:p>
          <w:p w14:paraId="0F318D77" w14:textId="77777777" w:rsidR="00F0361F" w:rsidRPr="009A7E7D" w:rsidRDefault="00F0361F" w:rsidP="00AD4D49">
            <w:pPr>
              <w:pStyle w:val="TableParagraph"/>
              <w:numPr>
                <w:ilvl w:val="0"/>
                <w:numId w:val="141"/>
              </w:numPr>
              <w:tabs>
                <w:tab w:val="left" w:pos="828"/>
              </w:tabs>
              <w:spacing w:after="0" w:line="228" w:lineRule="exact"/>
              <w:ind w:hanging="362"/>
              <w:rPr>
                <w:sz w:val="18"/>
              </w:rPr>
            </w:pPr>
            <w:r w:rsidRPr="009A7E7D">
              <w:rPr>
                <w:sz w:val="18"/>
              </w:rPr>
              <w:t>LDO</w:t>
            </w:r>
            <w:r w:rsidRPr="00F0361F">
              <w:rPr>
                <w:sz w:val="18"/>
              </w:rPr>
              <w:t xml:space="preserve"> </w:t>
            </w:r>
            <w:proofErr w:type="spellStart"/>
            <w:r w:rsidRPr="009A7E7D">
              <w:rPr>
                <w:sz w:val="18"/>
              </w:rPr>
              <w:t>sonda</w:t>
            </w:r>
            <w:proofErr w:type="spellEnd"/>
            <w:r w:rsidRPr="00F0361F">
              <w:rPr>
                <w:sz w:val="18"/>
              </w:rPr>
              <w:t xml:space="preserve"> </w:t>
            </w:r>
            <w:r w:rsidRPr="009A7E7D">
              <w:rPr>
                <w:sz w:val="18"/>
              </w:rPr>
              <w:t xml:space="preserve">za </w:t>
            </w:r>
            <w:proofErr w:type="spellStart"/>
            <w:r w:rsidRPr="009A7E7D">
              <w:rPr>
                <w:sz w:val="18"/>
              </w:rPr>
              <w:t>kisik</w:t>
            </w:r>
            <w:proofErr w:type="spellEnd"/>
            <w:r w:rsidRPr="009A7E7D">
              <w:rPr>
                <w:sz w:val="18"/>
              </w:rPr>
              <w:t>,</w:t>
            </w:r>
            <w:r w:rsidRPr="00F0361F">
              <w:rPr>
                <w:sz w:val="18"/>
              </w:rPr>
              <w:t xml:space="preserve"> </w:t>
            </w:r>
            <w:r w:rsidRPr="009A7E7D">
              <w:rPr>
                <w:sz w:val="18"/>
              </w:rPr>
              <w:t>0.1</w:t>
            </w:r>
            <w:r w:rsidRPr="00F0361F">
              <w:rPr>
                <w:sz w:val="18"/>
              </w:rPr>
              <w:t xml:space="preserve"> </w:t>
            </w:r>
            <w:r w:rsidRPr="009A7E7D">
              <w:rPr>
                <w:sz w:val="18"/>
              </w:rPr>
              <w:t>…</w:t>
            </w:r>
            <w:r w:rsidRPr="00F0361F">
              <w:rPr>
                <w:sz w:val="18"/>
              </w:rPr>
              <w:t xml:space="preserve"> </w:t>
            </w:r>
            <w:r w:rsidRPr="009A7E7D">
              <w:rPr>
                <w:sz w:val="18"/>
              </w:rPr>
              <w:t>20</w:t>
            </w:r>
            <w:r w:rsidRPr="00F0361F">
              <w:rPr>
                <w:sz w:val="18"/>
              </w:rPr>
              <w:t xml:space="preserve"> </w:t>
            </w:r>
            <w:r w:rsidRPr="009A7E7D">
              <w:rPr>
                <w:sz w:val="18"/>
              </w:rPr>
              <w:t>mg/l</w:t>
            </w:r>
            <w:r w:rsidRPr="00F0361F">
              <w:rPr>
                <w:sz w:val="18"/>
              </w:rPr>
              <w:t xml:space="preserve"> </w:t>
            </w:r>
            <w:r w:rsidRPr="009A7E7D">
              <w:rPr>
                <w:sz w:val="18"/>
              </w:rPr>
              <w:t>do,</w:t>
            </w:r>
            <w:r w:rsidRPr="00F0361F">
              <w:rPr>
                <w:sz w:val="18"/>
              </w:rPr>
              <w:t xml:space="preserve"> </w:t>
            </w:r>
            <w:r w:rsidRPr="009A7E7D">
              <w:rPr>
                <w:sz w:val="18"/>
              </w:rPr>
              <w:t>1</w:t>
            </w:r>
            <w:r w:rsidRPr="00F0361F">
              <w:rPr>
                <w:sz w:val="18"/>
              </w:rPr>
              <w:t xml:space="preserve"> </w:t>
            </w:r>
            <w:r w:rsidRPr="009A7E7D">
              <w:rPr>
                <w:sz w:val="18"/>
              </w:rPr>
              <w:t>…</w:t>
            </w:r>
            <w:r w:rsidRPr="00F0361F">
              <w:rPr>
                <w:sz w:val="18"/>
              </w:rPr>
              <w:t xml:space="preserve"> </w:t>
            </w:r>
            <w:r w:rsidRPr="009A7E7D">
              <w:rPr>
                <w:sz w:val="18"/>
              </w:rPr>
              <w:t>200%</w:t>
            </w:r>
            <w:r w:rsidRPr="00F0361F">
              <w:rPr>
                <w:sz w:val="18"/>
              </w:rPr>
              <w:t xml:space="preserve"> </w:t>
            </w:r>
            <w:proofErr w:type="spellStart"/>
            <w:r w:rsidRPr="009A7E7D">
              <w:rPr>
                <w:sz w:val="18"/>
              </w:rPr>
              <w:t>zasićenje</w:t>
            </w:r>
            <w:proofErr w:type="spellEnd"/>
            <w:r w:rsidRPr="009A7E7D">
              <w:rPr>
                <w:sz w:val="18"/>
              </w:rPr>
              <w:t>,</w:t>
            </w:r>
            <w:r w:rsidRPr="00F0361F">
              <w:rPr>
                <w:sz w:val="18"/>
              </w:rPr>
              <w:t xml:space="preserve"> </w:t>
            </w:r>
            <w:r w:rsidRPr="009A7E7D">
              <w:rPr>
                <w:sz w:val="18"/>
              </w:rPr>
              <w:t>0</w:t>
            </w:r>
            <w:r w:rsidRPr="00F0361F">
              <w:rPr>
                <w:sz w:val="18"/>
              </w:rPr>
              <w:t xml:space="preserve"> </w:t>
            </w:r>
            <w:r w:rsidRPr="009A7E7D">
              <w:rPr>
                <w:sz w:val="18"/>
              </w:rPr>
              <w:t>…</w:t>
            </w:r>
            <w:r w:rsidRPr="00F0361F">
              <w:rPr>
                <w:sz w:val="18"/>
              </w:rPr>
              <w:t xml:space="preserve"> </w:t>
            </w:r>
            <w:r w:rsidRPr="009A7E7D">
              <w:rPr>
                <w:sz w:val="18"/>
              </w:rPr>
              <w:t>50°C</w:t>
            </w:r>
          </w:p>
          <w:p w14:paraId="7B0CD928"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proofErr w:type="spellStart"/>
            <w:r w:rsidRPr="009A7E7D">
              <w:rPr>
                <w:sz w:val="18"/>
              </w:rPr>
              <w:t>Kisik</w:t>
            </w:r>
            <w:proofErr w:type="spellEnd"/>
            <w:r w:rsidRPr="009A7E7D">
              <w:rPr>
                <w:sz w:val="18"/>
              </w:rPr>
              <w:t xml:space="preserve"> </w:t>
            </w:r>
            <w:proofErr w:type="spellStart"/>
            <w:r w:rsidRPr="009A7E7D">
              <w:rPr>
                <w:sz w:val="18"/>
              </w:rPr>
              <w:t>sondu</w:t>
            </w:r>
            <w:proofErr w:type="spellEnd"/>
            <w:r w:rsidRPr="009A7E7D">
              <w:rPr>
                <w:sz w:val="18"/>
              </w:rPr>
              <w:t xml:space="preserve"> </w:t>
            </w:r>
            <w:proofErr w:type="spellStart"/>
            <w:r w:rsidRPr="009A7E7D">
              <w:rPr>
                <w:sz w:val="18"/>
              </w:rPr>
              <w:t>nije</w:t>
            </w:r>
            <w:proofErr w:type="spellEnd"/>
            <w:r w:rsidRPr="009A7E7D">
              <w:rPr>
                <w:sz w:val="18"/>
              </w:rPr>
              <w:t xml:space="preserve"> </w:t>
            </w:r>
            <w:proofErr w:type="spellStart"/>
            <w:r w:rsidRPr="009A7E7D">
              <w:rPr>
                <w:sz w:val="18"/>
              </w:rPr>
              <w:t>potrebno</w:t>
            </w:r>
            <w:proofErr w:type="spellEnd"/>
            <w:r w:rsidRPr="009A7E7D">
              <w:rPr>
                <w:sz w:val="18"/>
              </w:rPr>
              <w:t xml:space="preserve"> </w:t>
            </w:r>
            <w:proofErr w:type="spellStart"/>
            <w:r w:rsidRPr="009A7E7D">
              <w:rPr>
                <w:sz w:val="18"/>
              </w:rPr>
              <w:t>kalibrirati</w:t>
            </w:r>
            <w:proofErr w:type="spellEnd"/>
            <w:r w:rsidRPr="009A7E7D">
              <w:rPr>
                <w:sz w:val="18"/>
              </w:rPr>
              <w:t xml:space="preserve">, </w:t>
            </w:r>
            <w:proofErr w:type="spellStart"/>
            <w:r w:rsidRPr="009A7E7D">
              <w:rPr>
                <w:sz w:val="18"/>
              </w:rPr>
              <w:t>radi</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optičkom</w:t>
            </w:r>
            <w:proofErr w:type="spellEnd"/>
            <w:r w:rsidRPr="00F0361F">
              <w:rPr>
                <w:sz w:val="18"/>
              </w:rPr>
              <w:t xml:space="preserve"> </w:t>
            </w:r>
            <w:proofErr w:type="spellStart"/>
            <w:r w:rsidRPr="009A7E7D">
              <w:rPr>
                <w:sz w:val="18"/>
              </w:rPr>
              <w:t>principu</w:t>
            </w:r>
            <w:proofErr w:type="spellEnd"/>
          </w:p>
          <w:p w14:paraId="36F3C5F3" w14:textId="77777777" w:rsidR="00F0361F" w:rsidRPr="009A7E7D" w:rsidRDefault="00F0361F" w:rsidP="00AD4D49">
            <w:pPr>
              <w:pStyle w:val="TableParagraph"/>
              <w:numPr>
                <w:ilvl w:val="0"/>
                <w:numId w:val="141"/>
              </w:numPr>
              <w:tabs>
                <w:tab w:val="left" w:pos="828"/>
              </w:tabs>
              <w:spacing w:before="3" w:after="0" w:line="229" w:lineRule="exact"/>
              <w:ind w:hanging="362"/>
              <w:rPr>
                <w:sz w:val="18"/>
              </w:rPr>
            </w:pPr>
            <w:proofErr w:type="spellStart"/>
            <w:r w:rsidRPr="009A7E7D">
              <w:rPr>
                <w:sz w:val="18"/>
              </w:rPr>
              <w:t>Vodljivost</w:t>
            </w:r>
            <w:proofErr w:type="spellEnd"/>
            <w:r w:rsidRPr="009A7E7D">
              <w:rPr>
                <w:sz w:val="18"/>
              </w:rPr>
              <w:t>: 0μS/cm… 200mS/cm, -10 …</w:t>
            </w:r>
            <w:r w:rsidRPr="00F0361F">
              <w:rPr>
                <w:sz w:val="18"/>
              </w:rPr>
              <w:t xml:space="preserve"> </w:t>
            </w:r>
            <w:r w:rsidRPr="009A7E7D">
              <w:rPr>
                <w:sz w:val="18"/>
              </w:rPr>
              <w:t>110°C,</w:t>
            </w:r>
          </w:p>
          <w:p w14:paraId="40FDBCD7" w14:textId="77777777" w:rsidR="00F0361F" w:rsidRPr="009A7E7D" w:rsidRDefault="00F0361F" w:rsidP="00AD4D49">
            <w:pPr>
              <w:pStyle w:val="TableParagraph"/>
              <w:numPr>
                <w:ilvl w:val="0"/>
                <w:numId w:val="141"/>
              </w:numPr>
              <w:tabs>
                <w:tab w:val="left" w:pos="828"/>
              </w:tabs>
              <w:spacing w:after="0" w:line="228" w:lineRule="exact"/>
              <w:ind w:hanging="362"/>
              <w:rPr>
                <w:sz w:val="18"/>
              </w:rPr>
            </w:pPr>
            <w:proofErr w:type="spellStart"/>
            <w:r w:rsidRPr="009A7E7D">
              <w:rPr>
                <w:sz w:val="18"/>
              </w:rPr>
              <w:t>točnost</w:t>
            </w:r>
            <w:proofErr w:type="spellEnd"/>
            <w:r w:rsidRPr="009A7E7D">
              <w:rPr>
                <w:sz w:val="18"/>
              </w:rPr>
              <w:t xml:space="preserve"> za </w:t>
            </w:r>
            <w:proofErr w:type="spellStart"/>
            <w:r w:rsidRPr="009A7E7D">
              <w:rPr>
                <w:sz w:val="18"/>
              </w:rPr>
              <w:t>vodljivost</w:t>
            </w:r>
            <w:proofErr w:type="spellEnd"/>
            <w:r w:rsidRPr="009A7E7D">
              <w:rPr>
                <w:sz w:val="18"/>
              </w:rPr>
              <w:t xml:space="preserve"> +/- 0,5%</w:t>
            </w:r>
            <w:r w:rsidRPr="00F0361F">
              <w:rPr>
                <w:sz w:val="18"/>
              </w:rPr>
              <w:t xml:space="preserve"> </w:t>
            </w:r>
            <w:proofErr w:type="spellStart"/>
            <w:r w:rsidRPr="009A7E7D">
              <w:rPr>
                <w:sz w:val="18"/>
              </w:rPr>
              <w:t>vrijednosti</w:t>
            </w:r>
            <w:proofErr w:type="spellEnd"/>
          </w:p>
          <w:p w14:paraId="61425B78" w14:textId="77777777" w:rsidR="00F0361F" w:rsidRPr="009A7E7D" w:rsidRDefault="00F0361F" w:rsidP="00AD4D49">
            <w:pPr>
              <w:pStyle w:val="TableParagraph"/>
              <w:numPr>
                <w:ilvl w:val="0"/>
                <w:numId w:val="141"/>
              </w:numPr>
              <w:tabs>
                <w:tab w:val="left" w:pos="828"/>
              </w:tabs>
              <w:spacing w:after="0" w:line="229" w:lineRule="exact"/>
              <w:ind w:hanging="362"/>
              <w:rPr>
                <w:sz w:val="18"/>
              </w:rPr>
            </w:pPr>
            <w:proofErr w:type="spellStart"/>
            <w:r w:rsidRPr="009A7E7D">
              <w:rPr>
                <w:sz w:val="18"/>
              </w:rPr>
              <w:t>Mogućnost</w:t>
            </w:r>
            <w:proofErr w:type="spellEnd"/>
            <w:r w:rsidRPr="009A7E7D">
              <w:rPr>
                <w:sz w:val="18"/>
              </w:rPr>
              <w:t xml:space="preserve"> </w:t>
            </w:r>
            <w:proofErr w:type="spellStart"/>
            <w:r w:rsidRPr="009A7E7D">
              <w:rPr>
                <w:sz w:val="18"/>
              </w:rPr>
              <w:t>priključaka</w:t>
            </w:r>
            <w:proofErr w:type="spellEnd"/>
            <w:r w:rsidRPr="009A7E7D">
              <w:rPr>
                <w:sz w:val="18"/>
              </w:rPr>
              <w:t xml:space="preserve"> ISE</w:t>
            </w:r>
            <w:r w:rsidRPr="00F0361F">
              <w:rPr>
                <w:sz w:val="18"/>
              </w:rPr>
              <w:t xml:space="preserve"> </w:t>
            </w:r>
            <w:proofErr w:type="spellStart"/>
            <w:r w:rsidRPr="009A7E7D">
              <w:rPr>
                <w:sz w:val="18"/>
              </w:rPr>
              <w:t>elektroda</w:t>
            </w:r>
            <w:proofErr w:type="spellEnd"/>
          </w:p>
          <w:p w14:paraId="49BC02DA" w14:textId="77777777" w:rsidR="00F0361F" w:rsidRPr="009A7E7D" w:rsidRDefault="00F0361F" w:rsidP="00F0361F">
            <w:pPr>
              <w:pStyle w:val="TableParagraph"/>
              <w:spacing w:line="198" w:lineRule="exact"/>
              <w:ind w:left="107"/>
              <w:rPr>
                <w:sz w:val="18"/>
              </w:rPr>
            </w:pPr>
            <w:proofErr w:type="spellStart"/>
            <w:r w:rsidRPr="009A7E7D">
              <w:rPr>
                <w:sz w:val="18"/>
              </w:rPr>
              <w:lastRenderedPageBreak/>
              <w:t>Dodatna</w:t>
            </w:r>
            <w:proofErr w:type="spellEnd"/>
            <w:r w:rsidRPr="009A7E7D">
              <w:rPr>
                <w:sz w:val="18"/>
              </w:rPr>
              <w:t xml:space="preserve"> </w:t>
            </w:r>
            <w:proofErr w:type="spellStart"/>
            <w:r w:rsidRPr="009A7E7D">
              <w:rPr>
                <w:sz w:val="18"/>
              </w:rPr>
              <w:t>elektroda</w:t>
            </w:r>
            <w:proofErr w:type="spellEnd"/>
            <w:r w:rsidRPr="009A7E7D">
              <w:rPr>
                <w:sz w:val="18"/>
              </w:rPr>
              <w:t xml:space="preserve"> za </w:t>
            </w:r>
            <w:proofErr w:type="spellStart"/>
            <w:r w:rsidRPr="009A7E7D">
              <w:rPr>
                <w:sz w:val="18"/>
              </w:rPr>
              <w:t>mjerenje</w:t>
            </w:r>
            <w:proofErr w:type="spellEnd"/>
            <w:r w:rsidRPr="009A7E7D">
              <w:rPr>
                <w:sz w:val="18"/>
              </w:rPr>
              <w:t xml:space="preserve"> LDO u </w:t>
            </w:r>
            <w:proofErr w:type="spellStart"/>
            <w:r w:rsidRPr="009A7E7D">
              <w:rPr>
                <w:sz w:val="18"/>
              </w:rPr>
              <w:t>standardnoj</w:t>
            </w:r>
            <w:proofErr w:type="spellEnd"/>
            <w:r w:rsidRPr="009A7E7D">
              <w:rPr>
                <w:sz w:val="18"/>
              </w:rPr>
              <w:t xml:space="preserve"> – </w:t>
            </w:r>
            <w:proofErr w:type="spellStart"/>
            <w:r w:rsidRPr="009A7E7D">
              <w:rPr>
                <w:sz w:val="18"/>
              </w:rPr>
              <w:t>laboratorijskoj</w:t>
            </w:r>
            <w:proofErr w:type="spellEnd"/>
            <w:r w:rsidRPr="009A7E7D">
              <w:rPr>
                <w:sz w:val="18"/>
              </w:rPr>
              <w:t xml:space="preserve"> </w:t>
            </w:r>
            <w:proofErr w:type="spellStart"/>
            <w:r w:rsidRPr="009A7E7D">
              <w:rPr>
                <w:sz w:val="18"/>
              </w:rPr>
              <w:t>izvedbi</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4CC6537D" w14:textId="77777777" w:rsidR="00F0361F" w:rsidRPr="00F0361F" w:rsidRDefault="00F0361F" w:rsidP="00F0361F">
            <w:pPr>
              <w:pStyle w:val="TableParagraph"/>
              <w:spacing w:line="198" w:lineRule="exact"/>
              <w:ind w:left="98" w:right="90"/>
              <w:jc w:val="center"/>
              <w:rPr>
                <w:sz w:val="18"/>
              </w:rPr>
            </w:pPr>
          </w:p>
          <w:p w14:paraId="6F7DCAA2" w14:textId="77777777" w:rsidR="00F0361F" w:rsidRPr="00F0361F" w:rsidRDefault="00F0361F" w:rsidP="00F0361F">
            <w:pPr>
              <w:pStyle w:val="TableParagraph"/>
              <w:spacing w:line="198" w:lineRule="exact"/>
              <w:ind w:left="98" w:right="90"/>
              <w:jc w:val="center"/>
              <w:rPr>
                <w:sz w:val="18"/>
              </w:rPr>
            </w:pPr>
          </w:p>
          <w:p w14:paraId="47D39C17" w14:textId="77777777" w:rsidR="00F0361F" w:rsidRPr="00F0361F" w:rsidRDefault="00F0361F" w:rsidP="00F0361F">
            <w:pPr>
              <w:pStyle w:val="TableParagraph"/>
              <w:spacing w:line="198" w:lineRule="exact"/>
              <w:ind w:left="98" w:right="90"/>
              <w:jc w:val="center"/>
              <w:rPr>
                <w:sz w:val="18"/>
              </w:rPr>
            </w:pPr>
          </w:p>
          <w:p w14:paraId="1C180649" w14:textId="77777777" w:rsidR="00F0361F" w:rsidRPr="00F0361F" w:rsidRDefault="00F0361F" w:rsidP="00F0361F">
            <w:pPr>
              <w:pStyle w:val="TableParagraph"/>
              <w:spacing w:line="198" w:lineRule="exact"/>
              <w:ind w:left="98" w:right="90"/>
              <w:jc w:val="center"/>
              <w:rPr>
                <w:sz w:val="18"/>
              </w:rPr>
            </w:pPr>
          </w:p>
          <w:p w14:paraId="60B5CF85" w14:textId="77777777" w:rsidR="00F0361F" w:rsidRPr="00F0361F" w:rsidRDefault="00F0361F" w:rsidP="00F0361F">
            <w:pPr>
              <w:pStyle w:val="TableParagraph"/>
              <w:spacing w:line="198" w:lineRule="exact"/>
              <w:ind w:left="98" w:right="90"/>
              <w:jc w:val="center"/>
              <w:rPr>
                <w:sz w:val="18"/>
              </w:rPr>
            </w:pPr>
          </w:p>
          <w:p w14:paraId="39E71994" w14:textId="77777777" w:rsidR="00F0361F" w:rsidRPr="00F0361F" w:rsidRDefault="00F0361F" w:rsidP="00F0361F">
            <w:pPr>
              <w:pStyle w:val="TableParagraph"/>
              <w:spacing w:line="198" w:lineRule="exact"/>
              <w:ind w:left="98" w:right="90"/>
              <w:jc w:val="center"/>
              <w:rPr>
                <w:sz w:val="18"/>
              </w:rPr>
            </w:pPr>
          </w:p>
          <w:p w14:paraId="71CD0AB2" w14:textId="77777777" w:rsidR="00F0361F" w:rsidRPr="00F0361F" w:rsidRDefault="00F0361F" w:rsidP="00F0361F">
            <w:pPr>
              <w:pStyle w:val="TableParagraph"/>
              <w:spacing w:line="198" w:lineRule="exact"/>
              <w:ind w:left="98" w:right="90"/>
              <w:jc w:val="center"/>
              <w:rPr>
                <w:sz w:val="18"/>
              </w:rPr>
            </w:pPr>
          </w:p>
          <w:p w14:paraId="622036E3"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8E695C8" w14:textId="77777777" w:rsidR="00F0361F" w:rsidRPr="00F0361F" w:rsidRDefault="00F0361F" w:rsidP="00F0361F">
            <w:pPr>
              <w:pStyle w:val="TableParagraph"/>
              <w:spacing w:line="198" w:lineRule="exact"/>
              <w:ind w:left="7"/>
              <w:jc w:val="center"/>
              <w:rPr>
                <w:sz w:val="18"/>
              </w:rPr>
            </w:pPr>
          </w:p>
          <w:p w14:paraId="110CE20A" w14:textId="77777777" w:rsidR="00F0361F" w:rsidRPr="00F0361F" w:rsidRDefault="00F0361F" w:rsidP="00F0361F">
            <w:pPr>
              <w:pStyle w:val="TableParagraph"/>
              <w:spacing w:line="198" w:lineRule="exact"/>
              <w:ind w:left="7"/>
              <w:jc w:val="center"/>
              <w:rPr>
                <w:sz w:val="18"/>
              </w:rPr>
            </w:pPr>
          </w:p>
          <w:p w14:paraId="36485EF1" w14:textId="77777777" w:rsidR="00F0361F" w:rsidRPr="00F0361F" w:rsidRDefault="00F0361F" w:rsidP="00F0361F">
            <w:pPr>
              <w:pStyle w:val="TableParagraph"/>
              <w:spacing w:line="198" w:lineRule="exact"/>
              <w:ind w:left="7"/>
              <w:jc w:val="center"/>
              <w:rPr>
                <w:sz w:val="18"/>
              </w:rPr>
            </w:pPr>
          </w:p>
          <w:p w14:paraId="116F1E11" w14:textId="77777777" w:rsidR="00F0361F" w:rsidRPr="00F0361F" w:rsidRDefault="00F0361F" w:rsidP="00F0361F">
            <w:pPr>
              <w:pStyle w:val="TableParagraph"/>
              <w:spacing w:line="198" w:lineRule="exact"/>
              <w:ind w:left="7"/>
              <w:jc w:val="center"/>
              <w:rPr>
                <w:sz w:val="18"/>
              </w:rPr>
            </w:pPr>
          </w:p>
          <w:p w14:paraId="6EE135D5" w14:textId="77777777" w:rsidR="00F0361F" w:rsidRPr="00F0361F" w:rsidRDefault="00F0361F" w:rsidP="00F0361F">
            <w:pPr>
              <w:pStyle w:val="TableParagraph"/>
              <w:spacing w:line="198" w:lineRule="exact"/>
              <w:ind w:left="7"/>
              <w:jc w:val="center"/>
              <w:rPr>
                <w:sz w:val="18"/>
              </w:rPr>
            </w:pPr>
          </w:p>
          <w:p w14:paraId="50DB2D68" w14:textId="77777777" w:rsidR="00F0361F" w:rsidRPr="00F0361F" w:rsidRDefault="00F0361F" w:rsidP="00F0361F">
            <w:pPr>
              <w:pStyle w:val="TableParagraph"/>
              <w:spacing w:line="198" w:lineRule="exact"/>
              <w:ind w:left="7"/>
              <w:jc w:val="center"/>
              <w:rPr>
                <w:sz w:val="18"/>
              </w:rPr>
            </w:pPr>
          </w:p>
          <w:p w14:paraId="0369C088" w14:textId="77777777" w:rsidR="00F0361F" w:rsidRPr="00F0361F" w:rsidRDefault="00F0361F" w:rsidP="00F0361F">
            <w:pPr>
              <w:pStyle w:val="TableParagraph"/>
              <w:spacing w:line="198" w:lineRule="exact"/>
              <w:ind w:left="7"/>
              <w:jc w:val="center"/>
              <w:rPr>
                <w:sz w:val="18"/>
              </w:rPr>
            </w:pPr>
          </w:p>
          <w:p w14:paraId="0B0BDB68"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0B3098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6D588CE" w14:textId="77777777" w:rsidR="00F0361F" w:rsidRPr="009A7E7D" w:rsidRDefault="00F0361F" w:rsidP="00C9399C">
            <w:pPr>
              <w:pStyle w:val="TableParagraph"/>
              <w:spacing w:line="198"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78EE35A7" w14:textId="77777777" w:rsidR="00F0361F" w:rsidRPr="009A7E7D" w:rsidRDefault="00F0361F" w:rsidP="00C9399C">
            <w:pPr>
              <w:pStyle w:val="TableParagraph"/>
              <w:spacing w:line="198" w:lineRule="exact"/>
              <w:ind w:left="107"/>
              <w:rPr>
                <w:sz w:val="18"/>
              </w:rPr>
            </w:pPr>
            <w:r w:rsidRPr="009A7E7D">
              <w:rPr>
                <w:sz w:val="18"/>
              </w:rPr>
              <w:t xml:space="preserve">pH </w:t>
            </w:r>
            <w:proofErr w:type="spellStart"/>
            <w:r w:rsidRPr="009A7E7D">
              <w:rPr>
                <w:sz w:val="18"/>
              </w:rPr>
              <w:t>pufer</w:t>
            </w:r>
            <w:proofErr w:type="spellEnd"/>
            <w:r w:rsidRPr="009A7E7D">
              <w:rPr>
                <w:sz w:val="18"/>
              </w:rPr>
              <w:t xml:space="preserve"> 4.01, 500 ml</w:t>
            </w:r>
          </w:p>
        </w:tc>
        <w:tc>
          <w:tcPr>
            <w:tcW w:w="860" w:type="dxa"/>
            <w:tcBorders>
              <w:top w:val="single" w:sz="4" w:space="0" w:color="000000"/>
              <w:left w:val="single" w:sz="4" w:space="0" w:color="000000"/>
              <w:bottom w:val="single" w:sz="4" w:space="0" w:color="000000"/>
              <w:right w:val="single" w:sz="4" w:space="0" w:color="000000"/>
            </w:tcBorders>
            <w:hideMark/>
          </w:tcPr>
          <w:p w14:paraId="658D3A62"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6059F09"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0C12903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F80E07F" w14:textId="77777777" w:rsidR="00F0361F" w:rsidRPr="009A7E7D" w:rsidRDefault="00F0361F" w:rsidP="00C9399C">
            <w:pPr>
              <w:pStyle w:val="TableParagraph"/>
              <w:spacing w:line="198" w:lineRule="exact"/>
              <w:ind w:left="107"/>
              <w:rPr>
                <w:sz w:val="18"/>
              </w:rPr>
            </w:pPr>
            <w:r w:rsidRPr="009A7E7D">
              <w:rPr>
                <w:sz w:val="18"/>
              </w:rPr>
              <w:t>10.</w:t>
            </w:r>
          </w:p>
        </w:tc>
        <w:tc>
          <w:tcPr>
            <w:tcW w:w="7146" w:type="dxa"/>
            <w:tcBorders>
              <w:top w:val="single" w:sz="4" w:space="0" w:color="000000"/>
              <w:left w:val="single" w:sz="4" w:space="0" w:color="000000"/>
              <w:bottom w:val="single" w:sz="4" w:space="0" w:color="000000"/>
              <w:right w:val="single" w:sz="4" w:space="0" w:color="000000"/>
            </w:tcBorders>
            <w:hideMark/>
          </w:tcPr>
          <w:p w14:paraId="0E315649" w14:textId="77777777" w:rsidR="00F0361F" w:rsidRPr="009A7E7D" w:rsidRDefault="00F0361F" w:rsidP="00C9399C">
            <w:pPr>
              <w:pStyle w:val="TableParagraph"/>
              <w:spacing w:line="198" w:lineRule="exact"/>
              <w:ind w:left="107"/>
              <w:rPr>
                <w:sz w:val="18"/>
              </w:rPr>
            </w:pPr>
            <w:r w:rsidRPr="009A7E7D">
              <w:rPr>
                <w:sz w:val="18"/>
              </w:rPr>
              <w:t xml:space="preserve">pH </w:t>
            </w:r>
            <w:proofErr w:type="spellStart"/>
            <w:r w:rsidRPr="009A7E7D">
              <w:rPr>
                <w:sz w:val="18"/>
              </w:rPr>
              <w:t>pufer</w:t>
            </w:r>
            <w:proofErr w:type="spellEnd"/>
            <w:r w:rsidRPr="009A7E7D">
              <w:rPr>
                <w:sz w:val="18"/>
              </w:rPr>
              <w:t xml:space="preserve"> 7.00, 500 ml</w:t>
            </w:r>
          </w:p>
        </w:tc>
        <w:tc>
          <w:tcPr>
            <w:tcW w:w="860" w:type="dxa"/>
            <w:tcBorders>
              <w:top w:val="single" w:sz="4" w:space="0" w:color="000000"/>
              <w:left w:val="single" w:sz="4" w:space="0" w:color="000000"/>
              <w:bottom w:val="single" w:sz="4" w:space="0" w:color="000000"/>
              <w:right w:val="single" w:sz="4" w:space="0" w:color="000000"/>
            </w:tcBorders>
            <w:hideMark/>
          </w:tcPr>
          <w:p w14:paraId="15C7E29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04CC446"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0110CFC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F335F34" w14:textId="77777777" w:rsidR="00F0361F" w:rsidRPr="009A7E7D" w:rsidRDefault="00F0361F" w:rsidP="00F0361F">
            <w:pPr>
              <w:pStyle w:val="TableParagraph"/>
              <w:spacing w:line="198" w:lineRule="exact"/>
              <w:ind w:left="107"/>
              <w:rPr>
                <w:sz w:val="18"/>
              </w:rPr>
            </w:pPr>
            <w:r w:rsidRPr="009A7E7D">
              <w:rPr>
                <w:sz w:val="18"/>
              </w:rPr>
              <w:t>11.</w:t>
            </w:r>
          </w:p>
        </w:tc>
        <w:tc>
          <w:tcPr>
            <w:tcW w:w="7146" w:type="dxa"/>
            <w:tcBorders>
              <w:top w:val="single" w:sz="4" w:space="0" w:color="000000"/>
              <w:left w:val="single" w:sz="4" w:space="0" w:color="000000"/>
              <w:bottom w:val="single" w:sz="4" w:space="0" w:color="000000"/>
              <w:right w:val="single" w:sz="4" w:space="0" w:color="000000"/>
            </w:tcBorders>
            <w:hideMark/>
          </w:tcPr>
          <w:p w14:paraId="30D823D6" w14:textId="77777777" w:rsidR="00F0361F" w:rsidRPr="009A7E7D" w:rsidRDefault="00F0361F" w:rsidP="00F0361F">
            <w:pPr>
              <w:pStyle w:val="TableParagraph"/>
              <w:spacing w:line="198" w:lineRule="exact"/>
              <w:ind w:left="107"/>
              <w:rPr>
                <w:sz w:val="18"/>
              </w:rPr>
            </w:pPr>
            <w:proofErr w:type="spellStart"/>
            <w:r w:rsidRPr="009A7E7D">
              <w:rPr>
                <w:sz w:val="18"/>
              </w:rPr>
              <w:t>KCl</w:t>
            </w:r>
            <w:proofErr w:type="spellEnd"/>
            <w:r w:rsidRPr="009A7E7D">
              <w:rPr>
                <w:sz w:val="18"/>
              </w:rPr>
              <w:t xml:space="preserve"> standard 1408 </w:t>
            </w:r>
            <w:proofErr w:type="spellStart"/>
            <w:r w:rsidRPr="009A7E7D">
              <w:rPr>
                <w:sz w:val="18"/>
              </w:rPr>
              <w:t>μS</w:t>
            </w:r>
            <w:proofErr w:type="spellEnd"/>
            <w:r w:rsidRPr="009A7E7D">
              <w:rPr>
                <w:sz w:val="18"/>
              </w:rPr>
              <w:t>/cm, 500ml</w:t>
            </w:r>
          </w:p>
        </w:tc>
        <w:tc>
          <w:tcPr>
            <w:tcW w:w="860" w:type="dxa"/>
            <w:tcBorders>
              <w:top w:val="single" w:sz="4" w:space="0" w:color="000000"/>
              <w:left w:val="single" w:sz="4" w:space="0" w:color="000000"/>
              <w:bottom w:val="single" w:sz="4" w:space="0" w:color="000000"/>
              <w:right w:val="single" w:sz="4" w:space="0" w:color="000000"/>
            </w:tcBorders>
            <w:hideMark/>
          </w:tcPr>
          <w:p w14:paraId="6EE38954"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A184B63" w14:textId="77777777" w:rsidR="00F0361F" w:rsidRPr="009A7E7D" w:rsidRDefault="00F0361F" w:rsidP="00F0361F">
            <w:pPr>
              <w:pStyle w:val="TableParagraph"/>
              <w:spacing w:line="198" w:lineRule="exact"/>
              <w:ind w:left="7"/>
              <w:jc w:val="center"/>
              <w:rPr>
                <w:sz w:val="18"/>
              </w:rPr>
            </w:pPr>
            <w:r w:rsidRPr="009A7E7D">
              <w:rPr>
                <w:sz w:val="18"/>
              </w:rPr>
              <w:t>2</w:t>
            </w:r>
          </w:p>
        </w:tc>
      </w:tr>
      <w:tr w:rsidR="00F0361F" w:rsidRPr="009A7E7D" w14:paraId="15B85AE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D001C0C" w14:textId="77777777" w:rsidR="00F0361F" w:rsidRPr="009A7E7D" w:rsidRDefault="00F0361F" w:rsidP="00F0361F">
            <w:pPr>
              <w:pStyle w:val="TableParagraph"/>
              <w:spacing w:line="198" w:lineRule="exact"/>
              <w:ind w:left="107"/>
              <w:rPr>
                <w:sz w:val="18"/>
              </w:rPr>
            </w:pPr>
            <w:r w:rsidRPr="009A7E7D">
              <w:rPr>
                <w:sz w:val="18"/>
              </w:rPr>
              <w:t>12.</w:t>
            </w:r>
          </w:p>
        </w:tc>
        <w:tc>
          <w:tcPr>
            <w:tcW w:w="7146" w:type="dxa"/>
            <w:tcBorders>
              <w:top w:val="single" w:sz="4" w:space="0" w:color="000000"/>
              <w:left w:val="single" w:sz="4" w:space="0" w:color="000000"/>
              <w:bottom w:val="single" w:sz="4" w:space="0" w:color="000000"/>
              <w:right w:val="single" w:sz="4" w:space="0" w:color="000000"/>
            </w:tcBorders>
            <w:hideMark/>
          </w:tcPr>
          <w:p w14:paraId="0840E3E3" w14:textId="77777777" w:rsidR="00F0361F" w:rsidRPr="009A7E7D" w:rsidRDefault="00F0361F" w:rsidP="00F0361F">
            <w:pPr>
              <w:pStyle w:val="TableParagraph"/>
              <w:spacing w:line="198" w:lineRule="exact"/>
              <w:ind w:left="107"/>
              <w:rPr>
                <w:sz w:val="18"/>
              </w:rPr>
            </w:pPr>
            <w:proofErr w:type="spellStart"/>
            <w:r w:rsidRPr="009A7E7D">
              <w:rPr>
                <w:sz w:val="18"/>
              </w:rPr>
              <w:t>Homogenizator</w:t>
            </w:r>
            <w:proofErr w:type="spellEnd"/>
            <w:r w:rsidRPr="009A7E7D">
              <w:rPr>
                <w:sz w:val="18"/>
              </w:rPr>
              <w:t xml:space="preserve"> za </w:t>
            </w:r>
            <w:proofErr w:type="spellStart"/>
            <w:r w:rsidRPr="009A7E7D">
              <w:rPr>
                <w:sz w:val="18"/>
              </w:rPr>
              <w:t>pripremu</w:t>
            </w:r>
            <w:proofErr w:type="spellEnd"/>
            <w:r w:rsidRPr="009A7E7D">
              <w:rPr>
                <w:sz w:val="18"/>
              </w:rPr>
              <w:t xml:space="preserve"> </w:t>
            </w:r>
            <w:proofErr w:type="spellStart"/>
            <w:r w:rsidRPr="009A7E7D">
              <w:rPr>
                <w:sz w:val="18"/>
              </w:rPr>
              <w:t>uzorka</w:t>
            </w:r>
            <w:proofErr w:type="spellEnd"/>
            <w:r w:rsidRPr="009A7E7D">
              <w:rPr>
                <w:sz w:val="18"/>
              </w:rPr>
              <w:t>:</w:t>
            </w:r>
          </w:p>
          <w:p w14:paraId="3C732D4B" w14:textId="77777777" w:rsidR="00F0361F" w:rsidRPr="009A7E7D" w:rsidRDefault="00F0361F" w:rsidP="00AD4D49">
            <w:pPr>
              <w:pStyle w:val="TableParagraph"/>
              <w:numPr>
                <w:ilvl w:val="0"/>
                <w:numId w:val="142"/>
              </w:numPr>
              <w:tabs>
                <w:tab w:val="left" w:pos="828"/>
              </w:tabs>
              <w:spacing w:before="2" w:after="0"/>
              <w:ind w:hanging="362"/>
              <w:rPr>
                <w:sz w:val="18"/>
              </w:rPr>
            </w:pPr>
            <w:r w:rsidRPr="009A7E7D">
              <w:rPr>
                <w:sz w:val="18"/>
              </w:rPr>
              <w:t xml:space="preserve">Za </w:t>
            </w:r>
            <w:proofErr w:type="spellStart"/>
            <w:r w:rsidRPr="009A7E7D">
              <w:rPr>
                <w:sz w:val="18"/>
              </w:rPr>
              <w:t>volumene</w:t>
            </w:r>
            <w:proofErr w:type="spellEnd"/>
            <w:r w:rsidRPr="009A7E7D">
              <w:rPr>
                <w:sz w:val="18"/>
              </w:rPr>
              <w:t xml:space="preserve"> od 1 do </w:t>
            </w:r>
            <w:proofErr w:type="spellStart"/>
            <w:r w:rsidRPr="009A7E7D">
              <w:rPr>
                <w:sz w:val="18"/>
              </w:rPr>
              <w:t>maksimalno</w:t>
            </w:r>
            <w:proofErr w:type="spellEnd"/>
            <w:r w:rsidRPr="009A7E7D">
              <w:rPr>
                <w:sz w:val="18"/>
              </w:rPr>
              <w:t xml:space="preserve"> 2000 ml (H2</w:t>
            </w:r>
            <w:r w:rsidRPr="00F0361F">
              <w:rPr>
                <w:sz w:val="18"/>
              </w:rPr>
              <w:t xml:space="preserve"> </w:t>
            </w:r>
            <w:r w:rsidRPr="009A7E7D">
              <w:rPr>
                <w:sz w:val="18"/>
              </w:rPr>
              <w:t>O)</w:t>
            </w:r>
          </w:p>
          <w:p w14:paraId="299D6812" w14:textId="77777777" w:rsidR="00F0361F" w:rsidRPr="009A7E7D" w:rsidRDefault="00F0361F" w:rsidP="00AD4D49">
            <w:pPr>
              <w:pStyle w:val="TableParagraph"/>
              <w:numPr>
                <w:ilvl w:val="0"/>
                <w:numId w:val="142"/>
              </w:numPr>
              <w:tabs>
                <w:tab w:val="left" w:pos="828"/>
              </w:tabs>
              <w:spacing w:before="3" w:after="0" w:line="229" w:lineRule="exact"/>
              <w:ind w:hanging="362"/>
              <w:rPr>
                <w:sz w:val="18"/>
              </w:rPr>
            </w:pPr>
            <w:r w:rsidRPr="009A7E7D">
              <w:rPr>
                <w:sz w:val="18"/>
              </w:rPr>
              <w:t xml:space="preserve">Sa </w:t>
            </w:r>
            <w:proofErr w:type="spellStart"/>
            <w:r w:rsidRPr="009A7E7D">
              <w:rPr>
                <w:sz w:val="18"/>
              </w:rPr>
              <w:t>digitalnim</w:t>
            </w:r>
            <w:proofErr w:type="spellEnd"/>
            <w:r w:rsidRPr="009A7E7D">
              <w:rPr>
                <w:sz w:val="18"/>
              </w:rPr>
              <w:t xml:space="preserve"> </w:t>
            </w:r>
            <w:proofErr w:type="spellStart"/>
            <w:r w:rsidRPr="009A7E7D">
              <w:rPr>
                <w:sz w:val="18"/>
              </w:rPr>
              <w:t>disperzivnim</w:t>
            </w:r>
            <w:proofErr w:type="spellEnd"/>
            <w:r w:rsidRPr="009A7E7D">
              <w:rPr>
                <w:sz w:val="18"/>
              </w:rPr>
              <w:t xml:space="preserve"> </w:t>
            </w:r>
            <w:proofErr w:type="spellStart"/>
            <w:r w:rsidRPr="009A7E7D">
              <w:rPr>
                <w:sz w:val="18"/>
              </w:rPr>
              <w:t>elementima</w:t>
            </w:r>
            <w:proofErr w:type="spellEnd"/>
          </w:p>
          <w:p w14:paraId="16AE3B81" w14:textId="77777777" w:rsidR="00F0361F" w:rsidRPr="009A7E7D" w:rsidRDefault="00F0361F" w:rsidP="00AD4D49">
            <w:pPr>
              <w:pStyle w:val="TableParagraph"/>
              <w:numPr>
                <w:ilvl w:val="0"/>
                <w:numId w:val="142"/>
              </w:numPr>
              <w:tabs>
                <w:tab w:val="left" w:pos="828"/>
              </w:tabs>
              <w:spacing w:after="0" w:line="228" w:lineRule="exact"/>
              <w:ind w:hanging="362"/>
              <w:rPr>
                <w:sz w:val="18"/>
              </w:rPr>
            </w:pPr>
            <w:proofErr w:type="spellStart"/>
            <w:r w:rsidRPr="009A7E7D">
              <w:rPr>
                <w:sz w:val="18"/>
              </w:rPr>
              <w:t>Radni</w:t>
            </w:r>
            <w:proofErr w:type="spellEnd"/>
            <w:r w:rsidRPr="009A7E7D">
              <w:rPr>
                <w:sz w:val="18"/>
              </w:rPr>
              <w:t xml:space="preserve"> </w:t>
            </w:r>
            <w:proofErr w:type="spellStart"/>
            <w:r w:rsidRPr="009A7E7D">
              <w:rPr>
                <w:sz w:val="18"/>
              </w:rPr>
              <w:t>raspon</w:t>
            </w:r>
            <w:proofErr w:type="spellEnd"/>
            <w:r w:rsidRPr="009A7E7D">
              <w:rPr>
                <w:sz w:val="18"/>
              </w:rPr>
              <w:t xml:space="preserve"> 10-1500</w:t>
            </w:r>
            <w:r w:rsidRPr="00F0361F">
              <w:rPr>
                <w:sz w:val="18"/>
              </w:rPr>
              <w:t xml:space="preserve"> </w:t>
            </w:r>
            <w:r w:rsidRPr="009A7E7D">
              <w:rPr>
                <w:sz w:val="18"/>
              </w:rPr>
              <w:t>ml</w:t>
            </w:r>
          </w:p>
          <w:p w14:paraId="352D89D9" w14:textId="77777777" w:rsidR="00F0361F" w:rsidRPr="009A7E7D" w:rsidRDefault="00F0361F" w:rsidP="00AD4D49">
            <w:pPr>
              <w:pStyle w:val="TableParagraph"/>
              <w:numPr>
                <w:ilvl w:val="0"/>
                <w:numId w:val="142"/>
              </w:numPr>
              <w:tabs>
                <w:tab w:val="left" w:pos="828"/>
              </w:tabs>
              <w:spacing w:after="0" w:line="229" w:lineRule="exact"/>
              <w:ind w:hanging="362"/>
              <w:rPr>
                <w:sz w:val="18"/>
              </w:rPr>
            </w:pPr>
            <w:r w:rsidRPr="009A7E7D">
              <w:rPr>
                <w:sz w:val="18"/>
              </w:rPr>
              <w:t xml:space="preserve">Stator </w:t>
            </w:r>
            <w:proofErr w:type="spellStart"/>
            <w:r w:rsidRPr="009A7E7D">
              <w:rPr>
                <w:sz w:val="18"/>
              </w:rPr>
              <w:t>promjera</w:t>
            </w:r>
            <w:proofErr w:type="spellEnd"/>
            <w:r w:rsidRPr="009A7E7D">
              <w:rPr>
                <w:sz w:val="18"/>
              </w:rPr>
              <w:t xml:space="preserve"> 18</w:t>
            </w:r>
            <w:r w:rsidRPr="00F0361F">
              <w:rPr>
                <w:sz w:val="18"/>
              </w:rPr>
              <w:t xml:space="preserve"> </w:t>
            </w:r>
            <w:r w:rsidRPr="009A7E7D">
              <w:rPr>
                <w:sz w:val="18"/>
              </w:rPr>
              <w:t>mm</w:t>
            </w:r>
          </w:p>
          <w:p w14:paraId="2F0E1656" w14:textId="77777777" w:rsidR="00F0361F" w:rsidRPr="009A7E7D" w:rsidRDefault="00F0361F" w:rsidP="00AD4D49">
            <w:pPr>
              <w:pStyle w:val="TableParagraph"/>
              <w:numPr>
                <w:ilvl w:val="0"/>
                <w:numId w:val="142"/>
              </w:numPr>
              <w:tabs>
                <w:tab w:val="left" w:pos="828"/>
              </w:tabs>
              <w:spacing w:before="3" w:after="0" w:line="229" w:lineRule="exact"/>
              <w:ind w:hanging="362"/>
              <w:rPr>
                <w:sz w:val="18"/>
              </w:rPr>
            </w:pPr>
            <w:proofErr w:type="spellStart"/>
            <w:r w:rsidRPr="009A7E7D">
              <w:rPr>
                <w:sz w:val="18"/>
              </w:rPr>
              <w:t>Stajaća</w:t>
            </w:r>
            <w:proofErr w:type="spellEnd"/>
            <w:r w:rsidRPr="009A7E7D">
              <w:rPr>
                <w:sz w:val="18"/>
              </w:rPr>
              <w:t xml:space="preserve"> </w:t>
            </w:r>
            <w:proofErr w:type="spellStart"/>
            <w:r w:rsidRPr="009A7E7D">
              <w:rPr>
                <w:sz w:val="18"/>
              </w:rPr>
              <w:t>ploča</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folijom</w:t>
            </w:r>
            <w:proofErr w:type="spellEnd"/>
            <w:r w:rsidRPr="009A7E7D">
              <w:rPr>
                <w:sz w:val="18"/>
              </w:rPr>
              <w:t xml:space="preserve"> </w:t>
            </w:r>
            <w:proofErr w:type="spellStart"/>
            <w:r w:rsidRPr="009A7E7D">
              <w:rPr>
                <w:sz w:val="18"/>
              </w:rPr>
              <w:t>protiv</w:t>
            </w:r>
            <w:proofErr w:type="spellEnd"/>
            <w:r w:rsidRPr="00F0361F">
              <w:rPr>
                <w:sz w:val="18"/>
              </w:rPr>
              <w:t xml:space="preserve"> </w:t>
            </w:r>
            <w:proofErr w:type="spellStart"/>
            <w:r w:rsidRPr="009A7E7D">
              <w:rPr>
                <w:sz w:val="18"/>
              </w:rPr>
              <w:t>skliznuća</w:t>
            </w:r>
            <w:proofErr w:type="spellEnd"/>
          </w:p>
          <w:p w14:paraId="4A7BA62D" w14:textId="77777777" w:rsidR="00F0361F" w:rsidRPr="009A7E7D" w:rsidRDefault="00F0361F" w:rsidP="00AD4D49">
            <w:pPr>
              <w:pStyle w:val="TableParagraph"/>
              <w:numPr>
                <w:ilvl w:val="0"/>
                <w:numId w:val="142"/>
              </w:numPr>
              <w:tabs>
                <w:tab w:val="left" w:pos="828"/>
              </w:tabs>
              <w:spacing w:after="0" w:line="228" w:lineRule="exact"/>
              <w:ind w:hanging="362"/>
              <w:rPr>
                <w:sz w:val="18"/>
              </w:rPr>
            </w:pPr>
            <w:proofErr w:type="spellStart"/>
            <w:r w:rsidRPr="009A7E7D">
              <w:rPr>
                <w:sz w:val="18"/>
              </w:rPr>
              <w:t>Maksimalni</w:t>
            </w:r>
            <w:proofErr w:type="spellEnd"/>
            <w:r w:rsidRPr="009A7E7D">
              <w:rPr>
                <w:sz w:val="18"/>
              </w:rPr>
              <w:t xml:space="preserve"> </w:t>
            </w:r>
            <w:proofErr w:type="spellStart"/>
            <w:r w:rsidRPr="009A7E7D">
              <w:rPr>
                <w:sz w:val="18"/>
              </w:rPr>
              <w:t>teret</w:t>
            </w:r>
            <w:proofErr w:type="spellEnd"/>
            <w:r w:rsidRPr="009A7E7D">
              <w:rPr>
                <w:sz w:val="18"/>
              </w:rPr>
              <w:t xml:space="preserve"> 5</w:t>
            </w:r>
            <w:r w:rsidRPr="00F0361F">
              <w:rPr>
                <w:sz w:val="18"/>
              </w:rPr>
              <w:t xml:space="preserve"> </w:t>
            </w:r>
            <w:r w:rsidRPr="009A7E7D">
              <w:rPr>
                <w:sz w:val="18"/>
              </w:rPr>
              <w:t>kg</w:t>
            </w:r>
          </w:p>
          <w:p w14:paraId="04A2EA63" w14:textId="77777777" w:rsidR="00F0361F" w:rsidRPr="009A7E7D" w:rsidRDefault="00F0361F" w:rsidP="00AD4D49">
            <w:pPr>
              <w:pStyle w:val="TableParagraph"/>
              <w:numPr>
                <w:ilvl w:val="0"/>
                <w:numId w:val="142"/>
              </w:numPr>
              <w:tabs>
                <w:tab w:val="left" w:pos="828"/>
              </w:tabs>
              <w:spacing w:after="0" w:line="229" w:lineRule="exact"/>
              <w:ind w:hanging="362"/>
              <w:rPr>
                <w:sz w:val="18"/>
              </w:rPr>
            </w:pPr>
            <w:proofErr w:type="spellStart"/>
            <w:r w:rsidRPr="009A7E7D">
              <w:rPr>
                <w:sz w:val="18"/>
              </w:rPr>
              <w:t>Držač</w:t>
            </w:r>
            <w:proofErr w:type="spellEnd"/>
            <w:r w:rsidRPr="009A7E7D">
              <w:rPr>
                <w:sz w:val="18"/>
              </w:rPr>
              <w:t xml:space="preserve"> </w:t>
            </w:r>
            <w:proofErr w:type="spellStart"/>
            <w:r w:rsidRPr="009A7E7D">
              <w:rPr>
                <w:sz w:val="18"/>
              </w:rPr>
              <w:t>glave</w:t>
            </w:r>
            <w:proofErr w:type="spellEnd"/>
            <w:r w:rsidRPr="00F0361F">
              <w:rPr>
                <w:sz w:val="18"/>
              </w:rPr>
              <w:t xml:space="preserve"> </w:t>
            </w:r>
            <w:proofErr w:type="spellStart"/>
            <w:r w:rsidRPr="009A7E7D">
              <w:rPr>
                <w:sz w:val="18"/>
              </w:rPr>
              <w:t>uključen</w:t>
            </w:r>
            <w:proofErr w:type="spellEnd"/>
          </w:p>
          <w:p w14:paraId="790689DD" w14:textId="77777777" w:rsidR="00F0361F" w:rsidRPr="009A7E7D" w:rsidRDefault="00F0361F" w:rsidP="00AD4D49">
            <w:pPr>
              <w:pStyle w:val="TableParagraph"/>
              <w:numPr>
                <w:ilvl w:val="0"/>
                <w:numId w:val="142"/>
              </w:numPr>
              <w:tabs>
                <w:tab w:val="left" w:pos="828"/>
              </w:tabs>
              <w:spacing w:before="2" w:after="0" w:line="229" w:lineRule="exact"/>
              <w:ind w:hanging="362"/>
              <w:rPr>
                <w:sz w:val="18"/>
              </w:rPr>
            </w:pPr>
            <w:r w:rsidRPr="009A7E7D">
              <w:rPr>
                <w:sz w:val="18"/>
              </w:rPr>
              <w:t xml:space="preserve">220-240 V, </w:t>
            </w:r>
            <w:proofErr w:type="spellStart"/>
            <w:r w:rsidRPr="009A7E7D">
              <w:rPr>
                <w:sz w:val="18"/>
              </w:rPr>
              <w:t>frekvencija</w:t>
            </w:r>
            <w:proofErr w:type="spellEnd"/>
            <w:r w:rsidRPr="009A7E7D">
              <w:rPr>
                <w:sz w:val="18"/>
              </w:rPr>
              <w:t xml:space="preserve"> 50/60</w:t>
            </w:r>
            <w:r w:rsidRPr="00F0361F">
              <w:rPr>
                <w:sz w:val="18"/>
              </w:rPr>
              <w:t xml:space="preserve"> </w:t>
            </w:r>
            <w:r w:rsidRPr="009A7E7D">
              <w:rPr>
                <w:sz w:val="18"/>
              </w:rPr>
              <w:t>Hz</w:t>
            </w:r>
          </w:p>
          <w:p w14:paraId="0AE3E271" w14:textId="77777777" w:rsidR="00F0361F" w:rsidRPr="009A7E7D" w:rsidRDefault="00F0361F" w:rsidP="00AD4D49">
            <w:pPr>
              <w:pStyle w:val="TableParagraph"/>
              <w:numPr>
                <w:ilvl w:val="0"/>
                <w:numId w:val="142"/>
              </w:numPr>
              <w:tabs>
                <w:tab w:val="left" w:pos="828"/>
              </w:tabs>
              <w:spacing w:after="0" w:line="207" w:lineRule="exact"/>
              <w:ind w:hanging="362"/>
              <w:rPr>
                <w:sz w:val="18"/>
              </w:rPr>
            </w:pPr>
            <w:proofErr w:type="spellStart"/>
            <w:r w:rsidRPr="009A7E7D">
              <w:rPr>
                <w:sz w:val="18"/>
              </w:rPr>
              <w:t>Dozvoljena</w:t>
            </w:r>
            <w:proofErr w:type="spellEnd"/>
            <w:r w:rsidRPr="009A7E7D">
              <w:rPr>
                <w:sz w:val="18"/>
              </w:rPr>
              <w:t xml:space="preserve"> </w:t>
            </w:r>
            <w:proofErr w:type="spellStart"/>
            <w:r w:rsidRPr="009A7E7D">
              <w:rPr>
                <w:sz w:val="18"/>
              </w:rPr>
              <w:t>ambijentalna</w:t>
            </w:r>
            <w:proofErr w:type="spellEnd"/>
            <w:r w:rsidRPr="009A7E7D">
              <w:rPr>
                <w:sz w:val="18"/>
              </w:rPr>
              <w:t xml:space="preserve"> </w:t>
            </w:r>
            <w:proofErr w:type="spellStart"/>
            <w:r w:rsidRPr="009A7E7D">
              <w:rPr>
                <w:sz w:val="18"/>
              </w:rPr>
              <w:t>temperatura</w:t>
            </w:r>
            <w:proofErr w:type="spellEnd"/>
            <w:r w:rsidRPr="009A7E7D">
              <w:rPr>
                <w:sz w:val="18"/>
              </w:rPr>
              <w:t xml:space="preserve"> od +5 ºC do</w:t>
            </w:r>
            <w:r w:rsidRPr="00F0361F">
              <w:rPr>
                <w:sz w:val="18"/>
              </w:rPr>
              <w:t xml:space="preserve"> </w:t>
            </w:r>
            <w:r w:rsidRPr="009A7E7D">
              <w:rPr>
                <w:sz w:val="18"/>
              </w:rPr>
              <w:t>+40ºC</w:t>
            </w:r>
          </w:p>
        </w:tc>
        <w:tc>
          <w:tcPr>
            <w:tcW w:w="860" w:type="dxa"/>
            <w:tcBorders>
              <w:top w:val="single" w:sz="4" w:space="0" w:color="000000"/>
              <w:left w:val="single" w:sz="4" w:space="0" w:color="000000"/>
              <w:bottom w:val="single" w:sz="4" w:space="0" w:color="000000"/>
              <w:right w:val="single" w:sz="4" w:space="0" w:color="000000"/>
            </w:tcBorders>
            <w:hideMark/>
          </w:tcPr>
          <w:p w14:paraId="6372C5F7" w14:textId="77777777" w:rsidR="00F0361F" w:rsidRPr="00F0361F" w:rsidRDefault="00F0361F" w:rsidP="00F0361F">
            <w:pPr>
              <w:pStyle w:val="TableParagraph"/>
              <w:spacing w:line="198" w:lineRule="exact"/>
              <w:ind w:left="98" w:right="90"/>
              <w:jc w:val="center"/>
              <w:rPr>
                <w:sz w:val="18"/>
              </w:rPr>
            </w:pPr>
          </w:p>
          <w:p w14:paraId="4521886B" w14:textId="77777777" w:rsidR="00F0361F" w:rsidRPr="00F0361F" w:rsidRDefault="00F0361F" w:rsidP="00F0361F">
            <w:pPr>
              <w:pStyle w:val="TableParagraph"/>
              <w:spacing w:line="198" w:lineRule="exact"/>
              <w:ind w:left="98" w:right="90"/>
              <w:jc w:val="center"/>
              <w:rPr>
                <w:sz w:val="18"/>
              </w:rPr>
            </w:pPr>
          </w:p>
          <w:p w14:paraId="327B5C18" w14:textId="77777777" w:rsidR="00F0361F" w:rsidRPr="00F0361F" w:rsidRDefault="00F0361F" w:rsidP="00F0361F">
            <w:pPr>
              <w:pStyle w:val="TableParagraph"/>
              <w:spacing w:line="198" w:lineRule="exact"/>
              <w:ind w:left="98" w:right="90"/>
              <w:jc w:val="center"/>
              <w:rPr>
                <w:sz w:val="18"/>
              </w:rPr>
            </w:pPr>
          </w:p>
          <w:p w14:paraId="4188DBC9" w14:textId="77777777" w:rsidR="00F0361F" w:rsidRPr="00F0361F" w:rsidRDefault="00F0361F" w:rsidP="00F0361F">
            <w:pPr>
              <w:pStyle w:val="TableParagraph"/>
              <w:spacing w:line="198" w:lineRule="exact"/>
              <w:ind w:left="98" w:right="90"/>
              <w:jc w:val="center"/>
              <w:rPr>
                <w:sz w:val="18"/>
              </w:rPr>
            </w:pPr>
          </w:p>
          <w:p w14:paraId="3A648A68" w14:textId="77777777" w:rsidR="00F0361F" w:rsidRPr="00F0361F" w:rsidRDefault="00F0361F" w:rsidP="00F0361F">
            <w:pPr>
              <w:pStyle w:val="TableParagraph"/>
              <w:spacing w:line="198" w:lineRule="exact"/>
              <w:ind w:left="98" w:right="90"/>
              <w:jc w:val="center"/>
              <w:rPr>
                <w:sz w:val="18"/>
              </w:rPr>
            </w:pPr>
          </w:p>
          <w:p w14:paraId="3E1E9032"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58EB4E4" w14:textId="77777777" w:rsidR="00F0361F" w:rsidRPr="00F0361F" w:rsidRDefault="00F0361F" w:rsidP="00F0361F">
            <w:pPr>
              <w:pStyle w:val="TableParagraph"/>
              <w:spacing w:line="198" w:lineRule="exact"/>
              <w:ind w:left="7"/>
              <w:jc w:val="center"/>
              <w:rPr>
                <w:sz w:val="18"/>
              </w:rPr>
            </w:pPr>
          </w:p>
          <w:p w14:paraId="3EBE69CB" w14:textId="77777777" w:rsidR="00F0361F" w:rsidRPr="00F0361F" w:rsidRDefault="00F0361F" w:rsidP="00F0361F">
            <w:pPr>
              <w:pStyle w:val="TableParagraph"/>
              <w:spacing w:line="198" w:lineRule="exact"/>
              <w:ind w:left="7"/>
              <w:jc w:val="center"/>
              <w:rPr>
                <w:sz w:val="18"/>
              </w:rPr>
            </w:pPr>
          </w:p>
          <w:p w14:paraId="29ED57DB" w14:textId="77777777" w:rsidR="00F0361F" w:rsidRPr="00F0361F" w:rsidRDefault="00F0361F" w:rsidP="00F0361F">
            <w:pPr>
              <w:pStyle w:val="TableParagraph"/>
              <w:spacing w:line="198" w:lineRule="exact"/>
              <w:ind w:left="7"/>
              <w:jc w:val="center"/>
              <w:rPr>
                <w:sz w:val="18"/>
              </w:rPr>
            </w:pPr>
          </w:p>
          <w:p w14:paraId="11502E80" w14:textId="77777777" w:rsidR="00F0361F" w:rsidRPr="00F0361F" w:rsidRDefault="00F0361F" w:rsidP="00F0361F">
            <w:pPr>
              <w:pStyle w:val="TableParagraph"/>
              <w:spacing w:line="198" w:lineRule="exact"/>
              <w:ind w:left="7"/>
              <w:jc w:val="center"/>
              <w:rPr>
                <w:sz w:val="18"/>
              </w:rPr>
            </w:pPr>
          </w:p>
          <w:p w14:paraId="4C1491FB" w14:textId="77777777" w:rsidR="00F0361F" w:rsidRPr="00F0361F" w:rsidRDefault="00F0361F" w:rsidP="00F0361F">
            <w:pPr>
              <w:pStyle w:val="TableParagraph"/>
              <w:spacing w:line="198" w:lineRule="exact"/>
              <w:ind w:left="7"/>
              <w:jc w:val="center"/>
              <w:rPr>
                <w:sz w:val="18"/>
              </w:rPr>
            </w:pPr>
          </w:p>
          <w:p w14:paraId="4C312DD6"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0B8E76C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C847343" w14:textId="77777777" w:rsidR="00F0361F" w:rsidRPr="009A7E7D" w:rsidRDefault="00F0361F" w:rsidP="00F0361F">
            <w:pPr>
              <w:pStyle w:val="TableParagraph"/>
              <w:spacing w:line="198" w:lineRule="exact"/>
              <w:ind w:left="107"/>
              <w:rPr>
                <w:sz w:val="18"/>
              </w:rPr>
            </w:pPr>
            <w:r w:rsidRPr="009A7E7D">
              <w:rPr>
                <w:sz w:val="18"/>
              </w:rPr>
              <w:t>13.</w:t>
            </w:r>
          </w:p>
        </w:tc>
        <w:tc>
          <w:tcPr>
            <w:tcW w:w="7146" w:type="dxa"/>
            <w:tcBorders>
              <w:top w:val="single" w:sz="4" w:space="0" w:color="000000"/>
              <w:left w:val="single" w:sz="4" w:space="0" w:color="000000"/>
              <w:bottom w:val="single" w:sz="4" w:space="0" w:color="000000"/>
              <w:right w:val="single" w:sz="4" w:space="0" w:color="000000"/>
            </w:tcBorders>
            <w:hideMark/>
          </w:tcPr>
          <w:p w14:paraId="6046AA47" w14:textId="77777777" w:rsidR="00F0361F" w:rsidRPr="009A7E7D" w:rsidRDefault="00F0361F" w:rsidP="00F0361F">
            <w:pPr>
              <w:pStyle w:val="TableParagraph"/>
              <w:spacing w:line="198" w:lineRule="exact"/>
              <w:ind w:left="107"/>
              <w:rPr>
                <w:sz w:val="18"/>
              </w:rPr>
            </w:pPr>
            <w:proofErr w:type="spellStart"/>
            <w:r w:rsidRPr="009A7E7D">
              <w:rPr>
                <w:sz w:val="18"/>
              </w:rPr>
              <w:t>Hladnjak</w:t>
            </w:r>
            <w:proofErr w:type="spellEnd"/>
            <w:r w:rsidRPr="009A7E7D">
              <w:rPr>
                <w:sz w:val="18"/>
              </w:rPr>
              <w:t>:</w:t>
            </w:r>
          </w:p>
          <w:p w14:paraId="11FF56F0" w14:textId="77777777" w:rsidR="00F0361F" w:rsidRPr="009A7E7D" w:rsidRDefault="00F0361F" w:rsidP="00AD4D49">
            <w:pPr>
              <w:pStyle w:val="TableParagraph"/>
              <w:numPr>
                <w:ilvl w:val="0"/>
                <w:numId w:val="143"/>
              </w:numPr>
              <w:tabs>
                <w:tab w:val="left" w:pos="828"/>
              </w:tabs>
              <w:spacing w:before="3" w:after="0" w:line="229" w:lineRule="exact"/>
              <w:ind w:hanging="362"/>
              <w:rPr>
                <w:sz w:val="18"/>
              </w:rPr>
            </w:pPr>
            <w:proofErr w:type="spellStart"/>
            <w:r w:rsidRPr="009A7E7D">
              <w:rPr>
                <w:sz w:val="18"/>
              </w:rPr>
              <w:t>Sveukupni</w:t>
            </w:r>
            <w:proofErr w:type="spellEnd"/>
            <w:r w:rsidRPr="009A7E7D">
              <w:rPr>
                <w:sz w:val="18"/>
              </w:rPr>
              <w:t xml:space="preserve"> </w:t>
            </w:r>
            <w:proofErr w:type="spellStart"/>
            <w:r w:rsidRPr="009A7E7D">
              <w:rPr>
                <w:sz w:val="18"/>
              </w:rPr>
              <w:t>kapacitet</w:t>
            </w:r>
            <w:proofErr w:type="spellEnd"/>
            <w:r w:rsidRPr="009A7E7D">
              <w:rPr>
                <w:sz w:val="18"/>
              </w:rPr>
              <w:t xml:space="preserve"> </w:t>
            </w:r>
            <w:proofErr w:type="spellStart"/>
            <w:r w:rsidRPr="009A7E7D">
              <w:rPr>
                <w:sz w:val="18"/>
              </w:rPr>
              <w:t>minimalno</w:t>
            </w:r>
            <w:proofErr w:type="spellEnd"/>
            <w:r w:rsidRPr="009A7E7D">
              <w:rPr>
                <w:sz w:val="18"/>
              </w:rPr>
              <w:t xml:space="preserve"> 140</w:t>
            </w:r>
            <w:r w:rsidRPr="00F0361F">
              <w:rPr>
                <w:sz w:val="18"/>
              </w:rPr>
              <w:t xml:space="preserve"> </w:t>
            </w:r>
            <w:proofErr w:type="spellStart"/>
            <w:r w:rsidRPr="009A7E7D">
              <w:rPr>
                <w:sz w:val="18"/>
              </w:rPr>
              <w:t>litara</w:t>
            </w:r>
            <w:proofErr w:type="spellEnd"/>
          </w:p>
          <w:p w14:paraId="0BB6F34E" w14:textId="77777777" w:rsidR="00F0361F" w:rsidRPr="009A7E7D" w:rsidRDefault="00F0361F" w:rsidP="00AD4D49">
            <w:pPr>
              <w:pStyle w:val="TableParagraph"/>
              <w:numPr>
                <w:ilvl w:val="0"/>
                <w:numId w:val="143"/>
              </w:numPr>
              <w:tabs>
                <w:tab w:val="left" w:pos="828"/>
              </w:tabs>
              <w:spacing w:after="0" w:line="228" w:lineRule="exact"/>
              <w:ind w:hanging="362"/>
              <w:rPr>
                <w:sz w:val="18"/>
              </w:rPr>
            </w:pPr>
            <w:proofErr w:type="spellStart"/>
            <w:r w:rsidRPr="009A7E7D">
              <w:rPr>
                <w:sz w:val="18"/>
              </w:rPr>
              <w:t>Energetska</w:t>
            </w:r>
            <w:proofErr w:type="spellEnd"/>
            <w:r w:rsidRPr="009A7E7D">
              <w:rPr>
                <w:sz w:val="18"/>
              </w:rPr>
              <w:t xml:space="preserve"> </w:t>
            </w:r>
            <w:proofErr w:type="spellStart"/>
            <w:r w:rsidRPr="009A7E7D">
              <w:rPr>
                <w:sz w:val="18"/>
              </w:rPr>
              <w:t>učinkovitost</w:t>
            </w:r>
            <w:proofErr w:type="spellEnd"/>
            <w:r w:rsidRPr="009A7E7D">
              <w:rPr>
                <w:sz w:val="18"/>
              </w:rPr>
              <w:t xml:space="preserve"> </w:t>
            </w:r>
            <w:proofErr w:type="spellStart"/>
            <w:r w:rsidRPr="009A7E7D">
              <w:rPr>
                <w:sz w:val="18"/>
              </w:rPr>
              <w:t>klasa</w:t>
            </w:r>
            <w:proofErr w:type="spellEnd"/>
            <w:r w:rsidRPr="00F0361F">
              <w:rPr>
                <w:sz w:val="18"/>
              </w:rPr>
              <w:t xml:space="preserve"> </w:t>
            </w:r>
            <w:r w:rsidRPr="009A7E7D">
              <w:rPr>
                <w:sz w:val="18"/>
              </w:rPr>
              <w:t>A+</w:t>
            </w:r>
          </w:p>
          <w:p w14:paraId="04A0C112" w14:textId="77777777" w:rsidR="00F0361F" w:rsidRPr="009A7E7D" w:rsidRDefault="00F0361F" w:rsidP="00AD4D49">
            <w:pPr>
              <w:pStyle w:val="TableParagraph"/>
              <w:numPr>
                <w:ilvl w:val="0"/>
                <w:numId w:val="143"/>
              </w:numPr>
              <w:tabs>
                <w:tab w:val="left" w:pos="828"/>
              </w:tabs>
              <w:spacing w:after="0" w:line="212" w:lineRule="exact"/>
              <w:ind w:hanging="362"/>
              <w:rPr>
                <w:sz w:val="18"/>
              </w:rPr>
            </w:pPr>
            <w:proofErr w:type="spellStart"/>
            <w:r w:rsidRPr="009A7E7D">
              <w:rPr>
                <w:sz w:val="18"/>
              </w:rPr>
              <w:t>Napajanje</w:t>
            </w:r>
            <w:proofErr w:type="spellEnd"/>
            <w:r w:rsidRPr="009A7E7D">
              <w:rPr>
                <w:sz w:val="18"/>
              </w:rPr>
              <w:t xml:space="preserve"> 220-240 V, 50/60</w:t>
            </w:r>
            <w:r w:rsidRPr="00F0361F">
              <w:rPr>
                <w:sz w:val="18"/>
              </w:rPr>
              <w:t xml:space="preserve"> </w:t>
            </w:r>
            <w:r w:rsidRPr="009A7E7D">
              <w:rPr>
                <w:sz w:val="18"/>
              </w:rPr>
              <w:t>Hz</w:t>
            </w:r>
          </w:p>
        </w:tc>
        <w:tc>
          <w:tcPr>
            <w:tcW w:w="860" w:type="dxa"/>
            <w:tcBorders>
              <w:top w:val="single" w:sz="4" w:space="0" w:color="000000"/>
              <w:left w:val="single" w:sz="4" w:space="0" w:color="000000"/>
              <w:bottom w:val="single" w:sz="4" w:space="0" w:color="000000"/>
              <w:right w:val="single" w:sz="4" w:space="0" w:color="000000"/>
            </w:tcBorders>
            <w:hideMark/>
          </w:tcPr>
          <w:p w14:paraId="261B78D4" w14:textId="77777777" w:rsidR="00F0361F" w:rsidRPr="00F0361F" w:rsidRDefault="00F0361F" w:rsidP="00F0361F">
            <w:pPr>
              <w:pStyle w:val="TableParagraph"/>
              <w:spacing w:line="198" w:lineRule="exact"/>
              <w:ind w:left="98" w:right="90"/>
              <w:jc w:val="center"/>
              <w:rPr>
                <w:sz w:val="18"/>
              </w:rPr>
            </w:pPr>
          </w:p>
          <w:p w14:paraId="06F713B8"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FBC1DE2" w14:textId="77777777" w:rsidR="00F0361F" w:rsidRPr="00F0361F" w:rsidRDefault="00F0361F" w:rsidP="00F0361F">
            <w:pPr>
              <w:pStyle w:val="TableParagraph"/>
              <w:spacing w:line="198" w:lineRule="exact"/>
              <w:ind w:left="7"/>
              <w:jc w:val="center"/>
              <w:rPr>
                <w:sz w:val="18"/>
              </w:rPr>
            </w:pPr>
          </w:p>
          <w:p w14:paraId="7ED34F19"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42655E3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36FA481" w14:textId="77777777" w:rsidR="00F0361F" w:rsidRPr="009A7E7D" w:rsidRDefault="00F0361F" w:rsidP="00F0361F">
            <w:pPr>
              <w:pStyle w:val="TableParagraph"/>
              <w:spacing w:line="198" w:lineRule="exact"/>
              <w:ind w:left="107"/>
              <w:rPr>
                <w:sz w:val="18"/>
              </w:rPr>
            </w:pPr>
            <w:r w:rsidRPr="009A7E7D">
              <w:rPr>
                <w:sz w:val="18"/>
              </w:rPr>
              <w:t>14.</w:t>
            </w:r>
          </w:p>
        </w:tc>
        <w:tc>
          <w:tcPr>
            <w:tcW w:w="7146" w:type="dxa"/>
            <w:tcBorders>
              <w:top w:val="single" w:sz="4" w:space="0" w:color="000000"/>
              <w:left w:val="single" w:sz="4" w:space="0" w:color="000000"/>
              <w:bottom w:val="single" w:sz="4" w:space="0" w:color="000000"/>
              <w:right w:val="single" w:sz="4" w:space="0" w:color="000000"/>
            </w:tcBorders>
            <w:hideMark/>
          </w:tcPr>
          <w:p w14:paraId="1D06DE81" w14:textId="77777777" w:rsidR="00F0361F" w:rsidRPr="009A7E7D" w:rsidRDefault="00F0361F" w:rsidP="00F0361F">
            <w:pPr>
              <w:pStyle w:val="TableParagraph"/>
              <w:spacing w:line="198" w:lineRule="exact"/>
              <w:ind w:left="107"/>
              <w:rPr>
                <w:sz w:val="18"/>
              </w:rPr>
            </w:pPr>
            <w:proofErr w:type="spellStart"/>
            <w:r w:rsidRPr="009A7E7D">
              <w:rPr>
                <w:sz w:val="18"/>
              </w:rPr>
              <w:t>Peć</w:t>
            </w:r>
            <w:proofErr w:type="spellEnd"/>
            <w:r w:rsidRPr="009A7E7D">
              <w:rPr>
                <w:sz w:val="18"/>
              </w:rPr>
              <w:t xml:space="preserve"> za </w:t>
            </w:r>
            <w:proofErr w:type="spellStart"/>
            <w:r w:rsidRPr="009A7E7D">
              <w:rPr>
                <w:sz w:val="18"/>
              </w:rPr>
              <w:t>žarenje</w:t>
            </w:r>
            <w:proofErr w:type="spellEnd"/>
            <w:r w:rsidRPr="009A7E7D">
              <w:rPr>
                <w:sz w:val="18"/>
              </w:rPr>
              <w:t>:</w:t>
            </w:r>
          </w:p>
          <w:p w14:paraId="2B92B53C" w14:textId="77777777" w:rsidR="00F0361F" w:rsidRPr="009A7E7D" w:rsidRDefault="00F0361F" w:rsidP="00AD4D49">
            <w:pPr>
              <w:pStyle w:val="TableParagraph"/>
              <w:numPr>
                <w:ilvl w:val="0"/>
                <w:numId w:val="144"/>
              </w:numPr>
              <w:tabs>
                <w:tab w:val="left" w:pos="828"/>
              </w:tabs>
              <w:spacing w:before="2" w:after="0" w:line="229" w:lineRule="exact"/>
              <w:ind w:hanging="362"/>
              <w:rPr>
                <w:sz w:val="18"/>
              </w:rPr>
            </w:pPr>
            <w:proofErr w:type="spellStart"/>
            <w:r w:rsidRPr="009A7E7D">
              <w:rPr>
                <w:sz w:val="18"/>
              </w:rPr>
              <w:t>Maksimalna</w:t>
            </w:r>
            <w:proofErr w:type="spellEnd"/>
            <w:r w:rsidRPr="009A7E7D">
              <w:rPr>
                <w:sz w:val="18"/>
              </w:rPr>
              <w:t xml:space="preserve"> </w:t>
            </w:r>
            <w:proofErr w:type="spellStart"/>
            <w:r w:rsidRPr="009A7E7D">
              <w:rPr>
                <w:sz w:val="18"/>
              </w:rPr>
              <w:t>temperatura</w:t>
            </w:r>
            <w:proofErr w:type="spellEnd"/>
            <w:r w:rsidRPr="009A7E7D">
              <w:rPr>
                <w:sz w:val="18"/>
              </w:rPr>
              <w:t xml:space="preserve"> 1100</w:t>
            </w:r>
            <w:r w:rsidRPr="00F0361F">
              <w:rPr>
                <w:sz w:val="18"/>
              </w:rPr>
              <w:t xml:space="preserve"> </w:t>
            </w:r>
            <w:r w:rsidRPr="009A7E7D">
              <w:rPr>
                <w:sz w:val="18"/>
              </w:rPr>
              <w:t>°C,</w:t>
            </w:r>
          </w:p>
          <w:p w14:paraId="363F8561" w14:textId="77777777" w:rsidR="00F0361F" w:rsidRPr="009A7E7D" w:rsidRDefault="00F0361F" w:rsidP="00AD4D49">
            <w:pPr>
              <w:pStyle w:val="TableParagraph"/>
              <w:numPr>
                <w:ilvl w:val="0"/>
                <w:numId w:val="144"/>
              </w:numPr>
              <w:tabs>
                <w:tab w:val="left" w:pos="828"/>
              </w:tabs>
              <w:spacing w:after="0" w:line="229" w:lineRule="exact"/>
              <w:ind w:hanging="362"/>
              <w:rPr>
                <w:sz w:val="18"/>
              </w:rPr>
            </w:pPr>
            <w:proofErr w:type="spellStart"/>
            <w:r w:rsidRPr="009A7E7D">
              <w:rPr>
                <w:sz w:val="18"/>
              </w:rPr>
              <w:t>grijanje</w:t>
            </w:r>
            <w:proofErr w:type="spellEnd"/>
            <w:r w:rsidRPr="009A7E7D">
              <w:rPr>
                <w:sz w:val="18"/>
              </w:rPr>
              <w:t xml:space="preserve"> s </w:t>
            </w:r>
            <w:proofErr w:type="spellStart"/>
            <w:r w:rsidRPr="009A7E7D">
              <w:rPr>
                <w:sz w:val="18"/>
              </w:rPr>
              <w:t>dvije</w:t>
            </w:r>
            <w:proofErr w:type="spellEnd"/>
            <w:r w:rsidRPr="00F0361F">
              <w:rPr>
                <w:sz w:val="18"/>
              </w:rPr>
              <w:t xml:space="preserve"> </w:t>
            </w:r>
            <w:proofErr w:type="spellStart"/>
            <w:r w:rsidRPr="009A7E7D">
              <w:rPr>
                <w:sz w:val="18"/>
              </w:rPr>
              <w:t>strane</w:t>
            </w:r>
            <w:proofErr w:type="spellEnd"/>
            <w:r w:rsidRPr="009A7E7D">
              <w:rPr>
                <w:sz w:val="18"/>
              </w:rPr>
              <w:t>,</w:t>
            </w:r>
          </w:p>
          <w:p w14:paraId="3DECB820" w14:textId="77777777" w:rsidR="00F0361F" w:rsidRPr="009A7E7D" w:rsidRDefault="00F0361F" w:rsidP="00AD4D49">
            <w:pPr>
              <w:pStyle w:val="TableParagraph"/>
              <w:numPr>
                <w:ilvl w:val="0"/>
                <w:numId w:val="144"/>
              </w:numPr>
              <w:tabs>
                <w:tab w:val="left" w:pos="828"/>
              </w:tabs>
              <w:spacing w:before="3" w:after="0" w:line="229" w:lineRule="exact"/>
              <w:ind w:hanging="362"/>
              <w:rPr>
                <w:sz w:val="18"/>
              </w:rPr>
            </w:pPr>
            <w:proofErr w:type="spellStart"/>
            <w:r w:rsidRPr="009A7E7D">
              <w:rPr>
                <w:sz w:val="18"/>
              </w:rPr>
              <w:t>keramičke</w:t>
            </w:r>
            <w:proofErr w:type="spellEnd"/>
            <w:r w:rsidRPr="009A7E7D">
              <w:rPr>
                <w:sz w:val="18"/>
              </w:rPr>
              <w:t xml:space="preserve"> </w:t>
            </w:r>
            <w:proofErr w:type="spellStart"/>
            <w:r w:rsidRPr="009A7E7D">
              <w:rPr>
                <w:sz w:val="18"/>
              </w:rPr>
              <w:t>grijače</w:t>
            </w:r>
            <w:proofErr w:type="spellEnd"/>
            <w:r w:rsidRPr="009A7E7D">
              <w:rPr>
                <w:sz w:val="18"/>
              </w:rPr>
              <w:t xml:space="preserve"> </w:t>
            </w:r>
            <w:proofErr w:type="spellStart"/>
            <w:r w:rsidRPr="009A7E7D">
              <w:rPr>
                <w:sz w:val="18"/>
              </w:rPr>
              <w:t>plotne</w:t>
            </w:r>
            <w:proofErr w:type="spellEnd"/>
            <w:r w:rsidRPr="009A7E7D">
              <w:rPr>
                <w:sz w:val="18"/>
              </w:rPr>
              <w:t xml:space="preserve"> </w:t>
            </w:r>
            <w:proofErr w:type="spellStart"/>
            <w:r w:rsidRPr="009A7E7D">
              <w:rPr>
                <w:sz w:val="18"/>
              </w:rPr>
              <w:t>otporne</w:t>
            </w:r>
            <w:proofErr w:type="spellEnd"/>
            <w:r w:rsidRPr="009A7E7D">
              <w:rPr>
                <w:sz w:val="18"/>
              </w:rPr>
              <w:t xml:space="preserve"> </w:t>
            </w:r>
            <w:proofErr w:type="spellStart"/>
            <w:r w:rsidRPr="009A7E7D">
              <w:rPr>
                <w:sz w:val="18"/>
              </w:rPr>
              <w:t>na</w:t>
            </w:r>
            <w:proofErr w:type="spellEnd"/>
            <w:r w:rsidRPr="00F0361F">
              <w:rPr>
                <w:sz w:val="18"/>
              </w:rPr>
              <w:t xml:space="preserve"> </w:t>
            </w:r>
            <w:r w:rsidRPr="009A7E7D">
              <w:rPr>
                <w:sz w:val="18"/>
              </w:rPr>
              <w:t>dim,</w:t>
            </w:r>
          </w:p>
          <w:p w14:paraId="3D606DF4" w14:textId="77777777" w:rsidR="00F0361F" w:rsidRPr="009A7E7D" w:rsidRDefault="00F0361F" w:rsidP="00AD4D49">
            <w:pPr>
              <w:pStyle w:val="TableParagraph"/>
              <w:numPr>
                <w:ilvl w:val="0"/>
                <w:numId w:val="144"/>
              </w:numPr>
              <w:tabs>
                <w:tab w:val="left" w:pos="828"/>
              </w:tabs>
              <w:spacing w:after="0" w:line="207" w:lineRule="exact"/>
              <w:ind w:hanging="362"/>
              <w:rPr>
                <w:sz w:val="18"/>
              </w:rPr>
            </w:pPr>
            <w:proofErr w:type="spellStart"/>
            <w:r w:rsidRPr="009A7E7D">
              <w:rPr>
                <w:sz w:val="18"/>
              </w:rPr>
              <w:t>automatski</w:t>
            </w:r>
            <w:proofErr w:type="spellEnd"/>
            <w:r w:rsidRPr="00F0361F">
              <w:rPr>
                <w:sz w:val="18"/>
              </w:rPr>
              <w:t xml:space="preserve"> </w:t>
            </w:r>
            <w:proofErr w:type="spellStart"/>
            <w:r w:rsidRPr="009A7E7D">
              <w:rPr>
                <w:sz w:val="18"/>
              </w:rPr>
              <w:t>zaslon</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37670AAC" w14:textId="77777777" w:rsidR="00F0361F" w:rsidRPr="00F0361F" w:rsidRDefault="00F0361F" w:rsidP="00F0361F">
            <w:pPr>
              <w:pStyle w:val="TableParagraph"/>
              <w:spacing w:line="198" w:lineRule="exact"/>
              <w:ind w:left="98" w:right="90"/>
              <w:jc w:val="center"/>
              <w:rPr>
                <w:sz w:val="18"/>
              </w:rPr>
            </w:pPr>
          </w:p>
          <w:p w14:paraId="07114AF2" w14:textId="77777777" w:rsidR="00F0361F" w:rsidRPr="00F0361F" w:rsidRDefault="00F0361F" w:rsidP="00F0361F">
            <w:pPr>
              <w:pStyle w:val="TableParagraph"/>
              <w:spacing w:line="198" w:lineRule="exact"/>
              <w:ind w:left="98" w:right="90"/>
              <w:jc w:val="center"/>
              <w:rPr>
                <w:sz w:val="18"/>
              </w:rPr>
            </w:pPr>
          </w:p>
          <w:p w14:paraId="3D74CCF4"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4E77878" w14:textId="77777777" w:rsidR="00F0361F" w:rsidRPr="00F0361F" w:rsidRDefault="00F0361F" w:rsidP="00F0361F">
            <w:pPr>
              <w:pStyle w:val="TableParagraph"/>
              <w:spacing w:line="198" w:lineRule="exact"/>
              <w:ind w:left="7"/>
              <w:jc w:val="center"/>
              <w:rPr>
                <w:sz w:val="18"/>
              </w:rPr>
            </w:pPr>
          </w:p>
          <w:p w14:paraId="7F056689" w14:textId="77777777" w:rsidR="00F0361F" w:rsidRPr="00F0361F" w:rsidRDefault="00F0361F" w:rsidP="00F0361F">
            <w:pPr>
              <w:pStyle w:val="TableParagraph"/>
              <w:spacing w:line="198" w:lineRule="exact"/>
              <w:ind w:left="7"/>
              <w:jc w:val="center"/>
              <w:rPr>
                <w:sz w:val="18"/>
              </w:rPr>
            </w:pPr>
          </w:p>
          <w:p w14:paraId="0D3B98E6"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737B7D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5DD03DB" w14:textId="77777777" w:rsidR="00F0361F" w:rsidRPr="009A7E7D" w:rsidRDefault="00F0361F" w:rsidP="00F0361F">
            <w:pPr>
              <w:pStyle w:val="TableParagraph"/>
              <w:spacing w:line="198" w:lineRule="exact"/>
              <w:ind w:left="107"/>
              <w:rPr>
                <w:sz w:val="18"/>
              </w:rPr>
            </w:pPr>
            <w:r w:rsidRPr="009A7E7D">
              <w:rPr>
                <w:sz w:val="18"/>
              </w:rPr>
              <w:t>15.</w:t>
            </w:r>
          </w:p>
        </w:tc>
        <w:tc>
          <w:tcPr>
            <w:tcW w:w="7146" w:type="dxa"/>
            <w:tcBorders>
              <w:top w:val="single" w:sz="4" w:space="0" w:color="000000"/>
              <w:left w:val="single" w:sz="4" w:space="0" w:color="000000"/>
              <w:bottom w:val="single" w:sz="4" w:space="0" w:color="000000"/>
              <w:right w:val="single" w:sz="4" w:space="0" w:color="000000"/>
            </w:tcBorders>
            <w:hideMark/>
          </w:tcPr>
          <w:p w14:paraId="4AE9BD27" w14:textId="77777777" w:rsidR="00F0361F" w:rsidRPr="009A7E7D" w:rsidRDefault="00F0361F" w:rsidP="00F0361F">
            <w:pPr>
              <w:pStyle w:val="TableParagraph"/>
              <w:spacing w:line="198" w:lineRule="exact"/>
              <w:ind w:left="107"/>
              <w:rPr>
                <w:sz w:val="18"/>
              </w:rPr>
            </w:pPr>
            <w:proofErr w:type="spellStart"/>
            <w:r w:rsidRPr="009A7E7D">
              <w:rPr>
                <w:sz w:val="18"/>
              </w:rPr>
              <w:t>Miješalica</w:t>
            </w:r>
            <w:proofErr w:type="spellEnd"/>
            <w:r w:rsidRPr="009A7E7D">
              <w:rPr>
                <w:sz w:val="18"/>
              </w:rPr>
              <w:t xml:space="preserve"> </w:t>
            </w:r>
            <w:proofErr w:type="spellStart"/>
            <w:r w:rsidRPr="009A7E7D">
              <w:rPr>
                <w:sz w:val="18"/>
              </w:rPr>
              <w:t>magnetska</w:t>
            </w:r>
            <w:proofErr w:type="spellEnd"/>
            <w:r w:rsidRPr="009A7E7D">
              <w:rPr>
                <w:sz w:val="18"/>
              </w:rPr>
              <w:t xml:space="preserve"> s </w:t>
            </w:r>
            <w:proofErr w:type="spellStart"/>
            <w:r w:rsidRPr="009A7E7D">
              <w:rPr>
                <w:sz w:val="18"/>
              </w:rPr>
              <w:t>grijanjem</w:t>
            </w:r>
            <w:proofErr w:type="spellEnd"/>
            <w:r w:rsidRPr="009A7E7D">
              <w:rPr>
                <w:sz w:val="18"/>
              </w:rPr>
              <w:t>:</w:t>
            </w:r>
          </w:p>
          <w:p w14:paraId="040A5DC9" w14:textId="77777777" w:rsidR="00F0361F" w:rsidRPr="009A7E7D" w:rsidRDefault="00F0361F" w:rsidP="00AD4D49">
            <w:pPr>
              <w:pStyle w:val="TableParagraph"/>
              <w:numPr>
                <w:ilvl w:val="0"/>
                <w:numId w:val="145"/>
              </w:numPr>
              <w:tabs>
                <w:tab w:val="left" w:pos="828"/>
              </w:tabs>
              <w:spacing w:before="2" w:after="0" w:line="229" w:lineRule="exact"/>
              <w:ind w:hanging="362"/>
              <w:rPr>
                <w:sz w:val="18"/>
              </w:rPr>
            </w:pPr>
            <w:proofErr w:type="spellStart"/>
            <w:r w:rsidRPr="009A7E7D">
              <w:rPr>
                <w:sz w:val="18"/>
              </w:rPr>
              <w:t>Volumen</w:t>
            </w:r>
            <w:proofErr w:type="spellEnd"/>
            <w:r w:rsidRPr="009A7E7D">
              <w:rPr>
                <w:sz w:val="18"/>
              </w:rPr>
              <w:t xml:space="preserve"> </w:t>
            </w:r>
            <w:proofErr w:type="spellStart"/>
            <w:r w:rsidRPr="009A7E7D">
              <w:rPr>
                <w:sz w:val="18"/>
              </w:rPr>
              <w:t>tekućine</w:t>
            </w:r>
            <w:proofErr w:type="spellEnd"/>
            <w:r w:rsidRPr="009A7E7D">
              <w:rPr>
                <w:sz w:val="18"/>
              </w:rPr>
              <w:t xml:space="preserve"> (H20): 10</w:t>
            </w:r>
            <w:r w:rsidRPr="00F0361F">
              <w:rPr>
                <w:sz w:val="18"/>
              </w:rPr>
              <w:t xml:space="preserve"> </w:t>
            </w:r>
            <w:r w:rsidRPr="009A7E7D">
              <w:rPr>
                <w:sz w:val="18"/>
              </w:rPr>
              <w:t>L</w:t>
            </w:r>
          </w:p>
          <w:p w14:paraId="1CBC889E" w14:textId="77777777" w:rsidR="00F0361F" w:rsidRPr="009A7E7D" w:rsidRDefault="00F0361F" w:rsidP="00AD4D49">
            <w:pPr>
              <w:pStyle w:val="TableParagraph"/>
              <w:numPr>
                <w:ilvl w:val="0"/>
                <w:numId w:val="145"/>
              </w:numPr>
              <w:tabs>
                <w:tab w:val="left" w:pos="828"/>
              </w:tabs>
              <w:spacing w:after="0" w:line="228" w:lineRule="exact"/>
              <w:ind w:hanging="362"/>
              <w:rPr>
                <w:sz w:val="18"/>
              </w:rPr>
            </w:pPr>
            <w:proofErr w:type="spellStart"/>
            <w:r w:rsidRPr="009A7E7D">
              <w:rPr>
                <w:sz w:val="18"/>
              </w:rPr>
              <w:t>Broj</w:t>
            </w:r>
            <w:proofErr w:type="spellEnd"/>
            <w:r w:rsidRPr="009A7E7D">
              <w:rPr>
                <w:sz w:val="18"/>
              </w:rPr>
              <w:t xml:space="preserve"> </w:t>
            </w:r>
            <w:proofErr w:type="spellStart"/>
            <w:r w:rsidRPr="009A7E7D">
              <w:rPr>
                <w:sz w:val="18"/>
              </w:rPr>
              <w:t>okretaja</w:t>
            </w:r>
            <w:proofErr w:type="spellEnd"/>
            <w:r w:rsidRPr="009A7E7D">
              <w:rPr>
                <w:sz w:val="18"/>
              </w:rPr>
              <w:t>: 100 - 2 000</w:t>
            </w:r>
            <w:r w:rsidRPr="00F0361F">
              <w:rPr>
                <w:sz w:val="18"/>
              </w:rPr>
              <w:t xml:space="preserve"> </w:t>
            </w:r>
            <w:r w:rsidRPr="009A7E7D">
              <w:rPr>
                <w:sz w:val="18"/>
              </w:rPr>
              <w:t>o/</w:t>
            </w:r>
            <w:proofErr w:type="spellStart"/>
            <w:r w:rsidRPr="009A7E7D">
              <w:rPr>
                <w:sz w:val="18"/>
              </w:rPr>
              <w:t>minuti</w:t>
            </w:r>
            <w:proofErr w:type="spellEnd"/>
          </w:p>
          <w:p w14:paraId="07D1C967" w14:textId="77777777" w:rsidR="00F0361F" w:rsidRPr="009A7E7D" w:rsidRDefault="00F0361F" w:rsidP="00AD4D49">
            <w:pPr>
              <w:pStyle w:val="TableParagraph"/>
              <w:numPr>
                <w:ilvl w:val="0"/>
                <w:numId w:val="145"/>
              </w:numPr>
              <w:tabs>
                <w:tab w:val="left" w:pos="828"/>
              </w:tabs>
              <w:spacing w:after="0" w:line="229" w:lineRule="exact"/>
              <w:ind w:hanging="362"/>
              <w:rPr>
                <w:sz w:val="18"/>
              </w:rPr>
            </w:pPr>
            <w:proofErr w:type="spellStart"/>
            <w:r w:rsidRPr="009A7E7D">
              <w:rPr>
                <w:sz w:val="18"/>
              </w:rPr>
              <w:t>Grijanje</w:t>
            </w:r>
            <w:proofErr w:type="spellEnd"/>
            <w:r w:rsidRPr="009A7E7D">
              <w:rPr>
                <w:sz w:val="18"/>
              </w:rPr>
              <w:t xml:space="preserve">: </w:t>
            </w:r>
            <w:proofErr w:type="spellStart"/>
            <w:r w:rsidRPr="009A7E7D">
              <w:rPr>
                <w:sz w:val="18"/>
              </w:rPr>
              <w:t>sobna</w:t>
            </w:r>
            <w:proofErr w:type="spellEnd"/>
            <w:r w:rsidRPr="009A7E7D">
              <w:rPr>
                <w:sz w:val="18"/>
              </w:rPr>
              <w:t xml:space="preserve"> </w:t>
            </w:r>
            <w:proofErr w:type="spellStart"/>
            <w:r w:rsidRPr="009A7E7D">
              <w:rPr>
                <w:sz w:val="18"/>
              </w:rPr>
              <w:t>temperatura</w:t>
            </w:r>
            <w:proofErr w:type="spellEnd"/>
            <w:r w:rsidRPr="009A7E7D">
              <w:rPr>
                <w:sz w:val="18"/>
              </w:rPr>
              <w:t xml:space="preserve"> do 320</w:t>
            </w:r>
            <w:r w:rsidRPr="00F0361F">
              <w:rPr>
                <w:sz w:val="18"/>
              </w:rPr>
              <w:t xml:space="preserve"> </w:t>
            </w:r>
            <w:r w:rsidRPr="009A7E7D">
              <w:rPr>
                <w:sz w:val="18"/>
              </w:rPr>
              <w:t>°C</w:t>
            </w:r>
          </w:p>
          <w:p w14:paraId="16282A25" w14:textId="77777777" w:rsidR="00F0361F" w:rsidRPr="009A7E7D" w:rsidRDefault="00F0361F" w:rsidP="00AD4D49">
            <w:pPr>
              <w:pStyle w:val="TableParagraph"/>
              <w:numPr>
                <w:ilvl w:val="0"/>
                <w:numId w:val="145"/>
              </w:numPr>
              <w:tabs>
                <w:tab w:val="left" w:pos="828"/>
              </w:tabs>
              <w:spacing w:before="3" w:after="0" w:line="229" w:lineRule="exact"/>
              <w:ind w:hanging="362"/>
              <w:rPr>
                <w:sz w:val="18"/>
              </w:rPr>
            </w:pPr>
            <w:proofErr w:type="spellStart"/>
            <w:r w:rsidRPr="009A7E7D">
              <w:rPr>
                <w:sz w:val="18"/>
              </w:rPr>
              <w:t>Ploča</w:t>
            </w:r>
            <w:proofErr w:type="spellEnd"/>
            <w:r w:rsidRPr="009A7E7D">
              <w:rPr>
                <w:sz w:val="18"/>
              </w:rPr>
              <w:t xml:space="preserve">: </w:t>
            </w:r>
            <w:proofErr w:type="spellStart"/>
            <w:r w:rsidRPr="009A7E7D">
              <w:rPr>
                <w:sz w:val="18"/>
              </w:rPr>
              <w:t>čelik</w:t>
            </w:r>
            <w:proofErr w:type="spellEnd"/>
            <w:r w:rsidRPr="009A7E7D">
              <w:rPr>
                <w:sz w:val="18"/>
              </w:rPr>
              <w:t xml:space="preserve">, </w:t>
            </w:r>
            <w:proofErr w:type="spellStart"/>
            <w:r w:rsidRPr="009A7E7D">
              <w:rPr>
                <w:sz w:val="18"/>
              </w:rPr>
              <w:t>promjera</w:t>
            </w:r>
            <w:proofErr w:type="spellEnd"/>
            <w:r w:rsidRPr="009A7E7D">
              <w:rPr>
                <w:sz w:val="18"/>
              </w:rPr>
              <w:t xml:space="preserve"> 125</w:t>
            </w:r>
            <w:r w:rsidRPr="00F0361F">
              <w:rPr>
                <w:sz w:val="18"/>
              </w:rPr>
              <w:t xml:space="preserve"> </w:t>
            </w:r>
            <w:r w:rsidRPr="009A7E7D">
              <w:rPr>
                <w:sz w:val="18"/>
              </w:rPr>
              <w:t>mm</w:t>
            </w:r>
          </w:p>
          <w:p w14:paraId="1DE589FC" w14:textId="77777777" w:rsidR="00F0361F" w:rsidRPr="009A7E7D" w:rsidRDefault="00F0361F" w:rsidP="00AD4D49">
            <w:pPr>
              <w:pStyle w:val="TableParagraph"/>
              <w:numPr>
                <w:ilvl w:val="0"/>
                <w:numId w:val="145"/>
              </w:numPr>
              <w:tabs>
                <w:tab w:val="left" w:pos="828"/>
              </w:tabs>
              <w:spacing w:after="0" w:line="228" w:lineRule="exact"/>
              <w:ind w:hanging="362"/>
              <w:rPr>
                <w:sz w:val="18"/>
              </w:rPr>
            </w:pPr>
            <w:proofErr w:type="spellStart"/>
            <w:r w:rsidRPr="009A7E7D">
              <w:rPr>
                <w:sz w:val="18"/>
              </w:rPr>
              <w:t>Prikaz</w:t>
            </w:r>
            <w:proofErr w:type="spellEnd"/>
            <w:r w:rsidRPr="009A7E7D">
              <w:rPr>
                <w:sz w:val="18"/>
              </w:rPr>
              <w:t xml:space="preserve"> temperature </w:t>
            </w:r>
            <w:proofErr w:type="spellStart"/>
            <w:r w:rsidRPr="009A7E7D">
              <w:rPr>
                <w:sz w:val="18"/>
              </w:rPr>
              <w:t>i</w:t>
            </w:r>
            <w:proofErr w:type="spellEnd"/>
            <w:r w:rsidRPr="009A7E7D">
              <w:rPr>
                <w:sz w:val="18"/>
              </w:rPr>
              <w:t xml:space="preserve"> </w:t>
            </w:r>
            <w:proofErr w:type="spellStart"/>
            <w:r w:rsidRPr="009A7E7D">
              <w:rPr>
                <w:sz w:val="18"/>
              </w:rPr>
              <w:t>broja</w:t>
            </w:r>
            <w:proofErr w:type="spellEnd"/>
            <w:r w:rsidRPr="009A7E7D">
              <w:rPr>
                <w:sz w:val="18"/>
              </w:rPr>
              <w:t xml:space="preserve"> </w:t>
            </w:r>
            <w:proofErr w:type="spellStart"/>
            <w:r w:rsidRPr="009A7E7D">
              <w:rPr>
                <w:sz w:val="18"/>
              </w:rPr>
              <w:t>okretaja</w:t>
            </w:r>
            <w:proofErr w:type="spellEnd"/>
            <w:r w:rsidRPr="009A7E7D">
              <w:rPr>
                <w:sz w:val="18"/>
              </w:rPr>
              <w:t>:</w:t>
            </w:r>
            <w:r w:rsidRPr="00F0361F">
              <w:rPr>
                <w:sz w:val="18"/>
              </w:rPr>
              <w:t xml:space="preserve"> </w:t>
            </w:r>
            <w:proofErr w:type="spellStart"/>
            <w:r w:rsidRPr="009A7E7D">
              <w:rPr>
                <w:sz w:val="18"/>
              </w:rPr>
              <w:t>gumb</w:t>
            </w:r>
            <w:proofErr w:type="spellEnd"/>
          </w:p>
          <w:p w14:paraId="09EB5966" w14:textId="77777777" w:rsidR="00F0361F" w:rsidRPr="009A7E7D" w:rsidRDefault="00F0361F" w:rsidP="00AD4D49">
            <w:pPr>
              <w:pStyle w:val="TableParagraph"/>
              <w:numPr>
                <w:ilvl w:val="0"/>
                <w:numId w:val="145"/>
              </w:numPr>
              <w:tabs>
                <w:tab w:val="left" w:pos="828"/>
              </w:tabs>
              <w:spacing w:after="0" w:line="211" w:lineRule="exact"/>
              <w:ind w:hanging="362"/>
              <w:rPr>
                <w:sz w:val="18"/>
              </w:rPr>
            </w:pPr>
            <w:proofErr w:type="spellStart"/>
            <w:r w:rsidRPr="009A7E7D">
              <w:rPr>
                <w:sz w:val="18"/>
              </w:rPr>
              <w:t>Dimenzije</w:t>
            </w:r>
            <w:proofErr w:type="spellEnd"/>
            <w:r w:rsidRPr="009A7E7D">
              <w:rPr>
                <w:sz w:val="18"/>
              </w:rPr>
              <w:t>: 168x220x105</w:t>
            </w:r>
            <w:r w:rsidRPr="00F0361F">
              <w:rPr>
                <w:sz w:val="18"/>
              </w:rPr>
              <w:t xml:space="preserve"> </w:t>
            </w:r>
            <w:r w:rsidRPr="009A7E7D">
              <w:rPr>
                <w:sz w:val="18"/>
              </w:rPr>
              <w:t>mm</w:t>
            </w:r>
          </w:p>
        </w:tc>
        <w:tc>
          <w:tcPr>
            <w:tcW w:w="860" w:type="dxa"/>
            <w:tcBorders>
              <w:top w:val="single" w:sz="4" w:space="0" w:color="000000"/>
              <w:left w:val="single" w:sz="4" w:space="0" w:color="000000"/>
              <w:bottom w:val="single" w:sz="4" w:space="0" w:color="000000"/>
              <w:right w:val="single" w:sz="4" w:space="0" w:color="000000"/>
            </w:tcBorders>
            <w:hideMark/>
          </w:tcPr>
          <w:p w14:paraId="24D15128" w14:textId="77777777" w:rsidR="00F0361F" w:rsidRPr="00F0361F" w:rsidRDefault="00F0361F" w:rsidP="00F0361F">
            <w:pPr>
              <w:pStyle w:val="TableParagraph"/>
              <w:spacing w:line="198" w:lineRule="exact"/>
              <w:ind w:left="98" w:right="90"/>
              <w:jc w:val="center"/>
              <w:rPr>
                <w:sz w:val="18"/>
              </w:rPr>
            </w:pPr>
          </w:p>
          <w:p w14:paraId="0D2340BA" w14:textId="77777777" w:rsidR="00F0361F" w:rsidRPr="00F0361F" w:rsidRDefault="00F0361F" w:rsidP="00F0361F">
            <w:pPr>
              <w:pStyle w:val="TableParagraph"/>
              <w:spacing w:line="198" w:lineRule="exact"/>
              <w:ind w:left="98" w:right="90"/>
              <w:jc w:val="center"/>
              <w:rPr>
                <w:sz w:val="18"/>
              </w:rPr>
            </w:pPr>
          </w:p>
          <w:p w14:paraId="1C76E734" w14:textId="77777777" w:rsidR="00F0361F" w:rsidRPr="00F0361F" w:rsidRDefault="00F0361F" w:rsidP="00F0361F">
            <w:pPr>
              <w:pStyle w:val="TableParagraph"/>
              <w:spacing w:line="198" w:lineRule="exact"/>
              <w:ind w:left="98" w:right="90"/>
              <w:jc w:val="center"/>
              <w:rPr>
                <w:sz w:val="18"/>
              </w:rPr>
            </w:pPr>
          </w:p>
          <w:p w14:paraId="1890823F"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AE161E1" w14:textId="77777777" w:rsidR="00F0361F" w:rsidRPr="00F0361F" w:rsidRDefault="00F0361F" w:rsidP="00F0361F">
            <w:pPr>
              <w:pStyle w:val="TableParagraph"/>
              <w:spacing w:line="198" w:lineRule="exact"/>
              <w:ind w:left="7"/>
              <w:jc w:val="center"/>
              <w:rPr>
                <w:sz w:val="18"/>
              </w:rPr>
            </w:pPr>
          </w:p>
          <w:p w14:paraId="33750161" w14:textId="77777777" w:rsidR="00F0361F" w:rsidRPr="00F0361F" w:rsidRDefault="00F0361F" w:rsidP="00F0361F">
            <w:pPr>
              <w:pStyle w:val="TableParagraph"/>
              <w:spacing w:line="198" w:lineRule="exact"/>
              <w:ind w:left="7"/>
              <w:jc w:val="center"/>
              <w:rPr>
                <w:sz w:val="18"/>
              </w:rPr>
            </w:pPr>
          </w:p>
          <w:p w14:paraId="2AC2BDD5" w14:textId="77777777" w:rsidR="00F0361F" w:rsidRPr="00F0361F" w:rsidRDefault="00F0361F" w:rsidP="00F0361F">
            <w:pPr>
              <w:pStyle w:val="TableParagraph"/>
              <w:spacing w:line="198" w:lineRule="exact"/>
              <w:ind w:left="7"/>
              <w:jc w:val="center"/>
              <w:rPr>
                <w:sz w:val="18"/>
              </w:rPr>
            </w:pPr>
          </w:p>
          <w:p w14:paraId="0BF954D2"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6DF277C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F9535E9" w14:textId="77777777" w:rsidR="00F0361F" w:rsidRPr="009A7E7D" w:rsidRDefault="00F0361F" w:rsidP="00C9399C">
            <w:pPr>
              <w:pStyle w:val="TableParagraph"/>
              <w:spacing w:line="198" w:lineRule="exact"/>
              <w:ind w:left="107"/>
              <w:rPr>
                <w:sz w:val="18"/>
              </w:rPr>
            </w:pPr>
            <w:r w:rsidRPr="009A7E7D">
              <w:rPr>
                <w:sz w:val="18"/>
              </w:rPr>
              <w:t>16.</w:t>
            </w:r>
          </w:p>
        </w:tc>
        <w:tc>
          <w:tcPr>
            <w:tcW w:w="7146" w:type="dxa"/>
            <w:tcBorders>
              <w:top w:val="single" w:sz="4" w:space="0" w:color="000000"/>
              <w:left w:val="single" w:sz="4" w:space="0" w:color="000000"/>
              <w:bottom w:val="single" w:sz="4" w:space="0" w:color="000000"/>
              <w:right w:val="single" w:sz="4" w:space="0" w:color="000000"/>
            </w:tcBorders>
            <w:hideMark/>
          </w:tcPr>
          <w:p w14:paraId="0A41EE1C" w14:textId="77777777" w:rsidR="00F0361F" w:rsidRPr="009A7E7D" w:rsidRDefault="00F0361F" w:rsidP="00C9399C">
            <w:pPr>
              <w:pStyle w:val="TableParagraph"/>
              <w:spacing w:line="198" w:lineRule="exact"/>
              <w:ind w:left="107"/>
              <w:rPr>
                <w:sz w:val="18"/>
              </w:rPr>
            </w:pPr>
            <w:proofErr w:type="spellStart"/>
            <w:r w:rsidRPr="009A7E7D">
              <w:rPr>
                <w:sz w:val="18"/>
              </w:rPr>
              <w:t>Uređaj</w:t>
            </w:r>
            <w:proofErr w:type="spellEnd"/>
            <w:r w:rsidRPr="009A7E7D">
              <w:rPr>
                <w:sz w:val="18"/>
              </w:rPr>
              <w:t xml:space="preserve"> za </w:t>
            </w:r>
            <w:proofErr w:type="spellStart"/>
            <w:r w:rsidRPr="009A7E7D">
              <w:rPr>
                <w:sz w:val="18"/>
              </w:rPr>
              <w:t>proizvodnju</w:t>
            </w:r>
            <w:proofErr w:type="spellEnd"/>
            <w:r w:rsidRPr="009A7E7D">
              <w:rPr>
                <w:sz w:val="18"/>
              </w:rPr>
              <w:t xml:space="preserve"> </w:t>
            </w:r>
            <w:proofErr w:type="spellStart"/>
            <w:r w:rsidRPr="009A7E7D">
              <w:rPr>
                <w:sz w:val="18"/>
              </w:rPr>
              <w:t>demineralizirane</w:t>
            </w:r>
            <w:proofErr w:type="spellEnd"/>
            <w:r w:rsidRPr="009A7E7D">
              <w:rPr>
                <w:sz w:val="18"/>
              </w:rPr>
              <w:t xml:space="preserve"> </w:t>
            </w:r>
            <w:proofErr w:type="spellStart"/>
            <w:r w:rsidRPr="009A7E7D">
              <w:rPr>
                <w:sz w:val="18"/>
              </w:rPr>
              <w:t>vode</w:t>
            </w:r>
            <w:proofErr w:type="spellEnd"/>
            <w:r w:rsidRPr="009A7E7D">
              <w:rPr>
                <w:sz w:val="18"/>
              </w:rPr>
              <w:t xml:space="preserve"> </w:t>
            </w:r>
            <w:proofErr w:type="spellStart"/>
            <w:r w:rsidRPr="009A7E7D">
              <w:rPr>
                <w:sz w:val="18"/>
              </w:rPr>
              <w:t>ionskim</w:t>
            </w:r>
            <w:proofErr w:type="spellEnd"/>
            <w:r w:rsidRPr="009A7E7D">
              <w:rPr>
                <w:sz w:val="18"/>
              </w:rPr>
              <w:t xml:space="preserve"> </w:t>
            </w:r>
            <w:proofErr w:type="spellStart"/>
            <w:proofErr w:type="gramStart"/>
            <w:r w:rsidRPr="009A7E7D">
              <w:rPr>
                <w:sz w:val="18"/>
              </w:rPr>
              <w:t>izmjenjivačem</w:t>
            </w:r>
            <w:proofErr w:type="spellEnd"/>
            <w:r w:rsidRPr="009A7E7D">
              <w:rPr>
                <w:sz w:val="18"/>
              </w:rPr>
              <w:t>:,</w:t>
            </w:r>
            <w:proofErr w:type="gramEnd"/>
          </w:p>
        </w:tc>
        <w:tc>
          <w:tcPr>
            <w:tcW w:w="860" w:type="dxa"/>
            <w:tcBorders>
              <w:top w:val="single" w:sz="4" w:space="0" w:color="000000"/>
              <w:left w:val="single" w:sz="4" w:space="0" w:color="000000"/>
              <w:bottom w:val="single" w:sz="4" w:space="0" w:color="000000"/>
              <w:right w:val="single" w:sz="4" w:space="0" w:color="000000"/>
            </w:tcBorders>
            <w:hideMark/>
          </w:tcPr>
          <w:p w14:paraId="1E586012"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F6A5959"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5547BCD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4621F993"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20705113"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0FE3031F"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12FB7F1A"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3F19244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C239CDB" w14:textId="77777777" w:rsidR="00F0361F" w:rsidRPr="00F0361F" w:rsidRDefault="00F0361F" w:rsidP="00F0361F">
            <w:pPr>
              <w:pStyle w:val="TableParagraph"/>
              <w:spacing w:line="198" w:lineRule="exact"/>
              <w:ind w:left="107"/>
              <w:rPr>
                <w:sz w:val="18"/>
              </w:rPr>
            </w:pPr>
          </w:p>
        </w:tc>
        <w:tc>
          <w:tcPr>
            <w:tcW w:w="7146" w:type="dxa"/>
            <w:tcBorders>
              <w:top w:val="single" w:sz="4" w:space="0" w:color="000000"/>
              <w:left w:val="single" w:sz="4" w:space="0" w:color="000000"/>
              <w:bottom w:val="single" w:sz="4" w:space="0" w:color="000000"/>
              <w:right w:val="single" w:sz="4" w:space="0" w:color="000000"/>
            </w:tcBorders>
            <w:hideMark/>
          </w:tcPr>
          <w:p w14:paraId="3D454BDC" w14:textId="77777777" w:rsidR="00F0361F" w:rsidRPr="009A7E7D" w:rsidRDefault="00F0361F" w:rsidP="00AD4D49">
            <w:pPr>
              <w:pStyle w:val="TableParagraph"/>
              <w:numPr>
                <w:ilvl w:val="0"/>
                <w:numId w:val="146"/>
              </w:numPr>
              <w:tabs>
                <w:tab w:val="left" w:pos="828"/>
              </w:tabs>
              <w:spacing w:after="0" w:line="227" w:lineRule="exact"/>
              <w:ind w:hanging="362"/>
              <w:rPr>
                <w:sz w:val="18"/>
              </w:rPr>
            </w:pPr>
            <w:proofErr w:type="spellStart"/>
            <w:r w:rsidRPr="009A7E7D">
              <w:rPr>
                <w:sz w:val="18"/>
              </w:rPr>
              <w:t>Kvaliteta</w:t>
            </w:r>
            <w:proofErr w:type="spellEnd"/>
            <w:r w:rsidRPr="009A7E7D">
              <w:rPr>
                <w:sz w:val="18"/>
              </w:rPr>
              <w:t xml:space="preserve"> </w:t>
            </w:r>
            <w:proofErr w:type="spellStart"/>
            <w:r w:rsidRPr="009A7E7D">
              <w:rPr>
                <w:sz w:val="18"/>
              </w:rPr>
              <w:t>izlazne</w:t>
            </w:r>
            <w:proofErr w:type="spellEnd"/>
            <w:r w:rsidRPr="009A7E7D">
              <w:rPr>
                <w:sz w:val="18"/>
              </w:rPr>
              <w:t xml:space="preserve"> vode0.1 – 20 </w:t>
            </w:r>
            <w:proofErr w:type="spellStart"/>
            <w:r w:rsidRPr="009A7E7D">
              <w:rPr>
                <w:sz w:val="18"/>
              </w:rPr>
              <w:t>uS</w:t>
            </w:r>
            <w:proofErr w:type="spellEnd"/>
            <w:r w:rsidRPr="009A7E7D">
              <w:rPr>
                <w:sz w:val="18"/>
              </w:rPr>
              <w:t xml:space="preserve">/cm, </w:t>
            </w:r>
            <w:proofErr w:type="spellStart"/>
            <w:r w:rsidRPr="009A7E7D">
              <w:rPr>
                <w:sz w:val="18"/>
              </w:rPr>
              <w:t>kapaciteta</w:t>
            </w:r>
            <w:proofErr w:type="spellEnd"/>
            <w:r w:rsidRPr="009A7E7D">
              <w:rPr>
                <w:sz w:val="18"/>
              </w:rPr>
              <w:t xml:space="preserve"> </w:t>
            </w:r>
            <w:proofErr w:type="spellStart"/>
            <w:r w:rsidRPr="009A7E7D">
              <w:rPr>
                <w:sz w:val="18"/>
              </w:rPr>
              <w:t>minimalno</w:t>
            </w:r>
            <w:proofErr w:type="spellEnd"/>
            <w:r w:rsidRPr="009A7E7D">
              <w:rPr>
                <w:sz w:val="18"/>
              </w:rPr>
              <w:t xml:space="preserve"> 10l </w:t>
            </w:r>
            <w:proofErr w:type="spellStart"/>
            <w:r w:rsidRPr="009A7E7D">
              <w:rPr>
                <w:sz w:val="18"/>
              </w:rPr>
              <w:t>na</w:t>
            </w:r>
            <w:proofErr w:type="spellEnd"/>
            <w:r w:rsidRPr="00F0361F">
              <w:rPr>
                <w:sz w:val="18"/>
              </w:rPr>
              <w:t xml:space="preserve"> </w:t>
            </w:r>
            <w:r w:rsidRPr="009A7E7D">
              <w:rPr>
                <w:sz w:val="18"/>
              </w:rPr>
              <w:t>sat.</w:t>
            </w:r>
          </w:p>
          <w:p w14:paraId="267C09A5" w14:textId="77777777" w:rsidR="00F0361F" w:rsidRPr="009A7E7D" w:rsidRDefault="00F0361F" w:rsidP="00AD4D49">
            <w:pPr>
              <w:pStyle w:val="TableParagraph"/>
              <w:numPr>
                <w:ilvl w:val="0"/>
                <w:numId w:val="146"/>
              </w:numPr>
              <w:tabs>
                <w:tab w:val="left" w:pos="828"/>
              </w:tabs>
              <w:spacing w:before="2" w:after="0" w:line="208" w:lineRule="exact"/>
              <w:ind w:hanging="362"/>
              <w:rPr>
                <w:sz w:val="18"/>
              </w:rPr>
            </w:pPr>
            <w:proofErr w:type="spellStart"/>
            <w:r w:rsidRPr="009A7E7D">
              <w:rPr>
                <w:sz w:val="18"/>
              </w:rPr>
              <w:t>Mogućnost</w:t>
            </w:r>
            <w:proofErr w:type="spellEnd"/>
            <w:r w:rsidRPr="009A7E7D">
              <w:rPr>
                <w:sz w:val="18"/>
              </w:rPr>
              <w:t xml:space="preserve"> </w:t>
            </w:r>
            <w:proofErr w:type="spellStart"/>
            <w:r w:rsidRPr="009A7E7D">
              <w:rPr>
                <w:sz w:val="18"/>
              </w:rPr>
              <w:t>postavljanja</w:t>
            </w:r>
            <w:proofErr w:type="spellEnd"/>
            <w:r w:rsidRPr="009A7E7D">
              <w:rPr>
                <w:sz w:val="18"/>
              </w:rPr>
              <w:t xml:space="preserve"> </w:t>
            </w:r>
            <w:proofErr w:type="spellStart"/>
            <w:r w:rsidRPr="009A7E7D">
              <w:rPr>
                <w:sz w:val="18"/>
              </w:rPr>
              <w:t>na</w:t>
            </w:r>
            <w:proofErr w:type="spellEnd"/>
            <w:r w:rsidRPr="00F0361F">
              <w:rPr>
                <w:sz w:val="18"/>
              </w:rPr>
              <w:t xml:space="preserve"> </w:t>
            </w:r>
            <w:proofErr w:type="spellStart"/>
            <w:r w:rsidRPr="009A7E7D">
              <w:rPr>
                <w:sz w:val="18"/>
              </w:rPr>
              <w:t>zid</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7F8AC6CB" w14:textId="77777777" w:rsidR="00F0361F" w:rsidRPr="00F0361F" w:rsidRDefault="00F0361F" w:rsidP="00F0361F">
            <w:pPr>
              <w:pStyle w:val="TableParagraph"/>
              <w:spacing w:line="198" w:lineRule="exact"/>
              <w:ind w:left="98" w:right="90"/>
              <w:jc w:val="center"/>
              <w:rPr>
                <w:sz w:val="18"/>
              </w:rPr>
            </w:pPr>
          </w:p>
        </w:tc>
        <w:tc>
          <w:tcPr>
            <w:tcW w:w="829" w:type="dxa"/>
            <w:tcBorders>
              <w:top w:val="single" w:sz="4" w:space="0" w:color="000000"/>
              <w:left w:val="single" w:sz="4" w:space="0" w:color="000000"/>
              <w:bottom w:val="single" w:sz="4" w:space="0" w:color="000000"/>
              <w:right w:val="single" w:sz="4" w:space="0" w:color="000000"/>
            </w:tcBorders>
            <w:hideMark/>
          </w:tcPr>
          <w:p w14:paraId="09F9615F" w14:textId="77777777" w:rsidR="00F0361F" w:rsidRPr="00F0361F" w:rsidRDefault="00F0361F" w:rsidP="00F0361F">
            <w:pPr>
              <w:pStyle w:val="TableParagraph"/>
              <w:spacing w:line="198" w:lineRule="exact"/>
              <w:ind w:left="7"/>
              <w:jc w:val="center"/>
              <w:rPr>
                <w:sz w:val="18"/>
              </w:rPr>
            </w:pPr>
          </w:p>
        </w:tc>
      </w:tr>
      <w:tr w:rsidR="00F0361F" w:rsidRPr="009A7E7D" w14:paraId="51F5EE0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2924695" w14:textId="77777777" w:rsidR="00F0361F" w:rsidRPr="009A7E7D" w:rsidRDefault="00F0361F" w:rsidP="00F0361F">
            <w:pPr>
              <w:pStyle w:val="TableParagraph"/>
              <w:spacing w:line="198" w:lineRule="exact"/>
              <w:ind w:left="107"/>
              <w:rPr>
                <w:sz w:val="18"/>
              </w:rPr>
            </w:pPr>
            <w:r w:rsidRPr="009A7E7D">
              <w:rPr>
                <w:sz w:val="18"/>
              </w:rPr>
              <w:t>17.</w:t>
            </w:r>
          </w:p>
        </w:tc>
        <w:tc>
          <w:tcPr>
            <w:tcW w:w="7146" w:type="dxa"/>
            <w:tcBorders>
              <w:top w:val="single" w:sz="4" w:space="0" w:color="000000"/>
              <w:left w:val="single" w:sz="4" w:space="0" w:color="000000"/>
              <w:bottom w:val="single" w:sz="4" w:space="0" w:color="000000"/>
              <w:right w:val="single" w:sz="4" w:space="0" w:color="000000"/>
            </w:tcBorders>
            <w:hideMark/>
          </w:tcPr>
          <w:p w14:paraId="00AAAD35" w14:textId="77777777" w:rsidR="00F0361F" w:rsidRPr="009A7E7D" w:rsidRDefault="00F0361F" w:rsidP="00F0361F">
            <w:pPr>
              <w:pStyle w:val="TableParagraph"/>
              <w:spacing w:line="198" w:lineRule="exact"/>
              <w:ind w:left="107"/>
              <w:rPr>
                <w:sz w:val="18"/>
              </w:rPr>
            </w:pPr>
            <w:proofErr w:type="spellStart"/>
            <w:r w:rsidRPr="009A7E7D">
              <w:rPr>
                <w:sz w:val="18"/>
              </w:rPr>
              <w:t>Ručni</w:t>
            </w:r>
            <w:proofErr w:type="spellEnd"/>
            <w:r w:rsidRPr="009A7E7D">
              <w:rPr>
                <w:sz w:val="18"/>
              </w:rPr>
              <w:t xml:space="preserve"> </w:t>
            </w:r>
            <w:proofErr w:type="spellStart"/>
            <w:r w:rsidRPr="009A7E7D">
              <w:rPr>
                <w:sz w:val="18"/>
              </w:rPr>
              <w:t>uzorkivač</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teleskopskim</w:t>
            </w:r>
            <w:proofErr w:type="spellEnd"/>
            <w:r w:rsidRPr="009A7E7D">
              <w:rPr>
                <w:sz w:val="18"/>
              </w:rPr>
              <w:t xml:space="preserve"> </w:t>
            </w:r>
            <w:proofErr w:type="spellStart"/>
            <w:r w:rsidRPr="009A7E7D">
              <w:rPr>
                <w:sz w:val="18"/>
              </w:rPr>
              <w:t>štapom</w:t>
            </w:r>
            <w:proofErr w:type="spellEnd"/>
            <w:r w:rsidRPr="009A7E7D">
              <w:rPr>
                <w:sz w:val="18"/>
              </w:rPr>
              <w:t xml:space="preserve"> </w:t>
            </w:r>
            <w:proofErr w:type="spellStart"/>
            <w:r w:rsidRPr="009A7E7D">
              <w:rPr>
                <w:sz w:val="18"/>
              </w:rPr>
              <w:t>od</w:t>
            </w:r>
            <w:proofErr w:type="spellEnd"/>
            <w:r w:rsidRPr="009A7E7D">
              <w:rPr>
                <w:sz w:val="18"/>
              </w:rPr>
              <w:t xml:space="preserve"> 5m </w:t>
            </w:r>
            <w:proofErr w:type="spellStart"/>
            <w:r w:rsidRPr="009A7E7D">
              <w:rPr>
                <w:sz w:val="18"/>
              </w:rPr>
              <w:t>i</w:t>
            </w:r>
            <w:proofErr w:type="spellEnd"/>
            <w:r w:rsidRPr="009A7E7D">
              <w:rPr>
                <w:sz w:val="18"/>
              </w:rPr>
              <w:t xml:space="preserve"> 1l </w:t>
            </w:r>
            <w:proofErr w:type="spellStart"/>
            <w:r w:rsidRPr="009A7E7D">
              <w:rPr>
                <w:sz w:val="18"/>
              </w:rPr>
              <w:t>posudom</w:t>
            </w:r>
            <w:proofErr w:type="spellEnd"/>
          </w:p>
          <w:p w14:paraId="2EC36D06" w14:textId="77777777" w:rsidR="00F0361F" w:rsidRPr="009A7E7D" w:rsidRDefault="00F0361F" w:rsidP="00AD4D49">
            <w:pPr>
              <w:pStyle w:val="TableParagraph"/>
              <w:numPr>
                <w:ilvl w:val="0"/>
                <w:numId w:val="147"/>
              </w:numPr>
              <w:tabs>
                <w:tab w:val="left" w:pos="828"/>
              </w:tabs>
              <w:spacing w:before="2" w:after="0"/>
              <w:ind w:hanging="362"/>
              <w:rPr>
                <w:sz w:val="18"/>
              </w:rPr>
            </w:pPr>
            <w:proofErr w:type="spellStart"/>
            <w:r w:rsidRPr="009A7E7D">
              <w:rPr>
                <w:sz w:val="18"/>
              </w:rPr>
              <w:t>Dodatna</w:t>
            </w:r>
            <w:proofErr w:type="spellEnd"/>
            <w:r w:rsidRPr="009A7E7D">
              <w:rPr>
                <w:sz w:val="18"/>
              </w:rPr>
              <w:t xml:space="preserve"> </w:t>
            </w:r>
            <w:proofErr w:type="spellStart"/>
            <w:r w:rsidRPr="009A7E7D">
              <w:rPr>
                <w:sz w:val="18"/>
              </w:rPr>
              <w:t>mrežica</w:t>
            </w:r>
            <w:proofErr w:type="spellEnd"/>
            <w:r w:rsidRPr="009A7E7D">
              <w:rPr>
                <w:sz w:val="18"/>
              </w:rPr>
              <w:t xml:space="preserve"> za </w:t>
            </w:r>
            <w:proofErr w:type="spellStart"/>
            <w:r w:rsidRPr="009A7E7D">
              <w:rPr>
                <w:sz w:val="18"/>
              </w:rPr>
              <w:t>hvatanja</w:t>
            </w:r>
            <w:proofErr w:type="spellEnd"/>
            <w:r w:rsidRPr="009A7E7D">
              <w:rPr>
                <w:sz w:val="18"/>
              </w:rPr>
              <w:t xml:space="preserve"> </w:t>
            </w:r>
            <w:proofErr w:type="spellStart"/>
            <w:r w:rsidRPr="009A7E7D">
              <w:rPr>
                <w:sz w:val="18"/>
              </w:rPr>
              <w:t>krutih</w:t>
            </w:r>
            <w:proofErr w:type="spellEnd"/>
            <w:r w:rsidRPr="009A7E7D">
              <w:rPr>
                <w:sz w:val="18"/>
              </w:rPr>
              <w:t xml:space="preserve"> </w:t>
            </w:r>
            <w:proofErr w:type="spellStart"/>
            <w:r w:rsidRPr="009A7E7D">
              <w:rPr>
                <w:sz w:val="18"/>
              </w:rPr>
              <w:t>uzorka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organskih</w:t>
            </w:r>
            <w:proofErr w:type="spellEnd"/>
            <w:r w:rsidRPr="00F0361F">
              <w:rPr>
                <w:sz w:val="18"/>
              </w:rPr>
              <w:t xml:space="preserve"> </w:t>
            </w:r>
            <w:proofErr w:type="spellStart"/>
            <w:r w:rsidRPr="009A7E7D">
              <w:rPr>
                <w:sz w:val="18"/>
              </w:rPr>
              <w:t>uzoraka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1A3A3D73" w14:textId="77777777" w:rsidR="00F0361F" w:rsidRPr="00F0361F" w:rsidRDefault="00F0361F" w:rsidP="00F0361F">
            <w:pPr>
              <w:pStyle w:val="TableParagraph"/>
              <w:spacing w:line="198" w:lineRule="exact"/>
              <w:ind w:left="98" w:right="90"/>
              <w:jc w:val="center"/>
              <w:rPr>
                <w:sz w:val="18"/>
              </w:rPr>
            </w:pPr>
          </w:p>
          <w:p w14:paraId="47542195"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1992730" w14:textId="77777777" w:rsidR="00F0361F" w:rsidRPr="00F0361F" w:rsidRDefault="00F0361F" w:rsidP="00F0361F">
            <w:pPr>
              <w:pStyle w:val="TableParagraph"/>
              <w:spacing w:line="198" w:lineRule="exact"/>
              <w:ind w:left="7"/>
              <w:jc w:val="center"/>
              <w:rPr>
                <w:sz w:val="18"/>
              </w:rPr>
            </w:pPr>
          </w:p>
          <w:p w14:paraId="6B811455" w14:textId="77777777" w:rsidR="00F0361F" w:rsidRPr="009A7E7D" w:rsidRDefault="00F0361F" w:rsidP="00F0361F">
            <w:pPr>
              <w:pStyle w:val="TableParagraph"/>
              <w:spacing w:line="198" w:lineRule="exact"/>
              <w:ind w:left="7"/>
              <w:jc w:val="center"/>
              <w:rPr>
                <w:sz w:val="18"/>
              </w:rPr>
            </w:pPr>
            <w:r w:rsidRPr="009A7E7D">
              <w:rPr>
                <w:sz w:val="18"/>
              </w:rPr>
              <w:t>2</w:t>
            </w:r>
          </w:p>
        </w:tc>
      </w:tr>
      <w:tr w:rsidR="00F0361F" w:rsidRPr="009A7E7D" w14:paraId="4D5C486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2BA40C3" w14:textId="77777777" w:rsidR="00F0361F" w:rsidRPr="009A7E7D" w:rsidRDefault="00F0361F" w:rsidP="00F0361F">
            <w:pPr>
              <w:pStyle w:val="TableParagraph"/>
              <w:spacing w:line="198" w:lineRule="exact"/>
              <w:ind w:left="107"/>
              <w:rPr>
                <w:sz w:val="18"/>
              </w:rPr>
            </w:pPr>
            <w:r w:rsidRPr="009A7E7D">
              <w:rPr>
                <w:sz w:val="18"/>
              </w:rPr>
              <w:t>18.</w:t>
            </w:r>
          </w:p>
        </w:tc>
        <w:tc>
          <w:tcPr>
            <w:tcW w:w="7146" w:type="dxa"/>
            <w:tcBorders>
              <w:top w:val="single" w:sz="4" w:space="0" w:color="000000"/>
              <w:left w:val="single" w:sz="4" w:space="0" w:color="000000"/>
              <w:bottom w:val="single" w:sz="4" w:space="0" w:color="000000"/>
              <w:right w:val="single" w:sz="4" w:space="0" w:color="000000"/>
            </w:tcBorders>
            <w:hideMark/>
          </w:tcPr>
          <w:p w14:paraId="1E536317" w14:textId="77777777" w:rsidR="00F0361F" w:rsidRPr="009A7E7D" w:rsidRDefault="00F0361F" w:rsidP="00F0361F">
            <w:pPr>
              <w:pStyle w:val="TableParagraph"/>
              <w:spacing w:line="198" w:lineRule="exact"/>
              <w:ind w:left="107"/>
              <w:rPr>
                <w:sz w:val="18"/>
              </w:rPr>
            </w:pPr>
            <w:r w:rsidRPr="009A7E7D">
              <w:rPr>
                <w:sz w:val="18"/>
              </w:rPr>
              <w:t xml:space="preserve">Set za </w:t>
            </w:r>
            <w:proofErr w:type="spellStart"/>
            <w:r w:rsidRPr="009A7E7D">
              <w:rPr>
                <w:sz w:val="18"/>
              </w:rPr>
              <w:t>membransku</w:t>
            </w:r>
            <w:proofErr w:type="spellEnd"/>
            <w:r w:rsidRPr="009A7E7D">
              <w:rPr>
                <w:sz w:val="18"/>
              </w:rPr>
              <w:t xml:space="preserve"> </w:t>
            </w:r>
            <w:proofErr w:type="spellStart"/>
            <w:r w:rsidRPr="009A7E7D">
              <w:rPr>
                <w:sz w:val="18"/>
              </w:rPr>
              <w:t>filtraciju</w:t>
            </w:r>
            <w:proofErr w:type="spellEnd"/>
            <w:r w:rsidRPr="009A7E7D">
              <w:rPr>
                <w:sz w:val="18"/>
              </w:rPr>
              <w:t xml:space="preserve"> </w:t>
            </w:r>
            <w:proofErr w:type="spellStart"/>
            <w:r w:rsidRPr="009A7E7D">
              <w:rPr>
                <w:sz w:val="18"/>
              </w:rPr>
              <w:t>sa</w:t>
            </w:r>
            <w:proofErr w:type="spellEnd"/>
            <w:r w:rsidRPr="009A7E7D">
              <w:rPr>
                <w:sz w:val="18"/>
              </w:rPr>
              <w:t xml:space="preserve"> 3 </w:t>
            </w:r>
            <w:proofErr w:type="spellStart"/>
            <w:r w:rsidRPr="009A7E7D">
              <w:rPr>
                <w:sz w:val="18"/>
              </w:rPr>
              <w:t>mjesta</w:t>
            </w:r>
            <w:proofErr w:type="spellEnd"/>
            <w:r w:rsidRPr="009A7E7D">
              <w:rPr>
                <w:sz w:val="18"/>
              </w:rPr>
              <w:t>:</w:t>
            </w:r>
          </w:p>
          <w:p w14:paraId="000D3291" w14:textId="77777777" w:rsidR="00F0361F" w:rsidRPr="009A7E7D" w:rsidRDefault="00F0361F" w:rsidP="00AD4D49">
            <w:pPr>
              <w:pStyle w:val="TableParagraph"/>
              <w:numPr>
                <w:ilvl w:val="0"/>
                <w:numId w:val="148"/>
              </w:numPr>
              <w:tabs>
                <w:tab w:val="left" w:pos="828"/>
              </w:tabs>
              <w:spacing w:before="2" w:after="0" w:line="229" w:lineRule="exact"/>
              <w:ind w:hanging="362"/>
              <w:rPr>
                <w:sz w:val="18"/>
              </w:rPr>
            </w:pPr>
            <w:r w:rsidRPr="009A7E7D">
              <w:rPr>
                <w:sz w:val="18"/>
              </w:rPr>
              <w:t xml:space="preserve">3x </w:t>
            </w:r>
            <w:proofErr w:type="spellStart"/>
            <w:r w:rsidRPr="009A7E7D">
              <w:rPr>
                <w:sz w:val="18"/>
              </w:rPr>
              <w:t>lijevak</w:t>
            </w:r>
            <w:proofErr w:type="spellEnd"/>
            <w:r w:rsidRPr="009A7E7D">
              <w:rPr>
                <w:sz w:val="18"/>
              </w:rPr>
              <w:t xml:space="preserve"> od 500 ml,</w:t>
            </w:r>
            <w:r w:rsidRPr="00F0361F">
              <w:rPr>
                <w:sz w:val="18"/>
              </w:rPr>
              <w:t xml:space="preserve"> </w:t>
            </w:r>
            <w:r w:rsidRPr="009A7E7D">
              <w:rPr>
                <w:sz w:val="18"/>
              </w:rPr>
              <w:t>inox</w:t>
            </w:r>
          </w:p>
          <w:p w14:paraId="1559838D" w14:textId="77777777" w:rsidR="00F0361F" w:rsidRPr="009A7E7D" w:rsidRDefault="00F0361F" w:rsidP="00AD4D49">
            <w:pPr>
              <w:pStyle w:val="TableParagraph"/>
              <w:numPr>
                <w:ilvl w:val="0"/>
                <w:numId w:val="148"/>
              </w:numPr>
              <w:tabs>
                <w:tab w:val="left" w:pos="828"/>
              </w:tabs>
              <w:spacing w:after="0" w:line="229" w:lineRule="exact"/>
              <w:ind w:hanging="362"/>
              <w:rPr>
                <w:sz w:val="18"/>
              </w:rPr>
            </w:pPr>
            <w:proofErr w:type="spellStart"/>
            <w:r w:rsidRPr="009A7E7D">
              <w:rPr>
                <w:sz w:val="18"/>
              </w:rPr>
              <w:t>Vakuum</w:t>
            </w:r>
            <w:proofErr w:type="spellEnd"/>
            <w:r w:rsidRPr="009A7E7D">
              <w:rPr>
                <w:sz w:val="18"/>
              </w:rPr>
              <w:t xml:space="preserve"> </w:t>
            </w:r>
            <w:proofErr w:type="spellStart"/>
            <w:r w:rsidRPr="009A7E7D">
              <w:rPr>
                <w:sz w:val="18"/>
              </w:rPr>
              <w:t>pumpa</w:t>
            </w:r>
            <w:proofErr w:type="spellEnd"/>
            <w:r w:rsidRPr="009A7E7D">
              <w:rPr>
                <w:sz w:val="18"/>
              </w:rPr>
              <w:t xml:space="preserve"> /</w:t>
            </w:r>
            <w:proofErr w:type="spellStart"/>
            <w:r w:rsidRPr="009A7E7D">
              <w:rPr>
                <w:sz w:val="18"/>
              </w:rPr>
              <w:t>kompresor</w:t>
            </w:r>
            <w:proofErr w:type="spellEnd"/>
            <w:r w:rsidRPr="009A7E7D">
              <w:rPr>
                <w:sz w:val="18"/>
              </w:rPr>
              <w:t xml:space="preserve"> NF300KT.18S; IP20;</w:t>
            </w:r>
            <w:r w:rsidRPr="00F0361F">
              <w:rPr>
                <w:sz w:val="18"/>
              </w:rPr>
              <w:t xml:space="preserve"> </w:t>
            </w:r>
            <w:r w:rsidRPr="009A7E7D">
              <w:rPr>
                <w:sz w:val="18"/>
              </w:rPr>
              <w:t>KNF</w:t>
            </w:r>
          </w:p>
          <w:p w14:paraId="26186568" w14:textId="77777777" w:rsidR="00F0361F" w:rsidRPr="009A7E7D" w:rsidRDefault="00F0361F" w:rsidP="00AD4D49">
            <w:pPr>
              <w:pStyle w:val="TableParagraph"/>
              <w:numPr>
                <w:ilvl w:val="0"/>
                <w:numId w:val="148"/>
              </w:numPr>
              <w:tabs>
                <w:tab w:val="left" w:pos="828"/>
              </w:tabs>
              <w:spacing w:before="3" w:after="0" w:line="208" w:lineRule="exact"/>
              <w:ind w:hanging="362"/>
              <w:rPr>
                <w:sz w:val="18"/>
              </w:rPr>
            </w:pPr>
            <w:proofErr w:type="spellStart"/>
            <w:r w:rsidRPr="009A7E7D">
              <w:rPr>
                <w:sz w:val="18"/>
              </w:rPr>
              <w:t>Crijevo</w:t>
            </w:r>
            <w:proofErr w:type="spellEnd"/>
            <w:r w:rsidRPr="009A7E7D">
              <w:rPr>
                <w:sz w:val="18"/>
              </w:rPr>
              <w:t xml:space="preserve"> </w:t>
            </w:r>
            <w:proofErr w:type="spellStart"/>
            <w:r w:rsidRPr="009A7E7D">
              <w:rPr>
                <w:sz w:val="18"/>
              </w:rPr>
              <w:t>silikonsko</w:t>
            </w:r>
            <w:proofErr w:type="spellEnd"/>
            <w:r w:rsidRPr="009A7E7D">
              <w:rPr>
                <w:sz w:val="18"/>
              </w:rPr>
              <w:t xml:space="preserve"> 10/16</w:t>
            </w:r>
            <w:r w:rsidRPr="00F0361F">
              <w:rPr>
                <w:sz w:val="18"/>
              </w:rPr>
              <w:t xml:space="preserve"> </w:t>
            </w:r>
            <w:r w:rsidRPr="009A7E7D">
              <w:rPr>
                <w:sz w:val="18"/>
              </w:rPr>
              <w:t>mm</w:t>
            </w:r>
          </w:p>
        </w:tc>
        <w:tc>
          <w:tcPr>
            <w:tcW w:w="860" w:type="dxa"/>
            <w:tcBorders>
              <w:top w:val="single" w:sz="4" w:space="0" w:color="000000"/>
              <w:left w:val="single" w:sz="4" w:space="0" w:color="000000"/>
              <w:bottom w:val="single" w:sz="4" w:space="0" w:color="000000"/>
              <w:right w:val="single" w:sz="4" w:space="0" w:color="000000"/>
            </w:tcBorders>
            <w:hideMark/>
          </w:tcPr>
          <w:p w14:paraId="10F71C39" w14:textId="77777777" w:rsidR="00F0361F" w:rsidRPr="00F0361F" w:rsidRDefault="00F0361F" w:rsidP="00F0361F">
            <w:pPr>
              <w:pStyle w:val="TableParagraph"/>
              <w:spacing w:line="198" w:lineRule="exact"/>
              <w:ind w:left="98" w:right="90"/>
              <w:jc w:val="center"/>
              <w:rPr>
                <w:sz w:val="18"/>
              </w:rPr>
            </w:pPr>
          </w:p>
          <w:p w14:paraId="73026503"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DEA07AC" w14:textId="77777777" w:rsidR="00F0361F" w:rsidRPr="00F0361F" w:rsidRDefault="00F0361F" w:rsidP="00F0361F">
            <w:pPr>
              <w:pStyle w:val="TableParagraph"/>
              <w:spacing w:line="198" w:lineRule="exact"/>
              <w:ind w:left="7"/>
              <w:jc w:val="center"/>
              <w:rPr>
                <w:sz w:val="18"/>
              </w:rPr>
            </w:pPr>
          </w:p>
          <w:p w14:paraId="56351465"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AB7EDA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852457F" w14:textId="77777777" w:rsidR="00F0361F" w:rsidRPr="009A7E7D" w:rsidRDefault="00F0361F" w:rsidP="00F0361F">
            <w:pPr>
              <w:pStyle w:val="TableParagraph"/>
              <w:spacing w:line="198" w:lineRule="exact"/>
              <w:ind w:left="107"/>
              <w:rPr>
                <w:sz w:val="18"/>
              </w:rPr>
            </w:pPr>
            <w:r w:rsidRPr="009A7E7D">
              <w:rPr>
                <w:sz w:val="18"/>
              </w:rPr>
              <w:t>19.</w:t>
            </w:r>
          </w:p>
        </w:tc>
        <w:tc>
          <w:tcPr>
            <w:tcW w:w="7146" w:type="dxa"/>
            <w:tcBorders>
              <w:top w:val="single" w:sz="4" w:space="0" w:color="000000"/>
              <w:left w:val="single" w:sz="4" w:space="0" w:color="000000"/>
              <w:bottom w:val="single" w:sz="4" w:space="0" w:color="000000"/>
              <w:right w:val="single" w:sz="4" w:space="0" w:color="000000"/>
            </w:tcBorders>
            <w:hideMark/>
          </w:tcPr>
          <w:p w14:paraId="37410E2D" w14:textId="77777777" w:rsidR="00F0361F" w:rsidRPr="009A7E7D" w:rsidRDefault="00F0361F" w:rsidP="00F0361F">
            <w:pPr>
              <w:pStyle w:val="TableParagraph"/>
              <w:spacing w:line="198" w:lineRule="exact"/>
              <w:ind w:left="107"/>
              <w:rPr>
                <w:sz w:val="18"/>
              </w:rPr>
            </w:pPr>
            <w:r w:rsidRPr="009A7E7D">
              <w:rPr>
                <w:sz w:val="18"/>
              </w:rPr>
              <w:t>Imhoff-</w:t>
            </w:r>
            <w:proofErr w:type="spellStart"/>
            <w:r w:rsidRPr="009A7E7D">
              <w:rPr>
                <w:sz w:val="18"/>
              </w:rPr>
              <w:t>ov</w:t>
            </w:r>
            <w:proofErr w:type="spellEnd"/>
            <w:r w:rsidRPr="009A7E7D">
              <w:rPr>
                <w:sz w:val="18"/>
              </w:rPr>
              <w:t xml:space="preserve"> </w:t>
            </w:r>
            <w:proofErr w:type="spellStart"/>
            <w:r w:rsidRPr="009A7E7D">
              <w:rPr>
                <w:sz w:val="18"/>
              </w:rPr>
              <w:t>ljevak</w:t>
            </w:r>
            <w:proofErr w:type="spellEnd"/>
            <w:r w:rsidRPr="009A7E7D">
              <w:rPr>
                <w:sz w:val="18"/>
              </w:rPr>
              <w:t>:</w:t>
            </w:r>
          </w:p>
          <w:p w14:paraId="55C9A38C" w14:textId="77777777" w:rsidR="00F0361F" w:rsidRPr="009A7E7D" w:rsidRDefault="00F0361F" w:rsidP="00AD4D49">
            <w:pPr>
              <w:pStyle w:val="TableParagraph"/>
              <w:numPr>
                <w:ilvl w:val="0"/>
                <w:numId w:val="149"/>
              </w:numPr>
              <w:tabs>
                <w:tab w:val="left" w:pos="828"/>
              </w:tabs>
              <w:spacing w:before="2" w:after="0"/>
              <w:ind w:hanging="362"/>
              <w:rPr>
                <w:sz w:val="18"/>
              </w:rPr>
            </w:pPr>
            <w:proofErr w:type="spellStart"/>
            <w:r w:rsidRPr="009A7E7D">
              <w:rPr>
                <w:sz w:val="18"/>
              </w:rPr>
              <w:t>plastičan</w:t>
            </w:r>
            <w:proofErr w:type="spellEnd"/>
          </w:p>
          <w:p w14:paraId="33940B7A" w14:textId="77777777" w:rsidR="00F0361F" w:rsidRPr="009A7E7D" w:rsidRDefault="00F0361F" w:rsidP="00AD4D49">
            <w:pPr>
              <w:pStyle w:val="TableParagraph"/>
              <w:numPr>
                <w:ilvl w:val="0"/>
                <w:numId w:val="149"/>
              </w:numPr>
              <w:tabs>
                <w:tab w:val="left" w:pos="828"/>
              </w:tabs>
              <w:spacing w:before="3" w:after="0" w:line="229" w:lineRule="exact"/>
              <w:ind w:hanging="362"/>
              <w:rPr>
                <w:sz w:val="18"/>
              </w:rPr>
            </w:pPr>
            <w:proofErr w:type="spellStart"/>
            <w:r w:rsidRPr="009A7E7D">
              <w:rPr>
                <w:sz w:val="18"/>
              </w:rPr>
              <w:t>transparentan</w:t>
            </w:r>
            <w:proofErr w:type="spellEnd"/>
          </w:p>
          <w:p w14:paraId="51890416" w14:textId="77777777" w:rsidR="00F0361F" w:rsidRPr="009A7E7D" w:rsidRDefault="00F0361F" w:rsidP="00AD4D49">
            <w:pPr>
              <w:pStyle w:val="TableParagraph"/>
              <w:numPr>
                <w:ilvl w:val="0"/>
                <w:numId w:val="149"/>
              </w:numPr>
              <w:tabs>
                <w:tab w:val="left" w:pos="828"/>
              </w:tabs>
              <w:spacing w:after="0" w:line="228" w:lineRule="exact"/>
              <w:ind w:hanging="362"/>
              <w:rPr>
                <w:sz w:val="18"/>
              </w:rPr>
            </w:pPr>
            <w:r w:rsidRPr="009A7E7D">
              <w:rPr>
                <w:sz w:val="18"/>
              </w:rPr>
              <w:t>1000ml</w:t>
            </w:r>
          </w:p>
          <w:p w14:paraId="106EA5BF" w14:textId="77777777" w:rsidR="00F0361F" w:rsidRPr="009A7E7D" w:rsidRDefault="00F0361F" w:rsidP="00AD4D49">
            <w:pPr>
              <w:pStyle w:val="TableParagraph"/>
              <w:numPr>
                <w:ilvl w:val="0"/>
                <w:numId w:val="149"/>
              </w:numPr>
              <w:tabs>
                <w:tab w:val="left" w:pos="828"/>
              </w:tabs>
              <w:spacing w:after="0" w:line="211" w:lineRule="exact"/>
              <w:ind w:hanging="362"/>
              <w:rPr>
                <w:sz w:val="18"/>
              </w:rPr>
            </w:pPr>
            <w:proofErr w:type="spellStart"/>
            <w:r w:rsidRPr="009A7E7D">
              <w:rPr>
                <w:sz w:val="18"/>
              </w:rPr>
              <w:t>Sterilizacija</w:t>
            </w:r>
            <w:proofErr w:type="spellEnd"/>
            <w:r w:rsidRPr="009A7E7D">
              <w:rPr>
                <w:sz w:val="18"/>
              </w:rPr>
              <w:t xml:space="preserve"> </w:t>
            </w:r>
            <w:proofErr w:type="spellStart"/>
            <w:r w:rsidRPr="009A7E7D">
              <w:rPr>
                <w:sz w:val="18"/>
              </w:rPr>
              <w:t>autoklavom</w:t>
            </w:r>
            <w:proofErr w:type="spellEnd"/>
            <w:r w:rsidRPr="009A7E7D">
              <w:rPr>
                <w:sz w:val="18"/>
              </w:rPr>
              <w:t>,</w:t>
            </w:r>
            <w:r w:rsidRPr="00F0361F">
              <w:rPr>
                <w:sz w:val="18"/>
              </w:rPr>
              <w:t xml:space="preserve"> </w:t>
            </w:r>
            <w:proofErr w:type="spellStart"/>
            <w:r w:rsidRPr="009A7E7D">
              <w:rPr>
                <w:sz w:val="18"/>
              </w:rPr>
              <w:t>graduirani</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FD95D7C" w14:textId="77777777" w:rsidR="00F0361F" w:rsidRPr="00F0361F" w:rsidRDefault="00F0361F" w:rsidP="00F0361F">
            <w:pPr>
              <w:pStyle w:val="TableParagraph"/>
              <w:spacing w:line="198" w:lineRule="exact"/>
              <w:ind w:left="98" w:right="90"/>
              <w:jc w:val="center"/>
              <w:rPr>
                <w:sz w:val="18"/>
              </w:rPr>
            </w:pPr>
          </w:p>
          <w:p w14:paraId="50E45ABA" w14:textId="77777777" w:rsidR="00F0361F" w:rsidRPr="00F0361F" w:rsidRDefault="00F0361F" w:rsidP="00F0361F">
            <w:pPr>
              <w:pStyle w:val="TableParagraph"/>
              <w:spacing w:line="198" w:lineRule="exact"/>
              <w:ind w:left="98" w:right="90"/>
              <w:jc w:val="center"/>
              <w:rPr>
                <w:sz w:val="18"/>
              </w:rPr>
            </w:pPr>
          </w:p>
          <w:p w14:paraId="6379750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58A5C43" w14:textId="77777777" w:rsidR="00F0361F" w:rsidRPr="00F0361F" w:rsidRDefault="00F0361F" w:rsidP="00F0361F">
            <w:pPr>
              <w:pStyle w:val="TableParagraph"/>
              <w:spacing w:line="198" w:lineRule="exact"/>
              <w:ind w:left="7"/>
              <w:jc w:val="center"/>
              <w:rPr>
                <w:sz w:val="18"/>
              </w:rPr>
            </w:pPr>
          </w:p>
          <w:p w14:paraId="68025951" w14:textId="77777777" w:rsidR="00F0361F" w:rsidRPr="00F0361F" w:rsidRDefault="00F0361F" w:rsidP="00F0361F">
            <w:pPr>
              <w:pStyle w:val="TableParagraph"/>
              <w:spacing w:line="198" w:lineRule="exact"/>
              <w:ind w:left="7"/>
              <w:jc w:val="center"/>
              <w:rPr>
                <w:sz w:val="18"/>
              </w:rPr>
            </w:pPr>
          </w:p>
          <w:p w14:paraId="3D29769B" w14:textId="77777777" w:rsidR="00F0361F" w:rsidRPr="009A7E7D" w:rsidRDefault="00F0361F" w:rsidP="00F0361F">
            <w:pPr>
              <w:pStyle w:val="TableParagraph"/>
              <w:spacing w:line="198" w:lineRule="exact"/>
              <w:ind w:left="7"/>
              <w:jc w:val="center"/>
              <w:rPr>
                <w:sz w:val="18"/>
              </w:rPr>
            </w:pPr>
            <w:r w:rsidRPr="009A7E7D">
              <w:rPr>
                <w:sz w:val="18"/>
              </w:rPr>
              <w:t>6</w:t>
            </w:r>
          </w:p>
        </w:tc>
      </w:tr>
      <w:tr w:rsidR="00F0361F" w:rsidRPr="009A7E7D" w14:paraId="4836661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D24F53C" w14:textId="77777777" w:rsidR="00F0361F" w:rsidRPr="009A7E7D" w:rsidRDefault="00F0361F" w:rsidP="00F0361F">
            <w:pPr>
              <w:pStyle w:val="TableParagraph"/>
              <w:spacing w:line="198" w:lineRule="exact"/>
              <w:ind w:left="107"/>
              <w:rPr>
                <w:sz w:val="18"/>
              </w:rPr>
            </w:pPr>
            <w:r w:rsidRPr="009A7E7D">
              <w:rPr>
                <w:sz w:val="18"/>
              </w:rPr>
              <w:t>20.</w:t>
            </w:r>
          </w:p>
        </w:tc>
        <w:tc>
          <w:tcPr>
            <w:tcW w:w="7146" w:type="dxa"/>
            <w:tcBorders>
              <w:top w:val="single" w:sz="4" w:space="0" w:color="000000"/>
              <w:left w:val="single" w:sz="4" w:space="0" w:color="000000"/>
              <w:bottom w:val="single" w:sz="4" w:space="0" w:color="000000"/>
              <w:right w:val="single" w:sz="4" w:space="0" w:color="000000"/>
            </w:tcBorders>
            <w:hideMark/>
          </w:tcPr>
          <w:p w14:paraId="0DE0E96C" w14:textId="77777777" w:rsidR="00F0361F" w:rsidRPr="009A7E7D" w:rsidRDefault="00F0361F" w:rsidP="00C9399C">
            <w:pPr>
              <w:pStyle w:val="TableParagraph"/>
              <w:spacing w:line="198" w:lineRule="exact"/>
              <w:ind w:left="107"/>
              <w:rPr>
                <w:sz w:val="18"/>
              </w:rPr>
            </w:pPr>
            <w:proofErr w:type="spellStart"/>
            <w:r w:rsidRPr="009A7E7D">
              <w:rPr>
                <w:sz w:val="18"/>
              </w:rPr>
              <w:t>Stalak</w:t>
            </w:r>
            <w:proofErr w:type="spellEnd"/>
            <w:r w:rsidRPr="009A7E7D">
              <w:rPr>
                <w:sz w:val="18"/>
              </w:rPr>
              <w:t xml:space="preserve"> za </w:t>
            </w:r>
            <w:proofErr w:type="spellStart"/>
            <w:r w:rsidRPr="009A7E7D">
              <w:rPr>
                <w:sz w:val="18"/>
              </w:rPr>
              <w:t>dva</w:t>
            </w:r>
            <w:proofErr w:type="spellEnd"/>
            <w:r w:rsidRPr="009A7E7D">
              <w:rPr>
                <w:sz w:val="18"/>
              </w:rPr>
              <w:t xml:space="preserve"> </w:t>
            </w:r>
            <w:proofErr w:type="spellStart"/>
            <w:r w:rsidRPr="009A7E7D">
              <w:rPr>
                <w:sz w:val="18"/>
              </w:rPr>
              <w:t>imhoffova</w:t>
            </w:r>
            <w:proofErr w:type="spellEnd"/>
            <w:r w:rsidRPr="009A7E7D">
              <w:rPr>
                <w:sz w:val="18"/>
              </w:rPr>
              <w:t xml:space="preserve"> </w:t>
            </w:r>
            <w:proofErr w:type="spellStart"/>
            <w:r w:rsidRPr="009A7E7D">
              <w:rPr>
                <w:sz w:val="18"/>
              </w:rPr>
              <w:t>lijevka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086799F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98B833D" w14:textId="77777777" w:rsidR="00F0361F" w:rsidRPr="009A7E7D" w:rsidRDefault="00F0361F" w:rsidP="00C9399C">
            <w:pPr>
              <w:pStyle w:val="TableParagraph"/>
              <w:spacing w:line="198" w:lineRule="exact"/>
              <w:ind w:left="7"/>
              <w:jc w:val="center"/>
              <w:rPr>
                <w:sz w:val="18"/>
              </w:rPr>
            </w:pPr>
            <w:r w:rsidRPr="009A7E7D">
              <w:rPr>
                <w:sz w:val="18"/>
              </w:rPr>
              <w:t>3</w:t>
            </w:r>
          </w:p>
        </w:tc>
      </w:tr>
      <w:tr w:rsidR="00F0361F" w:rsidRPr="009A7E7D" w14:paraId="09404A9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9F783A1" w14:textId="77777777" w:rsidR="00F0361F" w:rsidRPr="009A7E7D" w:rsidRDefault="00F0361F" w:rsidP="00F0361F">
            <w:pPr>
              <w:pStyle w:val="TableParagraph"/>
              <w:spacing w:line="198" w:lineRule="exact"/>
              <w:ind w:left="107"/>
              <w:rPr>
                <w:sz w:val="18"/>
              </w:rPr>
            </w:pPr>
            <w:r w:rsidRPr="009A7E7D">
              <w:rPr>
                <w:sz w:val="18"/>
              </w:rPr>
              <w:t>21.</w:t>
            </w:r>
          </w:p>
        </w:tc>
        <w:tc>
          <w:tcPr>
            <w:tcW w:w="7146" w:type="dxa"/>
            <w:tcBorders>
              <w:top w:val="single" w:sz="4" w:space="0" w:color="000000"/>
              <w:left w:val="single" w:sz="4" w:space="0" w:color="000000"/>
              <w:bottom w:val="single" w:sz="4" w:space="0" w:color="000000"/>
              <w:right w:val="single" w:sz="4" w:space="0" w:color="000000"/>
            </w:tcBorders>
            <w:hideMark/>
          </w:tcPr>
          <w:p w14:paraId="57819A51" w14:textId="77777777" w:rsidR="00F0361F" w:rsidRPr="009A7E7D" w:rsidRDefault="00F0361F" w:rsidP="00F0361F">
            <w:pPr>
              <w:pStyle w:val="TableParagraph"/>
              <w:spacing w:line="198" w:lineRule="exact"/>
              <w:ind w:left="107"/>
              <w:rPr>
                <w:sz w:val="18"/>
              </w:rPr>
            </w:pPr>
            <w:proofErr w:type="spellStart"/>
            <w:r w:rsidRPr="009A7E7D">
              <w:rPr>
                <w:sz w:val="18"/>
              </w:rPr>
              <w:t>Četka</w:t>
            </w:r>
            <w:proofErr w:type="spellEnd"/>
            <w:r w:rsidRPr="009A7E7D">
              <w:rPr>
                <w:sz w:val="18"/>
              </w:rPr>
              <w:t xml:space="preserve"> za </w:t>
            </w:r>
            <w:proofErr w:type="spellStart"/>
            <w:r w:rsidRPr="009A7E7D">
              <w:rPr>
                <w:sz w:val="18"/>
              </w:rPr>
              <w:t>čišćenje</w:t>
            </w:r>
            <w:proofErr w:type="spellEnd"/>
            <w:r w:rsidRPr="009A7E7D">
              <w:rPr>
                <w:sz w:val="18"/>
              </w:rPr>
              <w:t xml:space="preserve"> </w:t>
            </w:r>
            <w:proofErr w:type="spellStart"/>
            <w:r w:rsidRPr="009A7E7D">
              <w:rPr>
                <w:sz w:val="18"/>
              </w:rPr>
              <w:t>imhoffovog</w:t>
            </w:r>
            <w:proofErr w:type="spellEnd"/>
            <w:r w:rsidRPr="009A7E7D">
              <w:rPr>
                <w:sz w:val="18"/>
              </w:rPr>
              <w:t xml:space="preserve"> </w:t>
            </w:r>
            <w:proofErr w:type="spellStart"/>
            <w:r w:rsidRPr="009A7E7D">
              <w:rPr>
                <w:sz w:val="18"/>
              </w:rPr>
              <w:t>valjka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20A05AC"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5884EB4"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5435C2F"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279B48F" w14:textId="77777777" w:rsidR="00F0361F" w:rsidRPr="009A7E7D" w:rsidRDefault="00F0361F" w:rsidP="00F0361F">
            <w:pPr>
              <w:pStyle w:val="TableParagraph"/>
              <w:spacing w:line="198" w:lineRule="exact"/>
              <w:ind w:left="107"/>
              <w:rPr>
                <w:sz w:val="18"/>
              </w:rPr>
            </w:pPr>
            <w:r w:rsidRPr="009A7E7D">
              <w:rPr>
                <w:sz w:val="18"/>
              </w:rPr>
              <w:t>22.</w:t>
            </w:r>
          </w:p>
        </w:tc>
        <w:tc>
          <w:tcPr>
            <w:tcW w:w="7146" w:type="dxa"/>
            <w:tcBorders>
              <w:top w:val="single" w:sz="4" w:space="0" w:color="000000"/>
              <w:left w:val="single" w:sz="4" w:space="0" w:color="000000"/>
              <w:bottom w:val="single" w:sz="4" w:space="0" w:color="000000"/>
              <w:right w:val="single" w:sz="4" w:space="0" w:color="000000"/>
            </w:tcBorders>
            <w:hideMark/>
          </w:tcPr>
          <w:p w14:paraId="12108C8C" w14:textId="77777777" w:rsidR="00F0361F" w:rsidRPr="009A7E7D" w:rsidRDefault="00F0361F" w:rsidP="00F0361F">
            <w:pPr>
              <w:pStyle w:val="TableParagraph"/>
              <w:spacing w:line="198" w:lineRule="exact"/>
              <w:ind w:left="107"/>
              <w:rPr>
                <w:sz w:val="18"/>
              </w:rPr>
            </w:pPr>
            <w:proofErr w:type="spellStart"/>
            <w:r w:rsidRPr="009A7E7D">
              <w:rPr>
                <w:sz w:val="18"/>
              </w:rPr>
              <w:t>Vaga</w:t>
            </w:r>
            <w:proofErr w:type="spellEnd"/>
            <w:r w:rsidRPr="009A7E7D">
              <w:rPr>
                <w:sz w:val="18"/>
              </w:rPr>
              <w:t xml:space="preserve"> </w:t>
            </w:r>
            <w:proofErr w:type="spellStart"/>
            <w:r w:rsidRPr="009A7E7D">
              <w:rPr>
                <w:sz w:val="18"/>
              </w:rPr>
              <w:t>analitička</w:t>
            </w:r>
            <w:proofErr w:type="spellEnd"/>
            <w:r w:rsidRPr="009A7E7D">
              <w:rPr>
                <w:sz w:val="18"/>
              </w:rPr>
              <w:t>:</w:t>
            </w:r>
          </w:p>
          <w:p w14:paraId="1FEC8BFD" w14:textId="77777777" w:rsidR="00F0361F" w:rsidRPr="009A7E7D" w:rsidRDefault="00F0361F" w:rsidP="00AD4D49">
            <w:pPr>
              <w:pStyle w:val="TableParagraph"/>
              <w:numPr>
                <w:ilvl w:val="0"/>
                <w:numId w:val="150"/>
              </w:numPr>
              <w:tabs>
                <w:tab w:val="left" w:pos="828"/>
              </w:tabs>
              <w:spacing w:before="3" w:after="0" w:line="229" w:lineRule="exact"/>
              <w:ind w:hanging="362"/>
              <w:rPr>
                <w:sz w:val="18"/>
              </w:rPr>
            </w:pPr>
            <w:r w:rsidRPr="009A7E7D">
              <w:rPr>
                <w:sz w:val="18"/>
              </w:rPr>
              <w:t>0,1mg/</w:t>
            </w:r>
            <w:r w:rsidRPr="00F0361F">
              <w:rPr>
                <w:sz w:val="18"/>
              </w:rPr>
              <w:t xml:space="preserve"> </w:t>
            </w:r>
            <w:r w:rsidRPr="009A7E7D">
              <w:rPr>
                <w:sz w:val="18"/>
              </w:rPr>
              <w:t>220g;</w:t>
            </w:r>
          </w:p>
          <w:p w14:paraId="50C32B12" w14:textId="77777777" w:rsidR="00F0361F" w:rsidRPr="009A7E7D" w:rsidRDefault="00F0361F" w:rsidP="00AD4D49">
            <w:pPr>
              <w:pStyle w:val="TableParagraph"/>
              <w:numPr>
                <w:ilvl w:val="0"/>
                <w:numId w:val="150"/>
              </w:numPr>
              <w:tabs>
                <w:tab w:val="left" w:pos="828"/>
              </w:tabs>
              <w:spacing w:after="0" w:line="229" w:lineRule="exact"/>
              <w:ind w:hanging="362"/>
              <w:rPr>
                <w:sz w:val="18"/>
              </w:rPr>
            </w:pPr>
            <w:r w:rsidRPr="009A7E7D">
              <w:rPr>
                <w:sz w:val="18"/>
              </w:rPr>
              <w:t>0,01mg/</w:t>
            </w:r>
            <w:r w:rsidRPr="00F0361F">
              <w:rPr>
                <w:sz w:val="18"/>
              </w:rPr>
              <w:t xml:space="preserve"> </w:t>
            </w:r>
            <w:r w:rsidRPr="009A7E7D">
              <w:rPr>
                <w:sz w:val="18"/>
              </w:rPr>
              <w:t>80g,</w:t>
            </w:r>
          </w:p>
          <w:p w14:paraId="6A583A49" w14:textId="77777777" w:rsidR="00F0361F" w:rsidRPr="009A7E7D" w:rsidRDefault="00F0361F" w:rsidP="00AD4D49">
            <w:pPr>
              <w:pStyle w:val="TableParagraph"/>
              <w:numPr>
                <w:ilvl w:val="0"/>
                <w:numId w:val="150"/>
              </w:numPr>
              <w:tabs>
                <w:tab w:val="left" w:pos="828"/>
              </w:tabs>
              <w:spacing w:before="2" w:after="0" w:line="208" w:lineRule="exact"/>
              <w:ind w:hanging="362"/>
              <w:rPr>
                <w:sz w:val="18"/>
              </w:rPr>
            </w:pPr>
            <w:proofErr w:type="spellStart"/>
            <w:r w:rsidRPr="009A7E7D">
              <w:rPr>
                <w:sz w:val="18"/>
              </w:rPr>
              <w:t>Maksimalna</w:t>
            </w:r>
            <w:proofErr w:type="spellEnd"/>
            <w:r w:rsidRPr="009A7E7D">
              <w:rPr>
                <w:sz w:val="18"/>
              </w:rPr>
              <w:t xml:space="preserve"> </w:t>
            </w:r>
            <w:proofErr w:type="spellStart"/>
            <w:r w:rsidRPr="009A7E7D">
              <w:rPr>
                <w:sz w:val="18"/>
              </w:rPr>
              <w:t>odvaga</w:t>
            </w:r>
            <w:proofErr w:type="spellEnd"/>
            <w:r w:rsidRPr="009A7E7D">
              <w:rPr>
                <w:sz w:val="18"/>
              </w:rPr>
              <w:t xml:space="preserve"> / </w:t>
            </w:r>
            <w:proofErr w:type="spellStart"/>
            <w:r w:rsidRPr="009A7E7D">
              <w:rPr>
                <w:sz w:val="18"/>
              </w:rPr>
              <w:t>minimalna</w:t>
            </w:r>
            <w:proofErr w:type="spellEnd"/>
            <w:r w:rsidRPr="009A7E7D">
              <w:rPr>
                <w:sz w:val="18"/>
              </w:rPr>
              <w:t xml:space="preserve"> </w:t>
            </w:r>
            <w:proofErr w:type="spellStart"/>
            <w:r w:rsidRPr="009A7E7D">
              <w:rPr>
                <w:sz w:val="18"/>
              </w:rPr>
              <w:t>odvaga</w:t>
            </w:r>
            <w:proofErr w:type="spellEnd"/>
            <w:r w:rsidRPr="009A7E7D">
              <w:rPr>
                <w:sz w:val="18"/>
              </w:rPr>
              <w:t>: 220 g / 10</w:t>
            </w:r>
            <w:r w:rsidRPr="00F0361F">
              <w:rPr>
                <w:sz w:val="18"/>
              </w:rPr>
              <w:t xml:space="preserve"> </w:t>
            </w:r>
            <w:r w:rsidRPr="009A7E7D">
              <w:rPr>
                <w:sz w:val="18"/>
              </w:rPr>
              <w:t>mg</w:t>
            </w:r>
          </w:p>
        </w:tc>
        <w:tc>
          <w:tcPr>
            <w:tcW w:w="860" w:type="dxa"/>
            <w:tcBorders>
              <w:top w:val="single" w:sz="4" w:space="0" w:color="000000"/>
              <w:left w:val="single" w:sz="4" w:space="0" w:color="000000"/>
              <w:bottom w:val="single" w:sz="4" w:space="0" w:color="000000"/>
              <w:right w:val="single" w:sz="4" w:space="0" w:color="000000"/>
            </w:tcBorders>
            <w:hideMark/>
          </w:tcPr>
          <w:p w14:paraId="55C1002C" w14:textId="77777777" w:rsidR="00F0361F" w:rsidRPr="00F0361F" w:rsidRDefault="00F0361F" w:rsidP="00F0361F">
            <w:pPr>
              <w:pStyle w:val="TableParagraph"/>
              <w:spacing w:line="198" w:lineRule="exact"/>
              <w:ind w:left="98" w:right="90"/>
              <w:jc w:val="center"/>
              <w:rPr>
                <w:sz w:val="18"/>
              </w:rPr>
            </w:pPr>
          </w:p>
          <w:p w14:paraId="68308946"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90F34D9" w14:textId="77777777" w:rsidR="00F0361F" w:rsidRPr="00F0361F" w:rsidRDefault="00F0361F" w:rsidP="00F0361F">
            <w:pPr>
              <w:pStyle w:val="TableParagraph"/>
              <w:spacing w:line="198" w:lineRule="exact"/>
              <w:ind w:left="7"/>
              <w:jc w:val="center"/>
              <w:rPr>
                <w:sz w:val="18"/>
              </w:rPr>
            </w:pPr>
          </w:p>
          <w:p w14:paraId="476B2A52"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1D15F75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4347375" w14:textId="77777777" w:rsidR="00F0361F" w:rsidRPr="009A7E7D" w:rsidRDefault="00F0361F" w:rsidP="00F0361F">
            <w:pPr>
              <w:pStyle w:val="TableParagraph"/>
              <w:spacing w:line="198" w:lineRule="exact"/>
              <w:ind w:left="107"/>
              <w:rPr>
                <w:sz w:val="18"/>
              </w:rPr>
            </w:pPr>
            <w:r w:rsidRPr="009A7E7D">
              <w:rPr>
                <w:sz w:val="18"/>
              </w:rPr>
              <w:t>23.</w:t>
            </w:r>
          </w:p>
        </w:tc>
        <w:tc>
          <w:tcPr>
            <w:tcW w:w="7146" w:type="dxa"/>
            <w:tcBorders>
              <w:top w:val="single" w:sz="4" w:space="0" w:color="000000"/>
              <w:left w:val="single" w:sz="4" w:space="0" w:color="000000"/>
              <w:bottom w:val="single" w:sz="4" w:space="0" w:color="000000"/>
              <w:right w:val="single" w:sz="4" w:space="0" w:color="000000"/>
            </w:tcBorders>
            <w:hideMark/>
          </w:tcPr>
          <w:p w14:paraId="5B3E170F" w14:textId="77777777" w:rsidR="00F0361F" w:rsidRPr="009A7E7D" w:rsidRDefault="00F0361F" w:rsidP="00F0361F">
            <w:pPr>
              <w:pStyle w:val="TableParagraph"/>
              <w:spacing w:line="198" w:lineRule="exact"/>
              <w:ind w:left="107"/>
              <w:rPr>
                <w:sz w:val="18"/>
              </w:rPr>
            </w:pPr>
            <w:proofErr w:type="spellStart"/>
            <w:r w:rsidRPr="009A7E7D">
              <w:rPr>
                <w:sz w:val="18"/>
              </w:rPr>
              <w:t>Sušionik</w:t>
            </w:r>
            <w:proofErr w:type="spellEnd"/>
            <w:r w:rsidRPr="009A7E7D">
              <w:rPr>
                <w:sz w:val="18"/>
              </w:rPr>
              <w:t>:</w:t>
            </w:r>
          </w:p>
          <w:p w14:paraId="78078631" w14:textId="77777777" w:rsidR="00F0361F" w:rsidRPr="009A7E7D" w:rsidRDefault="00F0361F" w:rsidP="00AD4D49">
            <w:pPr>
              <w:pStyle w:val="TableParagraph"/>
              <w:numPr>
                <w:ilvl w:val="0"/>
                <w:numId w:val="151"/>
              </w:numPr>
              <w:tabs>
                <w:tab w:val="left" w:pos="828"/>
              </w:tabs>
              <w:spacing w:before="2" w:after="0"/>
              <w:ind w:hanging="362"/>
              <w:rPr>
                <w:sz w:val="18"/>
              </w:rPr>
            </w:pPr>
            <w:proofErr w:type="spellStart"/>
            <w:r w:rsidRPr="009A7E7D">
              <w:rPr>
                <w:sz w:val="18"/>
              </w:rPr>
              <w:t>volumena</w:t>
            </w:r>
            <w:proofErr w:type="spellEnd"/>
            <w:r w:rsidRPr="00F0361F">
              <w:rPr>
                <w:sz w:val="18"/>
              </w:rPr>
              <w:t xml:space="preserve"> </w:t>
            </w:r>
            <w:r w:rsidRPr="009A7E7D">
              <w:rPr>
                <w:sz w:val="18"/>
              </w:rPr>
              <w:t>53L;</w:t>
            </w:r>
          </w:p>
          <w:p w14:paraId="53B40DA5" w14:textId="77777777" w:rsidR="00F0361F" w:rsidRPr="009A7E7D" w:rsidRDefault="00F0361F" w:rsidP="00AD4D49">
            <w:pPr>
              <w:pStyle w:val="TableParagraph"/>
              <w:numPr>
                <w:ilvl w:val="0"/>
                <w:numId w:val="151"/>
              </w:numPr>
              <w:tabs>
                <w:tab w:val="left" w:pos="828"/>
              </w:tabs>
              <w:spacing w:before="3" w:after="0" w:line="229" w:lineRule="exact"/>
              <w:ind w:hanging="362"/>
              <w:rPr>
                <w:sz w:val="18"/>
              </w:rPr>
            </w:pPr>
            <w:proofErr w:type="spellStart"/>
            <w:r w:rsidRPr="009A7E7D">
              <w:rPr>
                <w:sz w:val="18"/>
              </w:rPr>
              <w:t>Elektronsko</w:t>
            </w:r>
            <w:proofErr w:type="spellEnd"/>
            <w:r w:rsidRPr="00F0361F">
              <w:rPr>
                <w:sz w:val="18"/>
              </w:rPr>
              <w:t xml:space="preserve"> </w:t>
            </w:r>
            <w:proofErr w:type="spellStart"/>
            <w:r w:rsidRPr="009A7E7D">
              <w:rPr>
                <w:sz w:val="18"/>
              </w:rPr>
              <w:t>upravljanje</w:t>
            </w:r>
            <w:proofErr w:type="spellEnd"/>
          </w:p>
          <w:p w14:paraId="3D7C58EB" w14:textId="77777777" w:rsidR="00F0361F" w:rsidRPr="009A7E7D" w:rsidRDefault="00F0361F" w:rsidP="00AD4D49">
            <w:pPr>
              <w:pStyle w:val="TableParagraph"/>
              <w:numPr>
                <w:ilvl w:val="0"/>
                <w:numId w:val="151"/>
              </w:numPr>
              <w:tabs>
                <w:tab w:val="left" w:pos="828"/>
              </w:tabs>
              <w:spacing w:after="0" w:line="228" w:lineRule="exact"/>
              <w:ind w:hanging="362"/>
              <w:rPr>
                <w:sz w:val="18"/>
              </w:rPr>
            </w:pPr>
            <w:proofErr w:type="spellStart"/>
            <w:r w:rsidRPr="009A7E7D">
              <w:rPr>
                <w:sz w:val="18"/>
              </w:rPr>
              <w:t>prirodna</w:t>
            </w:r>
            <w:proofErr w:type="spellEnd"/>
            <w:r w:rsidRPr="009A7E7D">
              <w:rPr>
                <w:sz w:val="18"/>
              </w:rPr>
              <w:t xml:space="preserve"> </w:t>
            </w:r>
            <w:proofErr w:type="spellStart"/>
            <w:r w:rsidRPr="009A7E7D">
              <w:rPr>
                <w:sz w:val="18"/>
              </w:rPr>
              <w:t>cirkulacija</w:t>
            </w:r>
            <w:proofErr w:type="spellEnd"/>
            <w:r w:rsidRPr="00F0361F">
              <w:rPr>
                <w:sz w:val="18"/>
              </w:rPr>
              <w:t xml:space="preserve"> </w:t>
            </w:r>
            <w:proofErr w:type="spellStart"/>
            <w:r w:rsidRPr="009A7E7D">
              <w:rPr>
                <w:sz w:val="18"/>
              </w:rPr>
              <w:t>zraka</w:t>
            </w:r>
            <w:proofErr w:type="spellEnd"/>
          </w:p>
          <w:p w14:paraId="666C1160" w14:textId="77777777" w:rsidR="00F0361F" w:rsidRPr="009A7E7D" w:rsidRDefault="00F0361F" w:rsidP="00AD4D49">
            <w:pPr>
              <w:pStyle w:val="TableParagraph"/>
              <w:numPr>
                <w:ilvl w:val="0"/>
                <w:numId w:val="151"/>
              </w:numPr>
              <w:tabs>
                <w:tab w:val="left" w:pos="828"/>
              </w:tabs>
              <w:spacing w:after="0" w:line="229" w:lineRule="exact"/>
              <w:ind w:hanging="362"/>
              <w:rPr>
                <w:sz w:val="18"/>
              </w:rPr>
            </w:pPr>
            <w:proofErr w:type="spellStart"/>
            <w:r w:rsidRPr="009A7E7D">
              <w:rPr>
                <w:sz w:val="18"/>
              </w:rPr>
              <w:t>Temperatura</w:t>
            </w:r>
            <w:proofErr w:type="spellEnd"/>
            <w:r w:rsidRPr="009A7E7D">
              <w:rPr>
                <w:sz w:val="18"/>
              </w:rPr>
              <w:t xml:space="preserve">: +30 do +220°C (+5°C </w:t>
            </w:r>
            <w:proofErr w:type="spellStart"/>
            <w:r w:rsidRPr="009A7E7D">
              <w:rPr>
                <w:sz w:val="18"/>
              </w:rPr>
              <w:t>iznad</w:t>
            </w:r>
            <w:proofErr w:type="spellEnd"/>
            <w:r w:rsidRPr="009A7E7D">
              <w:rPr>
                <w:sz w:val="18"/>
              </w:rPr>
              <w:t xml:space="preserve"> temp.</w:t>
            </w:r>
            <w:r w:rsidRPr="00F0361F">
              <w:rPr>
                <w:sz w:val="18"/>
              </w:rPr>
              <w:t xml:space="preserve"> </w:t>
            </w:r>
            <w:proofErr w:type="spellStart"/>
            <w:r w:rsidRPr="009A7E7D">
              <w:rPr>
                <w:sz w:val="18"/>
              </w:rPr>
              <w:t>okoline</w:t>
            </w:r>
            <w:proofErr w:type="spellEnd"/>
            <w:r w:rsidRPr="009A7E7D">
              <w:rPr>
                <w:sz w:val="18"/>
              </w:rPr>
              <w:t>)</w:t>
            </w:r>
          </w:p>
          <w:p w14:paraId="5AE38031" w14:textId="77777777" w:rsidR="00F0361F" w:rsidRPr="009A7E7D" w:rsidRDefault="00F0361F" w:rsidP="00AD4D49">
            <w:pPr>
              <w:pStyle w:val="TableParagraph"/>
              <w:numPr>
                <w:ilvl w:val="0"/>
                <w:numId w:val="151"/>
              </w:numPr>
              <w:tabs>
                <w:tab w:val="left" w:pos="828"/>
              </w:tabs>
              <w:spacing w:before="3" w:after="0" w:line="208" w:lineRule="exact"/>
              <w:ind w:hanging="362"/>
              <w:rPr>
                <w:sz w:val="18"/>
              </w:rPr>
            </w:pPr>
            <w:proofErr w:type="spellStart"/>
            <w:r w:rsidRPr="009A7E7D">
              <w:rPr>
                <w:sz w:val="18"/>
              </w:rPr>
              <w:lastRenderedPageBreak/>
              <w:t>Napajanje</w:t>
            </w:r>
            <w:proofErr w:type="spellEnd"/>
            <w:r w:rsidRPr="009A7E7D">
              <w:rPr>
                <w:sz w:val="18"/>
              </w:rPr>
              <w:t>:</w:t>
            </w:r>
            <w:r w:rsidRPr="00F0361F">
              <w:rPr>
                <w:sz w:val="18"/>
              </w:rPr>
              <w:t xml:space="preserve"> </w:t>
            </w:r>
            <w:r w:rsidRPr="009A7E7D">
              <w:rPr>
                <w:sz w:val="18"/>
              </w:rPr>
              <w:t>230V;</w:t>
            </w:r>
          </w:p>
        </w:tc>
        <w:tc>
          <w:tcPr>
            <w:tcW w:w="860" w:type="dxa"/>
            <w:tcBorders>
              <w:top w:val="single" w:sz="4" w:space="0" w:color="000000"/>
              <w:left w:val="single" w:sz="4" w:space="0" w:color="000000"/>
              <w:bottom w:val="single" w:sz="4" w:space="0" w:color="000000"/>
              <w:right w:val="single" w:sz="4" w:space="0" w:color="000000"/>
            </w:tcBorders>
            <w:hideMark/>
          </w:tcPr>
          <w:p w14:paraId="64B9BC5A" w14:textId="77777777" w:rsidR="00F0361F" w:rsidRPr="00F0361F" w:rsidRDefault="00F0361F" w:rsidP="00F0361F">
            <w:pPr>
              <w:pStyle w:val="TableParagraph"/>
              <w:spacing w:line="198" w:lineRule="exact"/>
              <w:ind w:left="98" w:right="90"/>
              <w:jc w:val="center"/>
              <w:rPr>
                <w:sz w:val="18"/>
              </w:rPr>
            </w:pPr>
          </w:p>
          <w:p w14:paraId="447BBFC2" w14:textId="77777777" w:rsidR="00F0361F" w:rsidRPr="00F0361F" w:rsidRDefault="00F0361F" w:rsidP="00F0361F">
            <w:pPr>
              <w:pStyle w:val="TableParagraph"/>
              <w:spacing w:line="198" w:lineRule="exact"/>
              <w:ind w:left="98" w:right="90"/>
              <w:jc w:val="center"/>
              <w:rPr>
                <w:sz w:val="18"/>
              </w:rPr>
            </w:pPr>
          </w:p>
          <w:p w14:paraId="5A784101"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262A0CC" w14:textId="77777777" w:rsidR="00F0361F" w:rsidRPr="00F0361F" w:rsidRDefault="00F0361F" w:rsidP="00F0361F">
            <w:pPr>
              <w:pStyle w:val="TableParagraph"/>
              <w:spacing w:line="198" w:lineRule="exact"/>
              <w:ind w:left="7"/>
              <w:jc w:val="center"/>
              <w:rPr>
                <w:sz w:val="18"/>
              </w:rPr>
            </w:pPr>
          </w:p>
          <w:p w14:paraId="2CBF9F5B" w14:textId="77777777" w:rsidR="00F0361F" w:rsidRPr="00F0361F" w:rsidRDefault="00F0361F" w:rsidP="00F0361F">
            <w:pPr>
              <w:pStyle w:val="TableParagraph"/>
              <w:spacing w:line="198" w:lineRule="exact"/>
              <w:ind w:left="7"/>
              <w:jc w:val="center"/>
              <w:rPr>
                <w:sz w:val="18"/>
              </w:rPr>
            </w:pPr>
          </w:p>
          <w:p w14:paraId="4E513974"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3BF6C3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EBEF3DC" w14:textId="77777777" w:rsidR="00F0361F" w:rsidRPr="009A7E7D" w:rsidRDefault="00F0361F" w:rsidP="00F0361F">
            <w:pPr>
              <w:pStyle w:val="TableParagraph"/>
              <w:spacing w:line="198" w:lineRule="exact"/>
              <w:ind w:left="107"/>
              <w:rPr>
                <w:sz w:val="18"/>
              </w:rPr>
            </w:pPr>
            <w:r w:rsidRPr="009A7E7D">
              <w:rPr>
                <w:sz w:val="18"/>
              </w:rPr>
              <w:t>24.</w:t>
            </w:r>
          </w:p>
        </w:tc>
        <w:tc>
          <w:tcPr>
            <w:tcW w:w="7146" w:type="dxa"/>
            <w:tcBorders>
              <w:top w:val="single" w:sz="4" w:space="0" w:color="000000"/>
              <w:left w:val="single" w:sz="4" w:space="0" w:color="000000"/>
              <w:bottom w:val="single" w:sz="4" w:space="0" w:color="000000"/>
              <w:right w:val="single" w:sz="4" w:space="0" w:color="000000"/>
            </w:tcBorders>
            <w:hideMark/>
          </w:tcPr>
          <w:p w14:paraId="2E9E39A8" w14:textId="77777777" w:rsidR="00F0361F" w:rsidRPr="009A7E7D" w:rsidRDefault="00F0361F" w:rsidP="00C9399C">
            <w:pPr>
              <w:pStyle w:val="TableParagraph"/>
              <w:spacing w:line="198" w:lineRule="exact"/>
              <w:ind w:left="107"/>
              <w:rPr>
                <w:sz w:val="18"/>
              </w:rPr>
            </w:pPr>
            <w:proofErr w:type="spellStart"/>
            <w:r w:rsidRPr="009A7E7D">
              <w:rPr>
                <w:sz w:val="18"/>
              </w:rPr>
              <w:t>Eksikator</w:t>
            </w:r>
            <w:proofErr w:type="spellEnd"/>
            <w:r w:rsidRPr="009A7E7D">
              <w:rPr>
                <w:sz w:val="18"/>
              </w:rPr>
              <w:t xml:space="preserve"> bez </w:t>
            </w:r>
            <w:proofErr w:type="spellStart"/>
            <w:r w:rsidRPr="009A7E7D">
              <w:rPr>
                <w:sz w:val="18"/>
              </w:rPr>
              <w:t>tubusa</w:t>
            </w:r>
            <w:proofErr w:type="spellEnd"/>
            <w:r w:rsidRPr="009A7E7D">
              <w:rPr>
                <w:sz w:val="18"/>
              </w:rPr>
              <w:t xml:space="preserve"> 300mm s </w:t>
            </w:r>
            <w:proofErr w:type="spellStart"/>
            <w:r w:rsidRPr="009A7E7D">
              <w:rPr>
                <w:sz w:val="18"/>
              </w:rPr>
              <w:t>porculanskom</w:t>
            </w:r>
            <w:proofErr w:type="spellEnd"/>
            <w:r w:rsidRPr="009A7E7D">
              <w:rPr>
                <w:sz w:val="18"/>
              </w:rPr>
              <w:t xml:space="preserve"> </w:t>
            </w:r>
            <w:proofErr w:type="spellStart"/>
            <w:r w:rsidRPr="009A7E7D">
              <w:rPr>
                <w:sz w:val="18"/>
              </w:rPr>
              <w:t>pločom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0716A9E4"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B804ABA"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28DBB40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1A6EE4A" w14:textId="77777777" w:rsidR="00F0361F" w:rsidRPr="009A7E7D" w:rsidRDefault="00F0361F" w:rsidP="00F0361F">
            <w:pPr>
              <w:pStyle w:val="TableParagraph"/>
              <w:spacing w:line="198" w:lineRule="exact"/>
              <w:ind w:left="107"/>
              <w:rPr>
                <w:sz w:val="18"/>
              </w:rPr>
            </w:pPr>
            <w:r w:rsidRPr="009A7E7D">
              <w:rPr>
                <w:sz w:val="18"/>
              </w:rPr>
              <w:t>25.</w:t>
            </w:r>
          </w:p>
        </w:tc>
        <w:tc>
          <w:tcPr>
            <w:tcW w:w="7146" w:type="dxa"/>
            <w:tcBorders>
              <w:top w:val="single" w:sz="4" w:space="0" w:color="000000"/>
              <w:left w:val="single" w:sz="4" w:space="0" w:color="000000"/>
              <w:bottom w:val="single" w:sz="4" w:space="0" w:color="000000"/>
              <w:right w:val="single" w:sz="4" w:space="0" w:color="000000"/>
            </w:tcBorders>
            <w:hideMark/>
          </w:tcPr>
          <w:p w14:paraId="2C108033" w14:textId="77777777" w:rsidR="00F0361F" w:rsidRPr="009A7E7D" w:rsidRDefault="00F0361F" w:rsidP="00F0361F">
            <w:pPr>
              <w:pStyle w:val="TableParagraph"/>
              <w:spacing w:line="198" w:lineRule="exact"/>
              <w:ind w:left="107"/>
              <w:rPr>
                <w:sz w:val="18"/>
              </w:rPr>
            </w:pPr>
            <w:proofErr w:type="spellStart"/>
            <w:r w:rsidRPr="009A7E7D">
              <w:rPr>
                <w:sz w:val="18"/>
              </w:rPr>
              <w:t>Silikagel</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1012ECFC" w14:textId="77777777" w:rsidR="00F0361F" w:rsidRPr="009A7E7D" w:rsidRDefault="00F0361F" w:rsidP="00F0361F">
            <w:pPr>
              <w:pStyle w:val="TableParagraph"/>
              <w:spacing w:line="198" w:lineRule="exact"/>
              <w:ind w:left="98" w:right="90"/>
              <w:jc w:val="center"/>
              <w:rPr>
                <w:sz w:val="18"/>
              </w:rPr>
            </w:pPr>
            <w:r w:rsidRPr="009A7E7D">
              <w:rPr>
                <w:sz w:val="18"/>
              </w:rPr>
              <w:t>Kg</w:t>
            </w:r>
          </w:p>
        </w:tc>
        <w:tc>
          <w:tcPr>
            <w:tcW w:w="829" w:type="dxa"/>
            <w:tcBorders>
              <w:top w:val="single" w:sz="4" w:space="0" w:color="000000"/>
              <w:left w:val="single" w:sz="4" w:space="0" w:color="000000"/>
              <w:bottom w:val="single" w:sz="4" w:space="0" w:color="000000"/>
              <w:right w:val="single" w:sz="4" w:space="0" w:color="000000"/>
            </w:tcBorders>
            <w:hideMark/>
          </w:tcPr>
          <w:p w14:paraId="411A4BD3"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3EC956F5"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F96F466" w14:textId="77777777" w:rsidR="00F0361F" w:rsidRPr="009A7E7D" w:rsidRDefault="00F0361F" w:rsidP="00F0361F">
            <w:pPr>
              <w:pStyle w:val="TableParagraph"/>
              <w:spacing w:line="198" w:lineRule="exact"/>
              <w:ind w:left="107"/>
              <w:rPr>
                <w:sz w:val="18"/>
              </w:rPr>
            </w:pPr>
            <w:r w:rsidRPr="009A7E7D">
              <w:rPr>
                <w:sz w:val="18"/>
              </w:rPr>
              <w:t>26.</w:t>
            </w:r>
          </w:p>
        </w:tc>
        <w:tc>
          <w:tcPr>
            <w:tcW w:w="7146" w:type="dxa"/>
            <w:tcBorders>
              <w:top w:val="single" w:sz="4" w:space="0" w:color="000000"/>
              <w:left w:val="single" w:sz="4" w:space="0" w:color="000000"/>
              <w:bottom w:val="single" w:sz="4" w:space="0" w:color="000000"/>
              <w:right w:val="single" w:sz="4" w:space="0" w:color="000000"/>
            </w:tcBorders>
            <w:hideMark/>
          </w:tcPr>
          <w:p w14:paraId="2D2A9DD6" w14:textId="77777777" w:rsidR="00F0361F" w:rsidRPr="009A7E7D" w:rsidRDefault="00F0361F" w:rsidP="00C9399C">
            <w:pPr>
              <w:pStyle w:val="TableParagraph"/>
              <w:spacing w:line="198" w:lineRule="exact"/>
              <w:ind w:left="107"/>
              <w:rPr>
                <w:sz w:val="18"/>
              </w:rPr>
            </w:pPr>
            <w:r w:rsidRPr="009A7E7D">
              <w:rPr>
                <w:sz w:val="18"/>
              </w:rPr>
              <w:t xml:space="preserve">Mast </w:t>
            </w:r>
            <w:proofErr w:type="spellStart"/>
            <w:r w:rsidRPr="009A7E7D">
              <w:rPr>
                <w:sz w:val="18"/>
              </w:rPr>
              <w:t>silikonska</w:t>
            </w:r>
            <w:proofErr w:type="spellEnd"/>
            <w:r w:rsidRPr="009A7E7D">
              <w:rPr>
                <w:sz w:val="18"/>
              </w:rPr>
              <w:t xml:space="preserve">, </w:t>
            </w:r>
            <w:proofErr w:type="spellStart"/>
            <w:r w:rsidRPr="009A7E7D">
              <w:rPr>
                <w:sz w:val="18"/>
              </w:rPr>
              <w:t>visoko</w:t>
            </w:r>
            <w:proofErr w:type="spellEnd"/>
            <w:r w:rsidRPr="009A7E7D">
              <w:rPr>
                <w:sz w:val="18"/>
              </w:rPr>
              <w:t xml:space="preserve"> </w:t>
            </w:r>
            <w:proofErr w:type="spellStart"/>
            <w:r w:rsidRPr="009A7E7D">
              <w:rPr>
                <w:sz w:val="18"/>
              </w:rPr>
              <w:t>viskozna</w:t>
            </w:r>
            <w:proofErr w:type="spellEnd"/>
            <w:r w:rsidRPr="009A7E7D">
              <w:rPr>
                <w:sz w:val="18"/>
              </w:rPr>
              <w:t xml:space="preserve"> 25g</w:t>
            </w:r>
          </w:p>
        </w:tc>
        <w:tc>
          <w:tcPr>
            <w:tcW w:w="860" w:type="dxa"/>
            <w:tcBorders>
              <w:top w:val="single" w:sz="4" w:space="0" w:color="000000"/>
              <w:left w:val="single" w:sz="4" w:space="0" w:color="000000"/>
              <w:bottom w:val="single" w:sz="4" w:space="0" w:color="000000"/>
              <w:right w:val="single" w:sz="4" w:space="0" w:color="000000"/>
            </w:tcBorders>
            <w:hideMark/>
          </w:tcPr>
          <w:p w14:paraId="56F5D7BC"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0621B98"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2787091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D19CC72" w14:textId="77777777" w:rsidR="00F0361F" w:rsidRPr="009A7E7D" w:rsidRDefault="00F0361F" w:rsidP="00F0361F">
            <w:pPr>
              <w:pStyle w:val="TableParagraph"/>
              <w:spacing w:line="198" w:lineRule="exact"/>
              <w:ind w:left="107"/>
              <w:rPr>
                <w:sz w:val="18"/>
              </w:rPr>
            </w:pPr>
            <w:r w:rsidRPr="009A7E7D">
              <w:rPr>
                <w:sz w:val="18"/>
              </w:rPr>
              <w:t>27.</w:t>
            </w:r>
          </w:p>
        </w:tc>
        <w:tc>
          <w:tcPr>
            <w:tcW w:w="7146" w:type="dxa"/>
            <w:tcBorders>
              <w:top w:val="single" w:sz="4" w:space="0" w:color="000000"/>
              <w:left w:val="single" w:sz="4" w:space="0" w:color="000000"/>
              <w:bottom w:val="single" w:sz="4" w:space="0" w:color="000000"/>
              <w:right w:val="single" w:sz="4" w:space="0" w:color="000000"/>
            </w:tcBorders>
            <w:hideMark/>
          </w:tcPr>
          <w:p w14:paraId="71C50A47" w14:textId="77777777" w:rsidR="00F0361F" w:rsidRPr="009A7E7D" w:rsidRDefault="00F0361F" w:rsidP="00F0361F">
            <w:pPr>
              <w:pStyle w:val="TableParagraph"/>
              <w:spacing w:line="198" w:lineRule="exact"/>
              <w:ind w:left="107"/>
              <w:rPr>
                <w:sz w:val="18"/>
              </w:rPr>
            </w:pPr>
            <w:proofErr w:type="spellStart"/>
            <w:r w:rsidRPr="009A7E7D">
              <w:rPr>
                <w:sz w:val="18"/>
              </w:rPr>
              <w:t>Buchnerov</w:t>
            </w:r>
            <w:proofErr w:type="spellEnd"/>
            <w:r w:rsidRPr="009A7E7D">
              <w:rPr>
                <w:sz w:val="18"/>
              </w:rPr>
              <w:t xml:space="preserve"> </w:t>
            </w:r>
            <w:proofErr w:type="spellStart"/>
            <w:r w:rsidRPr="009A7E7D">
              <w:rPr>
                <w:sz w:val="18"/>
              </w:rPr>
              <w:t>lijevak</w:t>
            </w:r>
            <w:proofErr w:type="spellEnd"/>
            <w:r w:rsidRPr="009A7E7D">
              <w:rPr>
                <w:sz w:val="18"/>
              </w:rPr>
              <w:t xml:space="preserve">, </w:t>
            </w:r>
            <w:proofErr w:type="spellStart"/>
            <w:r w:rsidRPr="009A7E7D">
              <w:rPr>
                <w:sz w:val="18"/>
              </w:rPr>
              <w:t>porculanski</w:t>
            </w:r>
            <w:proofErr w:type="spellEnd"/>
            <w:r w:rsidRPr="009A7E7D">
              <w:rPr>
                <w:sz w:val="18"/>
              </w:rPr>
              <w:t xml:space="preserve">, </w:t>
            </w:r>
            <w:proofErr w:type="spellStart"/>
            <w:r w:rsidRPr="009A7E7D">
              <w:rPr>
                <w:sz w:val="18"/>
              </w:rPr>
              <w:t>promjera</w:t>
            </w:r>
            <w:proofErr w:type="spellEnd"/>
            <w:r w:rsidRPr="009A7E7D">
              <w:rPr>
                <w:sz w:val="18"/>
              </w:rPr>
              <w:t xml:space="preserve"> 90mm</w:t>
            </w:r>
          </w:p>
        </w:tc>
        <w:tc>
          <w:tcPr>
            <w:tcW w:w="860" w:type="dxa"/>
            <w:tcBorders>
              <w:top w:val="single" w:sz="4" w:space="0" w:color="000000"/>
              <w:left w:val="single" w:sz="4" w:space="0" w:color="000000"/>
              <w:bottom w:val="single" w:sz="4" w:space="0" w:color="000000"/>
              <w:right w:val="single" w:sz="4" w:space="0" w:color="000000"/>
            </w:tcBorders>
            <w:hideMark/>
          </w:tcPr>
          <w:p w14:paraId="2F282FF8"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3C4FF68"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46DE3D6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2751FDD" w14:textId="77777777" w:rsidR="00F0361F" w:rsidRPr="009A7E7D" w:rsidRDefault="00F0361F" w:rsidP="00F0361F">
            <w:pPr>
              <w:pStyle w:val="TableParagraph"/>
              <w:spacing w:line="198" w:lineRule="exact"/>
              <w:ind w:left="107"/>
              <w:rPr>
                <w:sz w:val="18"/>
              </w:rPr>
            </w:pPr>
            <w:r w:rsidRPr="009A7E7D">
              <w:rPr>
                <w:sz w:val="18"/>
              </w:rPr>
              <w:t>28.</w:t>
            </w:r>
          </w:p>
        </w:tc>
        <w:tc>
          <w:tcPr>
            <w:tcW w:w="7146" w:type="dxa"/>
            <w:tcBorders>
              <w:top w:val="single" w:sz="4" w:space="0" w:color="000000"/>
              <w:left w:val="single" w:sz="4" w:space="0" w:color="000000"/>
              <w:bottom w:val="single" w:sz="4" w:space="0" w:color="000000"/>
              <w:right w:val="single" w:sz="4" w:space="0" w:color="000000"/>
            </w:tcBorders>
            <w:hideMark/>
          </w:tcPr>
          <w:p w14:paraId="62540699" w14:textId="77777777" w:rsidR="00F0361F" w:rsidRPr="009A7E7D" w:rsidRDefault="00F0361F" w:rsidP="00C9399C">
            <w:pPr>
              <w:pStyle w:val="TableParagraph"/>
              <w:spacing w:line="198" w:lineRule="exact"/>
              <w:ind w:left="107"/>
              <w:rPr>
                <w:sz w:val="18"/>
              </w:rPr>
            </w:pPr>
            <w:proofErr w:type="spellStart"/>
            <w:r w:rsidRPr="009A7E7D">
              <w:rPr>
                <w:sz w:val="18"/>
              </w:rPr>
              <w:t>Konična</w:t>
            </w:r>
            <w:proofErr w:type="spellEnd"/>
            <w:r w:rsidRPr="009A7E7D">
              <w:rPr>
                <w:sz w:val="18"/>
              </w:rPr>
              <w:t xml:space="preserve"> </w:t>
            </w:r>
            <w:proofErr w:type="spellStart"/>
            <w:r w:rsidRPr="009A7E7D">
              <w:rPr>
                <w:sz w:val="18"/>
              </w:rPr>
              <w:t>gumena</w:t>
            </w:r>
            <w:proofErr w:type="spellEnd"/>
            <w:r w:rsidRPr="009A7E7D">
              <w:rPr>
                <w:sz w:val="18"/>
              </w:rPr>
              <w:t xml:space="preserve"> </w:t>
            </w:r>
            <w:proofErr w:type="spellStart"/>
            <w:r w:rsidRPr="009A7E7D">
              <w:rPr>
                <w:sz w:val="18"/>
              </w:rPr>
              <w:t>brtva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C8E06F5"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FADBAA5"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35C9D16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6E5B2BD" w14:textId="77777777" w:rsidR="00F0361F" w:rsidRPr="009A7E7D" w:rsidRDefault="00F0361F" w:rsidP="00F0361F">
            <w:pPr>
              <w:pStyle w:val="TableParagraph"/>
              <w:spacing w:line="198" w:lineRule="exact"/>
              <w:ind w:left="107"/>
              <w:rPr>
                <w:sz w:val="18"/>
              </w:rPr>
            </w:pPr>
            <w:r w:rsidRPr="009A7E7D">
              <w:rPr>
                <w:sz w:val="18"/>
              </w:rPr>
              <w:t>29.</w:t>
            </w:r>
          </w:p>
        </w:tc>
        <w:tc>
          <w:tcPr>
            <w:tcW w:w="7146" w:type="dxa"/>
            <w:tcBorders>
              <w:top w:val="single" w:sz="4" w:space="0" w:color="000000"/>
              <w:left w:val="single" w:sz="4" w:space="0" w:color="000000"/>
              <w:bottom w:val="single" w:sz="4" w:space="0" w:color="000000"/>
              <w:right w:val="single" w:sz="4" w:space="0" w:color="000000"/>
            </w:tcBorders>
            <w:hideMark/>
          </w:tcPr>
          <w:p w14:paraId="4506EA35" w14:textId="77777777" w:rsidR="00F0361F" w:rsidRPr="009A7E7D" w:rsidRDefault="00F0361F" w:rsidP="00F0361F">
            <w:pPr>
              <w:pStyle w:val="TableParagraph"/>
              <w:spacing w:line="198" w:lineRule="exact"/>
              <w:ind w:left="107"/>
              <w:rPr>
                <w:sz w:val="18"/>
              </w:rPr>
            </w:pPr>
            <w:proofErr w:type="spellStart"/>
            <w:r w:rsidRPr="009A7E7D">
              <w:rPr>
                <w:sz w:val="18"/>
              </w:rPr>
              <w:t>Vakuum</w:t>
            </w:r>
            <w:proofErr w:type="spellEnd"/>
            <w:r w:rsidRPr="009A7E7D">
              <w:rPr>
                <w:sz w:val="18"/>
              </w:rPr>
              <w:t xml:space="preserve"> </w:t>
            </w:r>
            <w:proofErr w:type="spellStart"/>
            <w:r w:rsidRPr="009A7E7D">
              <w:rPr>
                <w:sz w:val="18"/>
              </w:rPr>
              <w:t>boca</w:t>
            </w:r>
            <w:proofErr w:type="spellEnd"/>
            <w:r w:rsidRPr="009A7E7D">
              <w:rPr>
                <w:sz w:val="18"/>
              </w:rPr>
              <w:t xml:space="preserve"> 1l</w:t>
            </w:r>
          </w:p>
        </w:tc>
        <w:tc>
          <w:tcPr>
            <w:tcW w:w="860" w:type="dxa"/>
            <w:tcBorders>
              <w:top w:val="single" w:sz="4" w:space="0" w:color="000000"/>
              <w:left w:val="single" w:sz="4" w:space="0" w:color="000000"/>
              <w:bottom w:val="single" w:sz="4" w:space="0" w:color="000000"/>
              <w:right w:val="single" w:sz="4" w:space="0" w:color="000000"/>
            </w:tcBorders>
            <w:hideMark/>
          </w:tcPr>
          <w:p w14:paraId="3553BC29"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866409E"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3643BFC1"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A742F3F" w14:textId="77777777" w:rsidR="00F0361F" w:rsidRPr="009A7E7D" w:rsidRDefault="00F0361F" w:rsidP="00F0361F">
            <w:pPr>
              <w:pStyle w:val="TableParagraph"/>
              <w:spacing w:line="198" w:lineRule="exact"/>
              <w:ind w:left="107"/>
              <w:rPr>
                <w:sz w:val="18"/>
              </w:rPr>
            </w:pPr>
            <w:r w:rsidRPr="009A7E7D">
              <w:rPr>
                <w:sz w:val="18"/>
              </w:rPr>
              <w:t>30.</w:t>
            </w:r>
          </w:p>
        </w:tc>
        <w:tc>
          <w:tcPr>
            <w:tcW w:w="7146" w:type="dxa"/>
            <w:tcBorders>
              <w:top w:val="single" w:sz="4" w:space="0" w:color="000000"/>
              <w:left w:val="single" w:sz="4" w:space="0" w:color="000000"/>
              <w:bottom w:val="single" w:sz="4" w:space="0" w:color="000000"/>
              <w:right w:val="single" w:sz="4" w:space="0" w:color="000000"/>
            </w:tcBorders>
            <w:hideMark/>
          </w:tcPr>
          <w:p w14:paraId="764545E5" w14:textId="77777777" w:rsidR="00F0361F" w:rsidRPr="009A7E7D" w:rsidRDefault="00F0361F" w:rsidP="00C9399C">
            <w:pPr>
              <w:pStyle w:val="TableParagraph"/>
              <w:spacing w:line="198" w:lineRule="exact"/>
              <w:ind w:left="107"/>
              <w:rPr>
                <w:sz w:val="18"/>
              </w:rPr>
            </w:pPr>
            <w:proofErr w:type="spellStart"/>
            <w:r w:rsidRPr="009A7E7D">
              <w:rPr>
                <w:sz w:val="18"/>
              </w:rPr>
              <w:t>Vakuum</w:t>
            </w:r>
            <w:proofErr w:type="spellEnd"/>
            <w:r w:rsidRPr="009A7E7D">
              <w:rPr>
                <w:sz w:val="18"/>
              </w:rPr>
              <w:t xml:space="preserve"> </w:t>
            </w:r>
            <w:proofErr w:type="spellStart"/>
            <w:r w:rsidRPr="009A7E7D">
              <w:rPr>
                <w:sz w:val="18"/>
              </w:rPr>
              <w:t>crijevo</w:t>
            </w:r>
            <w:proofErr w:type="spellEnd"/>
            <w:r w:rsidRPr="009A7E7D">
              <w:rPr>
                <w:sz w:val="18"/>
              </w:rPr>
              <w:t xml:space="preserve"> 2m</w:t>
            </w:r>
          </w:p>
        </w:tc>
        <w:tc>
          <w:tcPr>
            <w:tcW w:w="860" w:type="dxa"/>
            <w:tcBorders>
              <w:top w:val="single" w:sz="4" w:space="0" w:color="000000"/>
              <w:left w:val="single" w:sz="4" w:space="0" w:color="000000"/>
              <w:bottom w:val="single" w:sz="4" w:space="0" w:color="000000"/>
              <w:right w:val="single" w:sz="4" w:space="0" w:color="000000"/>
            </w:tcBorders>
            <w:hideMark/>
          </w:tcPr>
          <w:p w14:paraId="5A97635E"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CCBECAE"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3C45E16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020225B" w14:textId="77777777" w:rsidR="00F0361F" w:rsidRPr="009A7E7D" w:rsidRDefault="00F0361F" w:rsidP="00F0361F">
            <w:pPr>
              <w:pStyle w:val="TableParagraph"/>
              <w:spacing w:line="198" w:lineRule="exact"/>
              <w:ind w:left="107"/>
              <w:rPr>
                <w:sz w:val="18"/>
              </w:rPr>
            </w:pPr>
            <w:r w:rsidRPr="009A7E7D">
              <w:rPr>
                <w:sz w:val="18"/>
              </w:rPr>
              <w:t>31.</w:t>
            </w:r>
          </w:p>
        </w:tc>
        <w:tc>
          <w:tcPr>
            <w:tcW w:w="7146" w:type="dxa"/>
            <w:tcBorders>
              <w:top w:val="single" w:sz="4" w:space="0" w:color="000000"/>
              <w:left w:val="single" w:sz="4" w:space="0" w:color="000000"/>
              <w:bottom w:val="single" w:sz="4" w:space="0" w:color="000000"/>
              <w:right w:val="single" w:sz="4" w:space="0" w:color="000000"/>
            </w:tcBorders>
            <w:hideMark/>
          </w:tcPr>
          <w:p w14:paraId="4BD2F5B1" w14:textId="77777777" w:rsidR="00F0361F" w:rsidRPr="009A7E7D" w:rsidRDefault="00F0361F" w:rsidP="00C9399C">
            <w:pPr>
              <w:pStyle w:val="TableParagraph"/>
              <w:spacing w:line="198" w:lineRule="exact"/>
              <w:ind w:left="107"/>
              <w:rPr>
                <w:sz w:val="18"/>
              </w:rPr>
            </w:pPr>
            <w:proofErr w:type="spellStart"/>
            <w:r w:rsidRPr="009A7E7D">
              <w:rPr>
                <w:sz w:val="18"/>
              </w:rPr>
              <w:t>Filtar</w:t>
            </w:r>
            <w:proofErr w:type="spellEnd"/>
            <w:r w:rsidRPr="009A7E7D">
              <w:rPr>
                <w:sz w:val="18"/>
              </w:rPr>
              <w:t xml:space="preserve">, </w:t>
            </w:r>
            <w:proofErr w:type="spellStart"/>
            <w:r w:rsidRPr="009A7E7D">
              <w:rPr>
                <w:sz w:val="18"/>
              </w:rPr>
              <w:t>crna</w:t>
            </w:r>
            <w:proofErr w:type="spellEnd"/>
            <w:r w:rsidRPr="009A7E7D">
              <w:rPr>
                <w:sz w:val="18"/>
              </w:rPr>
              <w:t xml:space="preserve"> </w:t>
            </w:r>
            <w:proofErr w:type="spellStart"/>
            <w:r w:rsidRPr="009A7E7D">
              <w:rPr>
                <w:sz w:val="18"/>
              </w:rPr>
              <w:t>vrpca</w:t>
            </w:r>
            <w:proofErr w:type="spellEnd"/>
            <w:r w:rsidRPr="009A7E7D">
              <w:rPr>
                <w:sz w:val="18"/>
              </w:rPr>
              <w:t xml:space="preserve"> fi 90mm, 100 </w:t>
            </w:r>
            <w:proofErr w:type="spellStart"/>
            <w:r w:rsidRPr="009A7E7D">
              <w:rPr>
                <w:sz w:val="18"/>
              </w:rPr>
              <w:t>kom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7287212"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5AD1685"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3010E9F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FE60F20" w14:textId="77777777" w:rsidR="00F0361F" w:rsidRPr="009A7E7D" w:rsidRDefault="00F0361F" w:rsidP="00F0361F">
            <w:pPr>
              <w:pStyle w:val="TableParagraph"/>
              <w:spacing w:line="198" w:lineRule="exact"/>
              <w:ind w:left="107"/>
              <w:rPr>
                <w:sz w:val="18"/>
              </w:rPr>
            </w:pPr>
            <w:r w:rsidRPr="009A7E7D">
              <w:rPr>
                <w:sz w:val="18"/>
              </w:rPr>
              <w:t>32.</w:t>
            </w:r>
          </w:p>
        </w:tc>
        <w:tc>
          <w:tcPr>
            <w:tcW w:w="7146" w:type="dxa"/>
            <w:tcBorders>
              <w:top w:val="single" w:sz="4" w:space="0" w:color="000000"/>
              <w:left w:val="single" w:sz="4" w:space="0" w:color="000000"/>
              <w:bottom w:val="single" w:sz="4" w:space="0" w:color="000000"/>
              <w:right w:val="single" w:sz="4" w:space="0" w:color="000000"/>
            </w:tcBorders>
            <w:hideMark/>
          </w:tcPr>
          <w:p w14:paraId="17DF3A7C" w14:textId="77777777" w:rsidR="00F0361F" w:rsidRPr="009A7E7D" w:rsidRDefault="00F0361F" w:rsidP="00F0361F">
            <w:pPr>
              <w:pStyle w:val="TableParagraph"/>
              <w:spacing w:line="198" w:lineRule="exact"/>
              <w:ind w:left="107"/>
              <w:rPr>
                <w:sz w:val="18"/>
              </w:rPr>
            </w:pPr>
            <w:proofErr w:type="spellStart"/>
            <w:r w:rsidRPr="009A7E7D">
              <w:rPr>
                <w:sz w:val="18"/>
              </w:rPr>
              <w:t>Crpka</w:t>
            </w:r>
            <w:proofErr w:type="spellEnd"/>
            <w:r w:rsidRPr="009A7E7D">
              <w:rPr>
                <w:sz w:val="18"/>
              </w:rPr>
              <w:t xml:space="preserve">, </w:t>
            </w:r>
            <w:proofErr w:type="spellStart"/>
            <w:r w:rsidRPr="009A7E7D">
              <w:rPr>
                <w:sz w:val="18"/>
              </w:rPr>
              <w:t>vakuum</w:t>
            </w:r>
            <w:proofErr w:type="spellEnd"/>
            <w:r w:rsidRPr="009A7E7D">
              <w:rPr>
                <w:sz w:val="18"/>
              </w:rPr>
              <w:t>/</w:t>
            </w:r>
            <w:proofErr w:type="spellStart"/>
            <w:r w:rsidRPr="009A7E7D">
              <w:rPr>
                <w:sz w:val="18"/>
              </w:rPr>
              <w:t>kompresor</w:t>
            </w:r>
            <w:proofErr w:type="spellEnd"/>
            <w:r w:rsidRPr="009A7E7D">
              <w:rPr>
                <w:sz w:val="18"/>
              </w:rPr>
              <w:t xml:space="preserve"> za </w:t>
            </w:r>
            <w:proofErr w:type="spellStart"/>
            <w:r w:rsidRPr="009A7E7D">
              <w:rPr>
                <w:sz w:val="18"/>
              </w:rPr>
              <w:t>membransku</w:t>
            </w:r>
            <w:proofErr w:type="spellEnd"/>
            <w:r w:rsidRPr="009A7E7D">
              <w:rPr>
                <w:sz w:val="18"/>
              </w:rPr>
              <w:t xml:space="preserve"> </w:t>
            </w:r>
            <w:proofErr w:type="spellStart"/>
            <w:r w:rsidRPr="009A7E7D">
              <w:rPr>
                <w:sz w:val="18"/>
              </w:rPr>
              <w:t>filtraciju</w:t>
            </w:r>
            <w:proofErr w:type="spellEnd"/>
            <w:r w:rsidRPr="009A7E7D">
              <w:rPr>
                <w:sz w:val="18"/>
              </w:rPr>
              <w:t xml:space="preserve">, 220 </w:t>
            </w:r>
            <w:proofErr w:type="gramStart"/>
            <w:r w:rsidRPr="009A7E7D">
              <w:rPr>
                <w:sz w:val="18"/>
              </w:rPr>
              <w:t>VAC</w:t>
            </w:r>
            <w:proofErr w:type="gramEnd"/>
          </w:p>
        </w:tc>
        <w:tc>
          <w:tcPr>
            <w:tcW w:w="860" w:type="dxa"/>
            <w:tcBorders>
              <w:top w:val="single" w:sz="4" w:space="0" w:color="000000"/>
              <w:left w:val="single" w:sz="4" w:space="0" w:color="000000"/>
              <w:bottom w:val="single" w:sz="4" w:space="0" w:color="000000"/>
              <w:right w:val="single" w:sz="4" w:space="0" w:color="000000"/>
            </w:tcBorders>
            <w:hideMark/>
          </w:tcPr>
          <w:p w14:paraId="69D3643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DB767AB"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1A44D70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3ED1A87" w14:textId="77777777" w:rsidR="00F0361F" w:rsidRPr="009A7E7D" w:rsidRDefault="00F0361F" w:rsidP="00F0361F">
            <w:pPr>
              <w:pStyle w:val="TableParagraph"/>
              <w:spacing w:line="198" w:lineRule="exact"/>
              <w:ind w:left="107"/>
              <w:rPr>
                <w:sz w:val="18"/>
              </w:rPr>
            </w:pPr>
            <w:r w:rsidRPr="009A7E7D">
              <w:rPr>
                <w:sz w:val="18"/>
              </w:rPr>
              <w:t>33.</w:t>
            </w:r>
          </w:p>
        </w:tc>
        <w:tc>
          <w:tcPr>
            <w:tcW w:w="7146" w:type="dxa"/>
            <w:tcBorders>
              <w:top w:val="single" w:sz="4" w:space="0" w:color="000000"/>
              <w:left w:val="single" w:sz="4" w:space="0" w:color="000000"/>
              <w:bottom w:val="single" w:sz="4" w:space="0" w:color="000000"/>
              <w:right w:val="single" w:sz="4" w:space="0" w:color="000000"/>
            </w:tcBorders>
            <w:hideMark/>
          </w:tcPr>
          <w:p w14:paraId="0A1F6671" w14:textId="77777777" w:rsidR="00F0361F" w:rsidRPr="009A7E7D" w:rsidRDefault="00F0361F" w:rsidP="00F0361F">
            <w:pPr>
              <w:pStyle w:val="TableParagraph"/>
              <w:spacing w:line="198" w:lineRule="exact"/>
              <w:ind w:left="107"/>
              <w:rPr>
                <w:sz w:val="18"/>
              </w:rPr>
            </w:pPr>
            <w:proofErr w:type="spellStart"/>
            <w:r w:rsidRPr="009A7E7D">
              <w:rPr>
                <w:sz w:val="18"/>
              </w:rPr>
              <w:t>Analizator</w:t>
            </w:r>
            <w:proofErr w:type="spellEnd"/>
            <w:r w:rsidRPr="009A7E7D">
              <w:rPr>
                <w:sz w:val="18"/>
              </w:rPr>
              <w:t xml:space="preserve"> </w:t>
            </w:r>
            <w:proofErr w:type="spellStart"/>
            <w:r w:rsidRPr="009A7E7D">
              <w:rPr>
                <w:sz w:val="18"/>
              </w:rPr>
              <w:t>vlage</w:t>
            </w:r>
            <w:proofErr w:type="spellEnd"/>
            <w:r w:rsidRPr="009A7E7D">
              <w:rPr>
                <w:sz w:val="18"/>
              </w:rPr>
              <w:t>:</w:t>
            </w:r>
          </w:p>
          <w:p w14:paraId="71A9B5C5" w14:textId="77777777" w:rsidR="00F0361F" w:rsidRPr="009A7E7D" w:rsidRDefault="00F0361F" w:rsidP="00AD4D49">
            <w:pPr>
              <w:pStyle w:val="TableParagraph"/>
              <w:numPr>
                <w:ilvl w:val="0"/>
                <w:numId w:val="152"/>
              </w:numPr>
              <w:tabs>
                <w:tab w:val="left" w:pos="828"/>
              </w:tabs>
              <w:spacing w:before="3" w:after="0"/>
              <w:ind w:hanging="362"/>
              <w:rPr>
                <w:sz w:val="18"/>
              </w:rPr>
            </w:pPr>
            <w:proofErr w:type="spellStart"/>
            <w:r w:rsidRPr="009A7E7D">
              <w:rPr>
                <w:sz w:val="18"/>
              </w:rPr>
              <w:t>Očitanje</w:t>
            </w:r>
            <w:proofErr w:type="spellEnd"/>
            <w:r w:rsidRPr="009A7E7D">
              <w:rPr>
                <w:sz w:val="18"/>
              </w:rPr>
              <w:t xml:space="preserve"> </w:t>
            </w:r>
            <w:proofErr w:type="spellStart"/>
            <w:r w:rsidRPr="009A7E7D">
              <w:rPr>
                <w:sz w:val="18"/>
              </w:rPr>
              <w:t>na</w:t>
            </w:r>
            <w:proofErr w:type="spellEnd"/>
            <w:r w:rsidRPr="009A7E7D">
              <w:rPr>
                <w:sz w:val="18"/>
              </w:rPr>
              <w:t xml:space="preserve"> 0,001g </w:t>
            </w:r>
            <w:proofErr w:type="spellStart"/>
            <w:r w:rsidRPr="009A7E7D">
              <w:rPr>
                <w:sz w:val="18"/>
              </w:rPr>
              <w:t>ili</w:t>
            </w:r>
            <w:proofErr w:type="spellEnd"/>
            <w:r w:rsidRPr="00F0361F">
              <w:rPr>
                <w:sz w:val="18"/>
              </w:rPr>
              <w:t xml:space="preserve"> </w:t>
            </w:r>
            <w:r w:rsidRPr="009A7E7D">
              <w:rPr>
                <w:sz w:val="18"/>
              </w:rPr>
              <w:t>0,01%</w:t>
            </w:r>
          </w:p>
          <w:p w14:paraId="16AF33AA" w14:textId="77777777" w:rsidR="00F0361F" w:rsidRPr="009A7E7D" w:rsidRDefault="00F0361F" w:rsidP="00AD4D49">
            <w:pPr>
              <w:pStyle w:val="TableParagraph"/>
              <w:numPr>
                <w:ilvl w:val="0"/>
                <w:numId w:val="152"/>
              </w:numPr>
              <w:tabs>
                <w:tab w:val="left" w:pos="828"/>
              </w:tabs>
              <w:spacing w:before="2" w:after="0" w:line="229" w:lineRule="exact"/>
              <w:ind w:hanging="362"/>
              <w:rPr>
                <w:sz w:val="18"/>
              </w:rPr>
            </w:pPr>
            <w:proofErr w:type="spellStart"/>
            <w:r w:rsidRPr="009A7E7D">
              <w:rPr>
                <w:sz w:val="18"/>
              </w:rPr>
              <w:t>Područje</w:t>
            </w:r>
            <w:proofErr w:type="spellEnd"/>
            <w:r w:rsidRPr="009A7E7D">
              <w:rPr>
                <w:sz w:val="18"/>
              </w:rPr>
              <w:t xml:space="preserve"> </w:t>
            </w:r>
            <w:proofErr w:type="spellStart"/>
            <w:r w:rsidRPr="009A7E7D">
              <w:rPr>
                <w:sz w:val="18"/>
              </w:rPr>
              <w:t>vaganja</w:t>
            </w:r>
            <w:proofErr w:type="spellEnd"/>
            <w:r w:rsidRPr="009A7E7D">
              <w:rPr>
                <w:sz w:val="18"/>
              </w:rPr>
              <w:t xml:space="preserve"> do</w:t>
            </w:r>
            <w:r w:rsidRPr="00F0361F">
              <w:rPr>
                <w:sz w:val="18"/>
              </w:rPr>
              <w:t xml:space="preserve"> </w:t>
            </w:r>
            <w:r w:rsidRPr="009A7E7D">
              <w:rPr>
                <w:sz w:val="18"/>
              </w:rPr>
              <w:t>50g</w:t>
            </w:r>
          </w:p>
          <w:p w14:paraId="5A5DC637" w14:textId="77777777" w:rsidR="00F0361F" w:rsidRPr="009A7E7D" w:rsidRDefault="00F0361F" w:rsidP="00AD4D49">
            <w:pPr>
              <w:pStyle w:val="TableParagraph"/>
              <w:numPr>
                <w:ilvl w:val="0"/>
                <w:numId w:val="152"/>
              </w:numPr>
              <w:tabs>
                <w:tab w:val="left" w:pos="828"/>
              </w:tabs>
              <w:spacing w:after="0" w:line="228" w:lineRule="exact"/>
              <w:ind w:hanging="362"/>
              <w:rPr>
                <w:sz w:val="18"/>
              </w:rPr>
            </w:pPr>
            <w:proofErr w:type="spellStart"/>
            <w:r w:rsidRPr="009A7E7D">
              <w:rPr>
                <w:sz w:val="18"/>
              </w:rPr>
              <w:t>Temperaturno</w:t>
            </w:r>
            <w:proofErr w:type="spellEnd"/>
            <w:r w:rsidRPr="009A7E7D">
              <w:rPr>
                <w:sz w:val="18"/>
              </w:rPr>
              <w:t xml:space="preserve"> </w:t>
            </w:r>
            <w:proofErr w:type="spellStart"/>
            <w:r w:rsidRPr="009A7E7D">
              <w:rPr>
                <w:sz w:val="18"/>
              </w:rPr>
              <w:t>područje</w:t>
            </w:r>
            <w:proofErr w:type="spellEnd"/>
            <w:r w:rsidRPr="009A7E7D">
              <w:rPr>
                <w:sz w:val="18"/>
              </w:rPr>
              <w:t>: 50°C - 160°C /</w:t>
            </w:r>
            <w:r w:rsidRPr="00F0361F">
              <w:rPr>
                <w:sz w:val="18"/>
              </w:rPr>
              <w:t xml:space="preserve"> </w:t>
            </w:r>
            <w:r w:rsidRPr="009A7E7D">
              <w:rPr>
                <w:sz w:val="18"/>
              </w:rPr>
              <w:t>1°C</w:t>
            </w:r>
          </w:p>
          <w:p w14:paraId="5A8A146E" w14:textId="77777777" w:rsidR="00F0361F" w:rsidRPr="009A7E7D" w:rsidRDefault="00F0361F" w:rsidP="00AD4D49">
            <w:pPr>
              <w:pStyle w:val="TableParagraph"/>
              <w:numPr>
                <w:ilvl w:val="0"/>
                <w:numId w:val="152"/>
              </w:numPr>
              <w:tabs>
                <w:tab w:val="left" w:pos="828"/>
              </w:tabs>
              <w:spacing w:after="0"/>
              <w:ind w:right="209"/>
              <w:rPr>
                <w:sz w:val="18"/>
              </w:rPr>
            </w:pPr>
            <w:proofErr w:type="spellStart"/>
            <w:r w:rsidRPr="009A7E7D">
              <w:rPr>
                <w:sz w:val="18"/>
              </w:rPr>
              <w:t>Isključivanje</w:t>
            </w:r>
            <w:proofErr w:type="spellEnd"/>
            <w:r w:rsidRPr="009A7E7D">
              <w:rPr>
                <w:sz w:val="18"/>
              </w:rPr>
              <w:t>:</w:t>
            </w:r>
            <w:r w:rsidRPr="00F0361F">
              <w:rPr>
                <w:sz w:val="18"/>
              </w:rPr>
              <w:t xml:space="preserve"> </w:t>
            </w:r>
            <w:proofErr w:type="spellStart"/>
            <w:r w:rsidRPr="009A7E7D">
              <w:rPr>
                <w:sz w:val="18"/>
              </w:rPr>
              <w:t>kod</w:t>
            </w:r>
            <w:proofErr w:type="spellEnd"/>
            <w:r w:rsidRPr="00F0361F">
              <w:rPr>
                <w:sz w:val="18"/>
              </w:rPr>
              <w:t xml:space="preserve"> </w:t>
            </w:r>
            <w:proofErr w:type="spellStart"/>
            <w:r w:rsidRPr="009A7E7D">
              <w:rPr>
                <w:sz w:val="18"/>
              </w:rPr>
              <w:t>isteka</w:t>
            </w:r>
            <w:proofErr w:type="spellEnd"/>
            <w:r w:rsidRPr="00F0361F">
              <w:rPr>
                <w:sz w:val="18"/>
              </w:rPr>
              <w:t xml:space="preserve"> </w:t>
            </w:r>
            <w:proofErr w:type="spellStart"/>
            <w:r w:rsidRPr="009A7E7D">
              <w:rPr>
                <w:sz w:val="18"/>
              </w:rPr>
              <w:t>vremena</w:t>
            </w:r>
            <w:proofErr w:type="spellEnd"/>
            <w:r w:rsidRPr="00F0361F">
              <w:rPr>
                <w:sz w:val="18"/>
              </w:rPr>
              <w:t xml:space="preserve"> </w:t>
            </w:r>
            <w:proofErr w:type="spellStart"/>
            <w:r w:rsidRPr="009A7E7D">
              <w:rPr>
                <w:sz w:val="18"/>
              </w:rPr>
              <w:t>ili</w:t>
            </w:r>
            <w:proofErr w:type="spellEnd"/>
            <w:r w:rsidRPr="00F0361F">
              <w:rPr>
                <w:sz w:val="18"/>
              </w:rPr>
              <w:t xml:space="preserve"> </w:t>
            </w:r>
            <w:proofErr w:type="spellStart"/>
            <w:r w:rsidRPr="009A7E7D">
              <w:rPr>
                <w:sz w:val="18"/>
              </w:rPr>
              <w:t>definiranog</w:t>
            </w:r>
            <w:proofErr w:type="spellEnd"/>
            <w:r w:rsidRPr="00F0361F">
              <w:rPr>
                <w:sz w:val="18"/>
              </w:rPr>
              <w:t xml:space="preserve"> </w:t>
            </w:r>
            <w:proofErr w:type="spellStart"/>
            <w:r w:rsidRPr="009A7E7D">
              <w:rPr>
                <w:sz w:val="18"/>
              </w:rPr>
              <w:t>gubitka</w:t>
            </w:r>
            <w:proofErr w:type="spellEnd"/>
            <w:r w:rsidRPr="00F0361F">
              <w:rPr>
                <w:sz w:val="18"/>
              </w:rPr>
              <w:t xml:space="preserve"> </w:t>
            </w:r>
            <w:proofErr w:type="spellStart"/>
            <w:r w:rsidRPr="009A7E7D">
              <w:rPr>
                <w:sz w:val="18"/>
              </w:rPr>
              <w:t>mase</w:t>
            </w:r>
            <w:proofErr w:type="spellEnd"/>
            <w:r w:rsidRPr="00F0361F">
              <w:rPr>
                <w:sz w:val="18"/>
              </w:rPr>
              <w:t xml:space="preserve"> </w:t>
            </w:r>
            <w:r w:rsidRPr="009A7E7D">
              <w:rPr>
                <w:sz w:val="18"/>
              </w:rPr>
              <w:t>u</w:t>
            </w:r>
            <w:r w:rsidRPr="00F0361F">
              <w:rPr>
                <w:sz w:val="18"/>
              </w:rPr>
              <w:t xml:space="preserve"> </w:t>
            </w:r>
            <w:proofErr w:type="spellStart"/>
            <w:r w:rsidRPr="009A7E7D">
              <w:rPr>
                <w:sz w:val="18"/>
              </w:rPr>
              <w:t>jedinici</w:t>
            </w:r>
            <w:proofErr w:type="spellEnd"/>
            <w:r w:rsidRPr="00F0361F">
              <w:rPr>
                <w:sz w:val="18"/>
              </w:rPr>
              <w:t xml:space="preserve"> </w:t>
            </w:r>
            <w:proofErr w:type="spellStart"/>
            <w:r w:rsidRPr="009A7E7D">
              <w:rPr>
                <w:sz w:val="18"/>
              </w:rPr>
              <w:t>vremena</w:t>
            </w:r>
            <w:proofErr w:type="spellEnd"/>
            <w:r w:rsidRPr="00F0361F">
              <w:rPr>
                <w:sz w:val="18"/>
              </w:rPr>
              <w:t xml:space="preserve"> (1- </w:t>
            </w:r>
            <w:r w:rsidRPr="009A7E7D">
              <w:rPr>
                <w:sz w:val="18"/>
              </w:rPr>
              <w:t>59</w:t>
            </w:r>
            <w:r w:rsidRPr="00F0361F">
              <w:rPr>
                <w:sz w:val="18"/>
              </w:rPr>
              <w:t xml:space="preserve"> </w:t>
            </w:r>
            <w:r w:rsidRPr="009A7E7D">
              <w:rPr>
                <w:sz w:val="18"/>
              </w:rPr>
              <w:t>sec)</w:t>
            </w:r>
          </w:p>
          <w:p w14:paraId="7E3EA1BD" w14:textId="77777777" w:rsidR="00F0361F" w:rsidRPr="009A7E7D" w:rsidRDefault="00F0361F" w:rsidP="00AD4D49">
            <w:pPr>
              <w:pStyle w:val="TableParagraph"/>
              <w:numPr>
                <w:ilvl w:val="0"/>
                <w:numId w:val="152"/>
              </w:numPr>
              <w:tabs>
                <w:tab w:val="left" w:pos="828"/>
              </w:tabs>
              <w:spacing w:before="3" w:after="0" w:line="229" w:lineRule="exact"/>
              <w:ind w:hanging="362"/>
              <w:rPr>
                <w:sz w:val="18"/>
              </w:rPr>
            </w:pPr>
            <w:proofErr w:type="spellStart"/>
            <w:r w:rsidRPr="009A7E7D">
              <w:rPr>
                <w:sz w:val="18"/>
              </w:rPr>
              <w:t>Eksterna</w:t>
            </w:r>
            <w:proofErr w:type="spellEnd"/>
            <w:r w:rsidRPr="009A7E7D">
              <w:rPr>
                <w:sz w:val="18"/>
              </w:rPr>
              <w:t xml:space="preserve"> </w:t>
            </w:r>
            <w:proofErr w:type="spellStart"/>
            <w:r w:rsidRPr="009A7E7D">
              <w:rPr>
                <w:sz w:val="18"/>
              </w:rPr>
              <w:t>kalibracija</w:t>
            </w:r>
            <w:proofErr w:type="spellEnd"/>
            <w:r w:rsidRPr="009A7E7D">
              <w:rPr>
                <w:sz w:val="18"/>
              </w:rPr>
              <w:t>, RS 232</w:t>
            </w:r>
            <w:r w:rsidRPr="00F0361F">
              <w:rPr>
                <w:sz w:val="18"/>
              </w:rPr>
              <w:t xml:space="preserve"> </w:t>
            </w:r>
            <w:proofErr w:type="spellStart"/>
            <w:r w:rsidRPr="009A7E7D">
              <w:rPr>
                <w:sz w:val="18"/>
              </w:rPr>
              <w:t>priključak</w:t>
            </w:r>
            <w:proofErr w:type="spellEnd"/>
          </w:p>
          <w:p w14:paraId="43CFD170" w14:textId="77777777" w:rsidR="00F0361F" w:rsidRPr="009A7E7D" w:rsidRDefault="00F0361F" w:rsidP="00AD4D49">
            <w:pPr>
              <w:pStyle w:val="TableParagraph"/>
              <w:numPr>
                <w:ilvl w:val="0"/>
                <w:numId w:val="152"/>
              </w:numPr>
              <w:tabs>
                <w:tab w:val="left" w:pos="828"/>
              </w:tabs>
              <w:spacing w:after="0" w:line="228" w:lineRule="exact"/>
              <w:ind w:hanging="362"/>
              <w:rPr>
                <w:sz w:val="18"/>
              </w:rPr>
            </w:pPr>
            <w:r w:rsidRPr="009A7E7D">
              <w:rPr>
                <w:sz w:val="18"/>
              </w:rPr>
              <w:t xml:space="preserve">2 </w:t>
            </w:r>
            <w:proofErr w:type="spellStart"/>
            <w:r w:rsidRPr="009A7E7D">
              <w:rPr>
                <w:sz w:val="18"/>
              </w:rPr>
              <w:t>halogena</w:t>
            </w:r>
            <w:proofErr w:type="spellEnd"/>
            <w:r w:rsidRPr="009A7E7D">
              <w:rPr>
                <w:sz w:val="18"/>
              </w:rPr>
              <w:t xml:space="preserve"> </w:t>
            </w:r>
            <w:proofErr w:type="spellStart"/>
            <w:r w:rsidRPr="009A7E7D">
              <w:rPr>
                <w:sz w:val="18"/>
              </w:rPr>
              <w:t>kvarcna</w:t>
            </w:r>
            <w:proofErr w:type="spellEnd"/>
            <w:r w:rsidRPr="009A7E7D">
              <w:rPr>
                <w:sz w:val="18"/>
              </w:rPr>
              <w:t xml:space="preserve"> </w:t>
            </w:r>
            <w:proofErr w:type="spellStart"/>
            <w:r w:rsidRPr="009A7E7D">
              <w:rPr>
                <w:sz w:val="18"/>
              </w:rPr>
              <w:t>grijača</w:t>
            </w:r>
            <w:proofErr w:type="spellEnd"/>
            <w:r w:rsidRPr="009A7E7D">
              <w:rPr>
                <w:sz w:val="18"/>
              </w:rPr>
              <w:t xml:space="preserve"> </w:t>
            </w:r>
            <w:proofErr w:type="spellStart"/>
            <w:r w:rsidRPr="009A7E7D">
              <w:rPr>
                <w:sz w:val="18"/>
              </w:rPr>
              <w:t>svaki</w:t>
            </w:r>
            <w:proofErr w:type="spellEnd"/>
            <w:r w:rsidRPr="009A7E7D">
              <w:rPr>
                <w:sz w:val="18"/>
              </w:rPr>
              <w:t xml:space="preserve"> po</w:t>
            </w:r>
            <w:r w:rsidRPr="00F0361F">
              <w:rPr>
                <w:sz w:val="18"/>
              </w:rPr>
              <w:t xml:space="preserve"> </w:t>
            </w:r>
            <w:r w:rsidRPr="009A7E7D">
              <w:rPr>
                <w:sz w:val="18"/>
              </w:rPr>
              <w:t>200W</w:t>
            </w:r>
          </w:p>
          <w:p w14:paraId="16A2803E" w14:textId="77777777" w:rsidR="00F0361F" w:rsidRPr="009A7E7D" w:rsidRDefault="00F0361F" w:rsidP="00AD4D49">
            <w:pPr>
              <w:pStyle w:val="TableParagraph"/>
              <w:numPr>
                <w:ilvl w:val="0"/>
                <w:numId w:val="152"/>
              </w:numPr>
              <w:tabs>
                <w:tab w:val="left" w:pos="828"/>
              </w:tabs>
              <w:spacing w:after="0" w:line="211" w:lineRule="exact"/>
              <w:ind w:hanging="362"/>
              <w:rPr>
                <w:sz w:val="18"/>
              </w:rPr>
            </w:pPr>
            <w:r w:rsidRPr="009A7E7D">
              <w:rPr>
                <w:sz w:val="18"/>
              </w:rPr>
              <w:t xml:space="preserve">10 </w:t>
            </w:r>
            <w:proofErr w:type="spellStart"/>
            <w:r w:rsidRPr="009A7E7D">
              <w:rPr>
                <w:sz w:val="18"/>
              </w:rPr>
              <w:t>aluminijskih</w:t>
            </w:r>
            <w:proofErr w:type="spellEnd"/>
            <w:r w:rsidRPr="009A7E7D">
              <w:rPr>
                <w:sz w:val="18"/>
              </w:rPr>
              <w:t xml:space="preserve"> </w:t>
            </w:r>
            <w:proofErr w:type="spellStart"/>
            <w:r w:rsidRPr="009A7E7D">
              <w:rPr>
                <w:sz w:val="18"/>
              </w:rPr>
              <w:t>posudica</w:t>
            </w:r>
            <w:proofErr w:type="spellEnd"/>
            <w:r w:rsidRPr="009A7E7D">
              <w:rPr>
                <w:sz w:val="18"/>
              </w:rPr>
              <w:t xml:space="preserve"> za </w:t>
            </w:r>
            <w:proofErr w:type="spellStart"/>
            <w:r w:rsidRPr="009A7E7D">
              <w:rPr>
                <w:sz w:val="18"/>
              </w:rPr>
              <w:t>vaganje</w:t>
            </w:r>
            <w:proofErr w:type="spellEnd"/>
            <w:r w:rsidRPr="009A7E7D">
              <w:rPr>
                <w:sz w:val="18"/>
              </w:rPr>
              <w:t xml:space="preserve"> </w:t>
            </w:r>
            <w:proofErr w:type="spellStart"/>
            <w:r w:rsidRPr="009A7E7D">
              <w:rPr>
                <w:sz w:val="18"/>
              </w:rPr>
              <w:t>promjera</w:t>
            </w:r>
            <w:proofErr w:type="spellEnd"/>
            <w:r w:rsidRPr="00F0361F">
              <w:rPr>
                <w:sz w:val="18"/>
              </w:rPr>
              <w:t xml:space="preserve"> </w:t>
            </w:r>
            <w:r w:rsidRPr="009A7E7D">
              <w:rPr>
                <w:sz w:val="18"/>
              </w:rPr>
              <w:t>90mm</w:t>
            </w:r>
          </w:p>
        </w:tc>
        <w:tc>
          <w:tcPr>
            <w:tcW w:w="860" w:type="dxa"/>
            <w:tcBorders>
              <w:top w:val="single" w:sz="4" w:space="0" w:color="000000"/>
              <w:left w:val="single" w:sz="4" w:space="0" w:color="000000"/>
              <w:bottom w:val="single" w:sz="4" w:space="0" w:color="000000"/>
              <w:right w:val="single" w:sz="4" w:space="0" w:color="000000"/>
            </w:tcBorders>
            <w:hideMark/>
          </w:tcPr>
          <w:p w14:paraId="731E9A18" w14:textId="77777777" w:rsidR="00F0361F" w:rsidRPr="00F0361F" w:rsidRDefault="00F0361F" w:rsidP="00F0361F">
            <w:pPr>
              <w:pStyle w:val="TableParagraph"/>
              <w:spacing w:line="198" w:lineRule="exact"/>
              <w:ind w:left="98" w:right="90"/>
              <w:jc w:val="center"/>
              <w:rPr>
                <w:sz w:val="18"/>
              </w:rPr>
            </w:pPr>
          </w:p>
          <w:p w14:paraId="780A872C" w14:textId="77777777" w:rsidR="00F0361F" w:rsidRPr="00F0361F" w:rsidRDefault="00F0361F" w:rsidP="00F0361F">
            <w:pPr>
              <w:pStyle w:val="TableParagraph"/>
              <w:spacing w:line="198" w:lineRule="exact"/>
              <w:ind w:left="98" w:right="90"/>
              <w:jc w:val="center"/>
              <w:rPr>
                <w:sz w:val="18"/>
              </w:rPr>
            </w:pPr>
          </w:p>
          <w:p w14:paraId="46F097F3" w14:textId="77777777" w:rsidR="00F0361F" w:rsidRPr="00F0361F" w:rsidRDefault="00F0361F" w:rsidP="00F0361F">
            <w:pPr>
              <w:pStyle w:val="TableParagraph"/>
              <w:spacing w:line="198" w:lineRule="exact"/>
              <w:ind w:left="98" w:right="90"/>
              <w:jc w:val="center"/>
              <w:rPr>
                <w:sz w:val="18"/>
              </w:rPr>
            </w:pPr>
          </w:p>
          <w:p w14:paraId="17020D96" w14:textId="77777777" w:rsidR="00F0361F" w:rsidRPr="00F0361F" w:rsidRDefault="00F0361F" w:rsidP="00F0361F">
            <w:pPr>
              <w:pStyle w:val="TableParagraph"/>
              <w:spacing w:line="198" w:lineRule="exact"/>
              <w:ind w:left="98" w:right="90"/>
              <w:jc w:val="center"/>
              <w:rPr>
                <w:sz w:val="18"/>
              </w:rPr>
            </w:pPr>
          </w:p>
          <w:p w14:paraId="44CFF1D5"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87D5703" w14:textId="77777777" w:rsidR="00F0361F" w:rsidRPr="00F0361F" w:rsidRDefault="00F0361F" w:rsidP="00F0361F">
            <w:pPr>
              <w:pStyle w:val="TableParagraph"/>
              <w:spacing w:line="198" w:lineRule="exact"/>
              <w:ind w:left="7"/>
              <w:jc w:val="center"/>
              <w:rPr>
                <w:sz w:val="18"/>
              </w:rPr>
            </w:pPr>
          </w:p>
          <w:p w14:paraId="7B7FF7BC" w14:textId="77777777" w:rsidR="00F0361F" w:rsidRPr="00F0361F" w:rsidRDefault="00F0361F" w:rsidP="00F0361F">
            <w:pPr>
              <w:pStyle w:val="TableParagraph"/>
              <w:spacing w:line="198" w:lineRule="exact"/>
              <w:ind w:left="7"/>
              <w:jc w:val="center"/>
              <w:rPr>
                <w:sz w:val="18"/>
              </w:rPr>
            </w:pPr>
          </w:p>
          <w:p w14:paraId="774FEBFE" w14:textId="77777777" w:rsidR="00F0361F" w:rsidRPr="00F0361F" w:rsidRDefault="00F0361F" w:rsidP="00F0361F">
            <w:pPr>
              <w:pStyle w:val="TableParagraph"/>
              <w:spacing w:line="198" w:lineRule="exact"/>
              <w:ind w:left="7"/>
              <w:jc w:val="center"/>
              <w:rPr>
                <w:sz w:val="18"/>
              </w:rPr>
            </w:pPr>
          </w:p>
          <w:p w14:paraId="501D637D" w14:textId="77777777" w:rsidR="00F0361F" w:rsidRPr="00F0361F" w:rsidRDefault="00F0361F" w:rsidP="00F0361F">
            <w:pPr>
              <w:pStyle w:val="TableParagraph"/>
              <w:spacing w:line="198" w:lineRule="exact"/>
              <w:ind w:left="7"/>
              <w:jc w:val="center"/>
              <w:rPr>
                <w:sz w:val="18"/>
              </w:rPr>
            </w:pPr>
          </w:p>
          <w:p w14:paraId="127E81C3"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5A09A4DF"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DFA026E" w14:textId="77777777" w:rsidR="00F0361F" w:rsidRPr="009A7E7D" w:rsidRDefault="00F0361F" w:rsidP="00F0361F">
            <w:pPr>
              <w:pStyle w:val="TableParagraph"/>
              <w:spacing w:line="198" w:lineRule="exact"/>
              <w:ind w:left="107"/>
              <w:rPr>
                <w:sz w:val="18"/>
              </w:rPr>
            </w:pPr>
            <w:r w:rsidRPr="009A7E7D">
              <w:rPr>
                <w:sz w:val="18"/>
              </w:rPr>
              <w:t>34.</w:t>
            </w:r>
          </w:p>
        </w:tc>
        <w:tc>
          <w:tcPr>
            <w:tcW w:w="7146" w:type="dxa"/>
            <w:tcBorders>
              <w:top w:val="single" w:sz="4" w:space="0" w:color="000000"/>
              <w:left w:val="single" w:sz="4" w:space="0" w:color="000000"/>
              <w:bottom w:val="single" w:sz="4" w:space="0" w:color="000000"/>
              <w:right w:val="single" w:sz="4" w:space="0" w:color="000000"/>
            </w:tcBorders>
            <w:hideMark/>
          </w:tcPr>
          <w:p w14:paraId="5B3C1C76" w14:textId="77777777" w:rsidR="00F0361F" w:rsidRPr="009A7E7D" w:rsidRDefault="00F0361F" w:rsidP="00C9399C">
            <w:pPr>
              <w:pStyle w:val="TableParagraph"/>
              <w:spacing w:line="198" w:lineRule="exact"/>
              <w:ind w:left="107"/>
              <w:rPr>
                <w:sz w:val="18"/>
              </w:rPr>
            </w:pPr>
            <w:r w:rsidRPr="009A7E7D">
              <w:rPr>
                <w:sz w:val="18"/>
              </w:rPr>
              <w:t xml:space="preserve">Set </w:t>
            </w:r>
            <w:proofErr w:type="spellStart"/>
            <w:r w:rsidRPr="009A7E7D">
              <w:rPr>
                <w:sz w:val="18"/>
              </w:rPr>
              <w:t>aluminijskih</w:t>
            </w:r>
            <w:proofErr w:type="spellEnd"/>
            <w:r w:rsidRPr="009A7E7D">
              <w:rPr>
                <w:sz w:val="18"/>
              </w:rPr>
              <w:t xml:space="preserve"> </w:t>
            </w:r>
            <w:proofErr w:type="spellStart"/>
            <w:r w:rsidRPr="009A7E7D">
              <w:rPr>
                <w:sz w:val="18"/>
              </w:rPr>
              <w:t>posudica</w:t>
            </w:r>
            <w:proofErr w:type="spellEnd"/>
            <w:r w:rsidRPr="009A7E7D">
              <w:rPr>
                <w:sz w:val="18"/>
              </w:rPr>
              <w:t xml:space="preserve"> za </w:t>
            </w:r>
            <w:proofErr w:type="spellStart"/>
            <w:r w:rsidRPr="009A7E7D">
              <w:rPr>
                <w:sz w:val="18"/>
              </w:rPr>
              <w:t>analizator</w:t>
            </w:r>
            <w:proofErr w:type="spellEnd"/>
            <w:r w:rsidRPr="009A7E7D">
              <w:rPr>
                <w:sz w:val="18"/>
              </w:rPr>
              <w:t xml:space="preserve"> </w:t>
            </w:r>
            <w:proofErr w:type="spellStart"/>
            <w:r w:rsidRPr="009A7E7D">
              <w:rPr>
                <w:sz w:val="18"/>
              </w:rPr>
              <w:t>vlage</w:t>
            </w:r>
            <w:proofErr w:type="spellEnd"/>
            <w:r w:rsidRPr="009A7E7D">
              <w:rPr>
                <w:sz w:val="18"/>
              </w:rPr>
              <w:t xml:space="preserve"> - 80 </w:t>
            </w:r>
            <w:proofErr w:type="spellStart"/>
            <w:r w:rsidRPr="009A7E7D">
              <w:rPr>
                <w:sz w:val="18"/>
              </w:rPr>
              <w:t>kom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C1CC74A"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716355A"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2BE602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F06DD6C" w14:textId="77777777" w:rsidR="00F0361F" w:rsidRPr="009A7E7D" w:rsidRDefault="00F0361F" w:rsidP="00F0361F">
            <w:pPr>
              <w:pStyle w:val="TableParagraph"/>
              <w:spacing w:line="198" w:lineRule="exact"/>
              <w:ind w:left="107"/>
              <w:rPr>
                <w:sz w:val="18"/>
              </w:rPr>
            </w:pPr>
            <w:r w:rsidRPr="009A7E7D">
              <w:rPr>
                <w:sz w:val="18"/>
              </w:rPr>
              <w:t>35.</w:t>
            </w:r>
          </w:p>
        </w:tc>
        <w:tc>
          <w:tcPr>
            <w:tcW w:w="7146" w:type="dxa"/>
            <w:tcBorders>
              <w:top w:val="single" w:sz="4" w:space="0" w:color="000000"/>
              <w:left w:val="single" w:sz="4" w:space="0" w:color="000000"/>
              <w:bottom w:val="single" w:sz="4" w:space="0" w:color="000000"/>
              <w:right w:val="single" w:sz="4" w:space="0" w:color="000000"/>
            </w:tcBorders>
            <w:hideMark/>
          </w:tcPr>
          <w:p w14:paraId="05694CFB" w14:textId="77777777" w:rsidR="00F0361F" w:rsidRPr="009A7E7D" w:rsidRDefault="00F0361F" w:rsidP="00C9399C">
            <w:pPr>
              <w:pStyle w:val="TableParagraph"/>
              <w:spacing w:line="198" w:lineRule="exact"/>
              <w:ind w:left="107"/>
              <w:rPr>
                <w:sz w:val="18"/>
              </w:rPr>
            </w:pPr>
            <w:proofErr w:type="spellStart"/>
            <w:r w:rsidRPr="009A7E7D">
              <w:rPr>
                <w:sz w:val="18"/>
              </w:rPr>
              <w:t>Membranski</w:t>
            </w:r>
            <w:proofErr w:type="spellEnd"/>
            <w:r w:rsidRPr="009A7E7D">
              <w:rPr>
                <w:sz w:val="18"/>
              </w:rPr>
              <w:t xml:space="preserve"> </w:t>
            </w:r>
            <w:proofErr w:type="spellStart"/>
            <w:r w:rsidRPr="009A7E7D">
              <w:rPr>
                <w:sz w:val="18"/>
              </w:rPr>
              <w:t>filtri</w:t>
            </w:r>
            <w:proofErr w:type="spellEnd"/>
            <w:r w:rsidRPr="009A7E7D">
              <w:rPr>
                <w:sz w:val="18"/>
              </w:rPr>
              <w:t xml:space="preserve">, </w:t>
            </w:r>
            <w:proofErr w:type="spellStart"/>
            <w:r w:rsidRPr="009A7E7D">
              <w:rPr>
                <w:sz w:val="18"/>
              </w:rPr>
              <w:t>stakleno</w:t>
            </w:r>
            <w:proofErr w:type="spellEnd"/>
            <w:r w:rsidRPr="009A7E7D">
              <w:rPr>
                <w:sz w:val="18"/>
              </w:rPr>
              <w:t xml:space="preserve"> </w:t>
            </w:r>
            <w:proofErr w:type="spellStart"/>
            <w:r w:rsidRPr="009A7E7D">
              <w:rPr>
                <w:sz w:val="18"/>
              </w:rPr>
              <w:t>vlakno</w:t>
            </w:r>
            <w:proofErr w:type="spellEnd"/>
            <w:r w:rsidRPr="009A7E7D">
              <w:rPr>
                <w:sz w:val="18"/>
              </w:rPr>
              <w:t xml:space="preserve"> 100 </w:t>
            </w:r>
            <w:proofErr w:type="spellStart"/>
            <w:r w:rsidRPr="009A7E7D">
              <w:rPr>
                <w:sz w:val="18"/>
              </w:rPr>
              <w:t>kom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33BAFD5F"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796E43B"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407525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C7CC01E" w14:textId="77777777" w:rsidR="00F0361F" w:rsidRPr="009A7E7D" w:rsidRDefault="00F0361F" w:rsidP="00F0361F">
            <w:pPr>
              <w:pStyle w:val="TableParagraph"/>
              <w:spacing w:line="198" w:lineRule="exact"/>
              <w:ind w:left="107"/>
              <w:rPr>
                <w:sz w:val="18"/>
              </w:rPr>
            </w:pPr>
            <w:r w:rsidRPr="009A7E7D">
              <w:rPr>
                <w:sz w:val="18"/>
              </w:rPr>
              <w:t>36.</w:t>
            </w:r>
          </w:p>
        </w:tc>
        <w:tc>
          <w:tcPr>
            <w:tcW w:w="7146" w:type="dxa"/>
            <w:tcBorders>
              <w:top w:val="single" w:sz="4" w:space="0" w:color="000000"/>
              <w:left w:val="single" w:sz="4" w:space="0" w:color="000000"/>
              <w:bottom w:val="single" w:sz="4" w:space="0" w:color="000000"/>
              <w:right w:val="single" w:sz="4" w:space="0" w:color="000000"/>
            </w:tcBorders>
            <w:hideMark/>
          </w:tcPr>
          <w:p w14:paraId="18E31EF6" w14:textId="77777777" w:rsidR="00F0361F" w:rsidRPr="009A7E7D" w:rsidRDefault="00F0361F" w:rsidP="00F0361F">
            <w:pPr>
              <w:pStyle w:val="TableParagraph"/>
              <w:spacing w:line="198" w:lineRule="exact"/>
              <w:ind w:left="107"/>
              <w:rPr>
                <w:sz w:val="18"/>
              </w:rPr>
            </w:pPr>
            <w:proofErr w:type="spellStart"/>
            <w:r w:rsidRPr="009A7E7D">
              <w:rPr>
                <w:sz w:val="18"/>
              </w:rPr>
              <w:t>Prijenosni</w:t>
            </w:r>
            <w:proofErr w:type="spellEnd"/>
            <w:r w:rsidRPr="009A7E7D">
              <w:rPr>
                <w:sz w:val="18"/>
              </w:rPr>
              <w:t xml:space="preserve"> </w:t>
            </w:r>
            <w:proofErr w:type="spellStart"/>
            <w:r w:rsidRPr="009A7E7D">
              <w:rPr>
                <w:sz w:val="18"/>
              </w:rPr>
              <w:t>aparat</w:t>
            </w:r>
            <w:proofErr w:type="spellEnd"/>
            <w:r w:rsidRPr="009A7E7D">
              <w:rPr>
                <w:sz w:val="18"/>
              </w:rPr>
              <w:t xml:space="preserve"> za </w:t>
            </w:r>
            <w:proofErr w:type="spellStart"/>
            <w:r w:rsidRPr="009A7E7D">
              <w:rPr>
                <w:sz w:val="18"/>
              </w:rPr>
              <w:t>mjerenje</w:t>
            </w:r>
            <w:proofErr w:type="spellEnd"/>
            <w:r w:rsidRPr="009A7E7D">
              <w:rPr>
                <w:sz w:val="18"/>
              </w:rPr>
              <w:t xml:space="preserve"> </w:t>
            </w:r>
            <w:proofErr w:type="spellStart"/>
            <w:r w:rsidRPr="009A7E7D">
              <w:rPr>
                <w:sz w:val="18"/>
              </w:rPr>
              <w:t>mutnoće</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suspendirane</w:t>
            </w:r>
            <w:proofErr w:type="spellEnd"/>
            <w:r w:rsidRPr="009A7E7D">
              <w:rPr>
                <w:sz w:val="18"/>
              </w:rPr>
              <w:t xml:space="preserve"> </w:t>
            </w:r>
            <w:proofErr w:type="spellStart"/>
            <w:r w:rsidRPr="009A7E7D">
              <w:rPr>
                <w:sz w:val="18"/>
              </w:rPr>
              <w:t>tvari</w:t>
            </w:r>
            <w:proofErr w:type="spellEnd"/>
            <w:r w:rsidRPr="009A7E7D">
              <w:rPr>
                <w:sz w:val="18"/>
              </w:rPr>
              <w:t>:</w:t>
            </w:r>
          </w:p>
          <w:p w14:paraId="5C277199" w14:textId="77777777" w:rsidR="00F0361F" w:rsidRPr="009A7E7D" w:rsidRDefault="00F0361F" w:rsidP="00AD4D49">
            <w:pPr>
              <w:pStyle w:val="TableParagraph"/>
              <w:numPr>
                <w:ilvl w:val="0"/>
                <w:numId w:val="153"/>
              </w:numPr>
              <w:tabs>
                <w:tab w:val="left" w:pos="828"/>
              </w:tabs>
              <w:spacing w:before="6" w:after="0" w:line="232" w:lineRule="auto"/>
              <w:ind w:right="660"/>
              <w:rPr>
                <w:sz w:val="18"/>
              </w:rPr>
            </w:pPr>
            <w:proofErr w:type="spellStart"/>
            <w:r w:rsidRPr="009A7E7D">
              <w:rPr>
                <w:sz w:val="18"/>
              </w:rPr>
              <w:t>Kompaktni</w:t>
            </w:r>
            <w:proofErr w:type="spellEnd"/>
            <w:r w:rsidRPr="00F0361F">
              <w:rPr>
                <w:sz w:val="18"/>
              </w:rPr>
              <w:t xml:space="preserve"> </w:t>
            </w:r>
            <w:proofErr w:type="spellStart"/>
            <w:r w:rsidRPr="009A7E7D">
              <w:rPr>
                <w:sz w:val="18"/>
              </w:rPr>
              <w:t>ručni</w:t>
            </w:r>
            <w:proofErr w:type="spellEnd"/>
            <w:r w:rsidRPr="00F0361F">
              <w:rPr>
                <w:sz w:val="18"/>
              </w:rPr>
              <w:t xml:space="preserve"> </w:t>
            </w:r>
            <w:r w:rsidRPr="009A7E7D">
              <w:rPr>
                <w:sz w:val="18"/>
              </w:rPr>
              <w:t>instrument</w:t>
            </w:r>
            <w:r w:rsidRPr="00F0361F">
              <w:rPr>
                <w:sz w:val="18"/>
              </w:rPr>
              <w:t xml:space="preserve"> </w:t>
            </w:r>
            <w:r w:rsidRPr="009A7E7D">
              <w:rPr>
                <w:sz w:val="18"/>
              </w:rPr>
              <w:t>za</w:t>
            </w:r>
            <w:r w:rsidRPr="00F0361F">
              <w:rPr>
                <w:sz w:val="18"/>
              </w:rPr>
              <w:t xml:space="preserve"> </w:t>
            </w:r>
            <w:proofErr w:type="spellStart"/>
            <w:r w:rsidRPr="009A7E7D">
              <w:rPr>
                <w:sz w:val="18"/>
              </w:rPr>
              <w:t>analitiku</w:t>
            </w:r>
            <w:proofErr w:type="spellEnd"/>
            <w:r w:rsidRPr="00F0361F">
              <w:rPr>
                <w:sz w:val="18"/>
              </w:rPr>
              <w:t xml:space="preserve"> </w:t>
            </w:r>
            <w:proofErr w:type="spellStart"/>
            <w:r w:rsidRPr="009A7E7D">
              <w:rPr>
                <w:sz w:val="18"/>
              </w:rPr>
              <w:t>mutnoće</w:t>
            </w:r>
            <w:proofErr w:type="spellEnd"/>
            <w:r w:rsidRPr="00F0361F">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suhe</w:t>
            </w:r>
            <w:proofErr w:type="spellEnd"/>
            <w:r w:rsidRPr="00F0361F">
              <w:rPr>
                <w:sz w:val="18"/>
              </w:rPr>
              <w:t xml:space="preserve"> </w:t>
            </w:r>
            <w:proofErr w:type="spellStart"/>
            <w:r w:rsidRPr="009A7E7D">
              <w:rPr>
                <w:sz w:val="18"/>
              </w:rPr>
              <w:t>tvari</w:t>
            </w:r>
            <w:proofErr w:type="spellEnd"/>
            <w:r w:rsidRPr="00F0361F">
              <w:rPr>
                <w:sz w:val="18"/>
              </w:rPr>
              <w:t xml:space="preserve"> </w:t>
            </w:r>
            <w:r w:rsidRPr="009A7E7D">
              <w:rPr>
                <w:sz w:val="18"/>
              </w:rPr>
              <w:t>za</w:t>
            </w:r>
            <w:r w:rsidRPr="00F0361F">
              <w:rPr>
                <w:sz w:val="18"/>
              </w:rPr>
              <w:t xml:space="preserve"> </w:t>
            </w:r>
            <w:proofErr w:type="spellStart"/>
            <w:r w:rsidRPr="009A7E7D">
              <w:rPr>
                <w:sz w:val="18"/>
              </w:rPr>
              <w:t>pojedinačno</w:t>
            </w:r>
            <w:proofErr w:type="spellEnd"/>
            <w:r w:rsidRPr="009A7E7D">
              <w:rPr>
                <w:sz w:val="18"/>
              </w:rPr>
              <w:t xml:space="preserve">, </w:t>
            </w:r>
            <w:proofErr w:type="spellStart"/>
            <w:r w:rsidRPr="009A7E7D">
              <w:rPr>
                <w:sz w:val="18"/>
              </w:rPr>
              <w:t>intervalno</w:t>
            </w:r>
            <w:proofErr w:type="spellEnd"/>
            <w:r w:rsidRPr="009A7E7D">
              <w:rPr>
                <w:sz w:val="18"/>
              </w:rPr>
              <w:t xml:space="preserve"> </w:t>
            </w:r>
            <w:proofErr w:type="spellStart"/>
            <w:r w:rsidRPr="009A7E7D">
              <w:rPr>
                <w:sz w:val="18"/>
              </w:rPr>
              <w:t>ili</w:t>
            </w:r>
            <w:proofErr w:type="spellEnd"/>
            <w:r w:rsidRPr="009A7E7D">
              <w:rPr>
                <w:sz w:val="18"/>
              </w:rPr>
              <w:t xml:space="preserve"> </w:t>
            </w:r>
            <w:proofErr w:type="spellStart"/>
            <w:r w:rsidRPr="009A7E7D">
              <w:rPr>
                <w:sz w:val="18"/>
              </w:rPr>
              <w:t>kontinuirano</w:t>
            </w:r>
            <w:proofErr w:type="spellEnd"/>
            <w:r w:rsidRPr="00F0361F">
              <w:rPr>
                <w:sz w:val="18"/>
              </w:rPr>
              <w:t xml:space="preserve"> </w:t>
            </w:r>
            <w:proofErr w:type="spellStart"/>
            <w:r w:rsidRPr="009A7E7D">
              <w:rPr>
                <w:sz w:val="18"/>
              </w:rPr>
              <w:t>mjerenje</w:t>
            </w:r>
            <w:proofErr w:type="spellEnd"/>
          </w:p>
          <w:p w14:paraId="703DD731" w14:textId="77777777" w:rsidR="00F0361F" w:rsidRPr="009A7E7D" w:rsidRDefault="00F0361F" w:rsidP="00AD4D49">
            <w:pPr>
              <w:pStyle w:val="TableParagraph"/>
              <w:numPr>
                <w:ilvl w:val="0"/>
                <w:numId w:val="153"/>
              </w:numPr>
              <w:tabs>
                <w:tab w:val="left" w:pos="828"/>
              </w:tabs>
              <w:spacing w:before="4" w:after="0" w:line="229" w:lineRule="exact"/>
              <w:ind w:hanging="362"/>
              <w:rPr>
                <w:sz w:val="18"/>
              </w:rPr>
            </w:pPr>
            <w:proofErr w:type="spellStart"/>
            <w:r w:rsidRPr="009A7E7D">
              <w:rPr>
                <w:sz w:val="18"/>
              </w:rPr>
              <w:t>Vidljiva</w:t>
            </w:r>
            <w:proofErr w:type="spellEnd"/>
            <w:r w:rsidRPr="009A7E7D">
              <w:rPr>
                <w:sz w:val="18"/>
              </w:rPr>
              <w:t xml:space="preserve"> </w:t>
            </w:r>
            <w:proofErr w:type="spellStart"/>
            <w:r w:rsidRPr="009A7E7D">
              <w:rPr>
                <w:sz w:val="18"/>
              </w:rPr>
              <w:t>dubina</w:t>
            </w:r>
            <w:proofErr w:type="spellEnd"/>
            <w:r w:rsidRPr="009A7E7D">
              <w:rPr>
                <w:sz w:val="18"/>
              </w:rPr>
              <w:t xml:space="preserve"> </w:t>
            </w:r>
            <w:proofErr w:type="spellStart"/>
            <w:r w:rsidRPr="009A7E7D">
              <w:rPr>
                <w:sz w:val="18"/>
              </w:rPr>
              <w:t>uranjanja</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kablu</w:t>
            </w:r>
            <w:proofErr w:type="spellEnd"/>
            <w:r w:rsidRPr="009A7E7D">
              <w:rPr>
                <w:sz w:val="18"/>
              </w:rPr>
              <w:t xml:space="preserve"> (</w:t>
            </w:r>
            <w:proofErr w:type="spellStart"/>
            <w:r w:rsidRPr="009A7E7D">
              <w:rPr>
                <w:sz w:val="18"/>
              </w:rPr>
              <w:t>oznake</w:t>
            </w:r>
            <w:proofErr w:type="spellEnd"/>
            <w:r w:rsidRPr="00F0361F">
              <w:rPr>
                <w:sz w:val="18"/>
              </w:rPr>
              <w:t xml:space="preserve"> </w:t>
            </w:r>
            <w:proofErr w:type="spellStart"/>
            <w:r w:rsidRPr="009A7E7D">
              <w:rPr>
                <w:sz w:val="18"/>
              </w:rPr>
              <w:t>dubine</w:t>
            </w:r>
            <w:proofErr w:type="spellEnd"/>
            <w:r w:rsidRPr="009A7E7D">
              <w:rPr>
                <w:sz w:val="18"/>
              </w:rPr>
              <w:t>)</w:t>
            </w:r>
          </w:p>
          <w:p w14:paraId="0F756020" w14:textId="77777777" w:rsidR="00F0361F" w:rsidRPr="009A7E7D" w:rsidRDefault="00F0361F" w:rsidP="00AD4D49">
            <w:pPr>
              <w:pStyle w:val="TableParagraph"/>
              <w:numPr>
                <w:ilvl w:val="0"/>
                <w:numId w:val="153"/>
              </w:numPr>
              <w:tabs>
                <w:tab w:val="left" w:pos="828"/>
              </w:tabs>
              <w:spacing w:after="0" w:line="229" w:lineRule="exact"/>
              <w:ind w:hanging="362"/>
              <w:rPr>
                <w:sz w:val="18"/>
              </w:rPr>
            </w:pPr>
            <w:proofErr w:type="spellStart"/>
            <w:r w:rsidRPr="009A7E7D">
              <w:rPr>
                <w:sz w:val="18"/>
              </w:rPr>
              <w:t>Mutnoća</w:t>
            </w:r>
            <w:proofErr w:type="spellEnd"/>
            <w:r w:rsidRPr="009A7E7D">
              <w:rPr>
                <w:sz w:val="18"/>
              </w:rPr>
              <w:t xml:space="preserve"> 0,001-3000</w:t>
            </w:r>
            <w:r w:rsidRPr="00F0361F">
              <w:rPr>
                <w:sz w:val="18"/>
              </w:rPr>
              <w:t xml:space="preserve"> </w:t>
            </w:r>
            <w:r w:rsidRPr="009A7E7D">
              <w:rPr>
                <w:sz w:val="18"/>
              </w:rPr>
              <w:t>NTU</w:t>
            </w:r>
          </w:p>
          <w:p w14:paraId="24F55FB4" w14:textId="77777777" w:rsidR="00F0361F" w:rsidRPr="009A7E7D" w:rsidRDefault="00F0361F" w:rsidP="00AD4D49">
            <w:pPr>
              <w:pStyle w:val="TableParagraph"/>
              <w:numPr>
                <w:ilvl w:val="0"/>
                <w:numId w:val="153"/>
              </w:numPr>
              <w:tabs>
                <w:tab w:val="left" w:pos="828"/>
              </w:tabs>
              <w:spacing w:before="3" w:after="0" w:line="229" w:lineRule="exact"/>
              <w:ind w:hanging="362"/>
              <w:rPr>
                <w:sz w:val="18"/>
              </w:rPr>
            </w:pPr>
            <w:proofErr w:type="spellStart"/>
            <w:r w:rsidRPr="009A7E7D">
              <w:rPr>
                <w:sz w:val="18"/>
              </w:rPr>
              <w:t>Suspendirana</w:t>
            </w:r>
            <w:proofErr w:type="spellEnd"/>
            <w:r w:rsidRPr="009A7E7D">
              <w:rPr>
                <w:sz w:val="18"/>
              </w:rPr>
              <w:t xml:space="preserve"> </w:t>
            </w:r>
            <w:proofErr w:type="spellStart"/>
            <w:r w:rsidRPr="009A7E7D">
              <w:rPr>
                <w:sz w:val="18"/>
              </w:rPr>
              <w:t>tvar</w:t>
            </w:r>
            <w:proofErr w:type="spellEnd"/>
            <w:r w:rsidRPr="009A7E7D">
              <w:rPr>
                <w:sz w:val="18"/>
              </w:rPr>
              <w:t xml:space="preserve"> 0,001-400</w:t>
            </w:r>
            <w:r w:rsidRPr="00F0361F">
              <w:rPr>
                <w:sz w:val="18"/>
              </w:rPr>
              <w:t xml:space="preserve"> </w:t>
            </w:r>
            <w:r w:rsidRPr="009A7E7D">
              <w:rPr>
                <w:sz w:val="18"/>
              </w:rPr>
              <w:t>g/l</w:t>
            </w:r>
          </w:p>
          <w:p w14:paraId="74653914" w14:textId="77777777" w:rsidR="00F0361F" w:rsidRPr="009A7E7D" w:rsidRDefault="00F0361F" w:rsidP="00AD4D49">
            <w:pPr>
              <w:pStyle w:val="TableParagraph"/>
              <w:numPr>
                <w:ilvl w:val="0"/>
                <w:numId w:val="153"/>
              </w:numPr>
              <w:tabs>
                <w:tab w:val="left" w:pos="828"/>
              </w:tabs>
              <w:spacing w:after="0" w:line="228" w:lineRule="exact"/>
              <w:ind w:hanging="362"/>
              <w:rPr>
                <w:sz w:val="18"/>
              </w:rPr>
            </w:pPr>
            <w:proofErr w:type="spellStart"/>
            <w:r w:rsidRPr="009A7E7D">
              <w:rPr>
                <w:sz w:val="18"/>
              </w:rPr>
              <w:t>Materijal</w:t>
            </w:r>
            <w:proofErr w:type="spellEnd"/>
            <w:r w:rsidRPr="009A7E7D">
              <w:rPr>
                <w:sz w:val="18"/>
              </w:rPr>
              <w:t xml:space="preserve"> </w:t>
            </w:r>
            <w:proofErr w:type="spellStart"/>
            <w:r w:rsidRPr="009A7E7D">
              <w:rPr>
                <w:sz w:val="18"/>
              </w:rPr>
              <w:t>senzora</w:t>
            </w:r>
            <w:proofErr w:type="spellEnd"/>
            <w:r w:rsidRPr="009A7E7D">
              <w:rPr>
                <w:sz w:val="18"/>
              </w:rPr>
              <w:t xml:space="preserve">- </w:t>
            </w:r>
            <w:proofErr w:type="spellStart"/>
            <w:r w:rsidRPr="009A7E7D">
              <w:rPr>
                <w:sz w:val="18"/>
              </w:rPr>
              <w:t>nehrđajući</w:t>
            </w:r>
            <w:proofErr w:type="spellEnd"/>
            <w:r w:rsidRPr="009A7E7D">
              <w:rPr>
                <w:sz w:val="18"/>
              </w:rPr>
              <w:t xml:space="preserve"> </w:t>
            </w:r>
            <w:proofErr w:type="spellStart"/>
            <w:r w:rsidRPr="009A7E7D">
              <w:rPr>
                <w:sz w:val="18"/>
              </w:rPr>
              <w:t>čelik</w:t>
            </w:r>
            <w:proofErr w:type="spellEnd"/>
            <w:r w:rsidRPr="009A7E7D">
              <w:rPr>
                <w:sz w:val="18"/>
              </w:rPr>
              <w:t xml:space="preserve">, </w:t>
            </w:r>
            <w:proofErr w:type="spellStart"/>
            <w:r w:rsidRPr="009A7E7D">
              <w:rPr>
                <w:sz w:val="18"/>
              </w:rPr>
              <w:t>senzorski</w:t>
            </w:r>
            <w:proofErr w:type="spellEnd"/>
            <w:r w:rsidRPr="009A7E7D">
              <w:rPr>
                <w:sz w:val="18"/>
              </w:rPr>
              <w:t xml:space="preserve"> </w:t>
            </w:r>
            <w:proofErr w:type="spellStart"/>
            <w:r w:rsidRPr="009A7E7D">
              <w:rPr>
                <w:sz w:val="18"/>
              </w:rPr>
              <w:t>prozor</w:t>
            </w:r>
            <w:proofErr w:type="spellEnd"/>
            <w:r w:rsidRPr="009A7E7D">
              <w:rPr>
                <w:sz w:val="18"/>
              </w:rPr>
              <w:t xml:space="preserve"> </w:t>
            </w:r>
            <w:proofErr w:type="spellStart"/>
            <w:r w:rsidRPr="009A7E7D">
              <w:rPr>
                <w:sz w:val="18"/>
              </w:rPr>
              <w:t>od</w:t>
            </w:r>
            <w:proofErr w:type="spellEnd"/>
            <w:r w:rsidRPr="009A7E7D">
              <w:rPr>
                <w:sz w:val="18"/>
              </w:rPr>
              <w:t xml:space="preserve"> </w:t>
            </w:r>
            <w:proofErr w:type="spellStart"/>
            <w:r w:rsidRPr="009A7E7D">
              <w:rPr>
                <w:sz w:val="18"/>
              </w:rPr>
              <w:t>safirskog</w:t>
            </w:r>
            <w:proofErr w:type="spellEnd"/>
            <w:r w:rsidRPr="00F0361F">
              <w:rPr>
                <w:sz w:val="18"/>
              </w:rPr>
              <w:t xml:space="preserve"> </w:t>
            </w:r>
            <w:proofErr w:type="spellStart"/>
            <w:r w:rsidRPr="009A7E7D">
              <w:rPr>
                <w:sz w:val="18"/>
              </w:rPr>
              <w:t>stakla</w:t>
            </w:r>
            <w:proofErr w:type="spellEnd"/>
          </w:p>
          <w:p w14:paraId="6A4BB969" w14:textId="77777777" w:rsidR="00F0361F" w:rsidRPr="009A7E7D" w:rsidRDefault="00F0361F" w:rsidP="00AD4D49">
            <w:pPr>
              <w:pStyle w:val="TableParagraph"/>
              <w:numPr>
                <w:ilvl w:val="0"/>
                <w:numId w:val="153"/>
              </w:numPr>
              <w:tabs>
                <w:tab w:val="left" w:pos="828"/>
              </w:tabs>
              <w:spacing w:after="0" w:line="229" w:lineRule="exact"/>
              <w:ind w:hanging="362"/>
              <w:rPr>
                <w:sz w:val="18"/>
              </w:rPr>
            </w:pPr>
            <w:proofErr w:type="spellStart"/>
            <w:r w:rsidRPr="009A7E7D">
              <w:rPr>
                <w:sz w:val="18"/>
              </w:rPr>
              <w:t>Oprema</w:t>
            </w:r>
            <w:proofErr w:type="spellEnd"/>
            <w:r w:rsidRPr="009A7E7D">
              <w:rPr>
                <w:sz w:val="18"/>
              </w:rPr>
              <w:t xml:space="preserve"> u </w:t>
            </w:r>
            <w:proofErr w:type="spellStart"/>
            <w:r w:rsidRPr="009A7E7D">
              <w:rPr>
                <w:sz w:val="18"/>
              </w:rPr>
              <w:t>kovčegu</w:t>
            </w:r>
            <w:proofErr w:type="spellEnd"/>
            <w:r w:rsidRPr="009A7E7D">
              <w:rPr>
                <w:sz w:val="18"/>
              </w:rPr>
              <w:t xml:space="preserve"> </w:t>
            </w:r>
            <w:proofErr w:type="spellStart"/>
            <w:r w:rsidRPr="009A7E7D">
              <w:rPr>
                <w:sz w:val="18"/>
              </w:rPr>
              <w:t>otpornom</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udarce</w:t>
            </w:r>
            <w:proofErr w:type="spellEnd"/>
          </w:p>
          <w:p w14:paraId="7614E8CD" w14:textId="77777777" w:rsidR="00F0361F" w:rsidRPr="009A7E7D" w:rsidRDefault="00F0361F" w:rsidP="00AD4D49">
            <w:pPr>
              <w:pStyle w:val="TableParagraph"/>
              <w:numPr>
                <w:ilvl w:val="0"/>
                <w:numId w:val="153"/>
              </w:numPr>
              <w:tabs>
                <w:tab w:val="left" w:pos="828"/>
              </w:tabs>
              <w:spacing w:before="3" w:after="0" w:line="229" w:lineRule="exact"/>
              <w:ind w:hanging="362"/>
              <w:rPr>
                <w:sz w:val="18"/>
              </w:rPr>
            </w:pPr>
            <w:proofErr w:type="spellStart"/>
            <w:r w:rsidRPr="009A7E7D">
              <w:rPr>
                <w:sz w:val="18"/>
              </w:rPr>
              <w:t>Sučelje</w:t>
            </w:r>
            <w:proofErr w:type="spellEnd"/>
            <w:r w:rsidRPr="009A7E7D">
              <w:rPr>
                <w:sz w:val="18"/>
              </w:rPr>
              <w:t xml:space="preserve"> USB, R 232, </w:t>
            </w:r>
            <w:proofErr w:type="spellStart"/>
            <w:r w:rsidRPr="009A7E7D">
              <w:rPr>
                <w:sz w:val="18"/>
              </w:rPr>
              <w:t>Zaštita</w:t>
            </w:r>
            <w:proofErr w:type="spellEnd"/>
            <w:r w:rsidRPr="009A7E7D">
              <w:rPr>
                <w:sz w:val="18"/>
              </w:rPr>
              <w:t xml:space="preserve"> IP</w:t>
            </w:r>
            <w:r w:rsidRPr="00F0361F">
              <w:rPr>
                <w:sz w:val="18"/>
              </w:rPr>
              <w:t xml:space="preserve"> </w:t>
            </w:r>
            <w:r w:rsidRPr="009A7E7D">
              <w:rPr>
                <w:sz w:val="18"/>
              </w:rPr>
              <w:t>65</w:t>
            </w:r>
          </w:p>
          <w:p w14:paraId="1B3403C0" w14:textId="77777777" w:rsidR="00F0361F" w:rsidRPr="009A7E7D" w:rsidRDefault="00F0361F" w:rsidP="00AD4D49">
            <w:pPr>
              <w:pStyle w:val="TableParagraph"/>
              <w:numPr>
                <w:ilvl w:val="0"/>
                <w:numId w:val="153"/>
              </w:numPr>
              <w:tabs>
                <w:tab w:val="left" w:pos="828"/>
              </w:tabs>
              <w:spacing w:after="0" w:line="228" w:lineRule="exact"/>
              <w:ind w:hanging="362"/>
              <w:rPr>
                <w:sz w:val="18"/>
              </w:rPr>
            </w:pPr>
            <w:proofErr w:type="spellStart"/>
            <w:r w:rsidRPr="009A7E7D">
              <w:rPr>
                <w:sz w:val="18"/>
              </w:rPr>
              <w:t>Radno</w:t>
            </w:r>
            <w:proofErr w:type="spellEnd"/>
            <w:r w:rsidRPr="009A7E7D">
              <w:rPr>
                <w:sz w:val="18"/>
              </w:rPr>
              <w:t xml:space="preserve"> </w:t>
            </w:r>
            <w:proofErr w:type="spellStart"/>
            <w:r w:rsidRPr="009A7E7D">
              <w:rPr>
                <w:sz w:val="18"/>
              </w:rPr>
              <w:t>područje</w:t>
            </w:r>
            <w:proofErr w:type="spellEnd"/>
            <w:r w:rsidRPr="009A7E7D">
              <w:rPr>
                <w:sz w:val="18"/>
              </w:rPr>
              <w:t xml:space="preserve"> 0 C do </w:t>
            </w:r>
            <w:proofErr w:type="spellStart"/>
            <w:r w:rsidRPr="009A7E7D">
              <w:rPr>
                <w:sz w:val="18"/>
              </w:rPr>
              <w:t>maksimalno</w:t>
            </w:r>
            <w:proofErr w:type="spellEnd"/>
            <w:r w:rsidRPr="009A7E7D">
              <w:rPr>
                <w:sz w:val="18"/>
              </w:rPr>
              <w:t xml:space="preserve"> + 50</w:t>
            </w:r>
            <w:r w:rsidRPr="00F0361F">
              <w:rPr>
                <w:sz w:val="18"/>
              </w:rPr>
              <w:t xml:space="preserve"> </w:t>
            </w:r>
            <w:r w:rsidRPr="009A7E7D">
              <w:rPr>
                <w:sz w:val="18"/>
              </w:rPr>
              <w:t>ºC</w:t>
            </w:r>
          </w:p>
          <w:p w14:paraId="35809938" w14:textId="77777777" w:rsidR="00F0361F" w:rsidRPr="009A7E7D" w:rsidRDefault="00F0361F" w:rsidP="00AD4D49">
            <w:pPr>
              <w:pStyle w:val="TableParagraph"/>
              <w:numPr>
                <w:ilvl w:val="0"/>
                <w:numId w:val="153"/>
              </w:numPr>
              <w:tabs>
                <w:tab w:val="left" w:pos="828"/>
              </w:tabs>
              <w:spacing w:after="0" w:line="229" w:lineRule="exact"/>
              <w:ind w:hanging="362"/>
              <w:rPr>
                <w:sz w:val="18"/>
              </w:rPr>
            </w:pPr>
            <w:r w:rsidRPr="009A7E7D">
              <w:rPr>
                <w:sz w:val="18"/>
              </w:rPr>
              <w:t xml:space="preserve">10 </w:t>
            </w:r>
            <w:proofErr w:type="spellStart"/>
            <w:r w:rsidRPr="009A7E7D">
              <w:rPr>
                <w:sz w:val="18"/>
              </w:rPr>
              <w:t>metara</w:t>
            </w:r>
            <w:proofErr w:type="spellEnd"/>
            <w:r w:rsidRPr="00F0361F">
              <w:rPr>
                <w:sz w:val="18"/>
              </w:rPr>
              <w:t xml:space="preserve"> </w:t>
            </w:r>
            <w:proofErr w:type="spellStart"/>
            <w:r w:rsidRPr="009A7E7D">
              <w:rPr>
                <w:sz w:val="18"/>
              </w:rPr>
              <w:t>kabla</w:t>
            </w:r>
            <w:proofErr w:type="spellEnd"/>
          </w:p>
          <w:p w14:paraId="2182C33A" w14:textId="77777777" w:rsidR="00F0361F" w:rsidRPr="009A7E7D" w:rsidRDefault="00F0361F" w:rsidP="00AD4D49">
            <w:pPr>
              <w:pStyle w:val="TableParagraph"/>
              <w:numPr>
                <w:ilvl w:val="0"/>
                <w:numId w:val="153"/>
              </w:numPr>
              <w:tabs>
                <w:tab w:val="left" w:pos="828"/>
              </w:tabs>
              <w:spacing w:before="3" w:after="0" w:line="229" w:lineRule="exact"/>
              <w:ind w:hanging="362"/>
              <w:rPr>
                <w:sz w:val="18"/>
              </w:rPr>
            </w:pPr>
            <w:proofErr w:type="spellStart"/>
            <w:r w:rsidRPr="009A7E7D">
              <w:rPr>
                <w:sz w:val="18"/>
              </w:rPr>
              <w:t>Mjerenja</w:t>
            </w:r>
            <w:proofErr w:type="spellEnd"/>
            <w:r w:rsidRPr="009A7E7D">
              <w:rPr>
                <w:sz w:val="18"/>
              </w:rPr>
              <w:t xml:space="preserve"> u </w:t>
            </w:r>
            <w:proofErr w:type="spellStart"/>
            <w:r w:rsidRPr="009A7E7D">
              <w:rPr>
                <w:sz w:val="18"/>
              </w:rPr>
              <w:t>skladu</w:t>
            </w:r>
            <w:proofErr w:type="spellEnd"/>
            <w:r w:rsidRPr="009A7E7D">
              <w:rPr>
                <w:sz w:val="18"/>
              </w:rPr>
              <w:t xml:space="preserve"> </w:t>
            </w:r>
            <w:proofErr w:type="spellStart"/>
            <w:r w:rsidRPr="009A7E7D">
              <w:rPr>
                <w:sz w:val="18"/>
              </w:rPr>
              <w:t>sa</w:t>
            </w:r>
            <w:proofErr w:type="spellEnd"/>
            <w:r w:rsidRPr="009A7E7D">
              <w:rPr>
                <w:sz w:val="18"/>
              </w:rPr>
              <w:t xml:space="preserve"> DIN EN 27027/ISO</w:t>
            </w:r>
            <w:r w:rsidRPr="00F0361F">
              <w:rPr>
                <w:sz w:val="18"/>
              </w:rPr>
              <w:t xml:space="preserve"> </w:t>
            </w:r>
            <w:r w:rsidRPr="009A7E7D">
              <w:rPr>
                <w:sz w:val="18"/>
              </w:rPr>
              <w:t>7027</w:t>
            </w:r>
          </w:p>
          <w:p w14:paraId="30883F4B" w14:textId="77777777" w:rsidR="00F0361F" w:rsidRPr="009A7E7D" w:rsidRDefault="00F0361F" w:rsidP="00AD4D49">
            <w:pPr>
              <w:pStyle w:val="TableParagraph"/>
              <w:numPr>
                <w:ilvl w:val="0"/>
                <w:numId w:val="153"/>
              </w:numPr>
              <w:tabs>
                <w:tab w:val="left" w:pos="828"/>
              </w:tabs>
              <w:spacing w:after="0" w:line="207" w:lineRule="exact"/>
              <w:ind w:hanging="362"/>
              <w:rPr>
                <w:sz w:val="18"/>
              </w:rPr>
            </w:pPr>
            <w:proofErr w:type="spellStart"/>
            <w:r w:rsidRPr="009A7E7D">
              <w:rPr>
                <w:sz w:val="18"/>
              </w:rPr>
              <w:t>Baterije</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punjač</w:t>
            </w:r>
            <w:proofErr w:type="spellEnd"/>
            <w:r w:rsidRPr="009A7E7D">
              <w:rPr>
                <w:sz w:val="18"/>
              </w:rPr>
              <w:t xml:space="preserve"> </w:t>
            </w:r>
            <w:proofErr w:type="spellStart"/>
            <w:r w:rsidRPr="009A7E7D">
              <w:rPr>
                <w:sz w:val="18"/>
              </w:rPr>
              <w:t>baterija</w:t>
            </w:r>
            <w:proofErr w:type="spellEnd"/>
            <w:r w:rsidRPr="00F0361F">
              <w:rPr>
                <w:sz w:val="18"/>
              </w:rPr>
              <w:t xml:space="preserve"> </w:t>
            </w:r>
            <w:proofErr w:type="spellStart"/>
            <w:r w:rsidRPr="009A7E7D">
              <w:rPr>
                <w:sz w:val="18"/>
              </w:rPr>
              <w:t>uključen</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5F0F510" w14:textId="77777777" w:rsidR="00F0361F" w:rsidRPr="00F0361F" w:rsidRDefault="00F0361F" w:rsidP="00F0361F">
            <w:pPr>
              <w:pStyle w:val="TableParagraph"/>
              <w:spacing w:line="198" w:lineRule="exact"/>
              <w:ind w:left="98" w:right="90"/>
              <w:jc w:val="center"/>
              <w:rPr>
                <w:sz w:val="18"/>
              </w:rPr>
            </w:pPr>
          </w:p>
          <w:p w14:paraId="37F65854" w14:textId="77777777" w:rsidR="00F0361F" w:rsidRPr="00F0361F" w:rsidRDefault="00F0361F" w:rsidP="00F0361F">
            <w:pPr>
              <w:pStyle w:val="TableParagraph"/>
              <w:spacing w:line="198" w:lineRule="exact"/>
              <w:ind w:left="98" w:right="90"/>
              <w:jc w:val="center"/>
              <w:rPr>
                <w:sz w:val="18"/>
              </w:rPr>
            </w:pPr>
          </w:p>
          <w:p w14:paraId="00A76F8D" w14:textId="77777777" w:rsidR="00F0361F" w:rsidRPr="00F0361F" w:rsidRDefault="00F0361F" w:rsidP="00F0361F">
            <w:pPr>
              <w:pStyle w:val="TableParagraph"/>
              <w:spacing w:line="198" w:lineRule="exact"/>
              <w:ind w:left="98" w:right="90"/>
              <w:jc w:val="center"/>
              <w:rPr>
                <w:sz w:val="18"/>
              </w:rPr>
            </w:pPr>
          </w:p>
          <w:p w14:paraId="326F3051" w14:textId="77777777" w:rsidR="00F0361F" w:rsidRPr="00F0361F" w:rsidRDefault="00F0361F" w:rsidP="00F0361F">
            <w:pPr>
              <w:pStyle w:val="TableParagraph"/>
              <w:spacing w:line="198" w:lineRule="exact"/>
              <w:ind w:left="98" w:right="90"/>
              <w:jc w:val="center"/>
              <w:rPr>
                <w:sz w:val="18"/>
              </w:rPr>
            </w:pPr>
          </w:p>
          <w:p w14:paraId="6E9D60D3" w14:textId="77777777" w:rsidR="00F0361F" w:rsidRPr="00F0361F" w:rsidRDefault="00F0361F" w:rsidP="00F0361F">
            <w:pPr>
              <w:pStyle w:val="TableParagraph"/>
              <w:spacing w:line="198" w:lineRule="exact"/>
              <w:ind w:left="98" w:right="90"/>
              <w:jc w:val="center"/>
              <w:rPr>
                <w:sz w:val="18"/>
              </w:rPr>
            </w:pPr>
          </w:p>
          <w:p w14:paraId="26987C59" w14:textId="77777777" w:rsidR="00F0361F" w:rsidRPr="00F0361F" w:rsidRDefault="00F0361F" w:rsidP="00F0361F">
            <w:pPr>
              <w:pStyle w:val="TableParagraph"/>
              <w:spacing w:line="198" w:lineRule="exact"/>
              <w:ind w:left="98" w:right="90"/>
              <w:jc w:val="center"/>
              <w:rPr>
                <w:sz w:val="18"/>
              </w:rPr>
            </w:pPr>
          </w:p>
          <w:p w14:paraId="42E71D9A"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7676A6C" w14:textId="77777777" w:rsidR="00F0361F" w:rsidRPr="00F0361F" w:rsidRDefault="00F0361F" w:rsidP="00F0361F">
            <w:pPr>
              <w:pStyle w:val="TableParagraph"/>
              <w:spacing w:line="198" w:lineRule="exact"/>
              <w:ind w:left="7"/>
              <w:jc w:val="center"/>
              <w:rPr>
                <w:sz w:val="18"/>
              </w:rPr>
            </w:pPr>
          </w:p>
          <w:p w14:paraId="156A8408" w14:textId="77777777" w:rsidR="00F0361F" w:rsidRPr="00F0361F" w:rsidRDefault="00F0361F" w:rsidP="00F0361F">
            <w:pPr>
              <w:pStyle w:val="TableParagraph"/>
              <w:spacing w:line="198" w:lineRule="exact"/>
              <w:ind w:left="7"/>
              <w:jc w:val="center"/>
              <w:rPr>
                <w:sz w:val="18"/>
              </w:rPr>
            </w:pPr>
          </w:p>
          <w:p w14:paraId="3257F5BB" w14:textId="77777777" w:rsidR="00F0361F" w:rsidRPr="00F0361F" w:rsidRDefault="00F0361F" w:rsidP="00F0361F">
            <w:pPr>
              <w:pStyle w:val="TableParagraph"/>
              <w:spacing w:line="198" w:lineRule="exact"/>
              <w:ind w:left="7"/>
              <w:jc w:val="center"/>
              <w:rPr>
                <w:sz w:val="18"/>
              </w:rPr>
            </w:pPr>
          </w:p>
          <w:p w14:paraId="737AE411" w14:textId="77777777" w:rsidR="00F0361F" w:rsidRPr="00F0361F" w:rsidRDefault="00F0361F" w:rsidP="00F0361F">
            <w:pPr>
              <w:pStyle w:val="TableParagraph"/>
              <w:spacing w:line="198" w:lineRule="exact"/>
              <w:ind w:left="7"/>
              <w:jc w:val="center"/>
              <w:rPr>
                <w:sz w:val="18"/>
              </w:rPr>
            </w:pPr>
          </w:p>
          <w:p w14:paraId="4C8C57E9" w14:textId="77777777" w:rsidR="00F0361F" w:rsidRPr="00F0361F" w:rsidRDefault="00F0361F" w:rsidP="00F0361F">
            <w:pPr>
              <w:pStyle w:val="TableParagraph"/>
              <w:spacing w:line="198" w:lineRule="exact"/>
              <w:ind w:left="7"/>
              <w:jc w:val="center"/>
              <w:rPr>
                <w:sz w:val="18"/>
              </w:rPr>
            </w:pPr>
          </w:p>
          <w:p w14:paraId="3F1569AD" w14:textId="77777777" w:rsidR="00F0361F" w:rsidRPr="00F0361F" w:rsidRDefault="00F0361F" w:rsidP="00F0361F">
            <w:pPr>
              <w:pStyle w:val="TableParagraph"/>
              <w:spacing w:line="198" w:lineRule="exact"/>
              <w:ind w:left="7"/>
              <w:jc w:val="center"/>
              <w:rPr>
                <w:sz w:val="18"/>
              </w:rPr>
            </w:pPr>
          </w:p>
          <w:p w14:paraId="3383D822"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197C241F"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7EF949A" w14:textId="77777777" w:rsidR="00F0361F" w:rsidRPr="009A7E7D" w:rsidRDefault="00F0361F" w:rsidP="00F0361F">
            <w:pPr>
              <w:pStyle w:val="TableParagraph"/>
              <w:spacing w:line="198" w:lineRule="exact"/>
              <w:ind w:left="107"/>
              <w:rPr>
                <w:sz w:val="18"/>
              </w:rPr>
            </w:pPr>
            <w:r w:rsidRPr="009A7E7D">
              <w:rPr>
                <w:sz w:val="18"/>
              </w:rPr>
              <w:t>37.</w:t>
            </w:r>
          </w:p>
        </w:tc>
        <w:tc>
          <w:tcPr>
            <w:tcW w:w="7146" w:type="dxa"/>
            <w:tcBorders>
              <w:top w:val="single" w:sz="4" w:space="0" w:color="000000"/>
              <w:left w:val="single" w:sz="4" w:space="0" w:color="000000"/>
              <w:bottom w:val="single" w:sz="4" w:space="0" w:color="000000"/>
              <w:right w:val="single" w:sz="4" w:space="0" w:color="000000"/>
            </w:tcBorders>
            <w:hideMark/>
          </w:tcPr>
          <w:p w14:paraId="0D24911E" w14:textId="77777777" w:rsidR="00F0361F" w:rsidRPr="009A7E7D" w:rsidRDefault="00F0361F" w:rsidP="00C9399C">
            <w:pPr>
              <w:pStyle w:val="TableParagraph"/>
              <w:spacing w:line="198" w:lineRule="exact"/>
              <w:ind w:left="107"/>
              <w:rPr>
                <w:sz w:val="18"/>
              </w:rPr>
            </w:pPr>
            <w:proofErr w:type="spellStart"/>
            <w:r w:rsidRPr="009A7E7D">
              <w:rPr>
                <w:sz w:val="18"/>
              </w:rPr>
              <w:t>Unutarnja</w:t>
            </w:r>
            <w:proofErr w:type="spellEnd"/>
            <w:r w:rsidRPr="009A7E7D">
              <w:rPr>
                <w:sz w:val="18"/>
              </w:rPr>
              <w:t xml:space="preserve"> </w:t>
            </w:r>
            <w:proofErr w:type="spellStart"/>
            <w:r w:rsidRPr="009A7E7D">
              <w:rPr>
                <w:sz w:val="18"/>
              </w:rPr>
              <w:t>mjerna</w:t>
            </w:r>
            <w:proofErr w:type="spellEnd"/>
            <w:r w:rsidRPr="009A7E7D">
              <w:rPr>
                <w:sz w:val="18"/>
              </w:rPr>
              <w:t xml:space="preserve"> </w:t>
            </w:r>
            <w:proofErr w:type="spellStart"/>
            <w:r w:rsidRPr="009A7E7D">
              <w:rPr>
                <w:sz w:val="18"/>
              </w:rPr>
              <w:t>stanica</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mjerenjem</w:t>
            </w:r>
            <w:proofErr w:type="spellEnd"/>
            <w:r w:rsidRPr="009A7E7D">
              <w:rPr>
                <w:sz w:val="18"/>
              </w:rPr>
              <w:t xml:space="preserve"> temperature, </w:t>
            </w:r>
            <w:proofErr w:type="spellStart"/>
            <w:r w:rsidRPr="009A7E7D">
              <w:rPr>
                <w:sz w:val="18"/>
              </w:rPr>
              <w:t>tlaka</w:t>
            </w:r>
            <w:proofErr w:type="spellEnd"/>
            <w:r w:rsidRPr="009A7E7D">
              <w:rPr>
                <w:sz w:val="18"/>
              </w:rPr>
              <w:t xml:space="preserve"> </w:t>
            </w:r>
            <w:proofErr w:type="spellStart"/>
            <w:r w:rsidRPr="009A7E7D">
              <w:rPr>
                <w:sz w:val="18"/>
              </w:rPr>
              <w:t>zraka</w:t>
            </w:r>
            <w:proofErr w:type="spellEnd"/>
            <w:r w:rsidRPr="009A7E7D">
              <w:rPr>
                <w:sz w:val="18"/>
              </w:rPr>
              <w:t xml:space="preserve">, </w:t>
            </w:r>
            <w:proofErr w:type="spellStart"/>
            <w:r w:rsidRPr="009A7E7D">
              <w:rPr>
                <w:sz w:val="18"/>
              </w:rPr>
              <w:t>relativne</w:t>
            </w:r>
            <w:proofErr w:type="spellEnd"/>
            <w:r w:rsidRPr="009A7E7D">
              <w:rPr>
                <w:sz w:val="18"/>
              </w:rPr>
              <w:t xml:space="preserve"> </w:t>
            </w:r>
            <w:proofErr w:type="spellStart"/>
            <w:r w:rsidRPr="009A7E7D">
              <w:rPr>
                <w:sz w:val="18"/>
              </w:rPr>
              <w:t>vlažnosti</w:t>
            </w:r>
            <w:proofErr w:type="spellEnd"/>
            <w:r w:rsidRPr="009A7E7D">
              <w:rPr>
                <w:sz w:val="18"/>
              </w:rPr>
              <w:t xml:space="preserve"> </w:t>
            </w:r>
            <w:proofErr w:type="spellStart"/>
            <w:r w:rsidRPr="009A7E7D">
              <w:rPr>
                <w:sz w:val="18"/>
              </w:rPr>
              <w:t>zraka</w:t>
            </w:r>
            <w:proofErr w:type="spellEnd"/>
            <w:r w:rsidRPr="009A7E7D">
              <w:rPr>
                <w:sz w:val="18"/>
              </w:rPr>
              <w:t xml:space="preserve"> </w:t>
            </w:r>
            <w:proofErr w:type="spellStart"/>
            <w:r w:rsidRPr="009A7E7D">
              <w:rPr>
                <w:sz w:val="18"/>
              </w:rPr>
              <w:t>te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EDFF614"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0F0305E"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68E3F51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19736B99"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7BF39E1A"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4C053D43"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000C09E3"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294BAFD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C3DA8CF" w14:textId="77777777" w:rsidR="00F0361F" w:rsidRPr="00F0361F" w:rsidRDefault="00F0361F" w:rsidP="00F0361F">
            <w:pPr>
              <w:pStyle w:val="TableParagraph"/>
              <w:spacing w:line="198" w:lineRule="exact"/>
              <w:ind w:left="107"/>
              <w:rPr>
                <w:sz w:val="18"/>
              </w:rPr>
            </w:pPr>
          </w:p>
        </w:tc>
        <w:tc>
          <w:tcPr>
            <w:tcW w:w="7146" w:type="dxa"/>
            <w:tcBorders>
              <w:top w:val="single" w:sz="4" w:space="0" w:color="000000"/>
              <w:left w:val="single" w:sz="4" w:space="0" w:color="000000"/>
              <w:bottom w:val="single" w:sz="4" w:space="0" w:color="000000"/>
              <w:right w:val="single" w:sz="4" w:space="0" w:color="000000"/>
            </w:tcBorders>
            <w:hideMark/>
          </w:tcPr>
          <w:p w14:paraId="3481B237" w14:textId="77777777" w:rsidR="00F0361F" w:rsidRPr="009A7E7D" w:rsidRDefault="00F0361F" w:rsidP="00C9399C">
            <w:pPr>
              <w:pStyle w:val="TableParagraph"/>
              <w:spacing w:line="198" w:lineRule="exact"/>
              <w:ind w:left="107"/>
              <w:rPr>
                <w:sz w:val="18"/>
              </w:rPr>
            </w:pPr>
            <w:proofErr w:type="spellStart"/>
            <w:r w:rsidRPr="009A7E7D">
              <w:rPr>
                <w:sz w:val="18"/>
              </w:rPr>
              <w:t>datumom</w:t>
            </w:r>
            <w:proofErr w:type="spellEnd"/>
            <w:r w:rsidRPr="009A7E7D">
              <w:rPr>
                <w:sz w:val="18"/>
              </w:rPr>
              <w:t xml:space="preserve"> i </w:t>
            </w:r>
            <w:proofErr w:type="spellStart"/>
            <w:r w:rsidRPr="009A7E7D">
              <w:rPr>
                <w:sz w:val="18"/>
              </w:rPr>
              <w:t>satom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6E9EB77A" w14:textId="77777777" w:rsidR="00F0361F" w:rsidRPr="00F0361F" w:rsidRDefault="00F0361F" w:rsidP="00F0361F">
            <w:pPr>
              <w:pStyle w:val="TableParagraph"/>
              <w:spacing w:line="198" w:lineRule="exact"/>
              <w:ind w:left="98" w:right="90"/>
              <w:jc w:val="center"/>
              <w:rPr>
                <w:sz w:val="18"/>
              </w:rPr>
            </w:pPr>
          </w:p>
        </w:tc>
        <w:tc>
          <w:tcPr>
            <w:tcW w:w="829" w:type="dxa"/>
            <w:tcBorders>
              <w:top w:val="single" w:sz="4" w:space="0" w:color="000000"/>
              <w:left w:val="single" w:sz="4" w:space="0" w:color="000000"/>
              <w:bottom w:val="single" w:sz="4" w:space="0" w:color="000000"/>
              <w:right w:val="single" w:sz="4" w:space="0" w:color="000000"/>
            </w:tcBorders>
            <w:hideMark/>
          </w:tcPr>
          <w:p w14:paraId="59F1B8CE" w14:textId="77777777" w:rsidR="00F0361F" w:rsidRPr="00F0361F" w:rsidRDefault="00F0361F" w:rsidP="00F0361F">
            <w:pPr>
              <w:pStyle w:val="TableParagraph"/>
              <w:spacing w:line="198" w:lineRule="exact"/>
              <w:ind w:left="7"/>
              <w:jc w:val="center"/>
              <w:rPr>
                <w:sz w:val="18"/>
              </w:rPr>
            </w:pPr>
          </w:p>
        </w:tc>
      </w:tr>
      <w:tr w:rsidR="00F0361F" w:rsidRPr="009A7E7D" w14:paraId="5FD568D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7A5D8B8" w14:textId="77777777" w:rsidR="00F0361F" w:rsidRPr="009A7E7D" w:rsidRDefault="00F0361F" w:rsidP="00F0361F">
            <w:pPr>
              <w:pStyle w:val="TableParagraph"/>
              <w:spacing w:line="198" w:lineRule="exact"/>
              <w:ind w:left="107"/>
              <w:rPr>
                <w:sz w:val="18"/>
              </w:rPr>
            </w:pPr>
            <w:r w:rsidRPr="009A7E7D">
              <w:rPr>
                <w:sz w:val="18"/>
              </w:rPr>
              <w:t>38.</w:t>
            </w:r>
          </w:p>
        </w:tc>
        <w:tc>
          <w:tcPr>
            <w:tcW w:w="7146" w:type="dxa"/>
            <w:tcBorders>
              <w:top w:val="single" w:sz="4" w:space="0" w:color="000000"/>
              <w:left w:val="single" w:sz="4" w:space="0" w:color="000000"/>
              <w:bottom w:val="single" w:sz="4" w:space="0" w:color="000000"/>
              <w:right w:val="single" w:sz="4" w:space="0" w:color="000000"/>
            </w:tcBorders>
            <w:hideMark/>
          </w:tcPr>
          <w:p w14:paraId="1077F03A" w14:textId="77777777" w:rsidR="00F0361F" w:rsidRPr="009A7E7D" w:rsidRDefault="00F0361F" w:rsidP="00F0361F">
            <w:pPr>
              <w:pStyle w:val="TableParagraph"/>
              <w:spacing w:line="198" w:lineRule="exact"/>
              <w:ind w:left="107"/>
              <w:rPr>
                <w:sz w:val="18"/>
              </w:rPr>
            </w:pPr>
            <w:proofErr w:type="spellStart"/>
            <w:r w:rsidRPr="009A7E7D">
              <w:rPr>
                <w:sz w:val="18"/>
              </w:rPr>
              <w:t>Mikroskop</w:t>
            </w:r>
            <w:proofErr w:type="spellEnd"/>
            <w:r w:rsidRPr="009A7E7D">
              <w:rPr>
                <w:sz w:val="18"/>
              </w:rPr>
              <w:t xml:space="preserve"> </w:t>
            </w:r>
            <w:proofErr w:type="spellStart"/>
            <w:r w:rsidRPr="009A7E7D">
              <w:rPr>
                <w:sz w:val="18"/>
              </w:rPr>
              <w:t>trinokularni</w:t>
            </w:r>
            <w:proofErr w:type="spellEnd"/>
            <w:r w:rsidRPr="009A7E7D">
              <w:rPr>
                <w:sz w:val="18"/>
              </w:rPr>
              <w:t>:</w:t>
            </w:r>
          </w:p>
          <w:p w14:paraId="64478B54" w14:textId="77777777" w:rsidR="00F0361F" w:rsidRPr="009A7E7D" w:rsidRDefault="00F0361F" w:rsidP="00AD4D49">
            <w:pPr>
              <w:pStyle w:val="TableParagraph"/>
              <w:numPr>
                <w:ilvl w:val="0"/>
                <w:numId w:val="154"/>
              </w:numPr>
              <w:tabs>
                <w:tab w:val="left" w:pos="828"/>
              </w:tabs>
              <w:spacing w:before="2" w:after="0" w:line="229" w:lineRule="exact"/>
              <w:ind w:hanging="362"/>
              <w:rPr>
                <w:sz w:val="18"/>
              </w:rPr>
            </w:pPr>
            <w:proofErr w:type="spellStart"/>
            <w:r w:rsidRPr="009A7E7D">
              <w:rPr>
                <w:sz w:val="18"/>
              </w:rPr>
              <w:t>kompenzacijski</w:t>
            </w:r>
            <w:proofErr w:type="spellEnd"/>
            <w:r w:rsidRPr="009A7E7D">
              <w:rPr>
                <w:sz w:val="18"/>
              </w:rPr>
              <w:t xml:space="preserve"> </w:t>
            </w:r>
            <w:proofErr w:type="spellStart"/>
            <w:r w:rsidRPr="009A7E7D">
              <w:rPr>
                <w:sz w:val="18"/>
              </w:rPr>
              <w:t>slobodna</w:t>
            </w:r>
            <w:proofErr w:type="spellEnd"/>
            <w:r w:rsidRPr="009A7E7D">
              <w:rPr>
                <w:sz w:val="18"/>
              </w:rPr>
              <w:t xml:space="preserve"> </w:t>
            </w:r>
            <w:proofErr w:type="spellStart"/>
            <w:r w:rsidRPr="009A7E7D">
              <w:rPr>
                <w:sz w:val="18"/>
              </w:rPr>
              <w:t>trinokularna</w:t>
            </w:r>
            <w:proofErr w:type="spellEnd"/>
            <w:r w:rsidRPr="00F0361F">
              <w:rPr>
                <w:sz w:val="18"/>
              </w:rPr>
              <w:t xml:space="preserve"> </w:t>
            </w:r>
            <w:proofErr w:type="spellStart"/>
            <w:r w:rsidRPr="009A7E7D">
              <w:rPr>
                <w:sz w:val="18"/>
              </w:rPr>
              <w:t>glava</w:t>
            </w:r>
            <w:proofErr w:type="spellEnd"/>
            <w:r w:rsidRPr="009A7E7D">
              <w:rPr>
                <w:sz w:val="18"/>
              </w:rPr>
              <w:t>,</w:t>
            </w:r>
          </w:p>
          <w:p w14:paraId="27B90071" w14:textId="77777777" w:rsidR="00F0361F" w:rsidRPr="009A7E7D" w:rsidRDefault="00F0361F" w:rsidP="00AD4D49">
            <w:pPr>
              <w:pStyle w:val="TableParagraph"/>
              <w:numPr>
                <w:ilvl w:val="0"/>
                <w:numId w:val="154"/>
              </w:numPr>
              <w:tabs>
                <w:tab w:val="left" w:pos="828"/>
              </w:tabs>
              <w:spacing w:after="0" w:line="228" w:lineRule="exact"/>
              <w:ind w:hanging="362"/>
              <w:rPr>
                <w:sz w:val="18"/>
              </w:rPr>
            </w:pPr>
            <w:proofErr w:type="spellStart"/>
            <w:r w:rsidRPr="009A7E7D">
              <w:rPr>
                <w:sz w:val="18"/>
              </w:rPr>
              <w:t>objektivi</w:t>
            </w:r>
            <w:proofErr w:type="spellEnd"/>
            <w:r w:rsidRPr="009A7E7D">
              <w:rPr>
                <w:sz w:val="18"/>
              </w:rPr>
              <w:t xml:space="preserve"> 4x, 10x, 40x,</w:t>
            </w:r>
            <w:r w:rsidRPr="00F0361F">
              <w:rPr>
                <w:sz w:val="18"/>
              </w:rPr>
              <w:t xml:space="preserve"> </w:t>
            </w:r>
            <w:r w:rsidRPr="009A7E7D">
              <w:rPr>
                <w:sz w:val="18"/>
              </w:rPr>
              <w:t>100x,</w:t>
            </w:r>
          </w:p>
          <w:p w14:paraId="7F52AA3E" w14:textId="77777777" w:rsidR="00F0361F" w:rsidRPr="009A7E7D" w:rsidRDefault="00F0361F" w:rsidP="00AD4D49">
            <w:pPr>
              <w:pStyle w:val="TableParagraph"/>
              <w:numPr>
                <w:ilvl w:val="0"/>
                <w:numId w:val="154"/>
              </w:numPr>
              <w:tabs>
                <w:tab w:val="left" w:pos="828"/>
              </w:tabs>
              <w:spacing w:after="0" w:line="229" w:lineRule="exact"/>
              <w:ind w:hanging="362"/>
              <w:rPr>
                <w:sz w:val="18"/>
              </w:rPr>
            </w:pPr>
            <w:r w:rsidRPr="009A7E7D">
              <w:rPr>
                <w:sz w:val="18"/>
              </w:rPr>
              <w:t xml:space="preserve">LED </w:t>
            </w:r>
            <w:proofErr w:type="spellStart"/>
            <w:r w:rsidRPr="009A7E7D">
              <w:rPr>
                <w:sz w:val="18"/>
              </w:rPr>
              <w:t>lampa</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regulacijom</w:t>
            </w:r>
            <w:proofErr w:type="spellEnd"/>
            <w:r w:rsidRPr="009A7E7D">
              <w:rPr>
                <w:sz w:val="18"/>
              </w:rPr>
              <w:t xml:space="preserve"> </w:t>
            </w:r>
            <w:proofErr w:type="spellStart"/>
            <w:r w:rsidRPr="009A7E7D">
              <w:rPr>
                <w:sz w:val="18"/>
              </w:rPr>
              <w:t>intenziteta</w:t>
            </w:r>
            <w:proofErr w:type="spellEnd"/>
          </w:p>
          <w:p w14:paraId="2159F965" w14:textId="77777777" w:rsidR="00F0361F" w:rsidRPr="009A7E7D" w:rsidRDefault="00F0361F" w:rsidP="00AD4D49">
            <w:pPr>
              <w:pStyle w:val="TableParagraph"/>
              <w:numPr>
                <w:ilvl w:val="0"/>
                <w:numId w:val="154"/>
              </w:numPr>
              <w:tabs>
                <w:tab w:val="left" w:pos="828"/>
              </w:tabs>
              <w:spacing w:before="3" w:after="0" w:line="208" w:lineRule="exact"/>
              <w:ind w:hanging="362"/>
              <w:rPr>
                <w:sz w:val="18"/>
              </w:rPr>
            </w:pPr>
            <w:proofErr w:type="spellStart"/>
            <w:r w:rsidRPr="009A7E7D">
              <w:rPr>
                <w:sz w:val="18"/>
              </w:rPr>
              <w:t>kamera</w:t>
            </w:r>
            <w:proofErr w:type="spellEnd"/>
            <w:r w:rsidRPr="009A7E7D">
              <w:rPr>
                <w:sz w:val="18"/>
              </w:rPr>
              <w:t xml:space="preserve"> za </w:t>
            </w:r>
            <w:proofErr w:type="spellStart"/>
            <w:r w:rsidRPr="009A7E7D">
              <w:rPr>
                <w:sz w:val="18"/>
              </w:rPr>
              <w:t>mikroskop</w:t>
            </w:r>
            <w:proofErr w:type="spellEnd"/>
            <w:r w:rsidRPr="009A7E7D">
              <w:rPr>
                <w:sz w:val="18"/>
              </w:rPr>
              <w:t>,</w:t>
            </w:r>
            <w:r w:rsidRPr="00F0361F">
              <w:rPr>
                <w:sz w:val="18"/>
              </w:rPr>
              <w:t xml:space="preserve"> </w:t>
            </w:r>
            <w:r w:rsidRPr="009A7E7D">
              <w:rPr>
                <w:sz w:val="18"/>
              </w:rPr>
              <w:t>3MP</w:t>
            </w:r>
          </w:p>
        </w:tc>
        <w:tc>
          <w:tcPr>
            <w:tcW w:w="860" w:type="dxa"/>
            <w:tcBorders>
              <w:top w:val="single" w:sz="4" w:space="0" w:color="000000"/>
              <w:left w:val="single" w:sz="4" w:space="0" w:color="000000"/>
              <w:bottom w:val="single" w:sz="4" w:space="0" w:color="000000"/>
              <w:right w:val="single" w:sz="4" w:space="0" w:color="000000"/>
            </w:tcBorders>
            <w:hideMark/>
          </w:tcPr>
          <w:p w14:paraId="13C16EB0" w14:textId="77777777" w:rsidR="00F0361F" w:rsidRPr="00F0361F" w:rsidRDefault="00F0361F" w:rsidP="00F0361F">
            <w:pPr>
              <w:pStyle w:val="TableParagraph"/>
              <w:spacing w:line="198" w:lineRule="exact"/>
              <w:ind w:left="98" w:right="90"/>
              <w:jc w:val="center"/>
              <w:rPr>
                <w:sz w:val="18"/>
              </w:rPr>
            </w:pPr>
          </w:p>
          <w:p w14:paraId="7EC004FD" w14:textId="77777777" w:rsidR="00F0361F" w:rsidRPr="00F0361F" w:rsidRDefault="00F0361F" w:rsidP="00F0361F">
            <w:pPr>
              <w:pStyle w:val="TableParagraph"/>
              <w:spacing w:line="198" w:lineRule="exact"/>
              <w:ind w:left="98" w:right="90"/>
              <w:jc w:val="center"/>
              <w:rPr>
                <w:sz w:val="18"/>
              </w:rPr>
            </w:pPr>
          </w:p>
          <w:p w14:paraId="278C60D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F6ACBA0" w14:textId="77777777" w:rsidR="00F0361F" w:rsidRPr="00F0361F" w:rsidRDefault="00F0361F" w:rsidP="00F0361F">
            <w:pPr>
              <w:pStyle w:val="TableParagraph"/>
              <w:spacing w:line="198" w:lineRule="exact"/>
              <w:ind w:left="7"/>
              <w:jc w:val="center"/>
              <w:rPr>
                <w:sz w:val="18"/>
              </w:rPr>
            </w:pPr>
          </w:p>
          <w:p w14:paraId="4F129E94" w14:textId="77777777" w:rsidR="00F0361F" w:rsidRPr="00F0361F" w:rsidRDefault="00F0361F" w:rsidP="00F0361F">
            <w:pPr>
              <w:pStyle w:val="TableParagraph"/>
              <w:spacing w:line="198" w:lineRule="exact"/>
              <w:ind w:left="7"/>
              <w:jc w:val="center"/>
              <w:rPr>
                <w:sz w:val="18"/>
              </w:rPr>
            </w:pPr>
          </w:p>
          <w:p w14:paraId="185A6B5C"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250EE16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924A1DB" w14:textId="77777777" w:rsidR="00F0361F" w:rsidRPr="009A7E7D" w:rsidRDefault="00F0361F" w:rsidP="00F0361F">
            <w:pPr>
              <w:pStyle w:val="TableParagraph"/>
              <w:spacing w:line="198" w:lineRule="exact"/>
              <w:ind w:left="107"/>
              <w:rPr>
                <w:sz w:val="18"/>
              </w:rPr>
            </w:pPr>
            <w:r w:rsidRPr="009A7E7D">
              <w:rPr>
                <w:sz w:val="18"/>
              </w:rPr>
              <w:t>39.</w:t>
            </w:r>
          </w:p>
        </w:tc>
        <w:tc>
          <w:tcPr>
            <w:tcW w:w="7146" w:type="dxa"/>
            <w:tcBorders>
              <w:top w:val="single" w:sz="4" w:space="0" w:color="000000"/>
              <w:left w:val="single" w:sz="4" w:space="0" w:color="000000"/>
              <w:bottom w:val="single" w:sz="4" w:space="0" w:color="000000"/>
              <w:right w:val="single" w:sz="4" w:space="0" w:color="000000"/>
            </w:tcBorders>
            <w:hideMark/>
          </w:tcPr>
          <w:p w14:paraId="2D62118C" w14:textId="77777777" w:rsidR="00F0361F" w:rsidRPr="009A7E7D" w:rsidRDefault="00F0361F" w:rsidP="00F0361F">
            <w:pPr>
              <w:pStyle w:val="TableParagraph"/>
              <w:spacing w:line="198" w:lineRule="exact"/>
              <w:ind w:left="107"/>
              <w:rPr>
                <w:sz w:val="18"/>
              </w:rPr>
            </w:pPr>
            <w:proofErr w:type="spellStart"/>
            <w:r w:rsidRPr="009A7E7D">
              <w:rPr>
                <w:sz w:val="18"/>
              </w:rPr>
              <w:t>Tresilica</w:t>
            </w:r>
            <w:proofErr w:type="spellEnd"/>
            <w:r w:rsidRPr="009A7E7D">
              <w:rPr>
                <w:sz w:val="18"/>
              </w:rPr>
              <w:t xml:space="preserve"> za </w:t>
            </w:r>
            <w:proofErr w:type="spellStart"/>
            <w:r w:rsidRPr="009A7E7D">
              <w:rPr>
                <w:sz w:val="18"/>
              </w:rPr>
              <w:t>pripremu</w:t>
            </w:r>
            <w:proofErr w:type="spellEnd"/>
            <w:r w:rsidRPr="009A7E7D">
              <w:rPr>
                <w:sz w:val="18"/>
              </w:rPr>
              <w:t xml:space="preserve"> </w:t>
            </w:r>
            <w:proofErr w:type="spellStart"/>
            <w:r w:rsidRPr="009A7E7D">
              <w:rPr>
                <w:sz w:val="18"/>
              </w:rPr>
              <w:t>uzoraka</w:t>
            </w:r>
            <w:proofErr w:type="spellEnd"/>
            <w:r w:rsidRPr="009A7E7D">
              <w:rPr>
                <w:sz w:val="18"/>
              </w:rPr>
              <w:t xml:space="preserve"> </w:t>
            </w:r>
            <w:proofErr w:type="spellStart"/>
            <w:r w:rsidRPr="009A7E7D">
              <w:rPr>
                <w:sz w:val="18"/>
              </w:rPr>
              <w:t>kod</w:t>
            </w:r>
            <w:proofErr w:type="spellEnd"/>
            <w:r w:rsidRPr="009A7E7D">
              <w:rPr>
                <w:sz w:val="18"/>
              </w:rPr>
              <w:t xml:space="preserve"> </w:t>
            </w:r>
            <w:proofErr w:type="spellStart"/>
            <w:r w:rsidRPr="009A7E7D">
              <w:rPr>
                <w:sz w:val="18"/>
              </w:rPr>
              <w:t>mjerenja</w:t>
            </w:r>
            <w:proofErr w:type="spellEnd"/>
            <w:r w:rsidRPr="009A7E7D">
              <w:rPr>
                <w:sz w:val="18"/>
              </w:rPr>
              <w:t xml:space="preserve"> TOC</w:t>
            </w:r>
          </w:p>
          <w:p w14:paraId="2647EA2C" w14:textId="77777777" w:rsidR="00F0361F" w:rsidRPr="009A7E7D" w:rsidRDefault="00F0361F" w:rsidP="00AD4D49">
            <w:pPr>
              <w:pStyle w:val="TableParagraph"/>
              <w:numPr>
                <w:ilvl w:val="0"/>
                <w:numId w:val="155"/>
              </w:numPr>
              <w:tabs>
                <w:tab w:val="left" w:pos="828"/>
              </w:tabs>
              <w:spacing w:before="3" w:after="0"/>
              <w:ind w:hanging="362"/>
              <w:rPr>
                <w:sz w:val="18"/>
              </w:rPr>
            </w:pPr>
            <w:proofErr w:type="spellStart"/>
            <w:r w:rsidRPr="009A7E7D">
              <w:rPr>
                <w:sz w:val="18"/>
              </w:rPr>
              <w:t>istovremena</w:t>
            </w:r>
            <w:proofErr w:type="spellEnd"/>
            <w:r w:rsidRPr="009A7E7D">
              <w:rPr>
                <w:sz w:val="18"/>
              </w:rPr>
              <w:t xml:space="preserve"> </w:t>
            </w:r>
            <w:proofErr w:type="spellStart"/>
            <w:r w:rsidRPr="009A7E7D">
              <w:rPr>
                <w:sz w:val="18"/>
              </w:rPr>
              <w:t>obrada</w:t>
            </w:r>
            <w:proofErr w:type="spellEnd"/>
            <w:r w:rsidRPr="009A7E7D">
              <w:rPr>
                <w:sz w:val="18"/>
              </w:rPr>
              <w:t xml:space="preserve"> 8, 13 mm</w:t>
            </w:r>
            <w:r w:rsidRPr="00F0361F">
              <w:rPr>
                <w:sz w:val="18"/>
              </w:rPr>
              <w:t xml:space="preserve"> </w:t>
            </w:r>
            <w:proofErr w:type="spellStart"/>
            <w:r w:rsidRPr="009A7E7D">
              <w:rPr>
                <w:sz w:val="18"/>
              </w:rPr>
              <w:t>kiveta</w:t>
            </w:r>
            <w:proofErr w:type="spellEnd"/>
          </w:p>
          <w:p w14:paraId="2FEF6A4F" w14:textId="77777777" w:rsidR="00F0361F" w:rsidRPr="009A7E7D" w:rsidRDefault="00F0361F" w:rsidP="00AD4D49">
            <w:pPr>
              <w:pStyle w:val="TableParagraph"/>
              <w:numPr>
                <w:ilvl w:val="0"/>
                <w:numId w:val="155"/>
              </w:numPr>
              <w:tabs>
                <w:tab w:val="left" w:pos="828"/>
              </w:tabs>
              <w:spacing w:before="2" w:after="0"/>
              <w:ind w:hanging="362"/>
              <w:rPr>
                <w:sz w:val="18"/>
              </w:rPr>
            </w:pPr>
            <w:proofErr w:type="spellStart"/>
            <w:r w:rsidRPr="009A7E7D">
              <w:rPr>
                <w:sz w:val="18"/>
              </w:rPr>
              <w:t>automatsko</w:t>
            </w:r>
            <w:proofErr w:type="spellEnd"/>
            <w:r w:rsidRPr="00F0361F">
              <w:rPr>
                <w:sz w:val="18"/>
              </w:rPr>
              <w:t xml:space="preserve"> </w:t>
            </w:r>
            <w:proofErr w:type="spellStart"/>
            <w:r w:rsidRPr="009A7E7D">
              <w:rPr>
                <w:sz w:val="18"/>
              </w:rPr>
              <w:t>gašenje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0ECE27C0" w14:textId="77777777" w:rsidR="00F0361F" w:rsidRPr="00F0361F" w:rsidRDefault="00F0361F" w:rsidP="00F0361F">
            <w:pPr>
              <w:pStyle w:val="TableParagraph"/>
              <w:spacing w:line="198" w:lineRule="exact"/>
              <w:ind w:left="98" w:right="90"/>
              <w:jc w:val="center"/>
              <w:rPr>
                <w:sz w:val="18"/>
              </w:rPr>
            </w:pPr>
          </w:p>
          <w:p w14:paraId="15D7BC6E" w14:textId="77777777" w:rsidR="00F0361F" w:rsidRPr="00F0361F" w:rsidRDefault="00F0361F" w:rsidP="00F0361F">
            <w:pPr>
              <w:pStyle w:val="TableParagraph"/>
              <w:spacing w:line="198" w:lineRule="exact"/>
              <w:ind w:left="98" w:right="90"/>
              <w:jc w:val="center"/>
              <w:rPr>
                <w:sz w:val="18"/>
              </w:rPr>
            </w:pPr>
          </w:p>
          <w:p w14:paraId="10648CF9"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C80EB18" w14:textId="77777777" w:rsidR="00F0361F" w:rsidRPr="00F0361F" w:rsidRDefault="00F0361F" w:rsidP="00F0361F">
            <w:pPr>
              <w:pStyle w:val="TableParagraph"/>
              <w:spacing w:line="198" w:lineRule="exact"/>
              <w:ind w:left="7"/>
              <w:jc w:val="center"/>
              <w:rPr>
                <w:sz w:val="18"/>
              </w:rPr>
            </w:pPr>
          </w:p>
          <w:p w14:paraId="78C7F239" w14:textId="77777777" w:rsidR="00F0361F" w:rsidRPr="00F0361F" w:rsidRDefault="00F0361F" w:rsidP="00F0361F">
            <w:pPr>
              <w:pStyle w:val="TableParagraph"/>
              <w:spacing w:line="198" w:lineRule="exact"/>
              <w:ind w:left="7"/>
              <w:jc w:val="center"/>
              <w:rPr>
                <w:sz w:val="18"/>
              </w:rPr>
            </w:pPr>
          </w:p>
          <w:p w14:paraId="29A47450"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64AB70D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6EAED8F" w14:textId="77777777" w:rsidR="00F0361F" w:rsidRPr="009A7E7D" w:rsidRDefault="00F0361F" w:rsidP="00F0361F">
            <w:pPr>
              <w:pStyle w:val="TableParagraph"/>
              <w:spacing w:line="198" w:lineRule="exact"/>
              <w:ind w:left="107"/>
              <w:rPr>
                <w:sz w:val="18"/>
              </w:rPr>
            </w:pPr>
            <w:r w:rsidRPr="009A7E7D">
              <w:rPr>
                <w:sz w:val="18"/>
              </w:rPr>
              <w:t>40.</w:t>
            </w:r>
          </w:p>
        </w:tc>
        <w:tc>
          <w:tcPr>
            <w:tcW w:w="7146" w:type="dxa"/>
            <w:tcBorders>
              <w:top w:val="single" w:sz="4" w:space="0" w:color="000000"/>
              <w:left w:val="single" w:sz="4" w:space="0" w:color="000000"/>
              <w:bottom w:val="single" w:sz="4" w:space="0" w:color="000000"/>
              <w:right w:val="single" w:sz="4" w:space="0" w:color="000000"/>
            </w:tcBorders>
            <w:hideMark/>
          </w:tcPr>
          <w:p w14:paraId="3DA8746B" w14:textId="77777777" w:rsidR="00F0361F" w:rsidRPr="009A7E7D" w:rsidRDefault="00F0361F" w:rsidP="00F0361F">
            <w:pPr>
              <w:pStyle w:val="TableParagraph"/>
              <w:spacing w:line="198" w:lineRule="exact"/>
              <w:ind w:left="107"/>
              <w:rPr>
                <w:sz w:val="18"/>
              </w:rPr>
            </w:pPr>
            <w:proofErr w:type="spellStart"/>
            <w:r w:rsidRPr="009A7E7D">
              <w:rPr>
                <w:sz w:val="18"/>
              </w:rPr>
              <w:t>Ionski</w:t>
            </w:r>
            <w:proofErr w:type="spellEnd"/>
            <w:r w:rsidRPr="009A7E7D">
              <w:rPr>
                <w:sz w:val="18"/>
              </w:rPr>
              <w:t xml:space="preserve"> </w:t>
            </w:r>
            <w:proofErr w:type="spellStart"/>
            <w:r w:rsidRPr="009A7E7D">
              <w:rPr>
                <w:sz w:val="18"/>
              </w:rPr>
              <w:t>kromatograf</w:t>
            </w:r>
            <w:proofErr w:type="spellEnd"/>
            <w:r w:rsidRPr="009A7E7D">
              <w:rPr>
                <w:sz w:val="18"/>
              </w:rPr>
              <w:t xml:space="preserve"> s </w:t>
            </w:r>
            <w:proofErr w:type="spellStart"/>
            <w:r w:rsidRPr="009A7E7D">
              <w:rPr>
                <w:sz w:val="18"/>
              </w:rPr>
              <w:t>autoinjektorom</w:t>
            </w:r>
            <w:proofErr w:type="spellEnd"/>
          </w:p>
          <w:p w14:paraId="0287152D" w14:textId="77777777" w:rsidR="00F0361F" w:rsidRPr="009A7E7D" w:rsidRDefault="00F0361F" w:rsidP="00AD4D49">
            <w:pPr>
              <w:pStyle w:val="TableParagraph"/>
              <w:numPr>
                <w:ilvl w:val="0"/>
                <w:numId w:val="156"/>
              </w:numPr>
              <w:tabs>
                <w:tab w:val="left" w:pos="828"/>
              </w:tabs>
              <w:spacing w:before="122" w:after="0"/>
              <w:ind w:hanging="362"/>
              <w:rPr>
                <w:sz w:val="18"/>
              </w:rPr>
            </w:pPr>
            <w:r w:rsidRPr="009A7E7D">
              <w:rPr>
                <w:sz w:val="18"/>
              </w:rPr>
              <w:t xml:space="preserve">za </w:t>
            </w:r>
            <w:proofErr w:type="spellStart"/>
            <w:r w:rsidRPr="009A7E7D">
              <w:rPr>
                <w:sz w:val="18"/>
              </w:rPr>
              <w:t>paralelnu</w:t>
            </w:r>
            <w:proofErr w:type="spellEnd"/>
            <w:r w:rsidRPr="009A7E7D">
              <w:rPr>
                <w:sz w:val="18"/>
              </w:rPr>
              <w:t xml:space="preserve"> </w:t>
            </w:r>
            <w:proofErr w:type="spellStart"/>
            <w:r w:rsidRPr="009A7E7D">
              <w:rPr>
                <w:sz w:val="18"/>
              </w:rPr>
              <w:t>i</w:t>
            </w:r>
            <w:proofErr w:type="spellEnd"/>
            <w:r w:rsidRPr="009A7E7D">
              <w:rPr>
                <w:sz w:val="18"/>
              </w:rPr>
              <w:t>/</w:t>
            </w:r>
            <w:proofErr w:type="spellStart"/>
            <w:r w:rsidRPr="009A7E7D">
              <w:rPr>
                <w:sz w:val="18"/>
              </w:rPr>
              <w:t>ili</w:t>
            </w:r>
            <w:proofErr w:type="spellEnd"/>
            <w:r w:rsidRPr="009A7E7D">
              <w:rPr>
                <w:sz w:val="18"/>
              </w:rPr>
              <w:t xml:space="preserve"> </w:t>
            </w:r>
            <w:proofErr w:type="spellStart"/>
            <w:r w:rsidRPr="009A7E7D">
              <w:rPr>
                <w:sz w:val="18"/>
              </w:rPr>
              <w:t>neovisnu</w:t>
            </w:r>
            <w:proofErr w:type="spellEnd"/>
            <w:r w:rsidRPr="009A7E7D">
              <w:rPr>
                <w:sz w:val="18"/>
              </w:rPr>
              <w:t xml:space="preserve"> </w:t>
            </w:r>
            <w:proofErr w:type="spellStart"/>
            <w:r w:rsidRPr="009A7E7D">
              <w:rPr>
                <w:sz w:val="18"/>
              </w:rPr>
              <w:t>analizu</w:t>
            </w:r>
            <w:proofErr w:type="spellEnd"/>
            <w:r w:rsidRPr="009A7E7D">
              <w:rPr>
                <w:sz w:val="18"/>
              </w:rPr>
              <w:t xml:space="preserve"> </w:t>
            </w:r>
            <w:proofErr w:type="spellStart"/>
            <w:r w:rsidRPr="009A7E7D">
              <w:rPr>
                <w:sz w:val="18"/>
              </w:rPr>
              <w:t>slijedećih</w:t>
            </w:r>
            <w:proofErr w:type="spellEnd"/>
            <w:r w:rsidRPr="009A7E7D">
              <w:rPr>
                <w:sz w:val="18"/>
              </w:rPr>
              <w:t xml:space="preserve"> </w:t>
            </w:r>
            <w:proofErr w:type="spellStart"/>
            <w:r w:rsidRPr="009A7E7D">
              <w:rPr>
                <w:sz w:val="18"/>
              </w:rPr>
              <w:t>parametara</w:t>
            </w:r>
            <w:proofErr w:type="spellEnd"/>
            <w:r w:rsidRPr="009A7E7D">
              <w:rPr>
                <w:sz w:val="18"/>
              </w:rPr>
              <w:t xml:space="preserve"> u </w:t>
            </w:r>
            <w:proofErr w:type="spellStart"/>
            <w:r w:rsidRPr="009A7E7D">
              <w:rPr>
                <w:sz w:val="18"/>
              </w:rPr>
              <w:t>uzorcima</w:t>
            </w:r>
            <w:proofErr w:type="spellEnd"/>
            <w:r w:rsidRPr="00F0361F">
              <w:rPr>
                <w:sz w:val="18"/>
              </w:rPr>
              <w:t xml:space="preserve"> </w:t>
            </w:r>
            <w:proofErr w:type="spellStart"/>
            <w:r w:rsidRPr="009A7E7D">
              <w:rPr>
                <w:sz w:val="18"/>
              </w:rPr>
              <w:t>vode</w:t>
            </w:r>
            <w:proofErr w:type="spellEnd"/>
            <w:r w:rsidRPr="009A7E7D">
              <w:rPr>
                <w:sz w:val="18"/>
              </w:rPr>
              <w:t>:</w:t>
            </w:r>
          </w:p>
          <w:p w14:paraId="13440CD5" w14:textId="77777777" w:rsidR="00F0361F" w:rsidRPr="009A7E7D" w:rsidRDefault="00F0361F" w:rsidP="00AD4D49">
            <w:pPr>
              <w:pStyle w:val="TableParagraph"/>
              <w:numPr>
                <w:ilvl w:val="1"/>
                <w:numId w:val="156"/>
              </w:numPr>
              <w:tabs>
                <w:tab w:val="left" w:pos="1548"/>
              </w:tabs>
              <w:spacing w:before="127" w:after="0" w:line="228" w:lineRule="auto"/>
              <w:ind w:right="184"/>
              <w:rPr>
                <w:sz w:val="18"/>
              </w:rPr>
            </w:pPr>
            <w:proofErr w:type="spellStart"/>
            <w:r w:rsidRPr="009A7E7D">
              <w:rPr>
                <w:sz w:val="18"/>
              </w:rPr>
              <w:t>aniona</w:t>
            </w:r>
            <w:proofErr w:type="spellEnd"/>
            <w:r w:rsidRPr="009A7E7D">
              <w:rPr>
                <w:sz w:val="18"/>
              </w:rPr>
              <w:t xml:space="preserve"> - </w:t>
            </w:r>
            <w:proofErr w:type="spellStart"/>
            <w:r w:rsidRPr="009A7E7D">
              <w:rPr>
                <w:sz w:val="18"/>
              </w:rPr>
              <w:t>fluorid</w:t>
            </w:r>
            <w:proofErr w:type="spellEnd"/>
            <w:r w:rsidRPr="009A7E7D">
              <w:rPr>
                <w:sz w:val="18"/>
              </w:rPr>
              <w:t xml:space="preserve">, </w:t>
            </w:r>
            <w:proofErr w:type="spellStart"/>
            <w:r w:rsidRPr="009A7E7D">
              <w:rPr>
                <w:sz w:val="18"/>
              </w:rPr>
              <w:t>klorid</w:t>
            </w:r>
            <w:proofErr w:type="spellEnd"/>
            <w:r w:rsidRPr="009A7E7D">
              <w:rPr>
                <w:sz w:val="18"/>
              </w:rPr>
              <w:t xml:space="preserve">, </w:t>
            </w:r>
            <w:proofErr w:type="spellStart"/>
            <w:r w:rsidRPr="009A7E7D">
              <w:rPr>
                <w:sz w:val="18"/>
              </w:rPr>
              <w:t>klorat</w:t>
            </w:r>
            <w:proofErr w:type="spellEnd"/>
            <w:r w:rsidRPr="009A7E7D">
              <w:rPr>
                <w:sz w:val="18"/>
              </w:rPr>
              <w:t xml:space="preserve">, </w:t>
            </w:r>
            <w:proofErr w:type="spellStart"/>
            <w:r w:rsidRPr="009A7E7D">
              <w:rPr>
                <w:sz w:val="18"/>
              </w:rPr>
              <w:t>klorit</w:t>
            </w:r>
            <w:proofErr w:type="spellEnd"/>
            <w:r w:rsidRPr="009A7E7D">
              <w:rPr>
                <w:sz w:val="18"/>
              </w:rPr>
              <w:t xml:space="preserve">, </w:t>
            </w:r>
            <w:proofErr w:type="spellStart"/>
            <w:r w:rsidRPr="009A7E7D">
              <w:rPr>
                <w:sz w:val="18"/>
              </w:rPr>
              <w:t>bromid</w:t>
            </w:r>
            <w:proofErr w:type="spellEnd"/>
            <w:r w:rsidRPr="009A7E7D">
              <w:rPr>
                <w:sz w:val="18"/>
              </w:rPr>
              <w:t xml:space="preserve">, </w:t>
            </w:r>
            <w:proofErr w:type="spellStart"/>
            <w:r w:rsidRPr="009A7E7D">
              <w:rPr>
                <w:sz w:val="18"/>
              </w:rPr>
              <w:t>bromat</w:t>
            </w:r>
            <w:proofErr w:type="spellEnd"/>
            <w:r w:rsidRPr="009A7E7D">
              <w:rPr>
                <w:sz w:val="18"/>
              </w:rPr>
              <w:t xml:space="preserve">, </w:t>
            </w:r>
            <w:proofErr w:type="spellStart"/>
            <w:r w:rsidRPr="009A7E7D">
              <w:rPr>
                <w:sz w:val="18"/>
              </w:rPr>
              <w:t>nitrat</w:t>
            </w:r>
            <w:proofErr w:type="spellEnd"/>
            <w:r w:rsidRPr="009A7E7D">
              <w:rPr>
                <w:sz w:val="18"/>
              </w:rPr>
              <w:t xml:space="preserve">, </w:t>
            </w:r>
            <w:proofErr w:type="spellStart"/>
            <w:r w:rsidRPr="009A7E7D">
              <w:rPr>
                <w:sz w:val="18"/>
              </w:rPr>
              <w:t>nitrit</w:t>
            </w:r>
            <w:proofErr w:type="spellEnd"/>
            <w:r w:rsidRPr="009A7E7D">
              <w:rPr>
                <w:sz w:val="18"/>
              </w:rPr>
              <w:t xml:space="preserve">, </w:t>
            </w:r>
            <w:proofErr w:type="spellStart"/>
            <w:r w:rsidRPr="009A7E7D">
              <w:rPr>
                <w:sz w:val="18"/>
              </w:rPr>
              <w:t>sulfat</w:t>
            </w:r>
            <w:proofErr w:type="spellEnd"/>
            <w:r w:rsidRPr="009A7E7D">
              <w:rPr>
                <w:sz w:val="18"/>
              </w:rPr>
              <w:t xml:space="preserve">, </w:t>
            </w:r>
            <w:proofErr w:type="spellStart"/>
            <w:r w:rsidRPr="009A7E7D">
              <w:rPr>
                <w:sz w:val="18"/>
              </w:rPr>
              <w:t>fosfat</w:t>
            </w:r>
            <w:proofErr w:type="spellEnd"/>
          </w:p>
          <w:p w14:paraId="34AD04AC" w14:textId="77777777" w:rsidR="00F0361F" w:rsidRPr="009A7E7D" w:rsidRDefault="00F0361F" w:rsidP="00AD4D49">
            <w:pPr>
              <w:pStyle w:val="TableParagraph"/>
              <w:numPr>
                <w:ilvl w:val="1"/>
                <w:numId w:val="156"/>
              </w:numPr>
              <w:tabs>
                <w:tab w:val="left" w:pos="1548"/>
              </w:tabs>
              <w:spacing w:before="122" w:after="0"/>
              <w:ind w:hanging="361"/>
              <w:rPr>
                <w:sz w:val="18"/>
              </w:rPr>
            </w:pPr>
            <w:proofErr w:type="spellStart"/>
            <w:r w:rsidRPr="009A7E7D">
              <w:rPr>
                <w:sz w:val="18"/>
              </w:rPr>
              <w:t>kationa</w:t>
            </w:r>
            <w:proofErr w:type="spellEnd"/>
            <w:r w:rsidRPr="009A7E7D">
              <w:rPr>
                <w:sz w:val="18"/>
              </w:rPr>
              <w:t xml:space="preserve"> - </w:t>
            </w:r>
            <w:proofErr w:type="spellStart"/>
            <w:r w:rsidRPr="009A7E7D">
              <w:rPr>
                <w:sz w:val="18"/>
              </w:rPr>
              <w:t>litij</w:t>
            </w:r>
            <w:proofErr w:type="spellEnd"/>
            <w:r w:rsidRPr="009A7E7D">
              <w:rPr>
                <w:sz w:val="18"/>
              </w:rPr>
              <w:t xml:space="preserve">, </w:t>
            </w:r>
            <w:proofErr w:type="spellStart"/>
            <w:r w:rsidRPr="009A7E7D">
              <w:rPr>
                <w:sz w:val="18"/>
              </w:rPr>
              <w:t>natrij</w:t>
            </w:r>
            <w:proofErr w:type="spellEnd"/>
            <w:r w:rsidRPr="009A7E7D">
              <w:rPr>
                <w:sz w:val="18"/>
              </w:rPr>
              <w:t xml:space="preserve">, </w:t>
            </w:r>
            <w:proofErr w:type="spellStart"/>
            <w:r w:rsidRPr="009A7E7D">
              <w:rPr>
                <w:sz w:val="18"/>
              </w:rPr>
              <w:t>kalij</w:t>
            </w:r>
            <w:proofErr w:type="spellEnd"/>
            <w:r w:rsidRPr="009A7E7D">
              <w:rPr>
                <w:sz w:val="18"/>
              </w:rPr>
              <w:t xml:space="preserve">, </w:t>
            </w:r>
            <w:proofErr w:type="spellStart"/>
            <w:r w:rsidRPr="009A7E7D">
              <w:rPr>
                <w:sz w:val="18"/>
              </w:rPr>
              <w:t>kalcij</w:t>
            </w:r>
            <w:proofErr w:type="spellEnd"/>
            <w:r w:rsidRPr="009A7E7D">
              <w:rPr>
                <w:sz w:val="18"/>
              </w:rPr>
              <w:t xml:space="preserve">, </w:t>
            </w:r>
            <w:proofErr w:type="spellStart"/>
            <w:r w:rsidRPr="009A7E7D">
              <w:rPr>
                <w:sz w:val="18"/>
              </w:rPr>
              <w:t>magnezij</w:t>
            </w:r>
            <w:proofErr w:type="spellEnd"/>
            <w:r w:rsidRPr="009A7E7D">
              <w:rPr>
                <w:sz w:val="18"/>
              </w:rPr>
              <w:t>,</w:t>
            </w:r>
            <w:r w:rsidRPr="00F0361F">
              <w:rPr>
                <w:sz w:val="18"/>
              </w:rPr>
              <w:t xml:space="preserve"> </w:t>
            </w:r>
            <w:proofErr w:type="spellStart"/>
            <w:r w:rsidRPr="009A7E7D">
              <w:rPr>
                <w:sz w:val="18"/>
              </w:rPr>
              <w:t>amonij</w:t>
            </w:r>
            <w:proofErr w:type="spellEnd"/>
          </w:p>
          <w:p w14:paraId="6C991B4A" w14:textId="77777777" w:rsidR="00F0361F" w:rsidRPr="009A7E7D" w:rsidRDefault="00F0361F" w:rsidP="00AD4D49">
            <w:pPr>
              <w:pStyle w:val="TableParagraph"/>
              <w:numPr>
                <w:ilvl w:val="0"/>
                <w:numId w:val="156"/>
              </w:numPr>
              <w:tabs>
                <w:tab w:val="left" w:pos="828"/>
              </w:tabs>
              <w:spacing w:before="117" w:after="0"/>
              <w:ind w:right="460"/>
              <w:rPr>
                <w:sz w:val="18"/>
              </w:rPr>
            </w:pPr>
            <w:proofErr w:type="spellStart"/>
            <w:r w:rsidRPr="009A7E7D">
              <w:rPr>
                <w:sz w:val="18"/>
              </w:rPr>
              <w:t>dvije</w:t>
            </w:r>
            <w:proofErr w:type="spellEnd"/>
            <w:r w:rsidRPr="00F0361F">
              <w:rPr>
                <w:sz w:val="18"/>
              </w:rPr>
              <w:t xml:space="preserve"> </w:t>
            </w:r>
            <w:proofErr w:type="spellStart"/>
            <w:r w:rsidRPr="009A7E7D">
              <w:rPr>
                <w:sz w:val="18"/>
              </w:rPr>
              <w:t>potpuno</w:t>
            </w:r>
            <w:proofErr w:type="spellEnd"/>
            <w:r w:rsidRPr="00F0361F">
              <w:rPr>
                <w:sz w:val="18"/>
              </w:rPr>
              <w:t xml:space="preserve"> </w:t>
            </w:r>
            <w:proofErr w:type="spellStart"/>
            <w:r w:rsidRPr="009A7E7D">
              <w:rPr>
                <w:sz w:val="18"/>
              </w:rPr>
              <w:t>nezavisne</w:t>
            </w:r>
            <w:proofErr w:type="spellEnd"/>
            <w:r w:rsidRPr="00F0361F">
              <w:rPr>
                <w:sz w:val="18"/>
              </w:rPr>
              <w:t xml:space="preserve"> </w:t>
            </w:r>
            <w:proofErr w:type="spellStart"/>
            <w:r w:rsidRPr="009A7E7D">
              <w:rPr>
                <w:sz w:val="18"/>
              </w:rPr>
              <w:t>pumpe</w:t>
            </w:r>
            <w:proofErr w:type="spellEnd"/>
            <w:r w:rsidRPr="00F0361F">
              <w:rPr>
                <w:sz w:val="18"/>
              </w:rPr>
              <w:t xml:space="preserve"> </w:t>
            </w:r>
            <w:proofErr w:type="spellStart"/>
            <w:r w:rsidRPr="009A7E7D">
              <w:rPr>
                <w:sz w:val="18"/>
              </w:rPr>
              <w:t>serijske</w:t>
            </w:r>
            <w:proofErr w:type="spellEnd"/>
            <w:r w:rsidRPr="009A7E7D">
              <w:rPr>
                <w:sz w:val="18"/>
              </w:rPr>
              <w:t>,</w:t>
            </w:r>
            <w:r w:rsidRPr="00F0361F">
              <w:rPr>
                <w:sz w:val="18"/>
              </w:rPr>
              <w:t xml:space="preserve"> </w:t>
            </w:r>
            <w:proofErr w:type="spellStart"/>
            <w:r w:rsidRPr="009A7E7D">
              <w:rPr>
                <w:sz w:val="18"/>
              </w:rPr>
              <w:t>dvoklipne</w:t>
            </w:r>
            <w:proofErr w:type="spellEnd"/>
            <w:r w:rsidRPr="00F0361F">
              <w:rPr>
                <w:sz w:val="18"/>
              </w:rPr>
              <w:t xml:space="preserve"> </w:t>
            </w:r>
            <w:r w:rsidRPr="009A7E7D">
              <w:rPr>
                <w:sz w:val="18"/>
              </w:rPr>
              <w:t>od</w:t>
            </w:r>
            <w:r w:rsidRPr="00F0361F">
              <w:rPr>
                <w:sz w:val="18"/>
              </w:rPr>
              <w:t xml:space="preserve"> </w:t>
            </w:r>
            <w:proofErr w:type="spellStart"/>
            <w:r w:rsidRPr="009A7E7D">
              <w:rPr>
                <w:sz w:val="18"/>
              </w:rPr>
              <w:t>inertnog</w:t>
            </w:r>
            <w:proofErr w:type="spellEnd"/>
            <w:r w:rsidRPr="00F0361F">
              <w:rPr>
                <w:sz w:val="18"/>
              </w:rPr>
              <w:t xml:space="preserve"> </w:t>
            </w:r>
            <w:r w:rsidRPr="009A7E7D">
              <w:rPr>
                <w:sz w:val="18"/>
              </w:rPr>
              <w:t>PEEK</w:t>
            </w:r>
            <w:r w:rsidRPr="00F0361F">
              <w:rPr>
                <w:sz w:val="18"/>
              </w:rPr>
              <w:t xml:space="preserve"> </w:t>
            </w:r>
            <w:proofErr w:type="spellStart"/>
            <w:r w:rsidRPr="009A7E7D">
              <w:rPr>
                <w:sz w:val="18"/>
              </w:rPr>
              <w:t>materijala</w:t>
            </w:r>
            <w:proofErr w:type="spellEnd"/>
            <w:r w:rsidRPr="009A7E7D">
              <w:rPr>
                <w:sz w:val="18"/>
              </w:rPr>
              <w:t xml:space="preserve">, </w:t>
            </w:r>
            <w:proofErr w:type="spellStart"/>
            <w:r w:rsidRPr="009A7E7D">
              <w:rPr>
                <w:sz w:val="18"/>
              </w:rPr>
              <w:t>radni</w:t>
            </w:r>
            <w:proofErr w:type="spellEnd"/>
            <w:r w:rsidRPr="009A7E7D">
              <w:rPr>
                <w:sz w:val="18"/>
              </w:rPr>
              <w:t xml:space="preserve"> </w:t>
            </w:r>
            <w:proofErr w:type="spellStart"/>
            <w:r w:rsidRPr="009A7E7D">
              <w:rPr>
                <w:sz w:val="18"/>
              </w:rPr>
              <w:t>tlak</w:t>
            </w:r>
            <w:proofErr w:type="spellEnd"/>
            <w:r w:rsidRPr="009A7E7D">
              <w:rPr>
                <w:sz w:val="18"/>
              </w:rPr>
              <w:t xml:space="preserve"> 0-35 MPa (0-5000</w:t>
            </w:r>
            <w:r w:rsidRPr="00F0361F">
              <w:rPr>
                <w:sz w:val="18"/>
              </w:rPr>
              <w:t xml:space="preserve"> </w:t>
            </w:r>
            <w:r w:rsidRPr="009A7E7D">
              <w:rPr>
                <w:sz w:val="18"/>
              </w:rPr>
              <w:t>psi)</w:t>
            </w:r>
          </w:p>
          <w:p w14:paraId="48B8D9CC" w14:textId="77777777" w:rsidR="00F0361F" w:rsidRPr="009A7E7D" w:rsidRDefault="00F0361F" w:rsidP="00AD4D49">
            <w:pPr>
              <w:pStyle w:val="TableParagraph"/>
              <w:numPr>
                <w:ilvl w:val="0"/>
                <w:numId w:val="156"/>
              </w:numPr>
              <w:tabs>
                <w:tab w:val="left" w:pos="828"/>
              </w:tabs>
              <w:spacing w:before="124" w:after="0"/>
              <w:ind w:hanging="362"/>
              <w:rPr>
                <w:sz w:val="18"/>
              </w:rPr>
            </w:pPr>
            <w:proofErr w:type="spellStart"/>
            <w:r w:rsidRPr="009A7E7D">
              <w:rPr>
                <w:sz w:val="18"/>
              </w:rPr>
              <w:t>mogućnost</w:t>
            </w:r>
            <w:proofErr w:type="spellEnd"/>
            <w:r w:rsidRPr="009A7E7D">
              <w:rPr>
                <w:sz w:val="18"/>
              </w:rPr>
              <w:t xml:space="preserve"> </w:t>
            </w:r>
            <w:proofErr w:type="spellStart"/>
            <w:r w:rsidRPr="009A7E7D">
              <w:rPr>
                <w:sz w:val="18"/>
              </w:rPr>
              <w:t>pozadinskog</w:t>
            </w:r>
            <w:proofErr w:type="spellEnd"/>
            <w:r w:rsidRPr="009A7E7D">
              <w:rPr>
                <w:sz w:val="18"/>
              </w:rPr>
              <w:t xml:space="preserve"> </w:t>
            </w:r>
            <w:proofErr w:type="spellStart"/>
            <w:r w:rsidRPr="009A7E7D">
              <w:rPr>
                <w:sz w:val="18"/>
              </w:rPr>
              <w:t>ispiranja</w:t>
            </w:r>
            <w:proofErr w:type="spellEnd"/>
            <w:r w:rsidRPr="009A7E7D">
              <w:rPr>
                <w:sz w:val="18"/>
              </w:rPr>
              <w:t xml:space="preserve"> </w:t>
            </w:r>
            <w:proofErr w:type="spellStart"/>
            <w:r w:rsidRPr="009A7E7D">
              <w:rPr>
                <w:sz w:val="18"/>
              </w:rPr>
              <w:t>klipova</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pumpnim</w:t>
            </w:r>
            <w:proofErr w:type="spellEnd"/>
            <w:r w:rsidRPr="00F0361F">
              <w:rPr>
                <w:sz w:val="18"/>
              </w:rPr>
              <w:t xml:space="preserve"> </w:t>
            </w:r>
            <w:proofErr w:type="spellStart"/>
            <w:r w:rsidRPr="009A7E7D">
              <w:rPr>
                <w:sz w:val="18"/>
              </w:rPr>
              <w:t>glavama</w:t>
            </w:r>
            <w:proofErr w:type="spellEnd"/>
          </w:p>
          <w:p w14:paraId="768840F2" w14:textId="77777777" w:rsidR="00F0361F" w:rsidRPr="009A7E7D" w:rsidRDefault="00F0361F" w:rsidP="00AD4D49">
            <w:pPr>
              <w:pStyle w:val="TableParagraph"/>
              <w:numPr>
                <w:ilvl w:val="0"/>
                <w:numId w:val="156"/>
              </w:numPr>
              <w:tabs>
                <w:tab w:val="left" w:pos="828"/>
              </w:tabs>
              <w:spacing w:before="118" w:after="0"/>
              <w:ind w:hanging="362"/>
              <w:rPr>
                <w:sz w:val="18"/>
              </w:rPr>
            </w:pPr>
            <w:proofErr w:type="spellStart"/>
            <w:r w:rsidRPr="009A7E7D">
              <w:rPr>
                <w:sz w:val="18"/>
              </w:rPr>
              <w:lastRenderedPageBreak/>
              <w:t>integrirani</w:t>
            </w:r>
            <w:proofErr w:type="spellEnd"/>
            <w:r w:rsidRPr="009A7E7D">
              <w:rPr>
                <w:sz w:val="18"/>
              </w:rPr>
              <w:t xml:space="preserve"> </w:t>
            </w:r>
            <w:proofErr w:type="spellStart"/>
            <w:r w:rsidRPr="009A7E7D">
              <w:rPr>
                <w:sz w:val="18"/>
              </w:rPr>
              <w:t>optički</w:t>
            </w:r>
            <w:proofErr w:type="spellEnd"/>
            <w:r w:rsidRPr="009A7E7D">
              <w:rPr>
                <w:sz w:val="18"/>
              </w:rPr>
              <w:t xml:space="preserve"> </w:t>
            </w:r>
            <w:proofErr w:type="spellStart"/>
            <w:r w:rsidRPr="009A7E7D">
              <w:rPr>
                <w:sz w:val="18"/>
              </w:rPr>
              <w:t>senzori</w:t>
            </w:r>
            <w:proofErr w:type="spellEnd"/>
            <w:r w:rsidRPr="009A7E7D">
              <w:rPr>
                <w:sz w:val="18"/>
              </w:rPr>
              <w:t xml:space="preserve"> </w:t>
            </w:r>
            <w:proofErr w:type="spellStart"/>
            <w:r w:rsidRPr="009A7E7D">
              <w:rPr>
                <w:sz w:val="18"/>
              </w:rPr>
              <w:t>curenja</w:t>
            </w:r>
            <w:proofErr w:type="spellEnd"/>
            <w:r w:rsidRPr="009A7E7D">
              <w:rPr>
                <w:sz w:val="18"/>
              </w:rPr>
              <w:t xml:space="preserve"> </w:t>
            </w:r>
            <w:proofErr w:type="spellStart"/>
            <w:r w:rsidRPr="009A7E7D">
              <w:rPr>
                <w:sz w:val="18"/>
              </w:rPr>
              <w:t>ili</w:t>
            </w:r>
            <w:proofErr w:type="spellEnd"/>
            <w:r w:rsidRPr="009A7E7D">
              <w:rPr>
                <w:sz w:val="18"/>
              </w:rPr>
              <w:t xml:space="preserve"> </w:t>
            </w:r>
            <w:proofErr w:type="spellStart"/>
            <w:r w:rsidRPr="009A7E7D">
              <w:rPr>
                <w:sz w:val="18"/>
              </w:rPr>
              <w:t>slično</w:t>
            </w:r>
            <w:proofErr w:type="spellEnd"/>
            <w:r w:rsidRPr="009A7E7D">
              <w:rPr>
                <w:sz w:val="18"/>
              </w:rPr>
              <w:t xml:space="preserve"> za </w:t>
            </w:r>
            <w:proofErr w:type="spellStart"/>
            <w:r w:rsidRPr="009A7E7D">
              <w:rPr>
                <w:sz w:val="18"/>
              </w:rPr>
              <w:t>maksimalnu</w:t>
            </w:r>
            <w:proofErr w:type="spellEnd"/>
            <w:r w:rsidRPr="009A7E7D">
              <w:rPr>
                <w:sz w:val="18"/>
              </w:rPr>
              <w:t xml:space="preserve"> </w:t>
            </w:r>
            <w:proofErr w:type="spellStart"/>
            <w:r w:rsidRPr="009A7E7D">
              <w:rPr>
                <w:sz w:val="18"/>
              </w:rPr>
              <w:t>sigurnost</w:t>
            </w:r>
            <w:proofErr w:type="spellEnd"/>
            <w:r w:rsidRPr="00F0361F">
              <w:rPr>
                <w:sz w:val="18"/>
              </w:rPr>
              <w:t xml:space="preserve"> </w:t>
            </w:r>
            <w:proofErr w:type="spellStart"/>
            <w:r w:rsidRPr="009A7E7D">
              <w:rPr>
                <w:sz w:val="18"/>
              </w:rPr>
              <w:t>sistema</w:t>
            </w:r>
            <w:proofErr w:type="spellEnd"/>
          </w:p>
          <w:p w14:paraId="64307BF3" w14:textId="77777777" w:rsidR="00F0361F" w:rsidRPr="009A7E7D" w:rsidRDefault="00F0361F" w:rsidP="00AD4D49">
            <w:pPr>
              <w:pStyle w:val="TableParagraph"/>
              <w:numPr>
                <w:ilvl w:val="0"/>
                <w:numId w:val="156"/>
              </w:numPr>
              <w:tabs>
                <w:tab w:val="left" w:pos="828"/>
              </w:tabs>
              <w:spacing w:before="119" w:after="0"/>
              <w:ind w:right="619"/>
              <w:rPr>
                <w:sz w:val="18"/>
              </w:rPr>
            </w:pPr>
            <w:proofErr w:type="spellStart"/>
            <w:r w:rsidRPr="009A7E7D">
              <w:rPr>
                <w:sz w:val="18"/>
              </w:rPr>
              <w:t>dijelovi</w:t>
            </w:r>
            <w:proofErr w:type="spellEnd"/>
            <w:r w:rsidRPr="009A7E7D">
              <w:rPr>
                <w:sz w:val="18"/>
              </w:rPr>
              <w:t xml:space="preserve"> </w:t>
            </w:r>
            <w:proofErr w:type="spellStart"/>
            <w:r w:rsidRPr="009A7E7D">
              <w:rPr>
                <w:sz w:val="18"/>
              </w:rPr>
              <w:t>sustava</w:t>
            </w:r>
            <w:proofErr w:type="spellEnd"/>
            <w:r w:rsidRPr="009A7E7D">
              <w:rPr>
                <w:sz w:val="18"/>
              </w:rPr>
              <w:t xml:space="preserve"> u </w:t>
            </w:r>
            <w:proofErr w:type="spellStart"/>
            <w:r w:rsidRPr="009A7E7D">
              <w:rPr>
                <w:sz w:val="18"/>
              </w:rPr>
              <w:t>kontaktu</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mobilnom</w:t>
            </w:r>
            <w:proofErr w:type="spellEnd"/>
            <w:r w:rsidRPr="009A7E7D">
              <w:rPr>
                <w:sz w:val="18"/>
              </w:rPr>
              <w:t xml:space="preserve"> </w:t>
            </w:r>
            <w:proofErr w:type="spellStart"/>
            <w:r w:rsidRPr="009A7E7D">
              <w:rPr>
                <w:sz w:val="18"/>
              </w:rPr>
              <w:t>fazom</w:t>
            </w:r>
            <w:proofErr w:type="spellEnd"/>
            <w:r w:rsidRPr="009A7E7D">
              <w:rPr>
                <w:sz w:val="18"/>
              </w:rPr>
              <w:t xml:space="preserve"> </w:t>
            </w:r>
            <w:proofErr w:type="spellStart"/>
            <w:r w:rsidRPr="009A7E7D">
              <w:rPr>
                <w:sz w:val="18"/>
              </w:rPr>
              <w:t>od</w:t>
            </w:r>
            <w:proofErr w:type="spellEnd"/>
            <w:r w:rsidRPr="009A7E7D">
              <w:rPr>
                <w:sz w:val="18"/>
              </w:rPr>
              <w:t xml:space="preserve"> </w:t>
            </w:r>
            <w:proofErr w:type="spellStart"/>
            <w:r w:rsidRPr="009A7E7D">
              <w:rPr>
                <w:sz w:val="18"/>
              </w:rPr>
              <w:t>inertnog</w:t>
            </w:r>
            <w:proofErr w:type="spellEnd"/>
            <w:r w:rsidRPr="009A7E7D">
              <w:rPr>
                <w:sz w:val="18"/>
              </w:rPr>
              <w:t xml:space="preserve">, </w:t>
            </w:r>
            <w:proofErr w:type="spellStart"/>
            <w:r w:rsidRPr="009A7E7D">
              <w:rPr>
                <w:sz w:val="18"/>
              </w:rPr>
              <w:t>nemetalnog</w:t>
            </w:r>
            <w:proofErr w:type="spellEnd"/>
            <w:r w:rsidRPr="00F0361F">
              <w:rPr>
                <w:sz w:val="18"/>
              </w:rPr>
              <w:t xml:space="preserve"> </w:t>
            </w:r>
            <w:r w:rsidRPr="009A7E7D">
              <w:rPr>
                <w:sz w:val="18"/>
              </w:rPr>
              <w:t xml:space="preserve">PEEK </w:t>
            </w:r>
            <w:proofErr w:type="spellStart"/>
            <w:r w:rsidRPr="009A7E7D">
              <w:rPr>
                <w:sz w:val="18"/>
              </w:rPr>
              <w:t>materijala</w:t>
            </w:r>
            <w:proofErr w:type="spellEnd"/>
            <w:r w:rsidRPr="009A7E7D">
              <w:rPr>
                <w:sz w:val="18"/>
              </w:rPr>
              <w:t xml:space="preserve"> </w:t>
            </w:r>
            <w:proofErr w:type="spellStart"/>
            <w:r w:rsidRPr="009A7E7D">
              <w:rPr>
                <w:sz w:val="18"/>
              </w:rPr>
              <w:t>kako</w:t>
            </w:r>
            <w:proofErr w:type="spellEnd"/>
            <w:r w:rsidRPr="009A7E7D">
              <w:rPr>
                <w:sz w:val="18"/>
              </w:rPr>
              <w:t xml:space="preserve"> bi se </w:t>
            </w:r>
            <w:proofErr w:type="spellStart"/>
            <w:r w:rsidRPr="009A7E7D">
              <w:rPr>
                <w:sz w:val="18"/>
              </w:rPr>
              <w:t>osigurala</w:t>
            </w:r>
            <w:proofErr w:type="spellEnd"/>
            <w:r w:rsidRPr="009A7E7D">
              <w:rPr>
                <w:sz w:val="18"/>
              </w:rPr>
              <w:t xml:space="preserve"> </w:t>
            </w:r>
            <w:proofErr w:type="spellStart"/>
            <w:r w:rsidRPr="009A7E7D">
              <w:rPr>
                <w:sz w:val="18"/>
              </w:rPr>
              <w:t>kompatibilnost</w:t>
            </w:r>
            <w:proofErr w:type="spellEnd"/>
            <w:r w:rsidRPr="009A7E7D">
              <w:rPr>
                <w:sz w:val="18"/>
              </w:rPr>
              <w:t xml:space="preserve"> </w:t>
            </w:r>
            <w:proofErr w:type="spellStart"/>
            <w:r w:rsidRPr="009A7E7D">
              <w:rPr>
                <w:sz w:val="18"/>
              </w:rPr>
              <w:t>eluensa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kromatografije</w:t>
            </w:r>
            <w:proofErr w:type="spellEnd"/>
            <w:r w:rsidRPr="00F0361F">
              <w:rPr>
                <w:sz w:val="18"/>
              </w:rPr>
              <w:t xml:space="preserve"> </w:t>
            </w:r>
            <w:r w:rsidRPr="009A7E7D">
              <w:rPr>
                <w:sz w:val="18"/>
              </w:rPr>
              <w:t>bez</w:t>
            </w:r>
          </w:p>
          <w:p w14:paraId="330FF2D1" w14:textId="77777777" w:rsidR="00F0361F" w:rsidRPr="009A7E7D" w:rsidRDefault="00F0361F" w:rsidP="00F0361F">
            <w:pPr>
              <w:pStyle w:val="TableParagraph"/>
              <w:spacing w:line="198" w:lineRule="exact"/>
              <w:ind w:left="107"/>
              <w:rPr>
                <w:sz w:val="18"/>
              </w:rPr>
            </w:pPr>
            <w:proofErr w:type="spellStart"/>
            <w:r w:rsidRPr="009A7E7D">
              <w:rPr>
                <w:sz w:val="18"/>
              </w:rPr>
              <w:t>mogućnosti</w:t>
            </w:r>
            <w:proofErr w:type="spellEnd"/>
            <w:r w:rsidRPr="009A7E7D">
              <w:rPr>
                <w:sz w:val="18"/>
              </w:rPr>
              <w:t xml:space="preserve"> </w:t>
            </w:r>
            <w:proofErr w:type="spellStart"/>
            <w:r w:rsidRPr="009A7E7D">
              <w:rPr>
                <w:sz w:val="18"/>
              </w:rPr>
              <w:t>kontaminacije</w:t>
            </w:r>
            <w:proofErr w:type="spellEnd"/>
            <w:r w:rsidRPr="009A7E7D">
              <w:rPr>
                <w:sz w:val="18"/>
              </w:rPr>
              <w:t xml:space="preserve"> </w:t>
            </w:r>
            <w:proofErr w:type="spellStart"/>
            <w:r w:rsidRPr="009A7E7D">
              <w:rPr>
                <w:sz w:val="18"/>
              </w:rPr>
              <w:t>metalima</w:t>
            </w:r>
            <w:proofErr w:type="spellEnd"/>
            <w:r w:rsidRPr="009A7E7D">
              <w:rPr>
                <w:sz w:val="18"/>
              </w:rPr>
              <w:t>.</w:t>
            </w:r>
          </w:p>
          <w:p w14:paraId="05E31817" w14:textId="77777777" w:rsidR="00F0361F" w:rsidRPr="009A7E7D" w:rsidRDefault="00F0361F" w:rsidP="00AD4D49">
            <w:pPr>
              <w:pStyle w:val="TableParagraph"/>
              <w:numPr>
                <w:ilvl w:val="0"/>
                <w:numId w:val="156"/>
              </w:numPr>
              <w:tabs>
                <w:tab w:val="left" w:pos="828"/>
              </w:tabs>
              <w:spacing w:before="120" w:after="0"/>
              <w:ind w:hanging="362"/>
              <w:rPr>
                <w:sz w:val="18"/>
              </w:rPr>
            </w:pPr>
            <w:proofErr w:type="spellStart"/>
            <w:r w:rsidRPr="009A7E7D">
              <w:rPr>
                <w:sz w:val="18"/>
              </w:rPr>
              <w:t>injektorski</w:t>
            </w:r>
            <w:proofErr w:type="spellEnd"/>
            <w:r w:rsidRPr="009A7E7D">
              <w:rPr>
                <w:sz w:val="18"/>
              </w:rPr>
              <w:t xml:space="preserve"> ventil od </w:t>
            </w:r>
            <w:proofErr w:type="spellStart"/>
            <w:r w:rsidRPr="009A7E7D">
              <w:rPr>
                <w:sz w:val="18"/>
              </w:rPr>
              <w:t>inertnog</w:t>
            </w:r>
            <w:proofErr w:type="spellEnd"/>
            <w:r w:rsidRPr="009A7E7D">
              <w:rPr>
                <w:sz w:val="18"/>
              </w:rPr>
              <w:t xml:space="preserve"> PEEK</w:t>
            </w:r>
            <w:r w:rsidRPr="00F0361F">
              <w:rPr>
                <w:sz w:val="18"/>
              </w:rPr>
              <w:t xml:space="preserve"> </w:t>
            </w:r>
            <w:proofErr w:type="spellStart"/>
            <w:r w:rsidRPr="009A7E7D">
              <w:rPr>
                <w:sz w:val="18"/>
              </w:rPr>
              <w:t>materijala</w:t>
            </w:r>
            <w:proofErr w:type="spellEnd"/>
          </w:p>
          <w:p w14:paraId="741FEDDD" w14:textId="77777777" w:rsidR="00F0361F" w:rsidRPr="009A7E7D" w:rsidRDefault="00F0361F" w:rsidP="00AD4D49">
            <w:pPr>
              <w:pStyle w:val="TableParagraph"/>
              <w:numPr>
                <w:ilvl w:val="0"/>
                <w:numId w:val="156"/>
              </w:numPr>
              <w:tabs>
                <w:tab w:val="left" w:pos="828"/>
              </w:tabs>
              <w:spacing w:before="124" w:after="0" w:line="235" w:lineRule="auto"/>
              <w:ind w:right="432"/>
              <w:rPr>
                <w:sz w:val="18"/>
              </w:rPr>
            </w:pPr>
            <w:r w:rsidRPr="009A7E7D">
              <w:rPr>
                <w:sz w:val="18"/>
              </w:rPr>
              <w:t>4</w:t>
            </w:r>
            <w:r w:rsidRPr="00F0361F">
              <w:rPr>
                <w:sz w:val="18"/>
              </w:rPr>
              <w:t xml:space="preserve"> </w:t>
            </w:r>
            <w:r w:rsidRPr="009A7E7D">
              <w:rPr>
                <w:sz w:val="18"/>
              </w:rPr>
              <w:t>mm</w:t>
            </w:r>
            <w:r w:rsidRPr="00F0361F">
              <w:rPr>
                <w:sz w:val="18"/>
              </w:rPr>
              <w:t xml:space="preserve"> </w:t>
            </w:r>
            <w:proofErr w:type="spellStart"/>
            <w:r w:rsidRPr="009A7E7D">
              <w:rPr>
                <w:sz w:val="18"/>
              </w:rPr>
              <w:t>elektrolitički</w:t>
            </w:r>
            <w:proofErr w:type="spellEnd"/>
            <w:r w:rsidRPr="00F0361F">
              <w:rPr>
                <w:sz w:val="18"/>
              </w:rPr>
              <w:t xml:space="preserve"> </w:t>
            </w:r>
            <w:proofErr w:type="spellStart"/>
            <w:r w:rsidRPr="009A7E7D">
              <w:rPr>
                <w:sz w:val="18"/>
              </w:rPr>
              <w:t>samoregenerirajući</w:t>
            </w:r>
            <w:proofErr w:type="spellEnd"/>
            <w:r w:rsidRPr="00F0361F">
              <w:rPr>
                <w:sz w:val="18"/>
              </w:rPr>
              <w:t xml:space="preserve"> </w:t>
            </w:r>
            <w:proofErr w:type="spellStart"/>
            <w:r w:rsidRPr="009A7E7D">
              <w:rPr>
                <w:sz w:val="18"/>
              </w:rPr>
              <w:t>membranski</w:t>
            </w:r>
            <w:proofErr w:type="spellEnd"/>
            <w:r w:rsidRPr="00F0361F">
              <w:rPr>
                <w:sz w:val="18"/>
              </w:rPr>
              <w:t xml:space="preserve"> </w:t>
            </w:r>
            <w:proofErr w:type="spellStart"/>
            <w:r w:rsidRPr="009A7E7D">
              <w:rPr>
                <w:sz w:val="18"/>
              </w:rPr>
              <w:t>kationski</w:t>
            </w:r>
            <w:proofErr w:type="spellEnd"/>
            <w:r w:rsidRPr="00F0361F">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anionski</w:t>
            </w:r>
            <w:proofErr w:type="spellEnd"/>
            <w:r w:rsidRPr="00F0361F">
              <w:rPr>
                <w:sz w:val="18"/>
              </w:rPr>
              <w:t xml:space="preserve"> </w:t>
            </w:r>
            <w:proofErr w:type="spellStart"/>
            <w:r w:rsidRPr="009A7E7D">
              <w:rPr>
                <w:sz w:val="18"/>
              </w:rPr>
              <w:t>supresor</w:t>
            </w:r>
            <w:proofErr w:type="spellEnd"/>
            <w:r w:rsidRPr="009A7E7D">
              <w:rPr>
                <w:sz w:val="18"/>
              </w:rPr>
              <w:t xml:space="preserve"> </w:t>
            </w:r>
            <w:proofErr w:type="spellStart"/>
            <w:r w:rsidRPr="009A7E7D">
              <w:rPr>
                <w:sz w:val="18"/>
              </w:rPr>
              <w:t>kapaciteta</w:t>
            </w:r>
            <w:proofErr w:type="spellEnd"/>
            <w:r w:rsidRPr="009A7E7D">
              <w:rPr>
                <w:sz w:val="18"/>
              </w:rPr>
              <w:t xml:space="preserve"> 0-200 </w:t>
            </w:r>
            <w:proofErr w:type="spellStart"/>
            <w:r w:rsidRPr="009A7E7D">
              <w:rPr>
                <w:sz w:val="18"/>
              </w:rPr>
              <w:t>μeq</w:t>
            </w:r>
            <w:proofErr w:type="spellEnd"/>
            <w:r w:rsidRPr="009A7E7D">
              <w:rPr>
                <w:sz w:val="18"/>
              </w:rPr>
              <w:t xml:space="preserve">/min </w:t>
            </w:r>
            <w:proofErr w:type="spellStart"/>
            <w:r w:rsidRPr="009A7E7D">
              <w:rPr>
                <w:sz w:val="18"/>
              </w:rPr>
              <w:t>ili</w:t>
            </w:r>
            <w:proofErr w:type="spellEnd"/>
            <w:r w:rsidRPr="009A7E7D">
              <w:rPr>
                <w:sz w:val="18"/>
              </w:rPr>
              <w:t xml:space="preserve"> </w:t>
            </w:r>
            <w:proofErr w:type="spellStart"/>
            <w:r w:rsidRPr="009A7E7D">
              <w:rPr>
                <w:sz w:val="18"/>
              </w:rPr>
              <w:t>više</w:t>
            </w:r>
            <w:proofErr w:type="spellEnd"/>
            <w:r w:rsidRPr="009A7E7D">
              <w:rPr>
                <w:sz w:val="18"/>
              </w:rPr>
              <w:t xml:space="preserve"> za </w:t>
            </w:r>
            <w:proofErr w:type="spellStart"/>
            <w:r w:rsidRPr="009A7E7D">
              <w:rPr>
                <w:sz w:val="18"/>
              </w:rPr>
              <w:t>kontinuiran</w:t>
            </w:r>
            <w:proofErr w:type="spellEnd"/>
            <w:r w:rsidRPr="009A7E7D">
              <w:rPr>
                <w:sz w:val="18"/>
              </w:rPr>
              <w:t xml:space="preserve"> rad bez </w:t>
            </w:r>
            <w:proofErr w:type="spellStart"/>
            <w:r w:rsidRPr="009A7E7D">
              <w:rPr>
                <w:sz w:val="18"/>
              </w:rPr>
              <w:t>potrebe</w:t>
            </w:r>
            <w:proofErr w:type="spellEnd"/>
            <w:r w:rsidRPr="009A7E7D">
              <w:rPr>
                <w:sz w:val="18"/>
              </w:rPr>
              <w:t xml:space="preserve"> za </w:t>
            </w:r>
            <w:proofErr w:type="spellStart"/>
            <w:r w:rsidRPr="009A7E7D">
              <w:rPr>
                <w:sz w:val="18"/>
              </w:rPr>
              <w:t>promjenom</w:t>
            </w:r>
            <w:proofErr w:type="spellEnd"/>
            <w:r w:rsidRPr="009A7E7D">
              <w:rPr>
                <w:sz w:val="18"/>
              </w:rPr>
              <w:t xml:space="preserve"> </w:t>
            </w:r>
            <w:proofErr w:type="spellStart"/>
            <w:r w:rsidRPr="009A7E7D">
              <w:rPr>
                <w:sz w:val="18"/>
              </w:rPr>
              <w:t>potrošnog</w:t>
            </w:r>
            <w:proofErr w:type="spellEnd"/>
            <w:r w:rsidRPr="009A7E7D">
              <w:rPr>
                <w:sz w:val="18"/>
              </w:rPr>
              <w:t xml:space="preserve"> </w:t>
            </w:r>
            <w:proofErr w:type="spellStart"/>
            <w:r w:rsidRPr="009A7E7D">
              <w:rPr>
                <w:sz w:val="18"/>
              </w:rPr>
              <w:t>materijala</w:t>
            </w:r>
            <w:proofErr w:type="spellEnd"/>
            <w:r w:rsidRPr="009A7E7D">
              <w:rPr>
                <w:sz w:val="18"/>
              </w:rPr>
              <w:t xml:space="preserve"> </w:t>
            </w:r>
            <w:proofErr w:type="spellStart"/>
            <w:r w:rsidRPr="009A7E7D">
              <w:rPr>
                <w:sz w:val="18"/>
              </w:rPr>
              <w:t>između</w:t>
            </w:r>
            <w:proofErr w:type="spellEnd"/>
            <w:r w:rsidRPr="00F0361F">
              <w:rPr>
                <w:sz w:val="18"/>
              </w:rPr>
              <w:t xml:space="preserve"> </w:t>
            </w:r>
            <w:proofErr w:type="spellStart"/>
            <w:r w:rsidRPr="009A7E7D">
              <w:rPr>
                <w:sz w:val="18"/>
              </w:rPr>
              <w:t>analiza</w:t>
            </w:r>
            <w:proofErr w:type="spellEnd"/>
          </w:p>
          <w:p w14:paraId="07F52A61" w14:textId="77777777" w:rsidR="00F0361F" w:rsidRPr="009A7E7D" w:rsidRDefault="00F0361F" w:rsidP="00AD4D49">
            <w:pPr>
              <w:pStyle w:val="TableParagraph"/>
              <w:numPr>
                <w:ilvl w:val="0"/>
                <w:numId w:val="156"/>
              </w:numPr>
              <w:tabs>
                <w:tab w:val="left" w:pos="828"/>
              </w:tabs>
              <w:spacing w:before="128" w:after="0" w:line="232" w:lineRule="auto"/>
              <w:ind w:right="460"/>
              <w:rPr>
                <w:sz w:val="18"/>
              </w:rPr>
            </w:pPr>
            <w:proofErr w:type="spellStart"/>
            <w:r w:rsidRPr="009A7E7D">
              <w:rPr>
                <w:sz w:val="18"/>
              </w:rPr>
              <w:t>dva</w:t>
            </w:r>
            <w:proofErr w:type="spellEnd"/>
            <w:r w:rsidRPr="009A7E7D">
              <w:rPr>
                <w:sz w:val="18"/>
              </w:rPr>
              <w:t xml:space="preserve"> </w:t>
            </w:r>
            <w:proofErr w:type="spellStart"/>
            <w:r w:rsidRPr="009A7E7D">
              <w:rPr>
                <w:sz w:val="18"/>
              </w:rPr>
              <w:t>konduktometrijska</w:t>
            </w:r>
            <w:proofErr w:type="spellEnd"/>
            <w:r w:rsidRPr="009A7E7D">
              <w:rPr>
                <w:sz w:val="18"/>
              </w:rPr>
              <w:t xml:space="preserve"> </w:t>
            </w:r>
            <w:proofErr w:type="spellStart"/>
            <w:r w:rsidRPr="009A7E7D">
              <w:rPr>
                <w:sz w:val="18"/>
              </w:rPr>
              <w:t>detektora</w:t>
            </w:r>
            <w:proofErr w:type="spellEnd"/>
            <w:r w:rsidRPr="009A7E7D">
              <w:rPr>
                <w:sz w:val="18"/>
              </w:rPr>
              <w:t xml:space="preserve"> s </w:t>
            </w:r>
            <w:proofErr w:type="spellStart"/>
            <w:r w:rsidRPr="009A7E7D">
              <w:rPr>
                <w:sz w:val="18"/>
              </w:rPr>
              <w:t>digitalnim</w:t>
            </w:r>
            <w:proofErr w:type="spellEnd"/>
            <w:r w:rsidRPr="009A7E7D">
              <w:rPr>
                <w:sz w:val="18"/>
              </w:rPr>
              <w:t xml:space="preserve"> signal </w:t>
            </w:r>
            <w:proofErr w:type="spellStart"/>
            <w:r w:rsidRPr="009A7E7D">
              <w:rPr>
                <w:sz w:val="18"/>
              </w:rPr>
              <w:t>procesorom</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šumom</w:t>
            </w:r>
            <w:proofErr w:type="spellEnd"/>
            <w:r w:rsidRPr="00F0361F">
              <w:rPr>
                <w:sz w:val="18"/>
              </w:rPr>
              <w:t xml:space="preserve"> </w:t>
            </w:r>
            <w:proofErr w:type="spellStart"/>
            <w:r w:rsidRPr="009A7E7D">
              <w:rPr>
                <w:sz w:val="18"/>
              </w:rPr>
              <w:t>bazne</w:t>
            </w:r>
            <w:proofErr w:type="spellEnd"/>
            <w:r w:rsidRPr="009A7E7D">
              <w:rPr>
                <w:sz w:val="18"/>
              </w:rPr>
              <w:t xml:space="preserve"> </w:t>
            </w:r>
            <w:proofErr w:type="spellStart"/>
            <w:r w:rsidRPr="009A7E7D">
              <w:rPr>
                <w:sz w:val="18"/>
              </w:rPr>
              <w:t>linije</w:t>
            </w:r>
            <w:proofErr w:type="spellEnd"/>
            <w:r w:rsidRPr="009A7E7D">
              <w:rPr>
                <w:sz w:val="18"/>
              </w:rPr>
              <w:t xml:space="preserve"> s </w:t>
            </w:r>
            <w:proofErr w:type="spellStart"/>
            <w:r w:rsidRPr="009A7E7D">
              <w:rPr>
                <w:sz w:val="18"/>
              </w:rPr>
              <w:t>odgovarajućim</w:t>
            </w:r>
            <w:proofErr w:type="spellEnd"/>
            <w:r w:rsidRPr="009A7E7D">
              <w:rPr>
                <w:sz w:val="18"/>
              </w:rPr>
              <w:t xml:space="preserve"> </w:t>
            </w:r>
            <w:proofErr w:type="spellStart"/>
            <w:r w:rsidRPr="009A7E7D">
              <w:rPr>
                <w:sz w:val="18"/>
              </w:rPr>
              <w:t>elunesom</w:t>
            </w:r>
            <w:proofErr w:type="spellEnd"/>
            <w:r w:rsidRPr="009A7E7D">
              <w:rPr>
                <w:sz w:val="18"/>
              </w:rPr>
              <w:t xml:space="preserve"> +/- 0,1</w:t>
            </w:r>
            <w:r w:rsidRPr="00F0361F">
              <w:rPr>
                <w:sz w:val="18"/>
              </w:rPr>
              <w:t xml:space="preserve"> </w:t>
            </w:r>
            <w:proofErr w:type="spellStart"/>
            <w:r w:rsidRPr="009A7E7D">
              <w:rPr>
                <w:sz w:val="18"/>
              </w:rPr>
              <w:t>nS</w:t>
            </w:r>
            <w:proofErr w:type="spellEnd"/>
          </w:p>
          <w:p w14:paraId="63677EB6" w14:textId="77777777" w:rsidR="00F0361F" w:rsidRPr="009A7E7D" w:rsidRDefault="00F0361F" w:rsidP="00AD4D49">
            <w:pPr>
              <w:pStyle w:val="TableParagraph"/>
              <w:numPr>
                <w:ilvl w:val="0"/>
                <w:numId w:val="156"/>
              </w:numPr>
              <w:tabs>
                <w:tab w:val="left" w:pos="828"/>
              </w:tabs>
              <w:spacing w:before="124" w:after="0"/>
              <w:ind w:hanging="362"/>
              <w:rPr>
                <w:sz w:val="18"/>
              </w:rPr>
            </w:pPr>
            <w:proofErr w:type="spellStart"/>
            <w:r w:rsidRPr="009A7E7D">
              <w:rPr>
                <w:sz w:val="18"/>
              </w:rPr>
              <w:t>kationska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anionska</w:t>
            </w:r>
            <w:proofErr w:type="spellEnd"/>
            <w:r w:rsidRPr="009A7E7D">
              <w:rPr>
                <w:sz w:val="18"/>
              </w:rPr>
              <w:t xml:space="preserve"> </w:t>
            </w:r>
            <w:proofErr w:type="spellStart"/>
            <w:r w:rsidRPr="009A7E7D">
              <w:rPr>
                <w:sz w:val="18"/>
              </w:rPr>
              <w:t>kolona</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pred</w:t>
            </w:r>
            <w:proofErr w:type="spellEnd"/>
            <w:r w:rsidRPr="00F0361F">
              <w:rPr>
                <w:sz w:val="18"/>
              </w:rPr>
              <w:t xml:space="preserve"> </w:t>
            </w:r>
            <w:proofErr w:type="spellStart"/>
            <w:r w:rsidRPr="009A7E7D">
              <w:rPr>
                <w:sz w:val="18"/>
              </w:rPr>
              <w:t>kolona</w:t>
            </w:r>
            <w:proofErr w:type="spellEnd"/>
          </w:p>
          <w:p w14:paraId="14750428" w14:textId="77777777" w:rsidR="00F0361F" w:rsidRPr="009A7E7D" w:rsidRDefault="00F0361F" w:rsidP="00AD4D49">
            <w:pPr>
              <w:pStyle w:val="TableParagraph"/>
              <w:numPr>
                <w:ilvl w:val="0"/>
                <w:numId w:val="156"/>
              </w:numPr>
              <w:tabs>
                <w:tab w:val="left" w:pos="828"/>
              </w:tabs>
              <w:spacing w:before="126" w:after="0" w:line="232" w:lineRule="auto"/>
              <w:ind w:right="777"/>
              <w:rPr>
                <w:sz w:val="18"/>
              </w:rPr>
            </w:pPr>
            <w:proofErr w:type="spellStart"/>
            <w:r w:rsidRPr="009A7E7D">
              <w:rPr>
                <w:sz w:val="18"/>
              </w:rPr>
              <w:t>automatsko</w:t>
            </w:r>
            <w:proofErr w:type="spellEnd"/>
            <w:r w:rsidRPr="009A7E7D">
              <w:rPr>
                <w:sz w:val="18"/>
              </w:rPr>
              <w:t xml:space="preserve"> </w:t>
            </w:r>
            <w:proofErr w:type="spellStart"/>
            <w:r w:rsidRPr="009A7E7D">
              <w:rPr>
                <w:sz w:val="18"/>
              </w:rPr>
              <w:t>injektiranje</w:t>
            </w:r>
            <w:proofErr w:type="spellEnd"/>
            <w:r w:rsidRPr="009A7E7D">
              <w:rPr>
                <w:sz w:val="18"/>
              </w:rPr>
              <w:t xml:space="preserve"> </w:t>
            </w:r>
            <w:proofErr w:type="spellStart"/>
            <w:r w:rsidRPr="009A7E7D">
              <w:rPr>
                <w:sz w:val="18"/>
              </w:rPr>
              <w:t>uzoraka</w:t>
            </w:r>
            <w:proofErr w:type="spellEnd"/>
            <w:r w:rsidRPr="009A7E7D">
              <w:rPr>
                <w:sz w:val="18"/>
              </w:rPr>
              <w:t xml:space="preserve"> </w:t>
            </w:r>
            <w:proofErr w:type="spellStart"/>
            <w:r w:rsidRPr="009A7E7D">
              <w:rPr>
                <w:sz w:val="18"/>
              </w:rPr>
              <w:t>mehanizmom</w:t>
            </w:r>
            <w:proofErr w:type="spellEnd"/>
            <w:r w:rsidRPr="009A7E7D">
              <w:rPr>
                <w:sz w:val="18"/>
              </w:rPr>
              <w:t xml:space="preserve"> </w:t>
            </w:r>
            <w:proofErr w:type="spellStart"/>
            <w:r w:rsidRPr="009A7E7D">
              <w:rPr>
                <w:sz w:val="18"/>
              </w:rPr>
              <w:t>pozitivnog</w:t>
            </w:r>
            <w:proofErr w:type="spellEnd"/>
            <w:r w:rsidRPr="009A7E7D">
              <w:rPr>
                <w:sz w:val="18"/>
              </w:rPr>
              <w:t xml:space="preserve"> </w:t>
            </w:r>
            <w:proofErr w:type="spellStart"/>
            <w:r w:rsidRPr="009A7E7D">
              <w:rPr>
                <w:sz w:val="18"/>
              </w:rPr>
              <w:t>pomaka</w:t>
            </w:r>
            <w:proofErr w:type="spellEnd"/>
            <w:r w:rsidRPr="00F0361F">
              <w:rPr>
                <w:sz w:val="18"/>
              </w:rPr>
              <w:t xml:space="preserve"> </w:t>
            </w:r>
            <w:proofErr w:type="spellStart"/>
            <w:r w:rsidRPr="009A7E7D">
              <w:rPr>
                <w:sz w:val="18"/>
              </w:rPr>
              <w:t>nasuprot</w:t>
            </w:r>
            <w:proofErr w:type="spellEnd"/>
            <w:r w:rsidRPr="009A7E7D">
              <w:rPr>
                <w:sz w:val="18"/>
              </w:rPr>
              <w:t xml:space="preserve"> </w:t>
            </w:r>
            <w:proofErr w:type="spellStart"/>
            <w:r w:rsidRPr="009A7E7D">
              <w:rPr>
                <w:sz w:val="18"/>
              </w:rPr>
              <w:t>povratnom</w:t>
            </w:r>
            <w:proofErr w:type="spellEnd"/>
            <w:r w:rsidRPr="009A7E7D">
              <w:rPr>
                <w:sz w:val="18"/>
              </w:rPr>
              <w:t xml:space="preserve"> </w:t>
            </w:r>
            <w:proofErr w:type="spellStart"/>
            <w:r w:rsidRPr="009A7E7D">
              <w:rPr>
                <w:sz w:val="18"/>
              </w:rPr>
              <w:t>tlaku</w:t>
            </w:r>
            <w:proofErr w:type="spellEnd"/>
            <w:r w:rsidRPr="009A7E7D">
              <w:rPr>
                <w:sz w:val="18"/>
              </w:rPr>
              <w:t xml:space="preserve"> </w:t>
            </w:r>
            <w:proofErr w:type="spellStart"/>
            <w:r w:rsidRPr="009A7E7D">
              <w:rPr>
                <w:sz w:val="18"/>
              </w:rPr>
              <w:t>uz</w:t>
            </w:r>
            <w:proofErr w:type="spellEnd"/>
            <w:r w:rsidRPr="009A7E7D">
              <w:rPr>
                <w:sz w:val="18"/>
              </w:rPr>
              <w:t xml:space="preserve"> </w:t>
            </w:r>
            <w:proofErr w:type="spellStart"/>
            <w:r w:rsidRPr="009A7E7D">
              <w:rPr>
                <w:sz w:val="18"/>
              </w:rPr>
              <w:t>istovremeno</w:t>
            </w:r>
            <w:proofErr w:type="spellEnd"/>
            <w:r w:rsidRPr="009A7E7D">
              <w:rPr>
                <w:sz w:val="18"/>
              </w:rPr>
              <w:t xml:space="preserve"> </w:t>
            </w:r>
            <w:proofErr w:type="spellStart"/>
            <w:r w:rsidRPr="009A7E7D">
              <w:rPr>
                <w:sz w:val="18"/>
              </w:rPr>
              <w:t>filtriranje</w:t>
            </w:r>
            <w:proofErr w:type="spellEnd"/>
            <w:r w:rsidRPr="00F0361F">
              <w:rPr>
                <w:sz w:val="18"/>
              </w:rPr>
              <w:t xml:space="preserve"> </w:t>
            </w:r>
            <w:proofErr w:type="spellStart"/>
            <w:r w:rsidRPr="009A7E7D">
              <w:rPr>
                <w:sz w:val="18"/>
              </w:rPr>
              <w:t>uzorka</w:t>
            </w:r>
            <w:proofErr w:type="spellEnd"/>
          </w:p>
          <w:p w14:paraId="682D258E" w14:textId="77777777" w:rsidR="00F0361F" w:rsidRPr="009A7E7D" w:rsidRDefault="00F0361F" w:rsidP="00AD4D49">
            <w:pPr>
              <w:pStyle w:val="TableParagraph"/>
              <w:numPr>
                <w:ilvl w:val="0"/>
                <w:numId w:val="156"/>
              </w:numPr>
              <w:tabs>
                <w:tab w:val="left" w:pos="828"/>
              </w:tabs>
              <w:spacing w:before="125" w:after="0"/>
              <w:ind w:hanging="362"/>
              <w:rPr>
                <w:sz w:val="18"/>
              </w:rPr>
            </w:pPr>
            <w:proofErr w:type="spellStart"/>
            <w:r w:rsidRPr="009A7E7D">
              <w:rPr>
                <w:sz w:val="18"/>
              </w:rPr>
              <w:t>zatvoreno</w:t>
            </w:r>
            <w:proofErr w:type="spellEnd"/>
            <w:r w:rsidRPr="00F0361F">
              <w:rPr>
                <w:sz w:val="18"/>
              </w:rPr>
              <w:t xml:space="preserve"> </w:t>
            </w:r>
            <w:proofErr w:type="spellStart"/>
            <w:r w:rsidRPr="009A7E7D">
              <w:rPr>
                <w:sz w:val="18"/>
              </w:rPr>
              <w:t>kućište</w:t>
            </w:r>
            <w:proofErr w:type="spellEnd"/>
            <w:r w:rsidRPr="00F0361F">
              <w:rPr>
                <w:sz w:val="18"/>
              </w:rPr>
              <w:t xml:space="preserve"> </w:t>
            </w:r>
            <w:proofErr w:type="spellStart"/>
            <w:r w:rsidRPr="009A7E7D">
              <w:rPr>
                <w:sz w:val="18"/>
              </w:rPr>
              <w:t>autoinjektora</w:t>
            </w:r>
            <w:proofErr w:type="spellEnd"/>
            <w:r w:rsidRPr="00F0361F">
              <w:rPr>
                <w:sz w:val="18"/>
              </w:rPr>
              <w:t xml:space="preserve"> </w:t>
            </w:r>
            <w:r w:rsidRPr="009A7E7D">
              <w:rPr>
                <w:sz w:val="18"/>
              </w:rPr>
              <w:t>s</w:t>
            </w:r>
            <w:r w:rsidRPr="00F0361F">
              <w:rPr>
                <w:sz w:val="18"/>
              </w:rPr>
              <w:t xml:space="preserve"> </w:t>
            </w:r>
            <w:r w:rsidRPr="009A7E7D">
              <w:rPr>
                <w:sz w:val="18"/>
              </w:rPr>
              <w:t>50</w:t>
            </w:r>
            <w:r w:rsidRPr="00F0361F">
              <w:rPr>
                <w:sz w:val="18"/>
              </w:rPr>
              <w:t xml:space="preserve"> </w:t>
            </w:r>
            <w:proofErr w:type="spellStart"/>
            <w:r w:rsidRPr="009A7E7D">
              <w:rPr>
                <w:sz w:val="18"/>
              </w:rPr>
              <w:t>pozicija</w:t>
            </w:r>
            <w:proofErr w:type="spellEnd"/>
            <w:r w:rsidRPr="00F0361F">
              <w:rPr>
                <w:sz w:val="18"/>
              </w:rPr>
              <w:t xml:space="preserve"> </w:t>
            </w:r>
            <w:r w:rsidRPr="009A7E7D">
              <w:rPr>
                <w:sz w:val="18"/>
              </w:rPr>
              <w:t>za</w:t>
            </w:r>
            <w:r w:rsidRPr="00F0361F">
              <w:rPr>
                <w:sz w:val="18"/>
              </w:rPr>
              <w:t xml:space="preserve"> </w:t>
            </w:r>
            <w:proofErr w:type="spellStart"/>
            <w:r w:rsidRPr="009A7E7D">
              <w:rPr>
                <w:sz w:val="18"/>
              </w:rPr>
              <w:t>viale</w:t>
            </w:r>
            <w:proofErr w:type="spellEnd"/>
            <w:r w:rsidRPr="00F0361F">
              <w:rPr>
                <w:sz w:val="18"/>
              </w:rPr>
              <w:t xml:space="preserve"> </w:t>
            </w:r>
            <w:r w:rsidRPr="009A7E7D">
              <w:rPr>
                <w:sz w:val="18"/>
              </w:rPr>
              <w:t>od</w:t>
            </w:r>
            <w:r w:rsidRPr="00F0361F">
              <w:rPr>
                <w:sz w:val="18"/>
              </w:rPr>
              <w:t xml:space="preserve"> </w:t>
            </w:r>
            <w:r w:rsidRPr="009A7E7D">
              <w:rPr>
                <w:sz w:val="18"/>
              </w:rPr>
              <w:t>0,5</w:t>
            </w:r>
            <w:r w:rsidRPr="00F0361F">
              <w:rPr>
                <w:sz w:val="18"/>
              </w:rPr>
              <w:t xml:space="preserve"> </w:t>
            </w:r>
            <w:r w:rsidRPr="009A7E7D">
              <w:rPr>
                <w:sz w:val="18"/>
              </w:rPr>
              <w:t>ml</w:t>
            </w:r>
            <w:r w:rsidRPr="00F0361F">
              <w:rPr>
                <w:sz w:val="18"/>
              </w:rPr>
              <w:t xml:space="preserve"> </w:t>
            </w:r>
            <w:proofErr w:type="spellStart"/>
            <w:r w:rsidRPr="009A7E7D">
              <w:rPr>
                <w:sz w:val="18"/>
              </w:rPr>
              <w:t>ili</w:t>
            </w:r>
            <w:proofErr w:type="spellEnd"/>
            <w:r w:rsidRPr="00F0361F">
              <w:rPr>
                <w:sz w:val="18"/>
              </w:rPr>
              <w:t xml:space="preserve"> </w:t>
            </w:r>
            <w:r w:rsidRPr="009A7E7D">
              <w:rPr>
                <w:sz w:val="18"/>
              </w:rPr>
              <w:t>5</w:t>
            </w:r>
            <w:r w:rsidRPr="00F0361F">
              <w:rPr>
                <w:sz w:val="18"/>
              </w:rPr>
              <w:t xml:space="preserve"> </w:t>
            </w:r>
            <w:r w:rsidRPr="009A7E7D">
              <w:rPr>
                <w:sz w:val="18"/>
              </w:rPr>
              <w:t>ml</w:t>
            </w:r>
          </w:p>
          <w:p w14:paraId="2706AD2D" w14:textId="77777777" w:rsidR="00F0361F" w:rsidRPr="009A7E7D" w:rsidRDefault="00F0361F" w:rsidP="00AD4D49">
            <w:pPr>
              <w:pStyle w:val="TableParagraph"/>
              <w:numPr>
                <w:ilvl w:val="0"/>
                <w:numId w:val="156"/>
              </w:numPr>
              <w:tabs>
                <w:tab w:val="left" w:pos="828"/>
              </w:tabs>
              <w:spacing w:before="119" w:after="0" w:line="229" w:lineRule="exact"/>
              <w:ind w:hanging="362"/>
              <w:rPr>
                <w:sz w:val="18"/>
              </w:rPr>
            </w:pPr>
            <w:proofErr w:type="spellStart"/>
            <w:r w:rsidRPr="009A7E7D">
              <w:rPr>
                <w:sz w:val="18"/>
              </w:rPr>
              <w:t>mogućnost</w:t>
            </w:r>
            <w:proofErr w:type="spellEnd"/>
            <w:r w:rsidRPr="00F0361F">
              <w:rPr>
                <w:sz w:val="18"/>
              </w:rPr>
              <w:t xml:space="preserve"> </w:t>
            </w:r>
            <w:proofErr w:type="spellStart"/>
            <w:r w:rsidRPr="009A7E7D">
              <w:rPr>
                <w:sz w:val="18"/>
              </w:rPr>
              <w:t>simultanog</w:t>
            </w:r>
            <w:proofErr w:type="spellEnd"/>
            <w:r w:rsidRPr="00F0361F">
              <w:rPr>
                <w:sz w:val="18"/>
              </w:rPr>
              <w:t xml:space="preserve"> </w:t>
            </w:r>
            <w:proofErr w:type="spellStart"/>
            <w:r w:rsidRPr="009A7E7D">
              <w:rPr>
                <w:sz w:val="18"/>
              </w:rPr>
              <w:t>injektiranja</w:t>
            </w:r>
            <w:proofErr w:type="spellEnd"/>
            <w:r w:rsidRPr="00F0361F">
              <w:rPr>
                <w:sz w:val="18"/>
              </w:rPr>
              <w:t xml:space="preserve"> </w:t>
            </w:r>
            <w:proofErr w:type="spellStart"/>
            <w:r w:rsidRPr="009A7E7D">
              <w:rPr>
                <w:sz w:val="18"/>
              </w:rPr>
              <w:t>na</w:t>
            </w:r>
            <w:proofErr w:type="spellEnd"/>
            <w:r w:rsidRPr="00F0361F">
              <w:rPr>
                <w:sz w:val="18"/>
              </w:rPr>
              <w:t xml:space="preserve"> </w:t>
            </w:r>
            <w:proofErr w:type="spellStart"/>
            <w:r w:rsidRPr="009A7E7D">
              <w:rPr>
                <w:sz w:val="18"/>
              </w:rPr>
              <w:t>dva</w:t>
            </w:r>
            <w:proofErr w:type="spellEnd"/>
            <w:r w:rsidRPr="00F0361F">
              <w:rPr>
                <w:sz w:val="18"/>
              </w:rPr>
              <w:t xml:space="preserve"> </w:t>
            </w:r>
            <w:proofErr w:type="spellStart"/>
            <w:r w:rsidRPr="009A7E7D">
              <w:rPr>
                <w:sz w:val="18"/>
              </w:rPr>
              <w:t>potpuno</w:t>
            </w:r>
            <w:proofErr w:type="spellEnd"/>
            <w:r w:rsidRPr="00F0361F">
              <w:rPr>
                <w:sz w:val="18"/>
              </w:rPr>
              <w:t xml:space="preserve"> </w:t>
            </w:r>
            <w:proofErr w:type="spellStart"/>
            <w:r w:rsidRPr="009A7E7D">
              <w:rPr>
                <w:sz w:val="18"/>
              </w:rPr>
              <w:t>neovisna</w:t>
            </w:r>
            <w:proofErr w:type="spellEnd"/>
            <w:r w:rsidRPr="00F0361F">
              <w:rPr>
                <w:sz w:val="18"/>
              </w:rPr>
              <w:t xml:space="preserve"> </w:t>
            </w:r>
            <w:proofErr w:type="spellStart"/>
            <w:r w:rsidRPr="009A7E7D">
              <w:rPr>
                <w:sz w:val="18"/>
              </w:rPr>
              <w:t>sistema</w:t>
            </w:r>
            <w:proofErr w:type="spellEnd"/>
          </w:p>
          <w:p w14:paraId="462E631A" w14:textId="77777777" w:rsidR="00F0361F" w:rsidRPr="009A7E7D" w:rsidRDefault="00F0361F" w:rsidP="00AD4D49">
            <w:pPr>
              <w:pStyle w:val="TableParagraph"/>
              <w:numPr>
                <w:ilvl w:val="0"/>
                <w:numId w:val="156"/>
              </w:numPr>
              <w:tabs>
                <w:tab w:val="left" w:pos="828"/>
              </w:tabs>
              <w:spacing w:after="0"/>
              <w:ind w:right="389"/>
              <w:rPr>
                <w:sz w:val="18"/>
              </w:rPr>
            </w:pPr>
            <w:proofErr w:type="spellStart"/>
            <w:r w:rsidRPr="009A7E7D">
              <w:rPr>
                <w:sz w:val="18"/>
              </w:rPr>
              <w:t>programska</w:t>
            </w:r>
            <w:proofErr w:type="spellEnd"/>
            <w:r w:rsidRPr="00F0361F">
              <w:rPr>
                <w:sz w:val="18"/>
              </w:rPr>
              <w:t xml:space="preserve"> </w:t>
            </w:r>
            <w:proofErr w:type="spellStart"/>
            <w:r w:rsidRPr="009A7E7D">
              <w:rPr>
                <w:sz w:val="18"/>
              </w:rPr>
              <w:t>podrška</w:t>
            </w:r>
            <w:proofErr w:type="spellEnd"/>
            <w:r w:rsidRPr="00F0361F">
              <w:rPr>
                <w:sz w:val="18"/>
              </w:rPr>
              <w:t xml:space="preserve"> </w:t>
            </w:r>
            <w:r w:rsidRPr="009A7E7D">
              <w:rPr>
                <w:sz w:val="18"/>
              </w:rPr>
              <w:t>za</w:t>
            </w:r>
            <w:r w:rsidRPr="00F0361F">
              <w:rPr>
                <w:sz w:val="18"/>
              </w:rPr>
              <w:t xml:space="preserve"> </w:t>
            </w:r>
            <w:proofErr w:type="spellStart"/>
            <w:r w:rsidRPr="009A7E7D">
              <w:rPr>
                <w:sz w:val="18"/>
              </w:rPr>
              <w:t>kontrolu</w:t>
            </w:r>
            <w:proofErr w:type="spellEnd"/>
            <w:r w:rsidRPr="009A7E7D">
              <w:rPr>
                <w:sz w:val="18"/>
              </w:rPr>
              <w:t>,</w:t>
            </w:r>
            <w:r w:rsidRPr="00F0361F">
              <w:rPr>
                <w:sz w:val="18"/>
              </w:rPr>
              <w:t xml:space="preserve"> </w:t>
            </w:r>
            <w:proofErr w:type="spellStart"/>
            <w:r w:rsidRPr="009A7E7D">
              <w:rPr>
                <w:sz w:val="18"/>
              </w:rPr>
              <w:t>obradu</w:t>
            </w:r>
            <w:proofErr w:type="spellEnd"/>
            <w:r w:rsidRPr="00F0361F">
              <w:rPr>
                <w:sz w:val="18"/>
              </w:rPr>
              <w:t xml:space="preserve"> </w:t>
            </w:r>
            <w:proofErr w:type="spellStart"/>
            <w:r w:rsidRPr="009A7E7D">
              <w:rPr>
                <w:sz w:val="18"/>
              </w:rPr>
              <w:t>podataka</w:t>
            </w:r>
            <w:proofErr w:type="spellEnd"/>
            <w:r w:rsidRPr="009A7E7D">
              <w:rPr>
                <w:sz w:val="18"/>
              </w:rPr>
              <w:t>,</w:t>
            </w:r>
            <w:r w:rsidRPr="00F0361F">
              <w:rPr>
                <w:sz w:val="18"/>
              </w:rPr>
              <w:t xml:space="preserve"> </w:t>
            </w:r>
            <w:proofErr w:type="spellStart"/>
            <w:r w:rsidRPr="009A7E7D">
              <w:rPr>
                <w:sz w:val="18"/>
              </w:rPr>
              <w:t>izvještavanje</w:t>
            </w:r>
            <w:proofErr w:type="spellEnd"/>
            <w:r w:rsidRPr="00F0361F">
              <w:rPr>
                <w:sz w:val="18"/>
              </w:rPr>
              <w:t xml:space="preserve"> </w:t>
            </w:r>
            <w:proofErr w:type="spellStart"/>
            <w:r w:rsidRPr="009A7E7D">
              <w:rPr>
                <w:sz w:val="18"/>
              </w:rPr>
              <w:t>i</w:t>
            </w:r>
            <w:proofErr w:type="spellEnd"/>
            <w:r w:rsidRPr="00F0361F">
              <w:rPr>
                <w:sz w:val="18"/>
              </w:rPr>
              <w:t xml:space="preserve"> </w:t>
            </w:r>
            <w:proofErr w:type="spellStart"/>
            <w:r w:rsidRPr="009A7E7D">
              <w:rPr>
                <w:sz w:val="18"/>
              </w:rPr>
              <w:t>automatizaciju</w:t>
            </w:r>
            <w:proofErr w:type="spellEnd"/>
            <w:r w:rsidRPr="009A7E7D">
              <w:rPr>
                <w:sz w:val="18"/>
              </w:rPr>
              <w:t xml:space="preserve"> </w:t>
            </w:r>
            <w:proofErr w:type="spellStart"/>
            <w:r w:rsidRPr="009A7E7D">
              <w:rPr>
                <w:sz w:val="18"/>
              </w:rPr>
              <w:t>instrumenta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C9CA86B" w14:textId="77777777" w:rsidR="00F0361F" w:rsidRPr="00F0361F" w:rsidRDefault="00F0361F" w:rsidP="00F0361F">
            <w:pPr>
              <w:pStyle w:val="TableParagraph"/>
              <w:spacing w:line="198" w:lineRule="exact"/>
              <w:ind w:left="98" w:right="90"/>
              <w:jc w:val="center"/>
              <w:rPr>
                <w:sz w:val="18"/>
              </w:rPr>
            </w:pPr>
          </w:p>
          <w:p w14:paraId="20F6181E" w14:textId="77777777" w:rsidR="00F0361F" w:rsidRPr="00F0361F" w:rsidRDefault="00F0361F" w:rsidP="00F0361F">
            <w:pPr>
              <w:pStyle w:val="TableParagraph"/>
              <w:spacing w:line="198" w:lineRule="exact"/>
              <w:ind w:left="98" w:right="90"/>
              <w:jc w:val="center"/>
              <w:rPr>
                <w:sz w:val="18"/>
              </w:rPr>
            </w:pPr>
          </w:p>
          <w:p w14:paraId="1C080B7F" w14:textId="77777777" w:rsidR="00F0361F" w:rsidRPr="00F0361F" w:rsidRDefault="00F0361F" w:rsidP="00F0361F">
            <w:pPr>
              <w:pStyle w:val="TableParagraph"/>
              <w:spacing w:line="198" w:lineRule="exact"/>
              <w:ind w:left="98" w:right="90"/>
              <w:jc w:val="center"/>
              <w:rPr>
                <w:sz w:val="18"/>
              </w:rPr>
            </w:pPr>
          </w:p>
          <w:p w14:paraId="7BADBD62" w14:textId="77777777" w:rsidR="00F0361F" w:rsidRPr="00F0361F" w:rsidRDefault="00F0361F" w:rsidP="00F0361F">
            <w:pPr>
              <w:pStyle w:val="TableParagraph"/>
              <w:spacing w:line="198" w:lineRule="exact"/>
              <w:ind w:left="98" w:right="90"/>
              <w:jc w:val="center"/>
              <w:rPr>
                <w:sz w:val="18"/>
              </w:rPr>
            </w:pPr>
          </w:p>
          <w:p w14:paraId="534745EC" w14:textId="77777777" w:rsidR="00F0361F" w:rsidRPr="00F0361F" w:rsidRDefault="00F0361F" w:rsidP="00F0361F">
            <w:pPr>
              <w:pStyle w:val="TableParagraph"/>
              <w:spacing w:line="198" w:lineRule="exact"/>
              <w:ind w:left="98" w:right="90"/>
              <w:jc w:val="center"/>
              <w:rPr>
                <w:sz w:val="18"/>
              </w:rPr>
            </w:pPr>
          </w:p>
          <w:p w14:paraId="7052492C" w14:textId="77777777" w:rsidR="00F0361F" w:rsidRPr="00F0361F" w:rsidRDefault="00F0361F" w:rsidP="00F0361F">
            <w:pPr>
              <w:pStyle w:val="TableParagraph"/>
              <w:spacing w:line="198" w:lineRule="exact"/>
              <w:ind w:left="98" w:right="90"/>
              <w:jc w:val="center"/>
              <w:rPr>
                <w:sz w:val="18"/>
              </w:rPr>
            </w:pPr>
          </w:p>
          <w:p w14:paraId="1FCE000B" w14:textId="77777777" w:rsidR="00F0361F" w:rsidRPr="00F0361F" w:rsidRDefault="00F0361F" w:rsidP="00F0361F">
            <w:pPr>
              <w:pStyle w:val="TableParagraph"/>
              <w:spacing w:line="198" w:lineRule="exact"/>
              <w:ind w:left="98" w:right="90"/>
              <w:jc w:val="center"/>
              <w:rPr>
                <w:sz w:val="18"/>
              </w:rPr>
            </w:pPr>
          </w:p>
          <w:p w14:paraId="3CE45E91" w14:textId="77777777" w:rsidR="00F0361F" w:rsidRPr="00F0361F" w:rsidRDefault="00F0361F" w:rsidP="00F0361F">
            <w:pPr>
              <w:pStyle w:val="TableParagraph"/>
              <w:spacing w:line="198" w:lineRule="exact"/>
              <w:ind w:left="98" w:right="90"/>
              <w:jc w:val="center"/>
              <w:rPr>
                <w:sz w:val="18"/>
              </w:rPr>
            </w:pPr>
          </w:p>
          <w:p w14:paraId="200CBFD6" w14:textId="77777777" w:rsidR="00F0361F" w:rsidRPr="00F0361F" w:rsidRDefault="00F0361F" w:rsidP="00F0361F">
            <w:pPr>
              <w:pStyle w:val="TableParagraph"/>
              <w:spacing w:line="198" w:lineRule="exact"/>
              <w:ind w:left="98" w:right="90"/>
              <w:jc w:val="center"/>
              <w:rPr>
                <w:sz w:val="18"/>
              </w:rPr>
            </w:pPr>
          </w:p>
          <w:p w14:paraId="24284272" w14:textId="77777777" w:rsidR="00F0361F" w:rsidRPr="00F0361F" w:rsidRDefault="00F0361F" w:rsidP="00F0361F">
            <w:pPr>
              <w:pStyle w:val="TableParagraph"/>
              <w:spacing w:line="198" w:lineRule="exact"/>
              <w:ind w:left="98" w:right="90"/>
              <w:jc w:val="center"/>
              <w:rPr>
                <w:sz w:val="18"/>
              </w:rPr>
            </w:pPr>
          </w:p>
          <w:p w14:paraId="3789D0C1" w14:textId="77777777" w:rsidR="00F0361F" w:rsidRPr="00F0361F" w:rsidRDefault="00F0361F" w:rsidP="00F0361F">
            <w:pPr>
              <w:pStyle w:val="TableParagraph"/>
              <w:spacing w:line="198" w:lineRule="exact"/>
              <w:ind w:left="98" w:right="90"/>
              <w:jc w:val="center"/>
              <w:rPr>
                <w:sz w:val="18"/>
              </w:rPr>
            </w:pPr>
          </w:p>
          <w:p w14:paraId="3D1A3E93" w14:textId="77777777" w:rsidR="00F0361F" w:rsidRPr="00F0361F" w:rsidRDefault="00F0361F" w:rsidP="00F0361F">
            <w:pPr>
              <w:pStyle w:val="TableParagraph"/>
              <w:spacing w:line="198" w:lineRule="exact"/>
              <w:ind w:left="98" w:right="90"/>
              <w:jc w:val="center"/>
              <w:rPr>
                <w:sz w:val="18"/>
              </w:rPr>
            </w:pPr>
          </w:p>
          <w:p w14:paraId="32DF6BAA" w14:textId="77777777" w:rsidR="00F0361F" w:rsidRPr="00F0361F" w:rsidRDefault="00F0361F" w:rsidP="00F0361F">
            <w:pPr>
              <w:pStyle w:val="TableParagraph"/>
              <w:spacing w:line="198" w:lineRule="exact"/>
              <w:ind w:left="98" w:right="90"/>
              <w:jc w:val="center"/>
              <w:rPr>
                <w:sz w:val="18"/>
              </w:rPr>
            </w:pPr>
          </w:p>
          <w:p w14:paraId="40321F91" w14:textId="77777777" w:rsidR="00F0361F" w:rsidRPr="00F0361F" w:rsidRDefault="00F0361F" w:rsidP="00F0361F">
            <w:pPr>
              <w:pStyle w:val="TableParagraph"/>
              <w:spacing w:line="198" w:lineRule="exact"/>
              <w:ind w:left="98" w:right="90"/>
              <w:jc w:val="center"/>
              <w:rPr>
                <w:sz w:val="18"/>
              </w:rPr>
            </w:pPr>
          </w:p>
          <w:p w14:paraId="5DF1CA1A" w14:textId="77777777" w:rsidR="00F0361F" w:rsidRPr="00F0361F" w:rsidRDefault="00F0361F" w:rsidP="00F0361F">
            <w:pPr>
              <w:pStyle w:val="TableParagraph"/>
              <w:spacing w:line="198" w:lineRule="exact"/>
              <w:ind w:left="98" w:right="90"/>
              <w:jc w:val="center"/>
              <w:rPr>
                <w:sz w:val="18"/>
              </w:rPr>
            </w:pPr>
          </w:p>
          <w:p w14:paraId="1FE32BC7" w14:textId="77777777" w:rsidR="00F0361F" w:rsidRPr="00F0361F" w:rsidRDefault="00F0361F" w:rsidP="00F0361F">
            <w:pPr>
              <w:pStyle w:val="TableParagraph"/>
              <w:spacing w:line="198" w:lineRule="exact"/>
              <w:ind w:left="98" w:right="90"/>
              <w:jc w:val="center"/>
              <w:rPr>
                <w:sz w:val="18"/>
              </w:rPr>
            </w:pPr>
          </w:p>
          <w:p w14:paraId="69132D15" w14:textId="77777777" w:rsidR="00F0361F" w:rsidRPr="00F0361F" w:rsidRDefault="00F0361F" w:rsidP="00F0361F">
            <w:pPr>
              <w:pStyle w:val="TableParagraph"/>
              <w:spacing w:line="198" w:lineRule="exact"/>
              <w:ind w:left="98" w:right="90"/>
              <w:jc w:val="center"/>
              <w:rPr>
                <w:sz w:val="18"/>
              </w:rPr>
            </w:pPr>
          </w:p>
          <w:p w14:paraId="1FB57CE3"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084C66B" w14:textId="77777777" w:rsidR="00F0361F" w:rsidRPr="00F0361F" w:rsidRDefault="00F0361F" w:rsidP="00F0361F">
            <w:pPr>
              <w:pStyle w:val="TableParagraph"/>
              <w:spacing w:line="198" w:lineRule="exact"/>
              <w:ind w:left="7"/>
              <w:jc w:val="center"/>
              <w:rPr>
                <w:sz w:val="18"/>
              </w:rPr>
            </w:pPr>
          </w:p>
          <w:p w14:paraId="50BCA1F4" w14:textId="77777777" w:rsidR="00F0361F" w:rsidRPr="00F0361F" w:rsidRDefault="00F0361F" w:rsidP="00F0361F">
            <w:pPr>
              <w:pStyle w:val="TableParagraph"/>
              <w:spacing w:line="198" w:lineRule="exact"/>
              <w:ind w:left="7"/>
              <w:jc w:val="center"/>
              <w:rPr>
                <w:sz w:val="18"/>
              </w:rPr>
            </w:pPr>
          </w:p>
          <w:p w14:paraId="6F9DF87C" w14:textId="77777777" w:rsidR="00F0361F" w:rsidRPr="00F0361F" w:rsidRDefault="00F0361F" w:rsidP="00F0361F">
            <w:pPr>
              <w:pStyle w:val="TableParagraph"/>
              <w:spacing w:line="198" w:lineRule="exact"/>
              <w:ind w:left="7"/>
              <w:jc w:val="center"/>
              <w:rPr>
                <w:sz w:val="18"/>
              </w:rPr>
            </w:pPr>
          </w:p>
          <w:p w14:paraId="1A52AE00" w14:textId="77777777" w:rsidR="00F0361F" w:rsidRPr="00F0361F" w:rsidRDefault="00F0361F" w:rsidP="00F0361F">
            <w:pPr>
              <w:pStyle w:val="TableParagraph"/>
              <w:spacing w:line="198" w:lineRule="exact"/>
              <w:ind w:left="7"/>
              <w:jc w:val="center"/>
              <w:rPr>
                <w:sz w:val="18"/>
              </w:rPr>
            </w:pPr>
          </w:p>
          <w:p w14:paraId="70EA00B3" w14:textId="77777777" w:rsidR="00F0361F" w:rsidRPr="00F0361F" w:rsidRDefault="00F0361F" w:rsidP="00F0361F">
            <w:pPr>
              <w:pStyle w:val="TableParagraph"/>
              <w:spacing w:line="198" w:lineRule="exact"/>
              <w:ind w:left="7"/>
              <w:jc w:val="center"/>
              <w:rPr>
                <w:sz w:val="18"/>
              </w:rPr>
            </w:pPr>
          </w:p>
          <w:p w14:paraId="5C29D6E6" w14:textId="77777777" w:rsidR="00F0361F" w:rsidRPr="00F0361F" w:rsidRDefault="00F0361F" w:rsidP="00F0361F">
            <w:pPr>
              <w:pStyle w:val="TableParagraph"/>
              <w:spacing w:line="198" w:lineRule="exact"/>
              <w:ind w:left="7"/>
              <w:jc w:val="center"/>
              <w:rPr>
                <w:sz w:val="18"/>
              </w:rPr>
            </w:pPr>
          </w:p>
          <w:p w14:paraId="4C2629C5" w14:textId="77777777" w:rsidR="00F0361F" w:rsidRPr="00F0361F" w:rsidRDefault="00F0361F" w:rsidP="00F0361F">
            <w:pPr>
              <w:pStyle w:val="TableParagraph"/>
              <w:spacing w:line="198" w:lineRule="exact"/>
              <w:ind w:left="7"/>
              <w:jc w:val="center"/>
              <w:rPr>
                <w:sz w:val="18"/>
              </w:rPr>
            </w:pPr>
          </w:p>
          <w:p w14:paraId="6F1D39D7" w14:textId="77777777" w:rsidR="00F0361F" w:rsidRPr="00F0361F" w:rsidRDefault="00F0361F" w:rsidP="00F0361F">
            <w:pPr>
              <w:pStyle w:val="TableParagraph"/>
              <w:spacing w:line="198" w:lineRule="exact"/>
              <w:ind w:left="7"/>
              <w:jc w:val="center"/>
              <w:rPr>
                <w:sz w:val="18"/>
              </w:rPr>
            </w:pPr>
          </w:p>
          <w:p w14:paraId="4F40CDB0" w14:textId="77777777" w:rsidR="00F0361F" w:rsidRPr="00F0361F" w:rsidRDefault="00F0361F" w:rsidP="00F0361F">
            <w:pPr>
              <w:pStyle w:val="TableParagraph"/>
              <w:spacing w:line="198" w:lineRule="exact"/>
              <w:ind w:left="7"/>
              <w:jc w:val="center"/>
              <w:rPr>
                <w:sz w:val="18"/>
              </w:rPr>
            </w:pPr>
          </w:p>
          <w:p w14:paraId="041FB807" w14:textId="77777777" w:rsidR="00F0361F" w:rsidRPr="00F0361F" w:rsidRDefault="00F0361F" w:rsidP="00F0361F">
            <w:pPr>
              <w:pStyle w:val="TableParagraph"/>
              <w:spacing w:line="198" w:lineRule="exact"/>
              <w:ind w:left="7"/>
              <w:jc w:val="center"/>
              <w:rPr>
                <w:sz w:val="18"/>
              </w:rPr>
            </w:pPr>
          </w:p>
          <w:p w14:paraId="4FE384E9" w14:textId="77777777" w:rsidR="00F0361F" w:rsidRPr="00F0361F" w:rsidRDefault="00F0361F" w:rsidP="00F0361F">
            <w:pPr>
              <w:pStyle w:val="TableParagraph"/>
              <w:spacing w:line="198" w:lineRule="exact"/>
              <w:ind w:left="7"/>
              <w:jc w:val="center"/>
              <w:rPr>
                <w:sz w:val="18"/>
              </w:rPr>
            </w:pPr>
          </w:p>
          <w:p w14:paraId="666ECA77" w14:textId="77777777" w:rsidR="00F0361F" w:rsidRPr="00F0361F" w:rsidRDefault="00F0361F" w:rsidP="00F0361F">
            <w:pPr>
              <w:pStyle w:val="TableParagraph"/>
              <w:spacing w:line="198" w:lineRule="exact"/>
              <w:ind w:left="7"/>
              <w:jc w:val="center"/>
              <w:rPr>
                <w:sz w:val="18"/>
              </w:rPr>
            </w:pPr>
          </w:p>
          <w:p w14:paraId="435A1FAE" w14:textId="77777777" w:rsidR="00F0361F" w:rsidRPr="00F0361F" w:rsidRDefault="00F0361F" w:rsidP="00F0361F">
            <w:pPr>
              <w:pStyle w:val="TableParagraph"/>
              <w:spacing w:line="198" w:lineRule="exact"/>
              <w:ind w:left="7"/>
              <w:jc w:val="center"/>
              <w:rPr>
                <w:sz w:val="18"/>
              </w:rPr>
            </w:pPr>
          </w:p>
          <w:p w14:paraId="737E37FD" w14:textId="77777777" w:rsidR="00F0361F" w:rsidRPr="00F0361F" w:rsidRDefault="00F0361F" w:rsidP="00F0361F">
            <w:pPr>
              <w:pStyle w:val="TableParagraph"/>
              <w:spacing w:line="198" w:lineRule="exact"/>
              <w:ind w:left="7"/>
              <w:jc w:val="center"/>
              <w:rPr>
                <w:sz w:val="18"/>
              </w:rPr>
            </w:pPr>
          </w:p>
          <w:p w14:paraId="4C36E6AF" w14:textId="77777777" w:rsidR="00F0361F" w:rsidRPr="00F0361F" w:rsidRDefault="00F0361F" w:rsidP="00F0361F">
            <w:pPr>
              <w:pStyle w:val="TableParagraph"/>
              <w:spacing w:line="198" w:lineRule="exact"/>
              <w:ind w:left="7"/>
              <w:jc w:val="center"/>
              <w:rPr>
                <w:sz w:val="18"/>
              </w:rPr>
            </w:pPr>
          </w:p>
          <w:p w14:paraId="713CB87D" w14:textId="77777777" w:rsidR="00F0361F" w:rsidRPr="00F0361F" w:rsidRDefault="00F0361F" w:rsidP="00F0361F">
            <w:pPr>
              <w:pStyle w:val="TableParagraph"/>
              <w:spacing w:line="198" w:lineRule="exact"/>
              <w:ind w:left="7"/>
              <w:jc w:val="center"/>
              <w:rPr>
                <w:sz w:val="18"/>
              </w:rPr>
            </w:pPr>
          </w:p>
          <w:p w14:paraId="417E8959" w14:textId="77777777" w:rsidR="00F0361F" w:rsidRPr="00F0361F" w:rsidRDefault="00F0361F" w:rsidP="00F0361F">
            <w:pPr>
              <w:pStyle w:val="TableParagraph"/>
              <w:spacing w:line="198" w:lineRule="exact"/>
              <w:ind w:left="7"/>
              <w:jc w:val="center"/>
              <w:rPr>
                <w:sz w:val="18"/>
              </w:rPr>
            </w:pPr>
          </w:p>
          <w:p w14:paraId="2E67F193" w14:textId="77777777" w:rsidR="00F0361F" w:rsidRPr="009A7E7D" w:rsidRDefault="00F0361F" w:rsidP="00F0361F">
            <w:pPr>
              <w:pStyle w:val="TableParagraph"/>
              <w:spacing w:line="198" w:lineRule="exact"/>
              <w:ind w:left="7"/>
              <w:jc w:val="center"/>
              <w:rPr>
                <w:sz w:val="18"/>
              </w:rPr>
            </w:pPr>
            <w:r w:rsidRPr="009A7E7D">
              <w:rPr>
                <w:sz w:val="18"/>
              </w:rPr>
              <w:t>1</w:t>
            </w:r>
          </w:p>
        </w:tc>
      </w:tr>
      <w:tr w:rsidR="00F0361F" w:rsidRPr="009A7E7D" w14:paraId="7AB45BB9" w14:textId="77777777" w:rsidTr="00F0361F">
        <w:trPr>
          <w:trHeight w:val="217"/>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015ADAC" w14:textId="77777777" w:rsidR="00F0361F" w:rsidRPr="009A7E7D" w:rsidRDefault="00F0361F" w:rsidP="00C9399C">
            <w:pPr>
              <w:pStyle w:val="TableParagraph"/>
              <w:spacing w:line="198" w:lineRule="exact"/>
              <w:ind w:left="2870" w:right="2868"/>
              <w:jc w:val="center"/>
              <w:rPr>
                <w:b/>
                <w:sz w:val="18"/>
              </w:rPr>
            </w:pPr>
            <w:proofErr w:type="spellStart"/>
            <w:r w:rsidRPr="009A7E7D">
              <w:rPr>
                <w:b/>
                <w:sz w:val="18"/>
              </w:rPr>
              <w:lastRenderedPageBreak/>
              <w:t>Potrošne</w:t>
            </w:r>
            <w:proofErr w:type="spellEnd"/>
            <w:r w:rsidRPr="009A7E7D">
              <w:rPr>
                <w:b/>
                <w:sz w:val="18"/>
              </w:rPr>
              <w:t xml:space="preserve"> </w:t>
            </w:r>
            <w:proofErr w:type="spellStart"/>
            <w:r w:rsidRPr="009A7E7D">
              <w:rPr>
                <w:b/>
                <w:sz w:val="18"/>
              </w:rPr>
              <w:t>kemikalije</w:t>
            </w:r>
            <w:proofErr w:type="spellEnd"/>
            <w:r w:rsidRPr="009A7E7D">
              <w:rPr>
                <w:b/>
                <w:sz w:val="18"/>
              </w:rPr>
              <w:t xml:space="preserve"> za </w:t>
            </w:r>
            <w:proofErr w:type="spellStart"/>
            <w:r w:rsidRPr="009A7E7D">
              <w:rPr>
                <w:b/>
                <w:sz w:val="18"/>
              </w:rPr>
              <w:t>mjerenje</w:t>
            </w:r>
            <w:proofErr w:type="spellEnd"/>
            <w:r w:rsidRPr="009A7E7D">
              <w:rPr>
                <w:b/>
                <w:sz w:val="18"/>
              </w:rPr>
              <w:t xml:space="preserve"> </w:t>
            </w:r>
            <w:proofErr w:type="spellStart"/>
            <w:r w:rsidRPr="009A7E7D">
              <w:rPr>
                <w:b/>
                <w:sz w:val="18"/>
              </w:rPr>
              <w:t>kvalitete</w:t>
            </w:r>
            <w:proofErr w:type="spellEnd"/>
            <w:r w:rsidRPr="009A7E7D">
              <w:rPr>
                <w:b/>
                <w:sz w:val="18"/>
              </w:rPr>
              <w:t xml:space="preserve"> </w:t>
            </w:r>
            <w:proofErr w:type="spellStart"/>
            <w:r w:rsidRPr="009A7E7D">
              <w:rPr>
                <w:b/>
                <w:sz w:val="18"/>
              </w:rPr>
              <w:t>vode</w:t>
            </w:r>
            <w:proofErr w:type="spellEnd"/>
          </w:p>
        </w:tc>
      </w:tr>
      <w:tr w:rsidR="00F0361F" w:rsidRPr="009A7E7D" w14:paraId="44BCB8E5"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742FC9E8" w14:textId="77777777" w:rsidR="00F0361F" w:rsidRPr="009A7E7D" w:rsidRDefault="00F0361F" w:rsidP="00C9399C">
            <w:pPr>
              <w:pStyle w:val="TableParagraph"/>
              <w:spacing w:line="202"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6861B34D" w14:textId="77777777" w:rsidR="00F0361F" w:rsidRPr="009A7E7D" w:rsidRDefault="00F0361F" w:rsidP="00C9399C">
            <w:pPr>
              <w:pStyle w:val="TableParagraph"/>
              <w:spacing w:line="202" w:lineRule="exact"/>
              <w:ind w:left="107"/>
              <w:rPr>
                <w:sz w:val="18"/>
              </w:rPr>
            </w:pPr>
            <w:r w:rsidRPr="009A7E7D">
              <w:rPr>
                <w:sz w:val="18"/>
              </w:rPr>
              <w:t xml:space="preserve">KPK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15-150 mg/l,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07289214"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A78BB78" w14:textId="77777777" w:rsidR="00F0361F" w:rsidRPr="009A7E7D" w:rsidRDefault="00F0361F" w:rsidP="00C9399C">
            <w:pPr>
              <w:pStyle w:val="TableParagraph"/>
              <w:spacing w:line="202" w:lineRule="exact"/>
              <w:ind w:left="95" w:right="91"/>
              <w:jc w:val="center"/>
              <w:rPr>
                <w:sz w:val="18"/>
              </w:rPr>
            </w:pPr>
            <w:r w:rsidRPr="009A7E7D">
              <w:rPr>
                <w:sz w:val="18"/>
              </w:rPr>
              <w:t>15</w:t>
            </w:r>
          </w:p>
        </w:tc>
      </w:tr>
      <w:tr w:rsidR="00F0361F" w:rsidRPr="009A7E7D" w14:paraId="454D142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70DFBEA" w14:textId="77777777" w:rsidR="00F0361F" w:rsidRPr="009A7E7D" w:rsidRDefault="00F0361F" w:rsidP="00C9399C">
            <w:pPr>
              <w:pStyle w:val="TableParagraph"/>
              <w:spacing w:line="198"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0E8607DE" w14:textId="77777777" w:rsidR="00F0361F" w:rsidRPr="009A7E7D" w:rsidRDefault="00F0361F" w:rsidP="00C9399C">
            <w:pPr>
              <w:pStyle w:val="TableParagraph"/>
              <w:spacing w:line="198" w:lineRule="exact"/>
              <w:ind w:left="107"/>
              <w:rPr>
                <w:sz w:val="18"/>
              </w:rPr>
            </w:pPr>
            <w:r w:rsidRPr="009A7E7D">
              <w:rPr>
                <w:sz w:val="18"/>
              </w:rPr>
              <w:t xml:space="preserve">KPK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100-2000 mg/l,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46E88A8B"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217C77E" w14:textId="77777777" w:rsidR="00F0361F" w:rsidRPr="009A7E7D" w:rsidRDefault="00F0361F" w:rsidP="00C9399C">
            <w:pPr>
              <w:pStyle w:val="TableParagraph"/>
              <w:spacing w:line="198" w:lineRule="exact"/>
              <w:ind w:left="95" w:right="91"/>
              <w:jc w:val="center"/>
              <w:rPr>
                <w:sz w:val="18"/>
              </w:rPr>
            </w:pPr>
            <w:r w:rsidRPr="009A7E7D">
              <w:rPr>
                <w:sz w:val="18"/>
              </w:rPr>
              <w:t>15</w:t>
            </w:r>
          </w:p>
        </w:tc>
      </w:tr>
      <w:tr w:rsidR="00F0361F" w:rsidRPr="009A7E7D" w14:paraId="2289AE6C"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90BCF4D"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151C855B" w14:textId="77777777" w:rsidR="00F0361F" w:rsidRPr="009A7E7D" w:rsidRDefault="00F0361F" w:rsidP="00C9399C">
            <w:pPr>
              <w:pStyle w:val="TableParagraph"/>
              <w:spacing w:line="198" w:lineRule="exact"/>
              <w:ind w:left="107"/>
              <w:rPr>
                <w:sz w:val="18"/>
              </w:rPr>
            </w:pPr>
            <w:proofErr w:type="spellStart"/>
            <w:r w:rsidRPr="009A7E7D">
              <w:rPr>
                <w:sz w:val="18"/>
              </w:rPr>
              <w:t>Amonijev</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2-47mg/l NH4-N,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0234B95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BB825AA"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38EA3CA0"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16F5308A" w14:textId="77777777" w:rsidR="00F0361F" w:rsidRPr="009A7E7D" w:rsidRDefault="00F0361F" w:rsidP="00C9399C">
            <w:pPr>
              <w:pStyle w:val="TableParagraph"/>
              <w:spacing w:line="202"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5753E6AA" w14:textId="77777777" w:rsidR="00F0361F" w:rsidRPr="009A7E7D" w:rsidRDefault="00F0361F" w:rsidP="00C9399C">
            <w:pPr>
              <w:pStyle w:val="TableParagraph"/>
              <w:spacing w:line="202" w:lineRule="exact"/>
              <w:ind w:left="107"/>
              <w:rPr>
                <w:sz w:val="18"/>
              </w:rPr>
            </w:pPr>
            <w:proofErr w:type="spellStart"/>
            <w:r w:rsidRPr="009A7E7D">
              <w:rPr>
                <w:sz w:val="18"/>
              </w:rPr>
              <w:t>Amonijev</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1-12mg/l NH4-N,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48C4DB01"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31287A2" w14:textId="77777777" w:rsidR="00F0361F" w:rsidRPr="009A7E7D" w:rsidRDefault="00F0361F" w:rsidP="00C9399C">
            <w:pPr>
              <w:pStyle w:val="TableParagraph"/>
              <w:spacing w:line="202" w:lineRule="exact"/>
              <w:ind w:left="95" w:right="91"/>
              <w:jc w:val="center"/>
              <w:rPr>
                <w:sz w:val="18"/>
              </w:rPr>
            </w:pPr>
            <w:r w:rsidRPr="009A7E7D">
              <w:rPr>
                <w:sz w:val="18"/>
              </w:rPr>
              <w:t>10</w:t>
            </w:r>
          </w:p>
        </w:tc>
      </w:tr>
      <w:tr w:rsidR="00F0361F" w:rsidRPr="009A7E7D" w14:paraId="13D174B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D2499C0" w14:textId="77777777" w:rsidR="00F0361F" w:rsidRPr="009A7E7D" w:rsidRDefault="00F0361F" w:rsidP="00C9399C">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502B0323" w14:textId="77777777" w:rsidR="00F0361F" w:rsidRPr="009A7E7D" w:rsidRDefault="00F0361F" w:rsidP="00C9399C">
            <w:pPr>
              <w:pStyle w:val="TableParagraph"/>
              <w:spacing w:line="198" w:lineRule="exact"/>
              <w:ind w:left="107"/>
              <w:rPr>
                <w:sz w:val="18"/>
              </w:rPr>
            </w:pPr>
            <w:proofErr w:type="spellStart"/>
            <w:r w:rsidRPr="009A7E7D">
              <w:rPr>
                <w:sz w:val="18"/>
              </w:rPr>
              <w:t>Sulfat</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50-150 mg/l,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1D242BE3"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FB45299" w14:textId="77777777" w:rsidR="00F0361F" w:rsidRPr="009A7E7D" w:rsidRDefault="00F0361F" w:rsidP="00C9399C">
            <w:pPr>
              <w:pStyle w:val="TableParagraph"/>
              <w:spacing w:line="198" w:lineRule="exact"/>
              <w:ind w:left="7"/>
              <w:jc w:val="center"/>
              <w:rPr>
                <w:sz w:val="18"/>
              </w:rPr>
            </w:pPr>
            <w:r w:rsidRPr="009A7E7D">
              <w:rPr>
                <w:sz w:val="18"/>
              </w:rPr>
              <w:t>3</w:t>
            </w:r>
          </w:p>
        </w:tc>
      </w:tr>
      <w:tr w:rsidR="00F0361F" w:rsidRPr="009A7E7D" w14:paraId="0F94CCD3"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6577BF70" w14:textId="77777777" w:rsidR="00F0361F" w:rsidRPr="009A7E7D" w:rsidRDefault="00F0361F" w:rsidP="00C9399C">
            <w:pPr>
              <w:pStyle w:val="TableParagraph"/>
              <w:spacing w:line="202"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3DF80A8C" w14:textId="77777777" w:rsidR="00F0361F" w:rsidRPr="009A7E7D" w:rsidRDefault="00F0361F" w:rsidP="00C9399C">
            <w:pPr>
              <w:pStyle w:val="TableParagraph"/>
              <w:spacing w:line="202" w:lineRule="exact"/>
              <w:ind w:left="107"/>
              <w:rPr>
                <w:sz w:val="18"/>
              </w:rPr>
            </w:pPr>
            <w:proofErr w:type="spellStart"/>
            <w:r w:rsidRPr="009A7E7D">
              <w:rPr>
                <w:sz w:val="18"/>
              </w:rPr>
              <w:t>Nitrat</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0,2-13,5 mg/l NO3-N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6FB9750C"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8CC458C" w14:textId="77777777" w:rsidR="00F0361F" w:rsidRPr="009A7E7D" w:rsidRDefault="00F0361F" w:rsidP="00C9399C">
            <w:pPr>
              <w:pStyle w:val="TableParagraph"/>
              <w:spacing w:line="202" w:lineRule="exact"/>
              <w:ind w:left="95" w:right="91"/>
              <w:jc w:val="center"/>
              <w:rPr>
                <w:sz w:val="18"/>
              </w:rPr>
            </w:pPr>
            <w:r w:rsidRPr="009A7E7D">
              <w:rPr>
                <w:sz w:val="18"/>
              </w:rPr>
              <w:t>10</w:t>
            </w:r>
          </w:p>
        </w:tc>
      </w:tr>
      <w:tr w:rsidR="00F0361F" w:rsidRPr="009A7E7D" w14:paraId="50EF4AC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A8280A2" w14:textId="77777777" w:rsidR="00F0361F" w:rsidRPr="009A7E7D" w:rsidRDefault="00F0361F" w:rsidP="00C9399C">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5B8DB9B7" w14:textId="77777777" w:rsidR="00F0361F" w:rsidRPr="009A7E7D" w:rsidRDefault="00F0361F" w:rsidP="00C9399C">
            <w:pPr>
              <w:pStyle w:val="TableParagraph"/>
              <w:spacing w:line="198" w:lineRule="exact"/>
              <w:ind w:left="107"/>
              <w:rPr>
                <w:sz w:val="18"/>
              </w:rPr>
            </w:pPr>
            <w:proofErr w:type="spellStart"/>
            <w:r w:rsidRPr="009A7E7D">
              <w:rPr>
                <w:sz w:val="18"/>
              </w:rPr>
              <w:t>Nitrit</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0.015-0.6 mg/l NO2-N, pak725</w:t>
            </w:r>
          </w:p>
        </w:tc>
        <w:tc>
          <w:tcPr>
            <w:tcW w:w="860" w:type="dxa"/>
            <w:tcBorders>
              <w:top w:val="single" w:sz="4" w:space="0" w:color="000000"/>
              <w:left w:val="single" w:sz="4" w:space="0" w:color="000000"/>
              <w:bottom w:val="single" w:sz="4" w:space="0" w:color="000000"/>
              <w:right w:val="single" w:sz="4" w:space="0" w:color="000000"/>
            </w:tcBorders>
            <w:hideMark/>
          </w:tcPr>
          <w:p w14:paraId="671A8CC7"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0978C55"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71D38FB3"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96C3695" w14:textId="77777777" w:rsidR="00F0361F" w:rsidRPr="009A7E7D" w:rsidRDefault="00F0361F" w:rsidP="00C9399C">
            <w:pPr>
              <w:pStyle w:val="TableParagraph"/>
              <w:spacing w:line="198" w:lineRule="exact"/>
              <w:ind w:left="107"/>
              <w:rPr>
                <w:sz w:val="18"/>
              </w:rPr>
            </w:pPr>
            <w:r w:rsidRPr="009A7E7D">
              <w:rPr>
                <w:sz w:val="18"/>
              </w:rPr>
              <w:t>10.</w:t>
            </w:r>
          </w:p>
        </w:tc>
        <w:tc>
          <w:tcPr>
            <w:tcW w:w="7146" w:type="dxa"/>
            <w:tcBorders>
              <w:top w:val="single" w:sz="4" w:space="0" w:color="000000"/>
              <w:left w:val="single" w:sz="4" w:space="0" w:color="000000"/>
              <w:bottom w:val="single" w:sz="4" w:space="0" w:color="000000"/>
              <w:right w:val="single" w:sz="4" w:space="0" w:color="000000"/>
            </w:tcBorders>
            <w:hideMark/>
          </w:tcPr>
          <w:p w14:paraId="3776BD48" w14:textId="77777777" w:rsidR="00F0361F" w:rsidRPr="009A7E7D" w:rsidRDefault="00F0361F" w:rsidP="00C9399C">
            <w:pPr>
              <w:pStyle w:val="TableParagraph"/>
              <w:spacing w:line="198" w:lineRule="exact"/>
              <w:ind w:left="107"/>
              <w:rPr>
                <w:sz w:val="18"/>
              </w:rPr>
            </w:pPr>
            <w:proofErr w:type="spellStart"/>
            <w:r w:rsidRPr="009A7E7D">
              <w:rPr>
                <w:sz w:val="18"/>
              </w:rPr>
              <w:t>Fosfat</w:t>
            </w:r>
            <w:proofErr w:type="spellEnd"/>
            <w:r w:rsidRPr="009A7E7D">
              <w:rPr>
                <w:sz w:val="18"/>
              </w:rPr>
              <w:t xml:space="preserve"> </w:t>
            </w:r>
            <w:proofErr w:type="spellStart"/>
            <w:r w:rsidRPr="009A7E7D">
              <w:rPr>
                <w:sz w:val="18"/>
              </w:rPr>
              <w:t>orto</w:t>
            </w:r>
            <w:proofErr w:type="spellEnd"/>
            <w:r w:rsidRPr="009A7E7D">
              <w:rPr>
                <w:sz w:val="18"/>
              </w:rPr>
              <w:t>/</w:t>
            </w:r>
            <w:proofErr w:type="spellStart"/>
            <w:r w:rsidRPr="009A7E7D">
              <w:rPr>
                <w:sz w:val="18"/>
              </w:rPr>
              <w:t>ukupno</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0.5-5 mg/l PO4-P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6148541D"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ECFB806"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593EAB4C"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5C3CB7D8" w14:textId="77777777" w:rsidR="00F0361F" w:rsidRPr="009A7E7D" w:rsidRDefault="00F0361F" w:rsidP="00C9399C">
            <w:pPr>
              <w:pStyle w:val="TableParagraph"/>
              <w:spacing w:line="202" w:lineRule="exact"/>
              <w:ind w:left="107"/>
              <w:rPr>
                <w:sz w:val="18"/>
              </w:rPr>
            </w:pPr>
            <w:r w:rsidRPr="009A7E7D">
              <w:rPr>
                <w:sz w:val="18"/>
              </w:rPr>
              <w:t>11.</w:t>
            </w:r>
          </w:p>
        </w:tc>
        <w:tc>
          <w:tcPr>
            <w:tcW w:w="7146" w:type="dxa"/>
            <w:tcBorders>
              <w:top w:val="single" w:sz="4" w:space="0" w:color="000000"/>
              <w:left w:val="single" w:sz="4" w:space="0" w:color="000000"/>
              <w:bottom w:val="single" w:sz="4" w:space="0" w:color="000000"/>
              <w:right w:val="single" w:sz="4" w:space="0" w:color="000000"/>
            </w:tcBorders>
            <w:hideMark/>
          </w:tcPr>
          <w:p w14:paraId="2065B003" w14:textId="77777777" w:rsidR="00F0361F" w:rsidRPr="009A7E7D" w:rsidRDefault="00F0361F" w:rsidP="00C9399C">
            <w:pPr>
              <w:pStyle w:val="TableParagraph"/>
              <w:spacing w:line="202" w:lineRule="exact"/>
              <w:ind w:left="107"/>
              <w:rPr>
                <w:sz w:val="18"/>
              </w:rPr>
            </w:pPr>
            <w:proofErr w:type="spellStart"/>
            <w:r w:rsidRPr="009A7E7D">
              <w:rPr>
                <w:sz w:val="18"/>
              </w:rPr>
              <w:t>Fosfat</w:t>
            </w:r>
            <w:proofErr w:type="spellEnd"/>
            <w:r w:rsidRPr="009A7E7D">
              <w:rPr>
                <w:sz w:val="18"/>
              </w:rPr>
              <w:t xml:space="preserve"> </w:t>
            </w:r>
            <w:proofErr w:type="spellStart"/>
            <w:r w:rsidRPr="009A7E7D">
              <w:rPr>
                <w:sz w:val="18"/>
              </w:rPr>
              <w:t>orto</w:t>
            </w:r>
            <w:proofErr w:type="spellEnd"/>
            <w:r w:rsidRPr="009A7E7D">
              <w:rPr>
                <w:sz w:val="18"/>
              </w:rPr>
              <w:t>/</w:t>
            </w:r>
            <w:proofErr w:type="spellStart"/>
            <w:r w:rsidRPr="009A7E7D">
              <w:rPr>
                <w:sz w:val="18"/>
              </w:rPr>
              <w:t>ukupno</w:t>
            </w:r>
            <w:proofErr w:type="spellEnd"/>
            <w:r w:rsidRPr="009A7E7D">
              <w:rPr>
                <w:sz w:val="18"/>
              </w:rPr>
              <w:t xml:space="preserve"> </w:t>
            </w:r>
            <w:proofErr w:type="spellStart"/>
            <w:r w:rsidRPr="009A7E7D">
              <w:rPr>
                <w:sz w:val="18"/>
              </w:rPr>
              <w:t>ispitivanje</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kivetom</w:t>
            </w:r>
            <w:proofErr w:type="spellEnd"/>
            <w:r w:rsidRPr="009A7E7D">
              <w:rPr>
                <w:sz w:val="18"/>
              </w:rPr>
              <w:t xml:space="preserve"> 5-40 mg/l PO4-P </w:t>
            </w:r>
            <w:proofErr w:type="spellStart"/>
            <w:r w:rsidRPr="009A7E7D">
              <w:rPr>
                <w:sz w:val="18"/>
              </w:rPr>
              <w:t>pak</w:t>
            </w:r>
            <w:proofErr w:type="spellEnd"/>
            <w:r w:rsidRPr="009A7E7D">
              <w:rPr>
                <w:sz w:val="18"/>
              </w:rPr>
              <w:t>/25</w:t>
            </w:r>
          </w:p>
        </w:tc>
        <w:tc>
          <w:tcPr>
            <w:tcW w:w="860" w:type="dxa"/>
            <w:tcBorders>
              <w:top w:val="single" w:sz="4" w:space="0" w:color="000000"/>
              <w:left w:val="single" w:sz="4" w:space="0" w:color="000000"/>
              <w:bottom w:val="single" w:sz="4" w:space="0" w:color="000000"/>
              <w:right w:val="single" w:sz="4" w:space="0" w:color="000000"/>
            </w:tcBorders>
            <w:hideMark/>
          </w:tcPr>
          <w:p w14:paraId="781E350F"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9E675B6"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1D36B4B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43E56D4" w14:textId="77777777" w:rsidR="00F0361F" w:rsidRPr="009A7E7D" w:rsidRDefault="00F0361F" w:rsidP="00C9399C">
            <w:pPr>
              <w:pStyle w:val="TableParagraph"/>
              <w:spacing w:line="199" w:lineRule="exact"/>
              <w:ind w:left="107"/>
              <w:rPr>
                <w:sz w:val="18"/>
              </w:rPr>
            </w:pPr>
            <w:r w:rsidRPr="009A7E7D">
              <w:rPr>
                <w:sz w:val="18"/>
              </w:rPr>
              <w:t>12.</w:t>
            </w:r>
          </w:p>
        </w:tc>
        <w:tc>
          <w:tcPr>
            <w:tcW w:w="7146" w:type="dxa"/>
            <w:tcBorders>
              <w:top w:val="single" w:sz="4" w:space="0" w:color="000000"/>
              <w:left w:val="single" w:sz="4" w:space="0" w:color="000000"/>
              <w:bottom w:val="single" w:sz="4" w:space="0" w:color="000000"/>
              <w:right w:val="single" w:sz="4" w:space="0" w:color="000000"/>
            </w:tcBorders>
            <w:hideMark/>
          </w:tcPr>
          <w:p w14:paraId="7695E325" w14:textId="77777777" w:rsidR="00F0361F" w:rsidRPr="009A7E7D" w:rsidRDefault="00F0361F" w:rsidP="00C9399C">
            <w:pPr>
              <w:pStyle w:val="TableParagraph"/>
              <w:spacing w:line="199" w:lineRule="exact"/>
              <w:ind w:left="107"/>
              <w:rPr>
                <w:sz w:val="18"/>
              </w:rPr>
            </w:pPr>
            <w:proofErr w:type="spellStart"/>
            <w:r w:rsidRPr="009A7E7D">
              <w:rPr>
                <w:sz w:val="18"/>
              </w:rPr>
              <w:t>Multiparametraski</w:t>
            </w:r>
            <w:proofErr w:type="spellEnd"/>
            <w:r w:rsidRPr="009A7E7D">
              <w:rPr>
                <w:sz w:val="18"/>
              </w:rPr>
              <w:t xml:space="preserve"> </w:t>
            </w:r>
            <w:proofErr w:type="spellStart"/>
            <w:r w:rsidRPr="009A7E7D">
              <w:rPr>
                <w:sz w:val="18"/>
              </w:rPr>
              <w:t>standardi</w:t>
            </w:r>
            <w:proofErr w:type="spellEnd"/>
            <w:r w:rsidRPr="009A7E7D">
              <w:rPr>
                <w:sz w:val="18"/>
              </w:rPr>
              <w:t xml:space="preserve"> za </w:t>
            </w:r>
            <w:proofErr w:type="spellStart"/>
            <w:r w:rsidRPr="009A7E7D">
              <w:rPr>
                <w:sz w:val="18"/>
              </w:rPr>
              <w:t>provjeru</w:t>
            </w:r>
            <w:proofErr w:type="spellEnd"/>
            <w:r w:rsidRPr="009A7E7D">
              <w:rPr>
                <w:sz w:val="18"/>
              </w:rPr>
              <w:t xml:space="preserve"> </w:t>
            </w:r>
            <w:proofErr w:type="spellStart"/>
            <w:r w:rsidRPr="009A7E7D">
              <w:rPr>
                <w:sz w:val="18"/>
              </w:rPr>
              <w:t>gotovih</w:t>
            </w:r>
            <w:proofErr w:type="spellEnd"/>
            <w:r w:rsidRPr="009A7E7D">
              <w:rPr>
                <w:sz w:val="18"/>
              </w:rPr>
              <w:t xml:space="preserve"> </w:t>
            </w:r>
            <w:proofErr w:type="spellStart"/>
            <w:r w:rsidRPr="009A7E7D">
              <w:rPr>
                <w:sz w:val="18"/>
              </w:rPr>
              <w:t>kivetnih</w:t>
            </w:r>
            <w:proofErr w:type="spellEnd"/>
            <w:r w:rsidRPr="009A7E7D">
              <w:rPr>
                <w:sz w:val="18"/>
              </w:rPr>
              <w:t xml:space="preserve"> </w:t>
            </w:r>
            <w:proofErr w:type="spellStart"/>
            <w:r w:rsidRPr="009A7E7D">
              <w:rPr>
                <w:sz w:val="18"/>
              </w:rPr>
              <w:t>testova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6F38045D" w14:textId="77777777" w:rsidR="00F0361F" w:rsidRPr="009A7E7D" w:rsidRDefault="00F0361F" w:rsidP="00C9399C">
            <w:pPr>
              <w:pStyle w:val="TableParagraph"/>
              <w:spacing w:line="199"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30C62CA" w14:textId="77777777" w:rsidR="00F0361F" w:rsidRPr="009A7E7D" w:rsidRDefault="00F0361F" w:rsidP="00C9399C">
            <w:pPr>
              <w:pStyle w:val="TableParagraph"/>
              <w:spacing w:line="199" w:lineRule="exact"/>
              <w:ind w:left="7"/>
              <w:jc w:val="center"/>
              <w:rPr>
                <w:sz w:val="18"/>
              </w:rPr>
            </w:pPr>
            <w:r w:rsidRPr="009A7E7D">
              <w:rPr>
                <w:sz w:val="18"/>
              </w:rPr>
              <w:t>5</w:t>
            </w:r>
          </w:p>
        </w:tc>
      </w:tr>
      <w:tr w:rsidR="00F0361F" w:rsidRPr="009A7E7D" w14:paraId="22913E31" w14:textId="77777777" w:rsidTr="00F0361F">
        <w:trPr>
          <w:trHeight w:val="221"/>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6C01923" w14:textId="77777777" w:rsidR="00F0361F" w:rsidRPr="009A7E7D" w:rsidRDefault="00F0361F" w:rsidP="00C9399C">
            <w:pPr>
              <w:pStyle w:val="TableParagraph"/>
              <w:spacing w:line="202" w:lineRule="exact"/>
              <w:ind w:left="2870" w:right="2859"/>
              <w:jc w:val="center"/>
              <w:rPr>
                <w:b/>
                <w:sz w:val="18"/>
              </w:rPr>
            </w:pPr>
            <w:proofErr w:type="spellStart"/>
            <w:r w:rsidRPr="009A7E7D">
              <w:rPr>
                <w:b/>
                <w:sz w:val="18"/>
              </w:rPr>
              <w:t>Zaštitna</w:t>
            </w:r>
            <w:proofErr w:type="spellEnd"/>
            <w:r w:rsidRPr="009A7E7D">
              <w:rPr>
                <w:b/>
                <w:sz w:val="18"/>
              </w:rPr>
              <w:t xml:space="preserve"> </w:t>
            </w:r>
            <w:proofErr w:type="spellStart"/>
            <w:r w:rsidRPr="009A7E7D">
              <w:rPr>
                <w:b/>
                <w:sz w:val="18"/>
              </w:rPr>
              <w:t>oprema</w:t>
            </w:r>
            <w:proofErr w:type="spellEnd"/>
          </w:p>
        </w:tc>
      </w:tr>
      <w:tr w:rsidR="00F0361F" w:rsidRPr="009A7E7D" w14:paraId="48696EC5"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390B958C" w14:textId="77777777" w:rsidR="00F0361F" w:rsidRPr="009A7E7D" w:rsidRDefault="00F0361F" w:rsidP="00C9399C">
            <w:pPr>
              <w:pStyle w:val="TableParagraph"/>
              <w:spacing w:line="198"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0C74FB19" w14:textId="77777777" w:rsidR="00F0361F" w:rsidRPr="009A7E7D" w:rsidRDefault="00F0361F" w:rsidP="00C9399C">
            <w:pPr>
              <w:pStyle w:val="TableParagraph"/>
              <w:spacing w:line="198" w:lineRule="exact"/>
              <w:ind w:left="107"/>
              <w:rPr>
                <w:sz w:val="18"/>
              </w:rPr>
            </w:pPr>
            <w:proofErr w:type="spellStart"/>
            <w:r w:rsidRPr="009A7E7D">
              <w:rPr>
                <w:sz w:val="18"/>
              </w:rPr>
              <w:t>ormarić</w:t>
            </w:r>
            <w:proofErr w:type="spellEnd"/>
            <w:r w:rsidRPr="009A7E7D">
              <w:rPr>
                <w:sz w:val="18"/>
              </w:rPr>
              <w:t xml:space="preserve"> za </w:t>
            </w:r>
            <w:proofErr w:type="spellStart"/>
            <w:r w:rsidRPr="009A7E7D">
              <w:rPr>
                <w:sz w:val="18"/>
              </w:rPr>
              <w:t>prvu</w:t>
            </w:r>
            <w:proofErr w:type="spellEnd"/>
            <w:r w:rsidRPr="009A7E7D">
              <w:rPr>
                <w:sz w:val="18"/>
              </w:rPr>
              <w:t xml:space="preserve"> </w:t>
            </w:r>
            <w:proofErr w:type="spellStart"/>
            <w:r w:rsidRPr="009A7E7D">
              <w:rPr>
                <w:sz w:val="18"/>
              </w:rPr>
              <w:t>pomoć</w:t>
            </w:r>
            <w:proofErr w:type="spellEnd"/>
            <w:r w:rsidRPr="009A7E7D">
              <w:rPr>
                <w:sz w:val="18"/>
              </w:rPr>
              <w:t xml:space="preserve">, </w:t>
            </w:r>
            <w:proofErr w:type="spellStart"/>
            <w:r w:rsidRPr="009A7E7D">
              <w:rPr>
                <w:sz w:val="18"/>
              </w:rPr>
              <w:t>metalni</w:t>
            </w:r>
            <w:proofErr w:type="spellEnd"/>
            <w:r w:rsidRPr="009A7E7D">
              <w:rPr>
                <w:sz w:val="18"/>
              </w:rPr>
              <w:t xml:space="preserve">, </w:t>
            </w:r>
            <w:proofErr w:type="spellStart"/>
            <w:r w:rsidRPr="009A7E7D">
              <w:rPr>
                <w:sz w:val="18"/>
              </w:rPr>
              <w:t>popunjen</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7ED19C62" w14:textId="77777777" w:rsidR="00F0361F" w:rsidRPr="009A7E7D" w:rsidRDefault="00F0361F" w:rsidP="00C9399C">
            <w:pPr>
              <w:pStyle w:val="TableParagraph"/>
              <w:rPr>
                <w:rFonts w:ascii="Times New Roman"/>
                <w:sz w:val="14"/>
              </w:rPr>
            </w:pPr>
          </w:p>
        </w:tc>
        <w:tc>
          <w:tcPr>
            <w:tcW w:w="829" w:type="dxa"/>
            <w:tcBorders>
              <w:top w:val="single" w:sz="4" w:space="0" w:color="000000"/>
              <w:left w:val="single" w:sz="4" w:space="0" w:color="000000"/>
              <w:bottom w:val="single" w:sz="4" w:space="0" w:color="000000"/>
              <w:right w:val="single" w:sz="4" w:space="0" w:color="000000"/>
            </w:tcBorders>
          </w:tcPr>
          <w:p w14:paraId="4A69658B" w14:textId="77777777" w:rsidR="00F0361F" w:rsidRPr="009A7E7D" w:rsidRDefault="00F0361F" w:rsidP="00C9399C">
            <w:pPr>
              <w:pStyle w:val="TableParagraph"/>
              <w:rPr>
                <w:rFonts w:ascii="Times New Roman"/>
                <w:sz w:val="14"/>
              </w:rPr>
            </w:pPr>
          </w:p>
        </w:tc>
      </w:tr>
      <w:tr w:rsidR="00F0361F" w:rsidRPr="009A7E7D" w14:paraId="2DAA365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FCB5D47" w14:textId="77777777" w:rsidR="00F0361F" w:rsidRPr="009A7E7D" w:rsidRDefault="00F0361F" w:rsidP="00C9399C">
            <w:pPr>
              <w:pStyle w:val="TableParagraph"/>
              <w:spacing w:line="198"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07C61AE1" w14:textId="77777777" w:rsidR="00F0361F" w:rsidRPr="009A7E7D" w:rsidRDefault="00F0361F" w:rsidP="00C9399C">
            <w:pPr>
              <w:pStyle w:val="TableParagraph"/>
              <w:spacing w:line="198" w:lineRule="exact"/>
              <w:ind w:left="107"/>
              <w:rPr>
                <w:sz w:val="18"/>
              </w:rPr>
            </w:pPr>
            <w:proofErr w:type="spellStart"/>
            <w:r w:rsidRPr="009A7E7D">
              <w:rPr>
                <w:sz w:val="18"/>
              </w:rPr>
              <w:t>dezinfekcijsko</w:t>
            </w:r>
            <w:proofErr w:type="spellEnd"/>
            <w:r w:rsidRPr="009A7E7D">
              <w:rPr>
                <w:sz w:val="18"/>
              </w:rPr>
              <w:t xml:space="preserve"> </w:t>
            </w:r>
            <w:proofErr w:type="spellStart"/>
            <w:r w:rsidRPr="009A7E7D">
              <w:rPr>
                <w:sz w:val="18"/>
              </w:rPr>
              <w:t>sredstvo</w:t>
            </w:r>
            <w:proofErr w:type="spellEnd"/>
            <w:r w:rsidRPr="009A7E7D">
              <w:rPr>
                <w:sz w:val="18"/>
              </w:rPr>
              <w:t xml:space="preserve"> za </w:t>
            </w:r>
            <w:proofErr w:type="spellStart"/>
            <w:r w:rsidRPr="009A7E7D">
              <w:rPr>
                <w:sz w:val="18"/>
              </w:rPr>
              <w:t>ruke</w:t>
            </w:r>
            <w:proofErr w:type="spellEnd"/>
            <w:r w:rsidRPr="009A7E7D">
              <w:rPr>
                <w:sz w:val="18"/>
              </w:rPr>
              <w:t xml:space="preserve"> 1l</w:t>
            </w:r>
          </w:p>
        </w:tc>
        <w:tc>
          <w:tcPr>
            <w:tcW w:w="860" w:type="dxa"/>
            <w:tcBorders>
              <w:top w:val="single" w:sz="4" w:space="0" w:color="000000"/>
              <w:left w:val="single" w:sz="4" w:space="0" w:color="000000"/>
              <w:bottom w:val="single" w:sz="4" w:space="0" w:color="000000"/>
              <w:right w:val="single" w:sz="4" w:space="0" w:color="000000"/>
            </w:tcBorders>
          </w:tcPr>
          <w:p w14:paraId="5601D20C" w14:textId="77777777" w:rsidR="00F0361F" w:rsidRPr="009A7E7D" w:rsidRDefault="00F0361F" w:rsidP="00C9399C">
            <w:pPr>
              <w:pStyle w:val="TableParagraph"/>
              <w:rPr>
                <w:rFonts w:ascii="Times New Roman"/>
                <w:sz w:val="14"/>
              </w:rPr>
            </w:pPr>
          </w:p>
        </w:tc>
        <w:tc>
          <w:tcPr>
            <w:tcW w:w="829" w:type="dxa"/>
            <w:tcBorders>
              <w:top w:val="single" w:sz="4" w:space="0" w:color="000000"/>
              <w:left w:val="single" w:sz="4" w:space="0" w:color="000000"/>
              <w:bottom w:val="single" w:sz="4" w:space="0" w:color="000000"/>
              <w:right w:val="single" w:sz="4" w:space="0" w:color="000000"/>
            </w:tcBorders>
          </w:tcPr>
          <w:p w14:paraId="1EE40BED" w14:textId="77777777" w:rsidR="00F0361F" w:rsidRPr="009A7E7D" w:rsidRDefault="00F0361F" w:rsidP="00C9399C">
            <w:pPr>
              <w:pStyle w:val="TableParagraph"/>
              <w:rPr>
                <w:rFonts w:ascii="Times New Roman"/>
                <w:sz w:val="14"/>
              </w:rPr>
            </w:pPr>
          </w:p>
        </w:tc>
      </w:tr>
      <w:tr w:rsidR="00F0361F" w:rsidRPr="009A7E7D" w14:paraId="28CE49F4"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41F8DCED"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0340461F"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tcPr>
          <w:p w14:paraId="53CEB474" w14:textId="77777777" w:rsidR="00F0361F" w:rsidRPr="00F0361F" w:rsidRDefault="00F0361F" w:rsidP="00F0361F">
            <w:pPr>
              <w:pStyle w:val="TableParagraph"/>
              <w:rPr>
                <w:rFonts w:ascii="Times New Roman"/>
                <w:sz w:val="14"/>
              </w:rPr>
            </w:pPr>
            <w:proofErr w:type="spellStart"/>
            <w:r w:rsidRPr="00F0361F">
              <w:rPr>
                <w:rFonts w:ascii="Times New Roman"/>
                <w:sz w:val="14"/>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tcPr>
          <w:p w14:paraId="3BEDB1E4" w14:textId="77777777" w:rsidR="00F0361F" w:rsidRPr="00F0361F" w:rsidRDefault="00F0361F" w:rsidP="00F0361F">
            <w:pPr>
              <w:pStyle w:val="TableParagraph"/>
              <w:rPr>
                <w:rFonts w:ascii="Times New Roman"/>
                <w:sz w:val="14"/>
              </w:rPr>
            </w:pPr>
            <w:proofErr w:type="spellStart"/>
            <w:r w:rsidRPr="00F0361F">
              <w:rPr>
                <w:rFonts w:ascii="Times New Roman"/>
                <w:sz w:val="14"/>
              </w:rPr>
              <w:t>Koli</w:t>
            </w:r>
            <w:r w:rsidRPr="00F0361F">
              <w:rPr>
                <w:rFonts w:ascii="Times New Roman"/>
                <w:sz w:val="14"/>
              </w:rPr>
              <w:t>č</w:t>
            </w:r>
            <w:r w:rsidRPr="00F0361F">
              <w:rPr>
                <w:rFonts w:ascii="Times New Roman"/>
                <w:sz w:val="14"/>
              </w:rPr>
              <w:t>ina</w:t>
            </w:r>
            <w:proofErr w:type="spellEnd"/>
          </w:p>
        </w:tc>
      </w:tr>
      <w:tr w:rsidR="00F0361F" w:rsidRPr="009A7E7D" w14:paraId="746C38F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CF7CC1E"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195E5066" w14:textId="77777777" w:rsidR="00F0361F" w:rsidRPr="009A7E7D" w:rsidRDefault="00F0361F" w:rsidP="00C9399C">
            <w:pPr>
              <w:pStyle w:val="TableParagraph"/>
              <w:spacing w:line="198" w:lineRule="exact"/>
              <w:ind w:left="107"/>
              <w:rPr>
                <w:sz w:val="18"/>
              </w:rPr>
            </w:pPr>
            <w:proofErr w:type="spellStart"/>
            <w:r w:rsidRPr="009A7E7D">
              <w:rPr>
                <w:sz w:val="18"/>
              </w:rPr>
              <w:t>Bočica</w:t>
            </w:r>
            <w:proofErr w:type="spellEnd"/>
            <w:r w:rsidRPr="009A7E7D">
              <w:rPr>
                <w:sz w:val="18"/>
              </w:rPr>
              <w:t xml:space="preserve"> za </w:t>
            </w:r>
            <w:proofErr w:type="spellStart"/>
            <w:r w:rsidRPr="009A7E7D">
              <w:rPr>
                <w:sz w:val="18"/>
              </w:rPr>
              <w:t>ispiranje</w:t>
            </w:r>
            <w:proofErr w:type="spellEnd"/>
            <w:r w:rsidRPr="009A7E7D">
              <w:rPr>
                <w:sz w:val="18"/>
              </w:rPr>
              <w:t xml:space="preserve"> </w:t>
            </w:r>
            <w:proofErr w:type="spellStart"/>
            <w:r w:rsidRPr="009A7E7D">
              <w:rPr>
                <w:sz w:val="18"/>
              </w:rPr>
              <w:t>očiju</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sterilnim</w:t>
            </w:r>
            <w:proofErr w:type="spellEnd"/>
            <w:r w:rsidRPr="009A7E7D">
              <w:rPr>
                <w:sz w:val="18"/>
              </w:rPr>
              <w:t xml:space="preserve"> </w:t>
            </w:r>
            <w:proofErr w:type="spellStart"/>
            <w:r w:rsidRPr="009A7E7D">
              <w:rPr>
                <w:sz w:val="18"/>
              </w:rPr>
              <w:t>sadržajem</w:t>
            </w:r>
            <w:proofErr w:type="spellEnd"/>
            <w:r w:rsidRPr="009A7E7D">
              <w:rPr>
                <w:sz w:val="18"/>
              </w:rPr>
              <w:t xml:space="preserve">, za </w:t>
            </w:r>
            <w:proofErr w:type="spellStart"/>
            <w:r w:rsidRPr="009A7E7D">
              <w:rPr>
                <w:sz w:val="18"/>
              </w:rPr>
              <w:t>jednokratnu</w:t>
            </w:r>
            <w:proofErr w:type="spellEnd"/>
            <w:r w:rsidRPr="009A7E7D">
              <w:rPr>
                <w:sz w:val="18"/>
              </w:rPr>
              <w:t xml:space="preserve"> </w:t>
            </w:r>
            <w:proofErr w:type="spellStart"/>
            <w:r w:rsidRPr="009A7E7D">
              <w:rPr>
                <w:sz w:val="18"/>
              </w:rPr>
              <w:t>upotrebu</w:t>
            </w:r>
            <w:proofErr w:type="spellEnd"/>
            <w:r w:rsidRPr="009A7E7D">
              <w:rPr>
                <w:sz w:val="18"/>
              </w:rPr>
              <w:t>, 500 ml</w:t>
            </w:r>
          </w:p>
        </w:tc>
        <w:tc>
          <w:tcPr>
            <w:tcW w:w="860" w:type="dxa"/>
            <w:tcBorders>
              <w:top w:val="single" w:sz="4" w:space="0" w:color="000000"/>
              <w:left w:val="single" w:sz="4" w:space="0" w:color="000000"/>
              <w:bottom w:val="single" w:sz="4" w:space="0" w:color="000000"/>
              <w:right w:val="single" w:sz="4" w:space="0" w:color="000000"/>
            </w:tcBorders>
          </w:tcPr>
          <w:p w14:paraId="523F270E"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5BCA214C" w14:textId="77777777" w:rsidR="00F0361F" w:rsidRPr="00F0361F" w:rsidRDefault="00F0361F" w:rsidP="00F0361F">
            <w:pPr>
              <w:pStyle w:val="TableParagraph"/>
              <w:rPr>
                <w:rFonts w:ascii="Times New Roman"/>
                <w:sz w:val="14"/>
              </w:rPr>
            </w:pPr>
            <w:r w:rsidRPr="00F0361F">
              <w:rPr>
                <w:rFonts w:ascii="Times New Roman"/>
                <w:sz w:val="14"/>
              </w:rPr>
              <w:t>10</w:t>
            </w:r>
          </w:p>
        </w:tc>
      </w:tr>
      <w:tr w:rsidR="00F0361F" w:rsidRPr="009A7E7D" w14:paraId="5A8655C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76D1A208" w14:textId="77777777" w:rsidR="00F0361F" w:rsidRPr="009A7E7D" w:rsidRDefault="00F0361F" w:rsidP="00F0361F">
            <w:pPr>
              <w:pStyle w:val="TableParagraph"/>
              <w:spacing w:line="198"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63421280" w14:textId="77777777" w:rsidR="00F0361F" w:rsidRPr="009A7E7D" w:rsidRDefault="00F0361F" w:rsidP="00F0361F">
            <w:pPr>
              <w:pStyle w:val="TableParagraph"/>
              <w:spacing w:line="198" w:lineRule="exact"/>
              <w:ind w:left="107"/>
              <w:rPr>
                <w:sz w:val="18"/>
              </w:rPr>
            </w:pPr>
            <w:proofErr w:type="spellStart"/>
            <w:r w:rsidRPr="009A7E7D">
              <w:rPr>
                <w:sz w:val="18"/>
              </w:rPr>
              <w:t>Sigurnosni</w:t>
            </w:r>
            <w:proofErr w:type="spellEnd"/>
            <w:r w:rsidRPr="009A7E7D">
              <w:rPr>
                <w:sz w:val="18"/>
              </w:rPr>
              <w:t xml:space="preserve"> </w:t>
            </w:r>
            <w:proofErr w:type="spellStart"/>
            <w:r w:rsidRPr="009A7E7D">
              <w:rPr>
                <w:sz w:val="18"/>
              </w:rPr>
              <w:t>sustav</w:t>
            </w:r>
            <w:proofErr w:type="spellEnd"/>
            <w:r w:rsidRPr="009A7E7D">
              <w:rPr>
                <w:sz w:val="18"/>
              </w:rPr>
              <w:t xml:space="preserve"> za </w:t>
            </w:r>
            <w:proofErr w:type="spellStart"/>
            <w:r w:rsidRPr="009A7E7D">
              <w:rPr>
                <w:sz w:val="18"/>
              </w:rPr>
              <w:t>ispiranje</w:t>
            </w:r>
            <w:proofErr w:type="spellEnd"/>
            <w:r w:rsidRPr="009A7E7D">
              <w:rPr>
                <w:sz w:val="18"/>
              </w:rPr>
              <w:t xml:space="preserve"> </w:t>
            </w:r>
            <w:proofErr w:type="spellStart"/>
            <w:r w:rsidRPr="009A7E7D">
              <w:rPr>
                <w:sz w:val="18"/>
              </w:rPr>
              <w:t>očiju</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78CCB39B" w14:textId="77777777" w:rsidR="00F0361F" w:rsidRPr="00F0361F" w:rsidRDefault="00F0361F" w:rsidP="00F0361F">
            <w:pPr>
              <w:pStyle w:val="TableParagraph"/>
              <w:rPr>
                <w:rFonts w:ascii="Times New Roman"/>
                <w:sz w:val="14"/>
              </w:rPr>
            </w:pPr>
            <w:r w:rsidRPr="00F0361F">
              <w:rPr>
                <w:rFonts w:ascii="Times New Roman"/>
                <w:sz w:val="14"/>
              </w:rPr>
              <w:t>set</w:t>
            </w:r>
          </w:p>
        </w:tc>
        <w:tc>
          <w:tcPr>
            <w:tcW w:w="829" w:type="dxa"/>
            <w:tcBorders>
              <w:top w:val="single" w:sz="4" w:space="0" w:color="000000"/>
              <w:left w:val="single" w:sz="4" w:space="0" w:color="000000"/>
              <w:bottom w:val="single" w:sz="4" w:space="0" w:color="000000"/>
              <w:right w:val="single" w:sz="4" w:space="0" w:color="000000"/>
            </w:tcBorders>
          </w:tcPr>
          <w:p w14:paraId="60132BDB" w14:textId="77777777" w:rsidR="00F0361F" w:rsidRPr="00F0361F" w:rsidRDefault="00F0361F" w:rsidP="00F0361F">
            <w:pPr>
              <w:pStyle w:val="TableParagraph"/>
              <w:rPr>
                <w:rFonts w:ascii="Times New Roman"/>
                <w:sz w:val="14"/>
              </w:rPr>
            </w:pPr>
            <w:r w:rsidRPr="00F0361F">
              <w:rPr>
                <w:rFonts w:ascii="Times New Roman"/>
                <w:sz w:val="14"/>
              </w:rPr>
              <w:t>1</w:t>
            </w:r>
          </w:p>
        </w:tc>
      </w:tr>
      <w:tr w:rsidR="00F0361F" w:rsidRPr="009A7E7D" w14:paraId="2CA3E11B"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6E95E911" w14:textId="77777777" w:rsidR="00F0361F" w:rsidRPr="009A7E7D" w:rsidRDefault="00F0361F" w:rsidP="00C9399C">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081B2458" w14:textId="77777777" w:rsidR="00F0361F" w:rsidRPr="009A7E7D" w:rsidRDefault="00F0361F" w:rsidP="00C9399C">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naočale</w:t>
            </w:r>
            <w:proofErr w:type="spellEnd"/>
            <w:r w:rsidRPr="009A7E7D">
              <w:rPr>
                <w:sz w:val="18"/>
              </w:rPr>
              <w:t xml:space="preserve">, </w:t>
            </w:r>
            <w:proofErr w:type="spellStart"/>
            <w:r w:rsidRPr="009A7E7D">
              <w:rPr>
                <w:sz w:val="18"/>
              </w:rPr>
              <w:t>srednje</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144DFE7E"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0F28D5EF"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1E732688"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5FF93E3" w14:textId="77777777" w:rsidR="00F0361F" w:rsidRPr="009A7E7D" w:rsidRDefault="00F0361F" w:rsidP="00C9399C">
            <w:pPr>
              <w:pStyle w:val="TableParagraph"/>
              <w:spacing w:line="198"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58D94574" w14:textId="77777777" w:rsidR="00F0361F" w:rsidRPr="009A7E7D" w:rsidRDefault="00F0361F" w:rsidP="00C9399C">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rukavice</w:t>
            </w:r>
            <w:proofErr w:type="spellEnd"/>
            <w:r w:rsidRPr="009A7E7D">
              <w:rPr>
                <w:sz w:val="18"/>
              </w:rPr>
              <w:t xml:space="preserve">, </w:t>
            </w:r>
            <w:proofErr w:type="spellStart"/>
            <w:r w:rsidRPr="009A7E7D">
              <w:rPr>
                <w:sz w:val="18"/>
              </w:rPr>
              <w:t>lateks</w:t>
            </w:r>
            <w:proofErr w:type="spellEnd"/>
            <w:r w:rsidRPr="009A7E7D">
              <w:rPr>
                <w:sz w:val="18"/>
              </w:rPr>
              <w:t xml:space="preserve">, </w:t>
            </w:r>
            <w:proofErr w:type="spellStart"/>
            <w:r w:rsidRPr="009A7E7D">
              <w:rPr>
                <w:sz w:val="18"/>
              </w:rPr>
              <w:t>srednje</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224A52C0"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185560E6"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5C00F613"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299F41E" w14:textId="77777777" w:rsidR="00F0361F" w:rsidRPr="009A7E7D" w:rsidRDefault="00F0361F" w:rsidP="00F0361F">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2736EC08" w14:textId="77777777" w:rsidR="00F0361F" w:rsidRPr="009A7E7D" w:rsidRDefault="00F0361F" w:rsidP="00F0361F">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rukavice</w:t>
            </w:r>
            <w:proofErr w:type="spellEnd"/>
            <w:r w:rsidRPr="009A7E7D">
              <w:rPr>
                <w:sz w:val="18"/>
              </w:rPr>
              <w:t xml:space="preserve">, </w:t>
            </w:r>
            <w:proofErr w:type="spellStart"/>
            <w:r w:rsidRPr="009A7E7D">
              <w:rPr>
                <w:sz w:val="18"/>
              </w:rPr>
              <w:t>otporne</w:t>
            </w:r>
            <w:proofErr w:type="spellEnd"/>
            <w:r w:rsidRPr="009A7E7D">
              <w:rPr>
                <w:sz w:val="18"/>
              </w:rPr>
              <w:t xml:space="preserve"> </w:t>
            </w:r>
            <w:proofErr w:type="spellStart"/>
            <w:r w:rsidRPr="009A7E7D">
              <w:rPr>
                <w:sz w:val="18"/>
              </w:rPr>
              <w:t>na</w:t>
            </w:r>
            <w:proofErr w:type="spellEnd"/>
            <w:r w:rsidRPr="009A7E7D">
              <w:rPr>
                <w:sz w:val="18"/>
              </w:rPr>
              <w:t xml:space="preserve"> </w:t>
            </w:r>
            <w:proofErr w:type="spellStart"/>
            <w:r w:rsidRPr="009A7E7D">
              <w:rPr>
                <w:sz w:val="18"/>
              </w:rPr>
              <w:t>kiselinu</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0109AD2D"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6B4548A6"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080A6892"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BED2054" w14:textId="77777777" w:rsidR="00F0361F" w:rsidRPr="009A7E7D" w:rsidRDefault="00F0361F" w:rsidP="00C9399C">
            <w:pPr>
              <w:pStyle w:val="TableParagraph"/>
              <w:spacing w:line="198" w:lineRule="exact"/>
              <w:ind w:left="107"/>
              <w:rPr>
                <w:sz w:val="18"/>
              </w:rPr>
            </w:pPr>
            <w:r w:rsidRPr="009A7E7D">
              <w:rPr>
                <w:sz w:val="18"/>
              </w:rPr>
              <w:t>8.</w:t>
            </w:r>
          </w:p>
        </w:tc>
        <w:tc>
          <w:tcPr>
            <w:tcW w:w="7146" w:type="dxa"/>
            <w:tcBorders>
              <w:top w:val="single" w:sz="4" w:space="0" w:color="000000"/>
              <w:left w:val="single" w:sz="4" w:space="0" w:color="000000"/>
              <w:bottom w:val="single" w:sz="4" w:space="0" w:color="000000"/>
              <w:right w:val="single" w:sz="4" w:space="0" w:color="000000"/>
            </w:tcBorders>
            <w:hideMark/>
          </w:tcPr>
          <w:p w14:paraId="42FDFFCC" w14:textId="77777777" w:rsidR="00F0361F" w:rsidRPr="009A7E7D" w:rsidRDefault="00F0361F" w:rsidP="00C9399C">
            <w:pPr>
              <w:pStyle w:val="TableParagraph"/>
              <w:spacing w:line="198" w:lineRule="exact"/>
              <w:ind w:left="107"/>
              <w:rPr>
                <w:sz w:val="18"/>
              </w:rPr>
            </w:pPr>
            <w:proofErr w:type="spellStart"/>
            <w:r w:rsidRPr="009A7E7D">
              <w:rPr>
                <w:sz w:val="18"/>
              </w:rPr>
              <w:t>Kuta</w:t>
            </w:r>
            <w:proofErr w:type="spellEnd"/>
            <w:r w:rsidRPr="009A7E7D">
              <w:rPr>
                <w:sz w:val="18"/>
              </w:rPr>
              <w:t xml:space="preserve">, </w:t>
            </w:r>
            <w:proofErr w:type="spellStart"/>
            <w:r w:rsidRPr="009A7E7D">
              <w:rPr>
                <w:sz w:val="18"/>
              </w:rPr>
              <w:t>laboratorijska</w:t>
            </w:r>
            <w:proofErr w:type="spellEnd"/>
            <w:r w:rsidRPr="009A7E7D">
              <w:rPr>
                <w:sz w:val="18"/>
              </w:rPr>
              <w:t xml:space="preserve">, </w:t>
            </w:r>
            <w:proofErr w:type="spellStart"/>
            <w:r w:rsidRPr="009A7E7D">
              <w:rPr>
                <w:sz w:val="18"/>
              </w:rPr>
              <w:t>bijela</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254B0150"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497E297C" w14:textId="77777777" w:rsidR="00F0361F" w:rsidRPr="00F0361F" w:rsidRDefault="00F0361F" w:rsidP="00F0361F">
            <w:pPr>
              <w:pStyle w:val="TableParagraph"/>
              <w:rPr>
                <w:rFonts w:ascii="Times New Roman"/>
                <w:sz w:val="14"/>
              </w:rPr>
            </w:pPr>
            <w:r w:rsidRPr="00F0361F">
              <w:rPr>
                <w:rFonts w:ascii="Times New Roman"/>
                <w:sz w:val="14"/>
              </w:rPr>
              <w:t>4</w:t>
            </w:r>
          </w:p>
        </w:tc>
      </w:tr>
      <w:tr w:rsidR="00F0361F" w:rsidRPr="009A7E7D" w14:paraId="1A10745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25A5972" w14:textId="77777777" w:rsidR="00F0361F" w:rsidRPr="009A7E7D" w:rsidRDefault="00F0361F" w:rsidP="00F0361F">
            <w:pPr>
              <w:pStyle w:val="TableParagraph"/>
              <w:spacing w:line="198"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2F262AEE" w14:textId="77777777" w:rsidR="00F0361F" w:rsidRPr="009A7E7D" w:rsidRDefault="00F0361F" w:rsidP="00F0361F">
            <w:pPr>
              <w:pStyle w:val="TableParagraph"/>
              <w:spacing w:line="198" w:lineRule="exact"/>
              <w:ind w:left="107"/>
              <w:rPr>
                <w:sz w:val="18"/>
              </w:rPr>
            </w:pPr>
            <w:proofErr w:type="spellStart"/>
            <w:r w:rsidRPr="009A7E7D">
              <w:rPr>
                <w:sz w:val="18"/>
              </w:rPr>
              <w:t>Zaštitne</w:t>
            </w:r>
            <w:proofErr w:type="spellEnd"/>
            <w:r w:rsidRPr="009A7E7D">
              <w:rPr>
                <w:sz w:val="18"/>
              </w:rPr>
              <w:t xml:space="preserve"> </w:t>
            </w:r>
            <w:proofErr w:type="spellStart"/>
            <w:r w:rsidRPr="009A7E7D">
              <w:rPr>
                <w:sz w:val="18"/>
              </w:rPr>
              <w:t>naočale</w:t>
            </w:r>
            <w:proofErr w:type="spellEnd"/>
            <w:r w:rsidRPr="009A7E7D">
              <w:rPr>
                <w:sz w:val="18"/>
              </w:rPr>
              <w:t xml:space="preserve"> s UV </w:t>
            </w:r>
            <w:proofErr w:type="spellStart"/>
            <w:r w:rsidRPr="009A7E7D">
              <w:rPr>
                <w:sz w:val="18"/>
              </w:rPr>
              <w:t>zaštitom</w:t>
            </w:r>
            <w:proofErr w:type="spellEnd"/>
          </w:p>
        </w:tc>
        <w:tc>
          <w:tcPr>
            <w:tcW w:w="860" w:type="dxa"/>
            <w:tcBorders>
              <w:top w:val="single" w:sz="4" w:space="0" w:color="000000"/>
              <w:left w:val="single" w:sz="4" w:space="0" w:color="000000"/>
              <w:bottom w:val="single" w:sz="4" w:space="0" w:color="000000"/>
              <w:right w:val="single" w:sz="4" w:space="0" w:color="000000"/>
            </w:tcBorders>
          </w:tcPr>
          <w:p w14:paraId="6649AEFF" w14:textId="77777777" w:rsidR="00F0361F" w:rsidRPr="00F0361F" w:rsidRDefault="00F0361F" w:rsidP="00F0361F">
            <w:pPr>
              <w:pStyle w:val="TableParagraph"/>
              <w:rPr>
                <w:rFonts w:ascii="Times New Roman"/>
                <w:sz w:val="14"/>
              </w:rPr>
            </w:pPr>
            <w:proofErr w:type="spellStart"/>
            <w:r w:rsidRPr="00F0361F">
              <w:rPr>
                <w:rFonts w:ascii="Times New Roman"/>
                <w:sz w:val="14"/>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33CB51DE" w14:textId="77777777" w:rsidR="00F0361F" w:rsidRPr="00F0361F" w:rsidRDefault="00F0361F" w:rsidP="00F0361F">
            <w:pPr>
              <w:pStyle w:val="TableParagraph"/>
              <w:rPr>
                <w:rFonts w:ascii="Times New Roman"/>
                <w:sz w:val="14"/>
              </w:rPr>
            </w:pPr>
            <w:r w:rsidRPr="00F0361F">
              <w:rPr>
                <w:rFonts w:ascii="Times New Roman"/>
                <w:sz w:val="14"/>
              </w:rPr>
              <w:t>2</w:t>
            </w:r>
          </w:p>
        </w:tc>
      </w:tr>
      <w:tr w:rsidR="00F0361F" w:rsidRPr="009A7E7D" w14:paraId="6C128ACD" w14:textId="77777777" w:rsidTr="00F0361F">
        <w:trPr>
          <w:trHeight w:val="218"/>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E4E4E4"/>
            <w:hideMark/>
          </w:tcPr>
          <w:p w14:paraId="044BD40C" w14:textId="77777777" w:rsidR="00F0361F" w:rsidRPr="009A7E7D" w:rsidRDefault="00F0361F" w:rsidP="00C9399C">
            <w:pPr>
              <w:pStyle w:val="TableParagraph"/>
              <w:spacing w:line="198" w:lineRule="exact"/>
              <w:ind w:left="2870" w:right="2867"/>
              <w:jc w:val="center"/>
              <w:rPr>
                <w:b/>
                <w:sz w:val="18"/>
              </w:rPr>
            </w:pPr>
            <w:proofErr w:type="spellStart"/>
            <w:r w:rsidRPr="009A7E7D">
              <w:rPr>
                <w:b/>
                <w:sz w:val="18"/>
              </w:rPr>
              <w:t>Pribor</w:t>
            </w:r>
            <w:proofErr w:type="spellEnd"/>
            <w:r w:rsidRPr="009A7E7D">
              <w:rPr>
                <w:b/>
                <w:sz w:val="18"/>
              </w:rPr>
              <w:t xml:space="preserve"> za </w:t>
            </w:r>
            <w:proofErr w:type="spellStart"/>
            <w:r w:rsidRPr="009A7E7D">
              <w:rPr>
                <w:b/>
                <w:sz w:val="18"/>
              </w:rPr>
              <w:t>laboratorij</w:t>
            </w:r>
            <w:proofErr w:type="spellEnd"/>
          </w:p>
        </w:tc>
      </w:tr>
      <w:tr w:rsidR="00F0361F" w:rsidRPr="009A7E7D" w14:paraId="453D885D"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1E63CE64" w14:textId="77777777" w:rsidR="00F0361F" w:rsidRPr="009A7E7D" w:rsidRDefault="00F0361F" w:rsidP="00C9399C">
            <w:pPr>
              <w:pStyle w:val="TableParagraph"/>
              <w:spacing w:line="202"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75F185CD" w14:textId="77777777" w:rsidR="00F0361F" w:rsidRPr="009A7E7D" w:rsidRDefault="00F0361F" w:rsidP="00C9399C">
            <w:pPr>
              <w:pStyle w:val="TableParagraph"/>
              <w:spacing w:line="202" w:lineRule="exact"/>
              <w:ind w:left="107"/>
              <w:rPr>
                <w:sz w:val="18"/>
              </w:rPr>
            </w:pPr>
            <w:r w:rsidRPr="009A7E7D">
              <w:rPr>
                <w:sz w:val="18"/>
              </w:rPr>
              <w:t xml:space="preserve">Set za </w:t>
            </w:r>
            <w:proofErr w:type="spellStart"/>
            <w:r w:rsidRPr="009A7E7D">
              <w:rPr>
                <w:sz w:val="18"/>
              </w:rPr>
              <w:t>membransku</w:t>
            </w:r>
            <w:proofErr w:type="spellEnd"/>
            <w:r w:rsidRPr="009A7E7D">
              <w:rPr>
                <w:sz w:val="18"/>
              </w:rPr>
              <w:t xml:space="preserve"> </w:t>
            </w:r>
            <w:proofErr w:type="spellStart"/>
            <w:r w:rsidRPr="009A7E7D">
              <w:rPr>
                <w:sz w:val="18"/>
              </w:rPr>
              <w:t>filtraciju</w:t>
            </w:r>
            <w:proofErr w:type="spellEnd"/>
            <w:r w:rsidRPr="009A7E7D">
              <w:rPr>
                <w:sz w:val="18"/>
              </w:rPr>
              <w:t xml:space="preserve"> 50 </w:t>
            </w:r>
            <w:proofErr w:type="spellStart"/>
            <w:r w:rsidRPr="009A7E7D">
              <w:rPr>
                <w:sz w:val="18"/>
              </w:rPr>
              <w:t>kom</w:t>
            </w:r>
            <w:proofErr w:type="spellEnd"/>
            <w:r w:rsidRPr="009A7E7D">
              <w:rPr>
                <w:sz w:val="18"/>
              </w:rPr>
              <w:t xml:space="preserve"> u </w:t>
            </w:r>
            <w:proofErr w:type="spellStart"/>
            <w:r w:rsidRPr="009A7E7D">
              <w:rPr>
                <w:sz w:val="18"/>
              </w:rPr>
              <w:t>setu</w:t>
            </w:r>
            <w:proofErr w:type="spellEnd"/>
            <w:r w:rsidRPr="009A7E7D">
              <w:rPr>
                <w:sz w:val="18"/>
              </w:rPr>
              <w:t xml:space="preserve">, 1,2 </w:t>
            </w:r>
            <w:proofErr w:type="gramStart"/>
            <w:r w:rsidRPr="009A7E7D">
              <w:rPr>
                <w:sz w:val="18"/>
              </w:rPr>
              <w:t>um</w:t>
            </w:r>
            <w:proofErr w:type="gramEnd"/>
          </w:p>
        </w:tc>
        <w:tc>
          <w:tcPr>
            <w:tcW w:w="860" w:type="dxa"/>
            <w:tcBorders>
              <w:top w:val="single" w:sz="4" w:space="0" w:color="000000"/>
              <w:left w:val="single" w:sz="4" w:space="0" w:color="000000"/>
              <w:bottom w:val="single" w:sz="4" w:space="0" w:color="000000"/>
              <w:right w:val="single" w:sz="4" w:space="0" w:color="000000"/>
            </w:tcBorders>
            <w:hideMark/>
          </w:tcPr>
          <w:p w14:paraId="4DA70182"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Komplet</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AF1B1C5" w14:textId="77777777" w:rsidR="00F0361F" w:rsidRPr="009A7E7D" w:rsidRDefault="00F0361F" w:rsidP="00C9399C">
            <w:pPr>
              <w:pStyle w:val="TableParagraph"/>
              <w:spacing w:line="202" w:lineRule="exact"/>
              <w:ind w:left="7"/>
              <w:jc w:val="center"/>
              <w:rPr>
                <w:sz w:val="18"/>
              </w:rPr>
            </w:pPr>
            <w:r w:rsidRPr="009A7E7D">
              <w:rPr>
                <w:sz w:val="18"/>
              </w:rPr>
              <w:t>3</w:t>
            </w:r>
          </w:p>
        </w:tc>
      </w:tr>
      <w:tr w:rsidR="00F0361F" w:rsidRPr="009A7E7D" w14:paraId="509D3B4A"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64A541A8" w14:textId="77777777" w:rsidR="00F0361F" w:rsidRPr="009A7E7D" w:rsidRDefault="00F0361F" w:rsidP="00C9399C">
            <w:pPr>
              <w:pStyle w:val="TableParagraph"/>
              <w:spacing w:line="198"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32D4BD1F" w14:textId="77777777" w:rsidR="00F0361F" w:rsidRPr="009A7E7D" w:rsidRDefault="00F0361F" w:rsidP="00C9399C">
            <w:pPr>
              <w:pStyle w:val="TableParagraph"/>
              <w:spacing w:line="198" w:lineRule="exact"/>
              <w:ind w:left="107"/>
              <w:rPr>
                <w:sz w:val="18"/>
              </w:rPr>
            </w:pPr>
            <w:r w:rsidRPr="009A7E7D">
              <w:rPr>
                <w:sz w:val="18"/>
              </w:rPr>
              <w:t>Boca PVC, 1000 ml</w:t>
            </w:r>
          </w:p>
        </w:tc>
        <w:tc>
          <w:tcPr>
            <w:tcW w:w="860" w:type="dxa"/>
            <w:tcBorders>
              <w:top w:val="single" w:sz="4" w:space="0" w:color="000000"/>
              <w:left w:val="single" w:sz="4" w:space="0" w:color="000000"/>
              <w:bottom w:val="single" w:sz="4" w:space="0" w:color="000000"/>
              <w:right w:val="single" w:sz="4" w:space="0" w:color="000000"/>
            </w:tcBorders>
            <w:hideMark/>
          </w:tcPr>
          <w:p w14:paraId="2668281A"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4D73F1F" w14:textId="77777777" w:rsidR="00F0361F" w:rsidRPr="009A7E7D" w:rsidRDefault="00F0361F" w:rsidP="00C9399C">
            <w:pPr>
              <w:pStyle w:val="TableParagraph"/>
              <w:spacing w:line="198" w:lineRule="exact"/>
              <w:ind w:left="95" w:right="91"/>
              <w:jc w:val="center"/>
              <w:rPr>
                <w:sz w:val="18"/>
              </w:rPr>
            </w:pPr>
            <w:r w:rsidRPr="009A7E7D">
              <w:rPr>
                <w:sz w:val="18"/>
              </w:rPr>
              <w:t>20</w:t>
            </w:r>
          </w:p>
        </w:tc>
      </w:tr>
      <w:tr w:rsidR="00F0361F" w:rsidRPr="009A7E7D" w14:paraId="5BDB7D8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AF8541C" w14:textId="77777777" w:rsidR="00F0361F" w:rsidRPr="009A7E7D" w:rsidRDefault="00F0361F" w:rsidP="00C9399C">
            <w:pPr>
              <w:pStyle w:val="TableParagraph"/>
              <w:spacing w:line="198"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63BF81EC" w14:textId="77777777" w:rsidR="00F0361F" w:rsidRPr="009A7E7D" w:rsidRDefault="00F0361F" w:rsidP="00C9399C">
            <w:pPr>
              <w:pStyle w:val="TableParagraph"/>
              <w:spacing w:line="198" w:lineRule="exact"/>
              <w:ind w:left="107"/>
              <w:rPr>
                <w:sz w:val="18"/>
              </w:rPr>
            </w:pPr>
            <w:proofErr w:type="spellStart"/>
            <w:r w:rsidRPr="009A7E7D">
              <w:rPr>
                <w:sz w:val="18"/>
              </w:rPr>
              <w:t>Žlica</w:t>
            </w:r>
            <w:proofErr w:type="spellEnd"/>
            <w:r w:rsidRPr="009A7E7D">
              <w:rPr>
                <w:sz w:val="18"/>
              </w:rPr>
              <w:t xml:space="preserve"> </w:t>
            </w:r>
            <w:proofErr w:type="spellStart"/>
            <w:r w:rsidRPr="009A7E7D">
              <w:rPr>
                <w:sz w:val="18"/>
              </w:rPr>
              <w:t>dvostrana</w:t>
            </w:r>
            <w:proofErr w:type="spellEnd"/>
            <w:r w:rsidRPr="009A7E7D">
              <w:rPr>
                <w:sz w:val="18"/>
              </w:rPr>
              <w:t xml:space="preserve">, 150 mm, </w:t>
            </w:r>
            <w:proofErr w:type="spellStart"/>
            <w:r w:rsidRPr="009A7E7D">
              <w:rPr>
                <w:sz w:val="18"/>
              </w:rPr>
              <w:t>polirana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4E82D13"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A1612CA"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54D91C51"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0E6BECC7" w14:textId="77777777" w:rsidR="00F0361F" w:rsidRPr="009A7E7D" w:rsidRDefault="00F0361F" w:rsidP="00C9399C">
            <w:pPr>
              <w:pStyle w:val="TableParagraph"/>
              <w:spacing w:line="202"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5D67595F" w14:textId="77777777" w:rsidR="00F0361F" w:rsidRPr="009A7E7D" w:rsidRDefault="00F0361F" w:rsidP="00C9399C">
            <w:pPr>
              <w:pStyle w:val="TableParagraph"/>
              <w:spacing w:line="202" w:lineRule="exact"/>
              <w:ind w:left="107"/>
              <w:rPr>
                <w:sz w:val="18"/>
              </w:rPr>
            </w:pPr>
            <w:proofErr w:type="spellStart"/>
            <w:r w:rsidRPr="009A7E7D">
              <w:rPr>
                <w:sz w:val="18"/>
              </w:rPr>
              <w:t>Mikrošpatula</w:t>
            </w:r>
            <w:proofErr w:type="spellEnd"/>
            <w:r w:rsidRPr="009A7E7D">
              <w:rPr>
                <w:sz w:val="18"/>
              </w:rPr>
              <w:t xml:space="preserve"> </w:t>
            </w:r>
            <w:proofErr w:type="spellStart"/>
            <w:r w:rsidRPr="009A7E7D">
              <w:rPr>
                <w:sz w:val="18"/>
              </w:rPr>
              <w:t>dvostrana</w:t>
            </w:r>
            <w:proofErr w:type="spellEnd"/>
            <w:r w:rsidRPr="009A7E7D">
              <w:rPr>
                <w:sz w:val="18"/>
              </w:rPr>
              <w:t>, 150 x 40 x 6 mm</w:t>
            </w:r>
          </w:p>
        </w:tc>
        <w:tc>
          <w:tcPr>
            <w:tcW w:w="860" w:type="dxa"/>
            <w:tcBorders>
              <w:top w:val="single" w:sz="4" w:space="0" w:color="000000"/>
              <w:left w:val="single" w:sz="4" w:space="0" w:color="000000"/>
              <w:bottom w:val="single" w:sz="4" w:space="0" w:color="000000"/>
              <w:right w:val="single" w:sz="4" w:space="0" w:color="000000"/>
            </w:tcBorders>
            <w:hideMark/>
          </w:tcPr>
          <w:p w14:paraId="60DC6B80"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314ED1D"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72CC29C1"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282044C5" w14:textId="77777777" w:rsidR="00F0361F" w:rsidRPr="009A7E7D" w:rsidRDefault="00F0361F" w:rsidP="00C9399C">
            <w:pPr>
              <w:pStyle w:val="TableParagraph"/>
              <w:spacing w:line="198"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78FAEEEA" w14:textId="77777777" w:rsidR="00F0361F" w:rsidRPr="009A7E7D" w:rsidRDefault="00F0361F" w:rsidP="00C9399C">
            <w:pPr>
              <w:pStyle w:val="TableParagraph"/>
              <w:spacing w:line="198" w:lineRule="exact"/>
              <w:ind w:left="107"/>
              <w:rPr>
                <w:sz w:val="18"/>
              </w:rPr>
            </w:pPr>
            <w:proofErr w:type="spellStart"/>
            <w:r w:rsidRPr="009A7E7D">
              <w:rPr>
                <w:sz w:val="18"/>
              </w:rPr>
              <w:t>Pinceta</w:t>
            </w:r>
            <w:proofErr w:type="spellEnd"/>
            <w:r w:rsidRPr="009A7E7D">
              <w:rPr>
                <w:sz w:val="18"/>
              </w:rPr>
              <w:t xml:space="preserve"> 160 mm</w:t>
            </w:r>
          </w:p>
        </w:tc>
        <w:tc>
          <w:tcPr>
            <w:tcW w:w="860" w:type="dxa"/>
            <w:tcBorders>
              <w:top w:val="single" w:sz="4" w:space="0" w:color="000000"/>
              <w:left w:val="single" w:sz="4" w:space="0" w:color="000000"/>
              <w:bottom w:val="single" w:sz="4" w:space="0" w:color="000000"/>
              <w:right w:val="single" w:sz="4" w:space="0" w:color="000000"/>
            </w:tcBorders>
            <w:hideMark/>
          </w:tcPr>
          <w:p w14:paraId="4DAC6D6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AEF20DA" w14:textId="77777777" w:rsidR="00F0361F" w:rsidRPr="009A7E7D" w:rsidRDefault="00F0361F" w:rsidP="00C9399C">
            <w:pPr>
              <w:pStyle w:val="TableParagraph"/>
              <w:spacing w:line="198" w:lineRule="exact"/>
              <w:ind w:left="7"/>
              <w:jc w:val="center"/>
              <w:rPr>
                <w:sz w:val="18"/>
              </w:rPr>
            </w:pPr>
            <w:r w:rsidRPr="009A7E7D">
              <w:rPr>
                <w:sz w:val="18"/>
              </w:rPr>
              <w:t>4</w:t>
            </w:r>
          </w:p>
        </w:tc>
      </w:tr>
      <w:tr w:rsidR="00F0361F" w:rsidRPr="009A7E7D" w14:paraId="66635062"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1D6AB3F2" w14:textId="77777777" w:rsidR="00F0361F" w:rsidRPr="009A7E7D" w:rsidRDefault="00F0361F" w:rsidP="00C9399C">
            <w:pPr>
              <w:pStyle w:val="TableParagraph"/>
              <w:spacing w:line="202"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218614DF" w14:textId="77777777" w:rsidR="00F0361F" w:rsidRPr="009A7E7D" w:rsidRDefault="00F0361F" w:rsidP="00C9399C">
            <w:pPr>
              <w:pStyle w:val="TableParagraph"/>
              <w:spacing w:line="202"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1000 ml</w:t>
            </w:r>
          </w:p>
        </w:tc>
        <w:tc>
          <w:tcPr>
            <w:tcW w:w="860" w:type="dxa"/>
            <w:tcBorders>
              <w:top w:val="single" w:sz="4" w:space="0" w:color="000000"/>
              <w:left w:val="single" w:sz="4" w:space="0" w:color="000000"/>
              <w:bottom w:val="single" w:sz="4" w:space="0" w:color="000000"/>
              <w:right w:val="single" w:sz="4" w:space="0" w:color="000000"/>
            </w:tcBorders>
            <w:hideMark/>
          </w:tcPr>
          <w:p w14:paraId="2FDB6D34"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FF93497"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2B984C8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B0F9D0A" w14:textId="77777777" w:rsidR="00F0361F" w:rsidRPr="009A7E7D" w:rsidRDefault="00F0361F" w:rsidP="00C9399C">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71084F83" w14:textId="77777777" w:rsidR="00F0361F" w:rsidRPr="009A7E7D" w:rsidRDefault="00F0361F" w:rsidP="00C9399C">
            <w:pPr>
              <w:pStyle w:val="TableParagraph"/>
              <w:spacing w:line="198"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500 ml</w:t>
            </w:r>
          </w:p>
        </w:tc>
        <w:tc>
          <w:tcPr>
            <w:tcW w:w="860" w:type="dxa"/>
            <w:tcBorders>
              <w:top w:val="single" w:sz="4" w:space="0" w:color="000000"/>
              <w:left w:val="single" w:sz="4" w:space="0" w:color="000000"/>
              <w:bottom w:val="single" w:sz="4" w:space="0" w:color="000000"/>
              <w:right w:val="single" w:sz="4" w:space="0" w:color="000000"/>
            </w:tcBorders>
            <w:hideMark/>
          </w:tcPr>
          <w:p w14:paraId="66DF4E5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FCD8C9E"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61BD6FD3"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0CBCF405" w14:textId="77777777" w:rsidR="00F0361F" w:rsidRPr="009A7E7D" w:rsidRDefault="00F0361F" w:rsidP="00C9399C">
            <w:pPr>
              <w:pStyle w:val="TableParagraph"/>
              <w:spacing w:line="202"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47EA2BE6" w14:textId="77777777" w:rsidR="00F0361F" w:rsidRPr="009A7E7D" w:rsidRDefault="00F0361F" w:rsidP="00C9399C">
            <w:pPr>
              <w:pStyle w:val="TableParagraph"/>
              <w:spacing w:line="202"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250 ml</w:t>
            </w:r>
          </w:p>
        </w:tc>
        <w:tc>
          <w:tcPr>
            <w:tcW w:w="860" w:type="dxa"/>
            <w:tcBorders>
              <w:top w:val="single" w:sz="4" w:space="0" w:color="000000"/>
              <w:left w:val="single" w:sz="4" w:space="0" w:color="000000"/>
              <w:bottom w:val="single" w:sz="4" w:space="0" w:color="000000"/>
              <w:right w:val="single" w:sz="4" w:space="0" w:color="000000"/>
            </w:tcBorders>
            <w:hideMark/>
          </w:tcPr>
          <w:p w14:paraId="7DA2E65A"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D6BF5B1" w14:textId="77777777" w:rsidR="00F0361F" w:rsidRPr="009A7E7D" w:rsidRDefault="00F0361F" w:rsidP="00C9399C">
            <w:pPr>
              <w:pStyle w:val="TableParagraph"/>
              <w:spacing w:line="202" w:lineRule="exact"/>
              <w:ind w:left="7"/>
              <w:jc w:val="center"/>
              <w:rPr>
                <w:sz w:val="18"/>
              </w:rPr>
            </w:pPr>
            <w:r w:rsidRPr="009A7E7D">
              <w:rPr>
                <w:sz w:val="18"/>
              </w:rPr>
              <w:t>3</w:t>
            </w:r>
          </w:p>
        </w:tc>
      </w:tr>
      <w:tr w:rsidR="00F0361F" w:rsidRPr="009A7E7D" w14:paraId="0C69723B"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3B77DA7A" w14:textId="77777777" w:rsidR="00F0361F" w:rsidRPr="009A7E7D" w:rsidRDefault="00F0361F" w:rsidP="00C9399C">
            <w:pPr>
              <w:pStyle w:val="TableParagraph"/>
              <w:spacing w:line="198" w:lineRule="exact"/>
              <w:ind w:left="107"/>
              <w:rPr>
                <w:sz w:val="18"/>
              </w:rPr>
            </w:pPr>
            <w:r w:rsidRPr="009A7E7D">
              <w:rPr>
                <w:sz w:val="18"/>
              </w:rPr>
              <w:lastRenderedPageBreak/>
              <w:t>11.</w:t>
            </w:r>
          </w:p>
        </w:tc>
        <w:tc>
          <w:tcPr>
            <w:tcW w:w="7146" w:type="dxa"/>
            <w:tcBorders>
              <w:top w:val="single" w:sz="4" w:space="0" w:color="000000"/>
              <w:left w:val="single" w:sz="4" w:space="0" w:color="000000"/>
              <w:bottom w:val="single" w:sz="4" w:space="0" w:color="000000"/>
              <w:right w:val="single" w:sz="4" w:space="0" w:color="000000"/>
            </w:tcBorders>
            <w:hideMark/>
          </w:tcPr>
          <w:p w14:paraId="00055896" w14:textId="77777777" w:rsidR="00F0361F" w:rsidRPr="009A7E7D" w:rsidRDefault="00F0361F" w:rsidP="00C9399C">
            <w:pPr>
              <w:pStyle w:val="TableParagraph"/>
              <w:spacing w:line="198"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100 ml</w:t>
            </w:r>
          </w:p>
        </w:tc>
        <w:tc>
          <w:tcPr>
            <w:tcW w:w="860" w:type="dxa"/>
            <w:tcBorders>
              <w:top w:val="single" w:sz="4" w:space="0" w:color="000000"/>
              <w:left w:val="single" w:sz="4" w:space="0" w:color="000000"/>
              <w:bottom w:val="single" w:sz="4" w:space="0" w:color="000000"/>
              <w:right w:val="single" w:sz="4" w:space="0" w:color="000000"/>
            </w:tcBorders>
            <w:hideMark/>
          </w:tcPr>
          <w:p w14:paraId="682412E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4AF74D9E" w14:textId="77777777" w:rsidR="00F0361F" w:rsidRPr="009A7E7D" w:rsidRDefault="00F0361F" w:rsidP="00C9399C">
            <w:pPr>
              <w:pStyle w:val="TableParagraph"/>
              <w:spacing w:line="198" w:lineRule="exact"/>
              <w:ind w:left="95" w:right="91"/>
              <w:jc w:val="center"/>
              <w:rPr>
                <w:sz w:val="18"/>
              </w:rPr>
            </w:pPr>
            <w:r w:rsidRPr="009A7E7D">
              <w:rPr>
                <w:sz w:val="18"/>
              </w:rPr>
              <w:t>15</w:t>
            </w:r>
          </w:p>
        </w:tc>
      </w:tr>
      <w:tr w:rsidR="00F0361F" w:rsidRPr="009A7E7D" w14:paraId="18F799FA"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444FEE04" w14:textId="77777777" w:rsidR="00F0361F" w:rsidRPr="009A7E7D" w:rsidRDefault="00F0361F" w:rsidP="00C9399C">
            <w:pPr>
              <w:pStyle w:val="TableParagraph"/>
              <w:spacing w:line="198" w:lineRule="exact"/>
              <w:ind w:left="107"/>
              <w:rPr>
                <w:sz w:val="18"/>
              </w:rPr>
            </w:pPr>
            <w:r w:rsidRPr="009A7E7D">
              <w:rPr>
                <w:sz w:val="18"/>
              </w:rPr>
              <w:t>12.</w:t>
            </w:r>
          </w:p>
        </w:tc>
        <w:tc>
          <w:tcPr>
            <w:tcW w:w="7146" w:type="dxa"/>
            <w:tcBorders>
              <w:top w:val="single" w:sz="4" w:space="0" w:color="000000"/>
              <w:left w:val="single" w:sz="4" w:space="0" w:color="000000"/>
              <w:bottom w:val="single" w:sz="4" w:space="0" w:color="000000"/>
              <w:right w:val="single" w:sz="4" w:space="0" w:color="000000"/>
            </w:tcBorders>
            <w:hideMark/>
          </w:tcPr>
          <w:p w14:paraId="496AEC37" w14:textId="77777777" w:rsidR="00F0361F" w:rsidRPr="009A7E7D" w:rsidRDefault="00F0361F" w:rsidP="00C9399C">
            <w:pPr>
              <w:pStyle w:val="TableParagraph"/>
              <w:spacing w:line="198" w:lineRule="exact"/>
              <w:ind w:left="107"/>
              <w:rPr>
                <w:sz w:val="18"/>
              </w:rPr>
            </w:pPr>
            <w:proofErr w:type="spellStart"/>
            <w:r w:rsidRPr="009A7E7D">
              <w:rPr>
                <w:sz w:val="18"/>
              </w:rPr>
              <w:t>Tikvica</w:t>
            </w:r>
            <w:proofErr w:type="spellEnd"/>
            <w:r w:rsidRPr="009A7E7D">
              <w:rPr>
                <w:sz w:val="18"/>
              </w:rPr>
              <w:t xml:space="preserve"> </w:t>
            </w:r>
            <w:proofErr w:type="spellStart"/>
            <w:r w:rsidRPr="009A7E7D">
              <w:rPr>
                <w:sz w:val="18"/>
              </w:rPr>
              <w:t>odmjerna</w:t>
            </w:r>
            <w:proofErr w:type="spellEnd"/>
            <w:r w:rsidRPr="009A7E7D">
              <w:rPr>
                <w:sz w:val="18"/>
              </w:rPr>
              <w:t xml:space="preserve"> 50 ml</w:t>
            </w:r>
          </w:p>
        </w:tc>
        <w:tc>
          <w:tcPr>
            <w:tcW w:w="860" w:type="dxa"/>
            <w:tcBorders>
              <w:top w:val="single" w:sz="4" w:space="0" w:color="000000"/>
              <w:left w:val="single" w:sz="4" w:space="0" w:color="000000"/>
              <w:bottom w:val="single" w:sz="4" w:space="0" w:color="000000"/>
              <w:right w:val="single" w:sz="4" w:space="0" w:color="000000"/>
            </w:tcBorders>
            <w:hideMark/>
          </w:tcPr>
          <w:p w14:paraId="25F4CEE0"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BB1397F" w14:textId="77777777" w:rsidR="00F0361F" w:rsidRPr="009A7E7D" w:rsidRDefault="00F0361F" w:rsidP="00C9399C">
            <w:pPr>
              <w:pStyle w:val="TableParagraph"/>
              <w:spacing w:line="198" w:lineRule="exact"/>
              <w:ind w:left="95" w:right="91"/>
              <w:jc w:val="center"/>
              <w:rPr>
                <w:sz w:val="18"/>
              </w:rPr>
            </w:pPr>
            <w:r w:rsidRPr="009A7E7D">
              <w:rPr>
                <w:sz w:val="18"/>
              </w:rPr>
              <w:t>15</w:t>
            </w:r>
          </w:p>
        </w:tc>
      </w:tr>
      <w:tr w:rsidR="00F0361F" w:rsidRPr="009A7E7D" w14:paraId="23A2108C"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6DDAC151" w14:textId="77777777" w:rsidR="00F0361F" w:rsidRPr="009A7E7D" w:rsidRDefault="00F0361F" w:rsidP="00C9399C">
            <w:pPr>
              <w:pStyle w:val="TableParagraph"/>
              <w:spacing w:line="202" w:lineRule="exact"/>
              <w:ind w:left="107"/>
              <w:rPr>
                <w:sz w:val="18"/>
              </w:rPr>
            </w:pPr>
            <w:r w:rsidRPr="009A7E7D">
              <w:rPr>
                <w:sz w:val="18"/>
              </w:rPr>
              <w:t>13.</w:t>
            </w:r>
          </w:p>
        </w:tc>
        <w:tc>
          <w:tcPr>
            <w:tcW w:w="7146" w:type="dxa"/>
            <w:tcBorders>
              <w:top w:val="single" w:sz="4" w:space="0" w:color="000000"/>
              <w:left w:val="single" w:sz="4" w:space="0" w:color="000000"/>
              <w:bottom w:val="single" w:sz="4" w:space="0" w:color="000000"/>
              <w:right w:val="single" w:sz="4" w:space="0" w:color="000000"/>
            </w:tcBorders>
            <w:hideMark/>
          </w:tcPr>
          <w:p w14:paraId="7C3734C9" w14:textId="77777777" w:rsidR="00F0361F" w:rsidRPr="009A7E7D" w:rsidRDefault="00F0361F" w:rsidP="00C9399C">
            <w:pPr>
              <w:pStyle w:val="TableParagraph"/>
              <w:spacing w:line="202" w:lineRule="exact"/>
              <w:ind w:left="107"/>
              <w:rPr>
                <w:sz w:val="18"/>
              </w:rPr>
            </w:pPr>
            <w:proofErr w:type="spellStart"/>
            <w:r w:rsidRPr="009A7E7D">
              <w:rPr>
                <w:sz w:val="18"/>
              </w:rPr>
              <w:t>Čaša</w:t>
            </w:r>
            <w:proofErr w:type="spellEnd"/>
            <w:r w:rsidRPr="009A7E7D">
              <w:rPr>
                <w:sz w:val="18"/>
              </w:rPr>
              <w:t xml:space="preserve"> </w:t>
            </w:r>
            <w:proofErr w:type="spellStart"/>
            <w:r w:rsidRPr="009A7E7D">
              <w:rPr>
                <w:sz w:val="18"/>
              </w:rPr>
              <w:t>niska</w:t>
            </w:r>
            <w:proofErr w:type="spellEnd"/>
            <w:r w:rsidRPr="009A7E7D">
              <w:rPr>
                <w:sz w:val="18"/>
              </w:rPr>
              <w:t xml:space="preserve"> 2000 ml</w:t>
            </w:r>
          </w:p>
        </w:tc>
        <w:tc>
          <w:tcPr>
            <w:tcW w:w="860" w:type="dxa"/>
            <w:tcBorders>
              <w:top w:val="single" w:sz="4" w:space="0" w:color="000000"/>
              <w:left w:val="single" w:sz="4" w:space="0" w:color="000000"/>
              <w:bottom w:val="single" w:sz="4" w:space="0" w:color="000000"/>
              <w:right w:val="single" w:sz="4" w:space="0" w:color="000000"/>
            </w:tcBorders>
            <w:hideMark/>
          </w:tcPr>
          <w:p w14:paraId="6CF106AB"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599AD80"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2E20F4FA"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1B6186E1" w14:textId="77777777" w:rsidR="00F0361F" w:rsidRPr="009A7E7D" w:rsidRDefault="00F0361F" w:rsidP="00C9399C">
            <w:pPr>
              <w:pStyle w:val="TableParagraph"/>
              <w:spacing w:line="198" w:lineRule="exact"/>
              <w:ind w:left="107"/>
              <w:rPr>
                <w:sz w:val="18"/>
              </w:rPr>
            </w:pPr>
            <w:r w:rsidRPr="009A7E7D">
              <w:rPr>
                <w:sz w:val="18"/>
              </w:rPr>
              <w:t>14.</w:t>
            </w:r>
          </w:p>
        </w:tc>
        <w:tc>
          <w:tcPr>
            <w:tcW w:w="7146" w:type="dxa"/>
            <w:tcBorders>
              <w:top w:val="single" w:sz="4" w:space="0" w:color="000000"/>
              <w:left w:val="single" w:sz="4" w:space="0" w:color="000000"/>
              <w:bottom w:val="single" w:sz="4" w:space="0" w:color="000000"/>
              <w:right w:val="single" w:sz="4" w:space="0" w:color="000000"/>
            </w:tcBorders>
            <w:hideMark/>
          </w:tcPr>
          <w:p w14:paraId="07802C2D" w14:textId="77777777" w:rsidR="00F0361F" w:rsidRPr="009A7E7D" w:rsidRDefault="00F0361F" w:rsidP="00C9399C">
            <w:pPr>
              <w:pStyle w:val="TableParagraph"/>
              <w:spacing w:line="198" w:lineRule="exact"/>
              <w:ind w:left="107"/>
              <w:rPr>
                <w:sz w:val="18"/>
              </w:rPr>
            </w:pPr>
            <w:proofErr w:type="spellStart"/>
            <w:r w:rsidRPr="009A7E7D">
              <w:rPr>
                <w:sz w:val="18"/>
              </w:rPr>
              <w:t>Čaša</w:t>
            </w:r>
            <w:proofErr w:type="spellEnd"/>
            <w:r w:rsidRPr="009A7E7D">
              <w:rPr>
                <w:sz w:val="18"/>
              </w:rPr>
              <w:t xml:space="preserve"> 1000ml</w:t>
            </w:r>
          </w:p>
        </w:tc>
        <w:tc>
          <w:tcPr>
            <w:tcW w:w="860" w:type="dxa"/>
            <w:tcBorders>
              <w:top w:val="single" w:sz="4" w:space="0" w:color="000000"/>
              <w:left w:val="single" w:sz="4" w:space="0" w:color="000000"/>
              <w:bottom w:val="single" w:sz="4" w:space="0" w:color="000000"/>
              <w:right w:val="single" w:sz="4" w:space="0" w:color="000000"/>
            </w:tcBorders>
            <w:hideMark/>
          </w:tcPr>
          <w:p w14:paraId="5B2B63EE"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AA59A66" w14:textId="77777777" w:rsidR="00F0361F" w:rsidRPr="009A7E7D" w:rsidRDefault="00F0361F" w:rsidP="00C9399C">
            <w:pPr>
              <w:pStyle w:val="TableParagraph"/>
              <w:spacing w:line="198" w:lineRule="exact"/>
              <w:ind w:left="7"/>
              <w:jc w:val="center"/>
              <w:rPr>
                <w:sz w:val="18"/>
              </w:rPr>
            </w:pPr>
            <w:r w:rsidRPr="009A7E7D">
              <w:rPr>
                <w:sz w:val="18"/>
              </w:rPr>
              <w:t>6</w:t>
            </w:r>
          </w:p>
        </w:tc>
      </w:tr>
      <w:tr w:rsidR="00F0361F" w:rsidRPr="009A7E7D" w14:paraId="3BCF22DE"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4162DDF5" w14:textId="77777777" w:rsidR="00F0361F" w:rsidRPr="009A7E7D" w:rsidRDefault="00F0361F" w:rsidP="00C9399C">
            <w:pPr>
              <w:pStyle w:val="TableParagraph"/>
              <w:spacing w:line="202" w:lineRule="exact"/>
              <w:ind w:left="107"/>
              <w:rPr>
                <w:sz w:val="18"/>
              </w:rPr>
            </w:pPr>
            <w:r w:rsidRPr="009A7E7D">
              <w:rPr>
                <w:sz w:val="18"/>
              </w:rPr>
              <w:t>15.</w:t>
            </w:r>
          </w:p>
        </w:tc>
        <w:tc>
          <w:tcPr>
            <w:tcW w:w="7146" w:type="dxa"/>
            <w:tcBorders>
              <w:top w:val="single" w:sz="4" w:space="0" w:color="000000"/>
              <w:left w:val="single" w:sz="4" w:space="0" w:color="000000"/>
              <w:bottom w:val="single" w:sz="4" w:space="0" w:color="000000"/>
              <w:right w:val="single" w:sz="4" w:space="0" w:color="000000"/>
            </w:tcBorders>
            <w:hideMark/>
          </w:tcPr>
          <w:p w14:paraId="08E9D041" w14:textId="77777777" w:rsidR="00F0361F" w:rsidRPr="009A7E7D" w:rsidRDefault="00F0361F" w:rsidP="00C9399C">
            <w:pPr>
              <w:pStyle w:val="TableParagraph"/>
              <w:spacing w:line="202" w:lineRule="exact"/>
              <w:ind w:left="107"/>
              <w:rPr>
                <w:sz w:val="18"/>
              </w:rPr>
            </w:pPr>
            <w:proofErr w:type="spellStart"/>
            <w:r w:rsidRPr="009A7E7D">
              <w:rPr>
                <w:sz w:val="18"/>
              </w:rPr>
              <w:t>Čaša</w:t>
            </w:r>
            <w:proofErr w:type="spellEnd"/>
            <w:r w:rsidRPr="009A7E7D">
              <w:rPr>
                <w:sz w:val="18"/>
              </w:rPr>
              <w:t xml:space="preserve"> 500ml</w:t>
            </w:r>
          </w:p>
        </w:tc>
        <w:tc>
          <w:tcPr>
            <w:tcW w:w="860" w:type="dxa"/>
            <w:tcBorders>
              <w:top w:val="single" w:sz="4" w:space="0" w:color="000000"/>
              <w:left w:val="single" w:sz="4" w:space="0" w:color="000000"/>
              <w:bottom w:val="single" w:sz="4" w:space="0" w:color="000000"/>
              <w:right w:val="single" w:sz="4" w:space="0" w:color="000000"/>
            </w:tcBorders>
            <w:hideMark/>
          </w:tcPr>
          <w:p w14:paraId="0CE715B3"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8381D77"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0E901F26"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47960D0" w14:textId="77777777" w:rsidR="00F0361F" w:rsidRPr="009A7E7D" w:rsidRDefault="00F0361F" w:rsidP="00C9399C">
            <w:pPr>
              <w:pStyle w:val="TableParagraph"/>
              <w:spacing w:line="198" w:lineRule="exact"/>
              <w:ind w:left="107"/>
              <w:rPr>
                <w:sz w:val="18"/>
              </w:rPr>
            </w:pPr>
            <w:r w:rsidRPr="009A7E7D">
              <w:rPr>
                <w:sz w:val="18"/>
              </w:rPr>
              <w:t>16.</w:t>
            </w:r>
          </w:p>
        </w:tc>
        <w:tc>
          <w:tcPr>
            <w:tcW w:w="7146" w:type="dxa"/>
            <w:tcBorders>
              <w:top w:val="single" w:sz="4" w:space="0" w:color="000000"/>
              <w:left w:val="single" w:sz="4" w:space="0" w:color="000000"/>
              <w:bottom w:val="single" w:sz="4" w:space="0" w:color="000000"/>
              <w:right w:val="single" w:sz="4" w:space="0" w:color="000000"/>
            </w:tcBorders>
            <w:hideMark/>
          </w:tcPr>
          <w:p w14:paraId="0F83CDF4" w14:textId="77777777" w:rsidR="00F0361F" w:rsidRPr="009A7E7D" w:rsidRDefault="00F0361F" w:rsidP="00C9399C">
            <w:pPr>
              <w:pStyle w:val="TableParagraph"/>
              <w:spacing w:line="198" w:lineRule="exact"/>
              <w:ind w:left="107"/>
              <w:rPr>
                <w:sz w:val="18"/>
              </w:rPr>
            </w:pPr>
            <w:proofErr w:type="spellStart"/>
            <w:r w:rsidRPr="009A7E7D">
              <w:rPr>
                <w:sz w:val="18"/>
              </w:rPr>
              <w:t>Čaša</w:t>
            </w:r>
            <w:proofErr w:type="spellEnd"/>
            <w:r w:rsidRPr="009A7E7D">
              <w:rPr>
                <w:sz w:val="18"/>
              </w:rPr>
              <w:t xml:space="preserve"> 250ml</w:t>
            </w:r>
          </w:p>
        </w:tc>
        <w:tc>
          <w:tcPr>
            <w:tcW w:w="860" w:type="dxa"/>
            <w:tcBorders>
              <w:top w:val="single" w:sz="4" w:space="0" w:color="000000"/>
              <w:left w:val="single" w:sz="4" w:space="0" w:color="000000"/>
              <w:bottom w:val="single" w:sz="4" w:space="0" w:color="000000"/>
              <w:right w:val="single" w:sz="4" w:space="0" w:color="000000"/>
            </w:tcBorders>
            <w:hideMark/>
          </w:tcPr>
          <w:p w14:paraId="4E80BA91"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B823DF8" w14:textId="77777777" w:rsidR="00F0361F" w:rsidRPr="009A7E7D" w:rsidRDefault="00F0361F" w:rsidP="00C9399C">
            <w:pPr>
              <w:pStyle w:val="TableParagraph"/>
              <w:spacing w:line="198" w:lineRule="exact"/>
              <w:ind w:left="95" w:right="91"/>
              <w:jc w:val="center"/>
              <w:rPr>
                <w:sz w:val="18"/>
              </w:rPr>
            </w:pPr>
            <w:r w:rsidRPr="009A7E7D">
              <w:rPr>
                <w:sz w:val="18"/>
              </w:rPr>
              <w:t>20</w:t>
            </w:r>
          </w:p>
        </w:tc>
      </w:tr>
      <w:tr w:rsidR="00F0361F" w:rsidRPr="009A7E7D" w14:paraId="69C6FB7B"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4A07B64B" w14:textId="77777777" w:rsidR="00F0361F" w:rsidRPr="009A7E7D" w:rsidRDefault="00F0361F" w:rsidP="00C9399C">
            <w:pPr>
              <w:pStyle w:val="TableParagraph"/>
              <w:spacing w:line="202" w:lineRule="exact"/>
              <w:ind w:left="107"/>
              <w:rPr>
                <w:sz w:val="18"/>
              </w:rPr>
            </w:pPr>
            <w:r w:rsidRPr="009A7E7D">
              <w:rPr>
                <w:sz w:val="18"/>
              </w:rPr>
              <w:t>17.</w:t>
            </w:r>
          </w:p>
        </w:tc>
        <w:tc>
          <w:tcPr>
            <w:tcW w:w="7146" w:type="dxa"/>
            <w:tcBorders>
              <w:top w:val="single" w:sz="4" w:space="0" w:color="000000"/>
              <w:left w:val="single" w:sz="4" w:space="0" w:color="000000"/>
              <w:bottom w:val="single" w:sz="4" w:space="0" w:color="000000"/>
              <w:right w:val="single" w:sz="4" w:space="0" w:color="000000"/>
            </w:tcBorders>
            <w:hideMark/>
          </w:tcPr>
          <w:p w14:paraId="24E92BA5" w14:textId="77777777" w:rsidR="00F0361F" w:rsidRPr="009A7E7D" w:rsidRDefault="00F0361F" w:rsidP="00C9399C">
            <w:pPr>
              <w:pStyle w:val="TableParagraph"/>
              <w:spacing w:line="202" w:lineRule="exact"/>
              <w:ind w:left="107"/>
              <w:rPr>
                <w:sz w:val="18"/>
              </w:rPr>
            </w:pPr>
            <w:proofErr w:type="spellStart"/>
            <w:r w:rsidRPr="009A7E7D">
              <w:rPr>
                <w:sz w:val="18"/>
              </w:rPr>
              <w:t>Menzura</w:t>
            </w:r>
            <w:proofErr w:type="spellEnd"/>
            <w:r w:rsidRPr="009A7E7D">
              <w:rPr>
                <w:sz w:val="18"/>
              </w:rPr>
              <w:t xml:space="preserve"> 10ml</w:t>
            </w:r>
          </w:p>
        </w:tc>
        <w:tc>
          <w:tcPr>
            <w:tcW w:w="860" w:type="dxa"/>
            <w:tcBorders>
              <w:top w:val="single" w:sz="4" w:space="0" w:color="000000"/>
              <w:left w:val="single" w:sz="4" w:space="0" w:color="000000"/>
              <w:bottom w:val="single" w:sz="4" w:space="0" w:color="000000"/>
              <w:right w:val="single" w:sz="4" w:space="0" w:color="000000"/>
            </w:tcBorders>
            <w:hideMark/>
          </w:tcPr>
          <w:p w14:paraId="203C2EF6"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FE25AED"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0A6C9CBD"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1AA7F2B" w14:textId="77777777" w:rsidR="00F0361F" w:rsidRPr="009A7E7D" w:rsidRDefault="00F0361F" w:rsidP="00C9399C">
            <w:pPr>
              <w:pStyle w:val="TableParagraph"/>
              <w:spacing w:line="198" w:lineRule="exact"/>
              <w:ind w:left="107"/>
              <w:rPr>
                <w:sz w:val="18"/>
              </w:rPr>
            </w:pPr>
            <w:r w:rsidRPr="009A7E7D">
              <w:rPr>
                <w:sz w:val="18"/>
              </w:rPr>
              <w:t>18.</w:t>
            </w:r>
          </w:p>
        </w:tc>
        <w:tc>
          <w:tcPr>
            <w:tcW w:w="7146" w:type="dxa"/>
            <w:tcBorders>
              <w:top w:val="single" w:sz="4" w:space="0" w:color="000000"/>
              <w:left w:val="single" w:sz="4" w:space="0" w:color="000000"/>
              <w:bottom w:val="single" w:sz="4" w:space="0" w:color="000000"/>
              <w:right w:val="single" w:sz="4" w:space="0" w:color="000000"/>
            </w:tcBorders>
            <w:hideMark/>
          </w:tcPr>
          <w:p w14:paraId="54DD5429" w14:textId="77777777" w:rsidR="00F0361F" w:rsidRPr="009A7E7D" w:rsidRDefault="00F0361F" w:rsidP="00C9399C">
            <w:pPr>
              <w:pStyle w:val="TableParagraph"/>
              <w:spacing w:line="198" w:lineRule="exact"/>
              <w:ind w:left="107"/>
              <w:rPr>
                <w:sz w:val="18"/>
              </w:rPr>
            </w:pPr>
            <w:proofErr w:type="spellStart"/>
            <w:r w:rsidRPr="009A7E7D">
              <w:rPr>
                <w:sz w:val="18"/>
              </w:rPr>
              <w:t>Menzura</w:t>
            </w:r>
            <w:proofErr w:type="spellEnd"/>
            <w:r w:rsidRPr="009A7E7D">
              <w:rPr>
                <w:sz w:val="18"/>
              </w:rPr>
              <w:t xml:space="preserve"> 100ml</w:t>
            </w:r>
          </w:p>
        </w:tc>
        <w:tc>
          <w:tcPr>
            <w:tcW w:w="860" w:type="dxa"/>
            <w:tcBorders>
              <w:top w:val="single" w:sz="4" w:space="0" w:color="000000"/>
              <w:left w:val="single" w:sz="4" w:space="0" w:color="000000"/>
              <w:bottom w:val="single" w:sz="4" w:space="0" w:color="000000"/>
              <w:right w:val="single" w:sz="4" w:space="0" w:color="000000"/>
            </w:tcBorders>
            <w:hideMark/>
          </w:tcPr>
          <w:p w14:paraId="49F283E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77BC35E5"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72C8911D"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03C5AC98" w14:textId="77777777" w:rsidR="00F0361F" w:rsidRPr="009A7E7D" w:rsidRDefault="00F0361F" w:rsidP="00C9399C">
            <w:pPr>
              <w:pStyle w:val="TableParagraph"/>
              <w:spacing w:line="198" w:lineRule="exact"/>
              <w:ind w:left="107"/>
              <w:rPr>
                <w:sz w:val="18"/>
              </w:rPr>
            </w:pPr>
            <w:r w:rsidRPr="009A7E7D">
              <w:rPr>
                <w:sz w:val="18"/>
              </w:rPr>
              <w:t>19.</w:t>
            </w:r>
          </w:p>
        </w:tc>
        <w:tc>
          <w:tcPr>
            <w:tcW w:w="7146" w:type="dxa"/>
            <w:tcBorders>
              <w:top w:val="single" w:sz="4" w:space="0" w:color="000000"/>
              <w:left w:val="single" w:sz="4" w:space="0" w:color="000000"/>
              <w:bottom w:val="single" w:sz="4" w:space="0" w:color="000000"/>
              <w:right w:val="single" w:sz="4" w:space="0" w:color="000000"/>
            </w:tcBorders>
            <w:hideMark/>
          </w:tcPr>
          <w:p w14:paraId="517B03F5" w14:textId="77777777" w:rsidR="00F0361F" w:rsidRPr="009A7E7D" w:rsidRDefault="00F0361F" w:rsidP="00C9399C">
            <w:pPr>
              <w:pStyle w:val="TableParagraph"/>
              <w:spacing w:line="198" w:lineRule="exact"/>
              <w:ind w:left="107"/>
              <w:rPr>
                <w:sz w:val="18"/>
              </w:rPr>
            </w:pPr>
            <w:proofErr w:type="spellStart"/>
            <w:r w:rsidRPr="009A7E7D">
              <w:rPr>
                <w:sz w:val="18"/>
              </w:rPr>
              <w:t>Menzura</w:t>
            </w:r>
            <w:proofErr w:type="spellEnd"/>
            <w:r w:rsidRPr="009A7E7D">
              <w:rPr>
                <w:sz w:val="18"/>
              </w:rPr>
              <w:t xml:space="preserve"> 1000ml</w:t>
            </w:r>
          </w:p>
        </w:tc>
        <w:tc>
          <w:tcPr>
            <w:tcW w:w="860" w:type="dxa"/>
            <w:tcBorders>
              <w:top w:val="single" w:sz="4" w:space="0" w:color="000000"/>
              <w:left w:val="single" w:sz="4" w:space="0" w:color="000000"/>
              <w:bottom w:val="single" w:sz="4" w:space="0" w:color="000000"/>
              <w:right w:val="single" w:sz="4" w:space="0" w:color="000000"/>
            </w:tcBorders>
            <w:hideMark/>
          </w:tcPr>
          <w:p w14:paraId="7753A571"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EFEDF47"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2E0822CE"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1373FC13" w14:textId="77777777" w:rsidR="00F0361F" w:rsidRPr="009A7E7D" w:rsidRDefault="00F0361F" w:rsidP="00C9399C">
            <w:pPr>
              <w:pStyle w:val="TableParagraph"/>
              <w:spacing w:line="202" w:lineRule="exact"/>
              <w:ind w:left="107"/>
              <w:rPr>
                <w:sz w:val="18"/>
              </w:rPr>
            </w:pPr>
            <w:r w:rsidRPr="009A7E7D">
              <w:rPr>
                <w:sz w:val="18"/>
              </w:rPr>
              <w:t>20.</w:t>
            </w:r>
          </w:p>
        </w:tc>
        <w:tc>
          <w:tcPr>
            <w:tcW w:w="7146" w:type="dxa"/>
            <w:tcBorders>
              <w:top w:val="single" w:sz="4" w:space="0" w:color="000000"/>
              <w:left w:val="single" w:sz="4" w:space="0" w:color="000000"/>
              <w:bottom w:val="single" w:sz="4" w:space="0" w:color="000000"/>
              <w:right w:val="single" w:sz="4" w:space="0" w:color="000000"/>
            </w:tcBorders>
            <w:hideMark/>
          </w:tcPr>
          <w:p w14:paraId="639A262A" w14:textId="77777777" w:rsidR="00F0361F" w:rsidRPr="009A7E7D" w:rsidRDefault="00F0361F" w:rsidP="00C9399C">
            <w:pPr>
              <w:pStyle w:val="TableParagraph"/>
              <w:spacing w:line="202" w:lineRule="exact"/>
              <w:ind w:left="107"/>
              <w:rPr>
                <w:sz w:val="18"/>
              </w:rPr>
            </w:pPr>
            <w:proofErr w:type="spellStart"/>
            <w:r w:rsidRPr="009A7E7D">
              <w:rPr>
                <w:sz w:val="18"/>
              </w:rPr>
              <w:t>Lijevak</w:t>
            </w:r>
            <w:proofErr w:type="spellEnd"/>
            <w:r w:rsidRPr="009A7E7D">
              <w:rPr>
                <w:sz w:val="18"/>
              </w:rPr>
              <w:t xml:space="preserve"> </w:t>
            </w:r>
            <w:proofErr w:type="spellStart"/>
            <w:r w:rsidRPr="009A7E7D">
              <w:rPr>
                <w:sz w:val="18"/>
              </w:rPr>
              <w:t>stakleni</w:t>
            </w:r>
            <w:proofErr w:type="spellEnd"/>
            <w:r w:rsidRPr="009A7E7D">
              <w:rPr>
                <w:sz w:val="18"/>
              </w:rPr>
              <w:t xml:space="preserve"> fi 120 mm</w:t>
            </w:r>
          </w:p>
        </w:tc>
        <w:tc>
          <w:tcPr>
            <w:tcW w:w="860" w:type="dxa"/>
            <w:tcBorders>
              <w:top w:val="single" w:sz="4" w:space="0" w:color="000000"/>
              <w:left w:val="single" w:sz="4" w:space="0" w:color="000000"/>
              <w:bottom w:val="single" w:sz="4" w:space="0" w:color="000000"/>
              <w:right w:val="single" w:sz="4" w:space="0" w:color="000000"/>
            </w:tcBorders>
            <w:hideMark/>
          </w:tcPr>
          <w:p w14:paraId="2BB6FB1E"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25CC69EB" w14:textId="77777777" w:rsidR="00F0361F" w:rsidRPr="009A7E7D" w:rsidRDefault="00F0361F" w:rsidP="00C9399C">
            <w:pPr>
              <w:pStyle w:val="TableParagraph"/>
              <w:spacing w:line="202" w:lineRule="exact"/>
              <w:ind w:left="7"/>
              <w:jc w:val="center"/>
              <w:rPr>
                <w:sz w:val="18"/>
              </w:rPr>
            </w:pPr>
            <w:r w:rsidRPr="009A7E7D">
              <w:rPr>
                <w:sz w:val="18"/>
              </w:rPr>
              <w:t>5</w:t>
            </w:r>
          </w:p>
        </w:tc>
      </w:tr>
      <w:tr w:rsidR="00F0361F" w:rsidRPr="009A7E7D" w14:paraId="5206FC19"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92C08CA" w14:textId="77777777" w:rsidR="00F0361F" w:rsidRPr="009A7E7D" w:rsidRDefault="00F0361F" w:rsidP="00C9399C">
            <w:pPr>
              <w:pStyle w:val="TableParagraph"/>
              <w:spacing w:line="198" w:lineRule="exact"/>
              <w:ind w:left="107"/>
              <w:rPr>
                <w:sz w:val="18"/>
              </w:rPr>
            </w:pPr>
            <w:r w:rsidRPr="009A7E7D">
              <w:rPr>
                <w:sz w:val="18"/>
              </w:rPr>
              <w:t>21.</w:t>
            </w:r>
          </w:p>
        </w:tc>
        <w:tc>
          <w:tcPr>
            <w:tcW w:w="7146" w:type="dxa"/>
            <w:tcBorders>
              <w:top w:val="single" w:sz="4" w:space="0" w:color="000000"/>
              <w:left w:val="single" w:sz="4" w:space="0" w:color="000000"/>
              <w:bottom w:val="single" w:sz="4" w:space="0" w:color="000000"/>
              <w:right w:val="single" w:sz="4" w:space="0" w:color="000000"/>
            </w:tcBorders>
            <w:hideMark/>
          </w:tcPr>
          <w:p w14:paraId="7959D996" w14:textId="77777777" w:rsidR="00F0361F" w:rsidRPr="009A7E7D" w:rsidRDefault="00F0361F" w:rsidP="00C9399C">
            <w:pPr>
              <w:pStyle w:val="TableParagraph"/>
              <w:spacing w:line="198" w:lineRule="exact"/>
              <w:ind w:left="107"/>
              <w:rPr>
                <w:sz w:val="18"/>
              </w:rPr>
            </w:pPr>
            <w:r w:rsidRPr="009A7E7D">
              <w:rPr>
                <w:sz w:val="18"/>
              </w:rPr>
              <w:t xml:space="preserve">Erlenmeyer </w:t>
            </w:r>
            <w:proofErr w:type="spellStart"/>
            <w:r w:rsidRPr="009A7E7D">
              <w:rPr>
                <w:sz w:val="18"/>
              </w:rPr>
              <w:t>tikvica</w:t>
            </w:r>
            <w:proofErr w:type="spellEnd"/>
            <w:r w:rsidRPr="009A7E7D">
              <w:rPr>
                <w:sz w:val="18"/>
              </w:rPr>
              <w:t xml:space="preserve"> </w:t>
            </w:r>
            <w:proofErr w:type="spellStart"/>
            <w:r w:rsidRPr="009A7E7D">
              <w:rPr>
                <w:sz w:val="18"/>
              </w:rPr>
              <w:t>usko</w:t>
            </w:r>
            <w:proofErr w:type="spellEnd"/>
            <w:r w:rsidRPr="009A7E7D">
              <w:rPr>
                <w:sz w:val="18"/>
              </w:rPr>
              <w:t xml:space="preserve"> </w:t>
            </w:r>
            <w:proofErr w:type="spellStart"/>
            <w:r w:rsidRPr="009A7E7D">
              <w:rPr>
                <w:sz w:val="18"/>
              </w:rPr>
              <w:t>grlo</w:t>
            </w:r>
            <w:proofErr w:type="spellEnd"/>
            <w:r w:rsidRPr="009A7E7D">
              <w:rPr>
                <w:sz w:val="18"/>
              </w:rPr>
              <w:t>, 250 ml</w:t>
            </w:r>
          </w:p>
        </w:tc>
        <w:tc>
          <w:tcPr>
            <w:tcW w:w="860" w:type="dxa"/>
            <w:tcBorders>
              <w:top w:val="single" w:sz="4" w:space="0" w:color="000000"/>
              <w:left w:val="single" w:sz="4" w:space="0" w:color="000000"/>
              <w:bottom w:val="single" w:sz="4" w:space="0" w:color="000000"/>
              <w:right w:val="single" w:sz="4" w:space="0" w:color="000000"/>
            </w:tcBorders>
            <w:hideMark/>
          </w:tcPr>
          <w:p w14:paraId="06FD5624"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FDE664A"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02383034"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71023567" w14:textId="77777777" w:rsidR="00F0361F" w:rsidRPr="009A7E7D" w:rsidRDefault="00F0361F" w:rsidP="00C9399C">
            <w:pPr>
              <w:pStyle w:val="TableParagraph"/>
              <w:spacing w:line="202" w:lineRule="exact"/>
              <w:ind w:left="107"/>
              <w:rPr>
                <w:sz w:val="18"/>
              </w:rPr>
            </w:pPr>
            <w:r w:rsidRPr="009A7E7D">
              <w:rPr>
                <w:sz w:val="18"/>
              </w:rPr>
              <w:t>22.</w:t>
            </w:r>
          </w:p>
        </w:tc>
        <w:tc>
          <w:tcPr>
            <w:tcW w:w="7146" w:type="dxa"/>
            <w:tcBorders>
              <w:top w:val="single" w:sz="4" w:space="0" w:color="000000"/>
              <w:left w:val="single" w:sz="4" w:space="0" w:color="000000"/>
              <w:bottom w:val="single" w:sz="4" w:space="0" w:color="000000"/>
              <w:right w:val="single" w:sz="4" w:space="0" w:color="000000"/>
            </w:tcBorders>
            <w:hideMark/>
          </w:tcPr>
          <w:p w14:paraId="7CC7A6F3" w14:textId="77777777" w:rsidR="00F0361F" w:rsidRPr="009A7E7D" w:rsidRDefault="00F0361F" w:rsidP="00C9399C">
            <w:pPr>
              <w:pStyle w:val="TableParagraph"/>
              <w:spacing w:line="202" w:lineRule="exact"/>
              <w:ind w:left="107"/>
              <w:rPr>
                <w:sz w:val="18"/>
              </w:rPr>
            </w:pPr>
            <w:proofErr w:type="spellStart"/>
            <w:r w:rsidRPr="009A7E7D">
              <w:rPr>
                <w:sz w:val="18"/>
              </w:rPr>
              <w:t>Čaša</w:t>
            </w:r>
            <w:proofErr w:type="spellEnd"/>
            <w:r w:rsidRPr="009A7E7D">
              <w:rPr>
                <w:sz w:val="18"/>
              </w:rPr>
              <w:t xml:space="preserve"> </w:t>
            </w:r>
            <w:proofErr w:type="spellStart"/>
            <w:r w:rsidRPr="009A7E7D">
              <w:rPr>
                <w:sz w:val="18"/>
              </w:rPr>
              <w:t>niska</w:t>
            </w:r>
            <w:proofErr w:type="spellEnd"/>
            <w:r w:rsidRPr="009A7E7D">
              <w:rPr>
                <w:sz w:val="18"/>
              </w:rPr>
              <w:t xml:space="preserve"> 100 ml</w:t>
            </w:r>
          </w:p>
        </w:tc>
        <w:tc>
          <w:tcPr>
            <w:tcW w:w="860" w:type="dxa"/>
            <w:tcBorders>
              <w:top w:val="single" w:sz="4" w:space="0" w:color="000000"/>
              <w:left w:val="single" w:sz="4" w:space="0" w:color="000000"/>
              <w:bottom w:val="single" w:sz="4" w:space="0" w:color="000000"/>
              <w:right w:val="single" w:sz="4" w:space="0" w:color="000000"/>
            </w:tcBorders>
            <w:hideMark/>
          </w:tcPr>
          <w:p w14:paraId="125CC645"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C2F00A3" w14:textId="77777777" w:rsidR="00F0361F" w:rsidRPr="009A7E7D" w:rsidRDefault="00F0361F" w:rsidP="00C9399C">
            <w:pPr>
              <w:pStyle w:val="TableParagraph"/>
              <w:spacing w:line="202" w:lineRule="exact"/>
              <w:ind w:left="7"/>
              <w:jc w:val="center"/>
              <w:rPr>
                <w:sz w:val="18"/>
              </w:rPr>
            </w:pPr>
            <w:r w:rsidRPr="009A7E7D">
              <w:rPr>
                <w:sz w:val="18"/>
              </w:rPr>
              <w:t>5</w:t>
            </w:r>
          </w:p>
        </w:tc>
      </w:tr>
      <w:tr w:rsidR="00F0361F" w:rsidRPr="009A7E7D" w14:paraId="15C34AF0"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409DFD34" w14:textId="77777777" w:rsidR="00F0361F" w:rsidRPr="009A7E7D" w:rsidRDefault="00F0361F" w:rsidP="00C9399C">
            <w:pPr>
              <w:pStyle w:val="TableParagraph"/>
              <w:spacing w:line="198" w:lineRule="exact"/>
              <w:ind w:left="107"/>
              <w:rPr>
                <w:sz w:val="18"/>
              </w:rPr>
            </w:pPr>
            <w:r w:rsidRPr="009A7E7D">
              <w:rPr>
                <w:sz w:val="18"/>
              </w:rPr>
              <w:t>23.</w:t>
            </w:r>
          </w:p>
        </w:tc>
        <w:tc>
          <w:tcPr>
            <w:tcW w:w="7146" w:type="dxa"/>
            <w:tcBorders>
              <w:top w:val="single" w:sz="4" w:space="0" w:color="000000"/>
              <w:left w:val="single" w:sz="4" w:space="0" w:color="000000"/>
              <w:bottom w:val="single" w:sz="4" w:space="0" w:color="000000"/>
              <w:right w:val="single" w:sz="4" w:space="0" w:color="000000"/>
            </w:tcBorders>
            <w:hideMark/>
          </w:tcPr>
          <w:p w14:paraId="08078438" w14:textId="77777777" w:rsidR="00F0361F" w:rsidRPr="009A7E7D" w:rsidRDefault="00F0361F" w:rsidP="00C9399C">
            <w:pPr>
              <w:pStyle w:val="TableParagraph"/>
              <w:spacing w:line="198" w:lineRule="exact"/>
              <w:ind w:left="107"/>
              <w:rPr>
                <w:sz w:val="18"/>
              </w:rPr>
            </w:pPr>
            <w:proofErr w:type="spellStart"/>
            <w:r w:rsidRPr="009A7E7D">
              <w:rPr>
                <w:sz w:val="18"/>
              </w:rPr>
              <w:t>Čaša</w:t>
            </w:r>
            <w:proofErr w:type="spellEnd"/>
            <w:r w:rsidRPr="009A7E7D">
              <w:rPr>
                <w:sz w:val="18"/>
              </w:rPr>
              <w:t xml:space="preserve"> </w:t>
            </w:r>
            <w:proofErr w:type="spellStart"/>
            <w:r w:rsidRPr="009A7E7D">
              <w:rPr>
                <w:sz w:val="18"/>
              </w:rPr>
              <w:t>niska</w:t>
            </w:r>
            <w:proofErr w:type="spellEnd"/>
            <w:r w:rsidRPr="009A7E7D">
              <w:rPr>
                <w:sz w:val="18"/>
              </w:rPr>
              <w:t xml:space="preserve"> 600 ml</w:t>
            </w:r>
          </w:p>
        </w:tc>
        <w:tc>
          <w:tcPr>
            <w:tcW w:w="860" w:type="dxa"/>
            <w:tcBorders>
              <w:top w:val="single" w:sz="4" w:space="0" w:color="000000"/>
              <w:left w:val="single" w:sz="4" w:space="0" w:color="000000"/>
              <w:bottom w:val="single" w:sz="4" w:space="0" w:color="000000"/>
              <w:right w:val="single" w:sz="4" w:space="0" w:color="000000"/>
            </w:tcBorders>
            <w:hideMark/>
          </w:tcPr>
          <w:p w14:paraId="23681809"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B6ED3E1" w14:textId="77777777" w:rsidR="00F0361F" w:rsidRPr="009A7E7D" w:rsidRDefault="00F0361F" w:rsidP="00C9399C">
            <w:pPr>
              <w:pStyle w:val="TableParagraph"/>
              <w:spacing w:line="198" w:lineRule="exact"/>
              <w:ind w:left="7"/>
              <w:jc w:val="center"/>
              <w:rPr>
                <w:sz w:val="18"/>
              </w:rPr>
            </w:pPr>
            <w:r w:rsidRPr="009A7E7D">
              <w:rPr>
                <w:sz w:val="18"/>
              </w:rPr>
              <w:t>5</w:t>
            </w:r>
          </w:p>
        </w:tc>
      </w:tr>
      <w:tr w:rsidR="00F0361F" w:rsidRPr="009A7E7D" w14:paraId="3541F545"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001E97C2" w14:textId="77777777" w:rsidR="00F0361F" w:rsidRPr="009A7E7D" w:rsidRDefault="00F0361F" w:rsidP="00C9399C">
            <w:pPr>
              <w:pStyle w:val="TableParagraph"/>
              <w:spacing w:line="202" w:lineRule="exact"/>
              <w:ind w:left="107"/>
              <w:rPr>
                <w:sz w:val="18"/>
              </w:rPr>
            </w:pPr>
            <w:r w:rsidRPr="009A7E7D">
              <w:rPr>
                <w:sz w:val="18"/>
              </w:rPr>
              <w:t>24.</w:t>
            </w:r>
          </w:p>
        </w:tc>
        <w:tc>
          <w:tcPr>
            <w:tcW w:w="7146" w:type="dxa"/>
            <w:tcBorders>
              <w:top w:val="single" w:sz="4" w:space="0" w:color="000000"/>
              <w:left w:val="single" w:sz="4" w:space="0" w:color="000000"/>
              <w:bottom w:val="single" w:sz="4" w:space="0" w:color="000000"/>
              <w:right w:val="single" w:sz="4" w:space="0" w:color="000000"/>
            </w:tcBorders>
            <w:hideMark/>
          </w:tcPr>
          <w:p w14:paraId="30B0944A" w14:textId="77777777" w:rsidR="00F0361F" w:rsidRPr="009A7E7D" w:rsidRDefault="00F0361F" w:rsidP="00C9399C">
            <w:pPr>
              <w:pStyle w:val="TableParagraph"/>
              <w:spacing w:line="202" w:lineRule="exact"/>
              <w:ind w:left="107"/>
              <w:rPr>
                <w:sz w:val="18"/>
              </w:rPr>
            </w:pPr>
            <w:r w:rsidRPr="009A7E7D">
              <w:rPr>
                <w:sz w:val="18"/>
              </w:rPr>
              <w:t xml:space="preserve">Boca </w:t>
            </w:r>
            <w:proofErr w:type="spellStart"/>
            <w:r w:rsidRPr="009A7E7D">
              <w:rPr>
                <w:sz w:val="18"/>
              </w:rPr>
              <w:t>štrcaljka</w:t>
            </w:r>
            <w:proofErr w:type="spellEnd"/>
            <w:r w:rsidRPr="009A7E7D">
              <w:rPr>
                <w:sz w:val="18"/>
              </w:rPr>
              <w:t xml:space="preserve"> B197 500 ml</w:t>
            </w:r>
          </w:p>
        </w:tc>
        <w:tc>
          <w:tcPr>
            <w:tcW w:w="860" w:type="dxa"/>
            <w:tcBorders>
              <w:top w:val="single" w:sz="4" w:space="0" w:color="000000"/>
              <w:left w:val="single" w:sz="4" w:space="0" w:color="000000"/>
              <w:bottom w:val="single" w:sz="4" w:space="0" w:color="000000"/>
              <w:right w:val="single" w:sz="4" w:space="0" w:color="000000"/>
            </w:tcBorders>
            <w:hideMark/>
          </w:tcPr>
          <w:p w14:paraId="0135B82D"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4E73752" w14:textId="77777777" w:rsidR="00F0361F" w:rsidRPr="009A7E7D" w:rsidRDefault="00F0361F" w:rsidP="00C9399C">
            <w:pPr>
              <w:pStyle w:val="TableParagraph"/>
              <w:spacing w:line="202" w:lineRule="exact"/>
              <w:ind w:left="7"/>
              <w:jc w:val="center"/>
              <w:rPr>
                <w:sz w:val="18"/>
              </w:rPr>
            </w:pPr>
            <w:r w:rsidRPr="009A7E7D">
              <w:rPr>
                <w:sz w:val="18"/>
              </w:rPr>
              <w:t>4</w:t>
            </w:r>
          </w:p>
        </w:tc>
      </w:tr>
      <w:tr w:rsidR="00F0361F" w:rsidRPr="009A7E7D" w14:paraId="178A434A"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3E6B2B0C" w14:textId="77777777" w:rsidR="00F0361F" w:rsidRPr="009A7E7D" w:rsidRDefault="00F0361F" w:rsidP="00C9399C">
            <w:pPr>
              <w:pStyle w:val="TableParagraph"/>
              <w:spacing w:line="198" w:lineRule="exact"/>
              <w:ind w:left="107"/>
              <w:rPr>
                <w:sz w:val="18"/>
              </w:rPr>
            </w:pPr>
            <w:r w:rsidRPr="009A7E7D">
              <w:rPr>
                <w:sz w:val="18"/>
              </w:rPr>
              <w:t>25.</w:t>
            </w:r>
          </w:p>
        </w:tc>
        <w:tc>
          <w:tcPr>
            <w:tcW w:w="7146" w:type="dxa"/>
            <w:tcBorders>
              <w:top w:val="single" w:sz="4" w:space="0" w:color="000000"/>
              <w:left w:val="single" w:sz="4" w:space="0" w:color="000000"/>
              <w:bottom w:val="single" w:sz="4" w:space="0" w:color="000000"/>
              <w:right w:val="single" w:sz="4" w:space="0" w:color="000000"/>
            </w:tcBorders>
            <w:hideMark/>
          </w:tcPr>
          <w:p w14:paraId="305F30C8" w14:textId="77777777" w:rsidR="00F0361F" w:rsidRPr="009A7E7D" w:rsidRDefault="00F0361F" w:rsidP="00C9399C">
            <w:pPr>
              <w:pStyle w:val="TableParagraph"/>
              <w:spacing w:line="198" w:lineRule="exact"/>
              <w:ind w:left="107"/>
              <w:rPr>
                <w:sz w:val="18"/>
              </w:rPr>
            </w:pPr>
            <w:r w:rsidRPr="009A7E7D">
              <w:rPr>
                <w:sz w:val="18"/>
              </w:rPr>
              <w:t xml:space="preserve">PE-LD </w:t>
            </w:r>
            <w:proofErr w:type="spellStart"/>
            <w:r w:rsidRPr="009A7E7D">
              <w:rPr>
                <w:sz w:val="18"/>
              </w:rPr>
              <w:t>boca</w:t>
            </w:r>
            <w:proofErr w:type="spellEnd"/>
            <w:r w:rsidRPr="009A7E7D">
              <w:rPr>
                <w:sz w:val="18"/>
              </w:rPr>
              <w:t xml:space="preserve"> 250 ml</w:t>
            </w:r>
          </w:p>
        </w:tc>
        <w:tc>
          <w:tcPr>
            <w:tcW w:w="860" w:type="dxa"/>
            <w:tcBorders>
              <w:top w:val="single" w:sz="4" w:space="0" w:color="000000"/>
              <w:left w:val="single" w:sz="4" w:space="0" w:color="000000"/>
              <w:bottom w:val="single" w:sz="4" w:space="0" w:color="000000"/>
              <w:right w:val="single" w:sz="4" w:space="0" w:color="000000"/>
            </w:tcBorders>
            <w:hideMark/>
          </w:tcPr>
          <w:p w14:paraId="4EDF3A7A" w14:textId="77777777" w:rsidR="00F0361F" w:rsidRPr="009A7E7D" w:rsidRDefault="00F0361F" w:rsidP="00C9399C">
            <w:pPr>
              <w:pStyle w:val="TableParagraph"/>
              <w:spacing w:line="198"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4D341A5"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6EB88C0D"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2E443A63" w14:textId="77777777" w:rsidR="00F0361F" w:rsidRPr="009A7E7D" w:rsidRDefault="00F0361F" w:rsidP="00C9399C">
            <w:pPr>
              <w:pStyle w:val="TableParagraph"/>
              <w:spacing w:line="198" w:lineRule="exact"/>
              <w:ind w:left="107"/>
              <w:rPr>
                <w:sz w:val="18"/>
              </w:rPr>
            </w:pPr>
            <w:r w:rsidRPr="009A7E7D">
              <w:rPr>
                <w:sz w:val="18"/>
              </w:rPr>
              <w:t>26.</w:t>
            </w:r>
          </w:p>
        </w:tc>
        <w:tc>
          <w:tcPr>
            <w:tcW w:w="7146" w:type="dxa"/>
            <w:tcBorders>
              <w:top w:val="single" w:sz="4" w:space="0" w:color="000000"/>
              <w:left w:val="single" w:sz="4" w:space="0" w:color="000000"/>
              <w:bottom w:val="single" w:sz="4" w:space="0" w:color="000000"/>
              <w:right w:val="single" w:sz="4" w:space="0" w:color="000000"/>
            </w:tcBorders>
            <w:hideMark/>
          </w:tcPr>
          <w:p w14:paraId="0A80ACE7" w14:textId="77777777" w:rsidR="00F0361F" w:rsidRPr="009A7E7D" w:rsidRDefault="00F0361F" w:rsidP="00C9399C">
            <w:pPr>
              <w:pStyle w:val="TableParagraph"/>
              <w:spacing w:line="198" w:lineRule="exact"/>
              <w:ind w:left="107"/>
              <w:rPr>
                <w:sz w:val="18"/>
              </w:rPr>
            </w:pPr>
            <w:r w:rsidRPr="009A7E7D">
              <w:rPr>
                <w:sz w:val="18"/>
              </w:rPr>
              <w:t xml:space="preserve">PE-LD </w:t>
            </w:r>
            <w:proofErr w:type="spellStart"/>
            <w:r w:rsidRPr="009A7E7D">
              <w:rPr>
                <w:sz w:val="18"/>
              </w:rPr>
              <w:t>boca</w:t>
            </w:r>
            <w:proofErr w:type="spellEnd"/>
            <w:r w:rsidRPr="009A7E7D">
              <w:rPr>
                <w:sz w:val="18"/>
              </w:rPr>
              <w:t xml:space="preserve"> 1000 ml</w:t>
            </w:r>
          </w:p>
        </w:tc>
        <w:tc>
          <w:tcPr>
            <w:tcW w:w="860" w:type="dxa"/>
            <w:tcBorders>
              <w:top w:val="single" w:sz="4" w:space="0" w:color="000000"/>
              <w:left w:val="single" w:sz="4" w:space="0" w:color="000000"/>
              <w:bottom w:val="single" w:sz="4" w:space="0" w:color="000000"/>
              <w:right w:val="single" w:sz="4" w:space="0" w:color="000000"/>
            </w:tcBorders>
            <w:hideMark/>
          </w:tcPr>
          <w:p w14:paraId="0575D198" w14:textId="77777777" w:rsidR="00F0361F" w:rsidRPr="009A7E7D" w:rsidRDefault="00F0361F" w:rsidP="00C9399C">
            <w:pPr>
              <w:pStyle w:val="TableParagraph"/>
              <w:spacing w:line="198"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3F66620" w14:textId="77777777" w:rsidR="00F0361F" w:rsidRPr="009A7E7D" w:rsidRDefault="00F0361F" w:rsidP="00C9399C">
            <w:pPr>
              <w:pStyle w:val="TableParagraph"/>
              <w:spacing w:line="198" w:lineRule="exact"/>
              <w:ind w:left="95" w:right="91"/>
              <w:jc w:val="center"/>
              <w:rPr>
                <w:sz w:val="18"/>
              </w:rPr>
            </w:pPr>
            <w:r w:rsidRPr="009A7E7D">
              <w:rPr>
                <w:sz w:val="18"/>
              </w:rPr>
              <w:t>10</w:t>
            </w:r>
          </w:p>
        </w:tc>
      </w:tr>
      <w:tr w:rsidR="00F0361F" w:rsidRPr="009A7E7D" w14:paraId="71EA0562"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38E1B1EE" w14:textId="77777777" w:rsidR="00F0361F" w:rsidRPr="009A7E7D" w:rsidRDefault="00F0361F" w:rsidP="00C9399C">
            <w:pPr>
              <w:pStyle w:val="TableParagraph"/>
              <w:spacing w:line="202" w:lineRule="exact"/>
              <w:ind w:left="107"/>
              <w:rPr>
                <w:sz w:val="18"/>
              </w:rPr>
            </w:pPr>
            <w:r w:rsidRPr="009A7E7D">
              <w:rPr>
                <w:sz w:val="18"/>
              </w:rPr>
              <w:t>27.</w:t>
            </w:r>
          </w:p>
        </w:tc>
        <w:tc>
          <w:tcPr>
            <w:tcW w:w="7146" w:type="dxa"/>
            <w:tcBorders>
              <w:top w:val="single" w:sz="4" w:space="0" w:color="000000"/>
              <w:left w:val="single" w:sz="4" w:space="0" w:color="000000"/>
              <w:bottom w:val="single" w:sz="4" w:space="0" w:color="000000"/>
              <w:right w:val="single" w:sz="4" w:space="0" w:color="000000"/>
            </w:tcBorders>
            <w:hideMark/>
          </w:tcPr>
          <w:p w14:paraId="4573BDD2" w14:textId="77777777" w:rsidR="00F0361F" w:rsidRPr="009A7E7D" w:rsidRDefault="00F0361F" w:rsidP="00C9399C">
            <w:pPr>
              <w:pStyle w:val="TableParagraph"/>
              <w:spacing w:line="202" w:lineRule="exact"/>
              <w:ind w:left="107"/>
              <w:rPr>
                <w:sz w:val="18"/>
              </w:rPr>
            </w:pPr>
            <w:r w:rsidRPr="009A7E7D">
              <w:rPr>
                <w:sz w:val="18"/>
              </w:rPr>
              <w:t xml:space="preserve">PE-LD </w:t>
            </w:r>
            <w:proofErr w:type="spellStart"/>
            <w:r w:rsidRPr="009A7E7D">
              <w:rPr>
                <w:sz w:val="18"/>
              </w:rPr>
              <w:t>boca</w:t>
            </w:r>
            <w:proofErr w:type="spellEnd"/>
            <w:r w:rsidRPr="009A7E7D">
              <w:rPr>
                <w:sz w:val="18"/>
              </w:rPr>
              <w:t xml:space="preserve"> 2000 ml</w:t>
            </w:r>
          </w:p>
        </w:tc>
        <w:tc>
          <w:tcPr>
            <w:tcW w:w="860" w:type="dxa"/>
            <w:tcBorders>
              <w:top w:val="single" w:sz="4" w:space="0" w:color="000000"/>
              <w:left w:val="single" w:sz="4" w:space="0" w:color="000000"/>
              <w:bottom w:val="single" w:sz="4" w:space="0" w:color="000000"/>
              <w:right w:val="single" w:sz="4" w:space="0" w:color="000000"/>
            </w:tcBorders>
            <w:hideMark/>
          </w:tcPr>
          <w:p w14:paraId="0445EA46"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9392FC3" w14:textId="77777777" w:rsidR="00F0361F" w:rsidRPr="009A7E7D" w:rsidRDefault="00F0361F" w:rsidP="00C9399C">
            <w:pPr>
              <w:pStyle w:val="TableParagraph"/>
              <w:spacing w:line="202" w:lineRule="exact"/>
              <w:ind w:left="7"/>
              <w:jc w:val="center"/>
              <w:rPr>
                <w:sz w:val="18"/>
              </w:rPr>
            </w:pPr>
            <w:r w:rsidRPr="009A7E7D">
              <w:rPr>
                <w:sz w:val="18"/>
              </w:rPr>
              <w:t>8</w:t>
            </w:r>
          </w:p>
        </w:tc>
      </w:tr>
      <w:tr w:rsidR="00F0361F" w:rsidRPr="009A7E7D" w14:paraId="70F23EF7" w14:textId="77777777" w:rsidTr="00F0361F">
        <w:trPr>
          <w:trHeight w:val="437"/>
        </w:trPr>
        <w:tc>
          <w:tcPr>
            <w:tcW w:w="456" w:type="dxa"/>
            <w:tcBorders>
              <w:top w:val="single" w:sz="4" w:space="0" w:color="000000"/>
              <w:left w:val="single" w:sz="4" w:space="0" w:color="000000"/>
              <w:bottom w:val="single" w:sz="4" w:space="0" w:color="000000"/>
              <w:right w:val="single" w:sz="4" w:space="0" w:color="000000"/>
            </w:tcBorders>
            <w:hideMark/>
          </w:tcPr>
          <w:p w14:paraId="39DD6D9F" w14:textId="77777777" w:rsidR="00F0361F" w:rsidRPr="009A7E7D" w:rsidRDefault="00F0361F" w:rsidP="00C9399C">
            <w:pPr>
              <w:pStyle w:val="TableParagraph"/>
              <w:spacing w:line="215" w:lineRule="exact"/>
              <w:ind w:left="107"/>
              <w:rPr>
                <w:sz w:val="18"/>
              </w:rPr>
            </w:pPr>
            <w:r w:rsidRPr="009A7E7D">
              <w:rPr>
                <w:sz w:val="18"/>
              </w:rPr>
              <w:t>28.</w:t>
            </w:r>
          </w:p>
        </w:tc>
        <w:tc>
          <w:tcPr>
            <w:tcW w:w="7146" w:type="dxa"/>
            <w:tcBorders>
              <w:top w:val="single" w:sz="4" w:space="0" w:color="000000"/>
              <w:left w:val="single" w:sz="4" w:space="0" w:color="000000"/>
              <w:bottom w:val="single" w:sz="4" w:space="0" w:color="000000"/>
              <w:right w:val="single" w:sz="4" w:space="0" w:color="000000"/>
            </w:tcBorders>
            <w:hideMark/>
          </w:tcPr>
          <w:p w14:paraId="7EC351B0" w14:textId="77777777" w:rsidR="00F0361F" w:rsidRPr="009A7E7D" w:rsidRDefault="00F0361F" w:rsidP="00C9399C">
            <w:pPr>
              <w:pStyle w:val="TableParagraph"/>
              <w:spacing w:line="215" w:lineRule="exact"/>
              <w:ind w:left="107"/>
              <w:rPr>
                <w:sz w:val="18"/>
              </w:rPr>
            </w:pPr>
            <w:proofErr w:type="spellStart"/>
            <w:r w:rsidRPr="009A7E7D">
              <w:rPr>
                <w:sz w:val="18"/>
              </w:rPr>
              <w:t>Hvataljka</w:t>
            </w:r>
            <w:proofErr w:type="spellEnd"/>
            <w:r w:rsidRPr="009A7E7D">
              <w:rPr>
                <w:sz w:val="18"/>
              </w:rPr>
              <w:t xml:space="preserve"> za </w:t>
            </w:r>
            <w:proofErr w:type="spellStart"/>
            <w:r w:rsidRPr="009A7E7D">
              <w:rPr>
                <w:sz w:val="18"/>
              </w:rPr>
              <w:t>sigurno</w:t>
            </w:r>
            <w:proofErr w:type="spellEnd"/>
            <w:r w:rsidRPr="009A7E7D">
              <w:rPr>
                <w:sz w:val="18"/>
              </w:rPr>
              <w:t xml:space="preserve"> </w:t>
            </w:r>
            <w:proofErr w:type="spellStart"/>
            <w:r w:rsidRPr="009A7E7D">
              <w:rPr>
                <w:sz w:val="18"/>
              </w:rPr>
              <w:t>rukovanje</w:t>
            </w:r>
            <w:proofErr w:type="spellEnd"/>
            <w:r w:rsidRPr="009A7E7D">
              <w:rPr>
                <w:sz w:val="18"/>
              </w:rPr>
              <w:t xml:space="preserve"> </w:t>
            </w:r>
            <w:proofErr w:type="spellStart"/>
            <w:r w:rsidRPr="009A7E7D">
              <w:rPr>
                <w:sz w:val="18"/>
              </w:rPr>
              <w:t>posuđem</w:t>
            </w:r>
            <w:proofErr w:type="spellEnd"/>
            <w:r w:rsidRPr="009A7E7D">
              <w:rPr>
                <w:sz w:val="18"/>
              </w:rPr>
              <w:t xml:space="preserve"> u </w:t>
            </w:r>
            <w:proofErr w:type="spellStart"/>
            <w:r w:rsidRPr="009A7E7D">
              <w:rPr>
                <w:sz w:val="18"/>
              </w:rPr>
              <w:t>muflonskoj</w:t>
            </w:r>
            <w:proofErr w:type="spellEnd"/>
            <w:r w:rsidRPr="009A7E7D">
              <w:rPr>
                <w:sz w:val="18"/>
              </w:rPr>
              <w:t xml:space="preserve"> </w:t>
            </w:r>
            <w:proofErr w:type="spellStart"/>
            <w:r w:rsidRPr="009A7E7D">
              <w:rPr>
                <w:sz w:val="18"/>
              </w:rPr>
              <w:t>peći</w:t>
            </w:r>
            <w:proofErr w:type="spellEnd"/>
            <w:r w:rsidRPr="009A7E7D">
              <w:rPr>
                <w:sz w:val="18"/>
              </w:rPr>
              <w:t xml:space="preserve">, </w:t>
            </w:r>
            <w:proofErr w:type="spellStart"/>
            <w:r w:rsidRPr="009A7E7D">
              <w:rPr>
                <w:sz w:val="18"/>
              </w:rPr>
              <w:t>čelik</w:t>
            </w:r>
            <w:proofErr w:type="spellEnd"/>
            <w:r w:rsidRPr="009A7E7D">
              <w:rPr>
                <w:sz w:val="18"/>
              </w:rPr>
              <w:t xml:space="preserve"> </w:t>
            </w:r>
            <w:proofErr w:type="spellStart"/>
            <w:r w:rsidRPr="009A7E7D">
              <w:rPr>
                <w:sz w:val="18"/>
              </w:rPr>
              <w:t>presvučen</w:t>
            </w:r>
            <w:proofErr w:type="spellEnd"/>
            <w:r w:rsidRPr="009A7E7D">
              <w:rPr>
                <w:sz w:val="18"/>
              </w:rPr>
              <w:t xml:space="preserve"> </w:t>
            </w:r>
            <w:proofErr w:type="spellStart"/>
            <w:r w:rsidRPr="009A7E7D">
              <w:rPr>
                <w:sz w:val="18"/>
              </w:rPr>
              <w:t>niklom</w:t>
            </w:r>
            <w:proofErr w:type="spellEnd"/>
            <w:r w:rsidRPr="009A7E7D">
              <w:rPr>
                <w:sz w:val="18"/>
              </w:rPr>
              <w:t xml:space="preserve">, </w:t>
            </w:r>
            <w:proofErr w:type="spellStart"/>
            <w:r w:rsidRPr="009A7E7D">
              <w:rPr>
                <w:sz w:val="18"/>
              </w:rPr>
              <w:t>dužina</w:t>
            </w:r>
            <w:proofErr w:type="spellEnd"/>
          </w:p>
          <w:p w14:paraId="2621C07B" w14:textId="77777777" w:rsidR="00F0361F" w:rsidRPr="009A7E7D" w:rsidRDefault="00F0361F" w:rsidP="00C9399C">
            <w:pPr>
              <w:pStyle w:val="TableParagraph"/>
              <w:spacing w:line="202" w:lineRule="exact"/>
              <w:ind w:left="107"/>
              <w:rPr>
                <w:sz w:val="18"/>
              </w:rPr>
            </w:pPr>
            <w:r w:rsidRPr="009A7E7D">
              <w:rPr>
                <w:sz w:val="18"/>
              </w:rPr>
              <w:t>50cm</w:t>
            </w:r>
          </w:p>
        </w:tc>
        <w:tc>
          <w:tcPr>
            <w:tcW w:w="860" w:type="dxa"/>
            <w:tcBorders>
              <w:top w:val="single" w:sz="4" w:space="0" w:color="000000"/>
              <w:left w:val="single" w:sz="4" w:space="0" w:color="000000"/>
              <w:bottom w:val="single" w:sz="4" w:space="0" w:color="000000"/>
              <w:right w:val="single" w:sz="4" w:space="0" w:color="000000"/>
            </w:tcBorders>
            <w:hideMark/>
          </w:tcPr>
          <w:p w14:paraId="77E1E5C1" w14:textId="77777777" w:rsidR="00F0361F" w:rsidRPr="009A7E7D" w:rsidRDefault="00F0361F" w:rsidP="00C9399C">
            <w:pPr>
              <w:pStyle w:val="TableParagraph"/>
              <w:spacing w:before="107"/>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30380A5C" w14:textId="77777777" w:rsidR="00F0361F" w:rsidRPr="009A7E7D" w:rsidRDefault="00F0361F" w:rsidP="00C9399C">
            <w:pPr>
              <w:pStyle w:val="TableParagraph"/>
              <w:spacing w:before="107"/>
              <w:ind w:left="7"/>
              <w:jc w:val="center"/>
              <w:rPr>
                <w:sz w:val="18"/>
              </w:rPr>
            </w:pPr>
            <w:r w:rsidRPr="009A7E7D">
              <w:rPr>
                <w:sz w:val="18"/>
              </w:rPr>
              <w:t>1</w:t>
            </w:r>
          </w:p>
        </w:tc>
      </w:tr>
      <w:tr w:rsidR="00F0361F" w:rsidRPr="009A7E7D" w14:paraId="3417F45F" w14:textId="77777777" w:rsidTr="00F0361F">
        <w:trPr>
          <w:trHeight w:val="222"/>
        </w:trPr>
        <w:tc>
          <w:tcPr>
            <w:tcW w:w="456" w:type="dxa"/>
            <w:tcBorders>
              <w:top w:val="single" w:sz="4" w:space="0" w:color="000000"/>
              <w:left w:val="single" w:sz="4" w:space="0" w:color="000000"/>
              <w:bottom w:val="single" w:sz="4" w:space="0" w:color="000000"/>
              <w:right w:val="single" w:sz="4" w:space="0" w:color="000000"/>
            </w:tcBorders>
            <w:hideMark/>
          </w:tcPr>
          <w:p w14:paraId="186677E1" w14:textId="77777777" w:rsidR="00F0361F" w:rsidRPr="009A7E7D" w:rsidRDefault="00F0361F" w:rsidP="00C9399C">
            <w:pPr>
              <w:pStyle w:val="TableParagraph"/>
              <w:spacing w:line="202" w:lineRule="exact"/>
              <w:ind w:left="107"/>
              <w:rPr>
                <w:sz w:val="18"/>
              </w:rPr>
            </w:pPr>
            <w:r w:rsidRPr="009A7E7D">
              <w:rPr>
                <w:sz w:val="18"/>
              </w:rPr>
              <w:t>29.</w:t>
            </w:r>
          </w:p>
        </w:tc>
        <w:tc>
          <w:tcPr>
            <w:tcW w:w="7146" w:type="dxa"/>
            <w:tcBorders>
              <w:top w:val="single" w:sz="4" w:space="0" w:color="000000"/>
              <w:left w:val="single" w:sz="4" w:space="0" w:color="000000"/>
              <w:bottom w:val="single" w:sz="4" w:space="0" w:color="000000"/>
              <w:right w:val="single" w:sz="4" w:space="0" w:color="000000"/>
            </w:tcBorders>
            <w:hideMark/>
          </w:tcPr>
          <w:p w14:paraId="2E11A6D1" w14:textId="77777777" w:rsidR="00F0361F" w:rsidRPr="009A7E7D" w:rsidRDefault="00F0361F" w:rsidP="00C9399C">
            <w:pPr>
              <w:pStyle w:val="TableParagraph"/>
              <w:spacing w:line="202" w:lineRule="exact"/>
              <w:ind w:left="107"/>
              <w:rPr>
                <w:sz w:val="18"/>
              </w:rPr>
            </w:pPr>
            <w:proofErr w:type="spellStart"/>
            <w:r w:rsidRPr="009A7E7D">
              <w:rPr>
                <w:sz w:val="18"/>
              </w:rPr>
              <w:t>Laboratorijske</w:t>
            </w:r>
            <w:proofErr w:type="spellEnd"/>
            <w:r w:rsidRPr="009A7E7D">
              <w:rPr>
                <w:sz w:val="18"/>
              </w:rPr>
              <w:t xml:space="preserve"> </w:t>
            </w:r>
            <w:proofErr w:type="spellStart"/>
            <w:r w:rsidRPr="009A7E7D">
              <w:rPr>
                <w:sz w:val="18"/>
              </w:rPr>
              <w:t>škare</w:t>
            </w:r>
            <w:proofErr w:type="spellEnd"/>
            <w:r w:rsidRPr="009A7E7D">
              <w:rPr>
                <w:sz w:val="18"/>
              </w:rPr>
              <w:t>, 170 mm</w:t>
            </w:r>
          </w:p>
        </w:tc>
        <w:tc>
          <w:tcPr>
            <w:tcW w:w="860" w:type="dxa"/>
            <w:tcBorders>
              <w:top w:val="single" w:sz="4" w:space="0" w:color="000000"/>
              <w:left w:val="single" w:sz="4" w:space="0" w:color="000000"/>
              <w:bottom w:val="single" w:sz="4" w:space="0" w:color="000000"/>
              <w:right w:val="single" w:sz="4" w:space="0" w:color="000000"/>
            </w:tcBorders>
            <w:hideMark/>
          </w:tcPr>
          <w:p w14:paraId="76395C9D"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1A2F830" w14:textId="77777777" w:rsidR="00F0361F" w:rsidRPr="009A7E7D" w:rsidRDefault="00F0361F" w:rsidP="00C9399C">
            <w:pPr>
              <w:pStyle w:val="TableParagraph"/>
              <w:spacing w:line="202" w:lineRule="exact"/>
              <w:ind w:left="7"/>
              <w:jc w:val="center"/>
              <w:rPr>
                <w:sz w:val="18"/>
              </w:rPr>
            </w:pPr>
            <w:r w:rsidRPr="009A7E7D">
              <w:rPr>
                <w:sz w:val="18"/>
              </w:rPr>
              <w:t>1</w:t>
            </w:r>
          </w:p>
        </w:tc>
      </w:tr>
      <w:tr w:rsidR="00F0361F" w:rsidRPr="009A7E7D" w14:paraId="48CF264E"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1606BD6D" w14:textId="77777777" w:rsidR="00F0361F" w:rsidRPr="009A7E7D" w:rsidRDefault="00F0361F" w:rsidP="00C9399C">
            <w:pPr>
              <w:pStyle w:val="TableParagraph"/>
              <w:spacing w:line="199" w:lineRule="exact"/>
              <w:ind w:left="107"/>
              <w:rPr>
                <w:sz w:val="18"/>
              </w:rPr>
            </w:pPr>
            <w:r w:rsidRPr="009A7E7D">
              <w:rPr>
                <w:sz w:val="18"/>
              </w:rPr>
              <w:t>30.</w:t>
            </w:r>
          </w:p>
        </w:tc>
        <w:tc>
          <w:tcPr>
            <w:tcW w:w="7146" w:type="dxa"/>
            <w:tcBorders>
              <w:top w:val="single" w:sz="4" w:space="0" w:color="000000"/>
              <w:left w:val="single" w:sz="4" w:space="0" w:color="000000"/>
              <w:bottom w:val="single" w:sz="4" w:space="0" w:color="000000"/>
              <w:right w:val="single" w:sz="4" w:space="0" w:color="000000"/>
            </w:tcBorders>
            <w:hideMark/>
          </w:tcPr>
          <w:p w14:paraId="1B9DBB11" w14:textId="77777777" w:rsidR="00F0361F" w:rsidRPr="009A7E7D" w:rsidRDefault="00F0361F" w:rsidP="00C9399C">
            <w:pPr>
              <w:pStyle w:val="TableParagraph"/>
              <w:spacing w:line="199" w:lineRule="exact"/>
              <w:ind w:left="107"/>
              <w:rPr>
                <w:sz w:val="18"/>
              </w:rPr>
            </w:pPr>
            <w:proofErr w:type="spellStart"/>
            <w:r w:rsidRPr="009A7E7D">
              <w:rPr>
                <w:sz w:val="18"/>
              </w:rPr>
              <w:t>Stakleni</w:t>
            </w:r>
            <w:proofErr w:type="spellEnd"/>
            <w:r w:rsidRPr="009A7E7D">
              <w:rPr>
                <w:sz w:val="18"/>
              </w:rPr>
              <w:t xml:space="preserve"> </w:t>
            </w:r>
            <w:proofErr w:type="spellStart"/>
            <w:r w:rsidRPr="009A7E7D">
              <w:rPr>
                <w:sz w:val="18"/>
              </w:rPr>
              <w:t>štapić</w:t>
            </w:r>
            <w:proofErr w:type="spellEnd"/>
            <w:r w:rsidRPr="009A7E7D">
              <w:rPr>
                <w:sz w:val="18"/>
              </w:rPr>
              <w:t xml:space="preserve"> 6x250 mm</w:t>
            </w:r>
          </w:p>
        </w:tc>
        <w:tc>
          <w:tcPr>
            <w:tcW w:w="860" w:type="dxa"/>
            <w:tcBorders>
              <w:top w:val="single" w:sz="4" w:space="0" w:color="000000"/>
              <w:left w:val="single" w:sz="4" w:space="0" w:color="000000"/>
              <w:bottom w:val="single" w:sz="4" w:space="0" w:color="000000"/>
              <w:right w:val="single" w:sz="4" w:space="0" w:color="000000"/>
            </w:tcBorders>
            <w:hideMark/>
          </w:tcPr>
          <w:p w14:paraId="0D1E450F" w14:textId="77777777" w:rsidR="00F0361F" w:rsidRPr="009A7E7D" w:rsidRDefault="00F0361F" w:rsidP="00C9399C">
            <w:pPr>
              <w:pStyle w:val="TableParagraph"/>
              <w:spacing w:line="199"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D4C07AB" w14:textId="77777777" w:rsidR="00F0361F" w:rsidRPr="009A7E7D" w:rsidRDefault="00F0361F" w:rsidP="00C9399C">
            <w:pPr>
              <w:pStyle w:val="TableParagraph"/>
              <w:spacing w:line="199" w:lineRule="exact"/>
              <w:ind w:left="95" w:right="91"/>
              <w:jc w:val="center"/>
              <w:rPr>
                <w:sz w:val="18"/>
              </w:rPr>
            </w:pPr>
            <w:r w:rsidRPr="009A7E7D">
              <w:rPr>
                <w:sz w:val="18"/>
              </w:rPr>
              <w:t>30</w:t>
            </w:r>
          </w:p>
        </w:tc>
      </w:tr>
      <w:tr w:rsidR="00F0361F" w:rsidRPr="009A7E7D" w14:paraId="7B9E821C"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4DFD497D" w14:textId="77777777" w:rsidR="00F0361F" w:rsidRPr="009A7E7D" w:rsidRDefault="00F0361F" w:rsidP="00C9399C">
            <w:pPr>
              <w:pStyle w:val="TableParagraph"/>
              <w:spacing w:line="202" w:lineRule="exact"/>
              <w:ind w:left="107"/>
              <w:rPr>
                <w:sz w:val="18"/>
              </w:rPr>
            </w:pPr>
            <w:r w:rsidRPr="009A7E7D">
              <w:rPr>
                <w:sz w:val="18"/>
              </w:rPr>
              <w:t>31.</w:t>
            </w:r>
          </w:p>
        </w:tc>
        <w:tc>
          <w:tcPr>
            <w:tcW w:w="7146" w:type="dxa"/>
            <w:tcBorders>
              <w:top w:val="single" w:sz="4" w:space="0" w:color="000000"/>
              <w:left w:val="single" w:sz="4" w:space="0" w:color="000000"/>
              <w:bottom w:val="single" w:sz="4" w:space="0" w:color="000000"/>
              <w:right w:val="single" w:sz="4" w:space="0" w:color="000000"/>
            </w:tcBorders>
            <w:hideMark/>
          </w:tcPr>
          <w:p w14:paraId="08F9215F" w14:textId="77777777" w:rsidR="00F0361F" w:rsidRPr="009A7E7D" w:rsidRDefault="00F0361F" w:rsidP="00C9399C">
            <w:pPr>
              <w:pStyle w:val="TableParagraph"/>
              <w:spacing w:line="202" w:lineRule="exact"/>
              <w:ind w:left="107"/>
              <w:rPr>
                <w:sz w:val="18"/>
              </w:rPr>
            </w:pPr>
            <w:proofErr w:type="spellStart"/>
            <w:r w:rsidRPr="009A7E7D">
              <w:rPr>
                <w:sz w:val="18"/>
              </w:rPr>
              <w:t>Stakalca</w:t>
            </w:r>
            <w:proofErr w:type="spellEnd"/>
            <w:r w:rsidRPr="009A7E7D">
              <w:rPr>
                <w:sz w:val="18"/>
              </w:rPr>
              <w:t xml:space="preserve"> za </w:t>
            </w:r>
            <w:proofErr w:type="spellStart"/>
            <w:r w:rsidRPr="009A7E7D">
              <w:rPr>
                <w:sz w:val="18"/>
              </w:rPr>
              <w:t>mikroskop</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hideMark/>
          </w:tcPr>
          <w:p w14:paraId="5881EEA2" w14:textId="77777777" w:rsidR="00F0361F" w:rsidRPr="009A7E7D" w:rsidRDefault="00F0361F" w:rsidP="00C9399C">
            <w:pPr>
              <w:pStyle w:val="TableParagraph"/>
              <w:spacing w:line="202" w:lineRule="exact"/>
              <w:ind w:left="98" w:right="94"/>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BACB4BE" w14:textId="77777777" w:rsidR="00F0361F" w:rsidRPr="009A7E7D" w:rsidRDefault="00F0361F" w:rsidP="00C9399C">
            <w:pPr>
              <w:pStyle w:val="TableParagraph"/>
              <w:spacing w:line="202" w:lineRule="exact"/>
              <w:ind w:left="95" w:right="91"/>
              <w:jc w:val="center"/>
              <w:rPr>
                <w:sz w:val="18"/>
              </w:rPr>
            </w:pPr>
            <w:r w:rsidRPr="009A7E7D">
              <w:rPr>
                <w:sz w:val="18"/>
              </w:rPr>
              <w:t>50</w:t>
            </w:r>
          </w:p>
        </w:tc>
      </w:tr>
      <w:tr w:rsidR="00F0361F" w:rsidRPr="009A7E7D" w14:paraId="322C2DE0"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0AF26902" w14:textId="77777777" w:rsidR="00F0361F" w:rsidRPr="009A7E7D" w:rsidRDefault="00F0361F" w:rsidP="00C9399C">
            <w:pPr>
              <w:pStyle w:val="TableParagraph"/>
              <w:spacing w:line="198" w:lineRule="exact"/>
              <w:ind w:left="107"/>
              <w:rPr>
                <w:sz w:val="18"/>
              </w:rPr>
            </w:pPr>
            <w:r w:rsidRPr="009A7E7D">
              <w:rPr>
                <w:sz w:val="18"/>
              </w:rPr>
              <w:t>32.</w:t>
            </w:r>
          </w:p>
        </w:tc>
        <w:tc>
          <w:tcPr>
            <w:tcW w:w="7146" w:type="dxa"/>
            <w:tcBorders>
              <w:top w:val="single" w:sz="4" w:space="0" w:color="000000"/>
              <w:left w:val="single" w:sz="4" w:space="0" w:color="000000"/>
              <w:bottom w:val="single" w:sz="4" w:space="0" w:color="000000"/>
              <w:right w:val="single" w:sz="4" w:space="0" w:color="000000"/>
            </w:tcBorders>
            <w:hideMark/>
          </w:tcPr>
          <w:p w14:paraId="10B31685" w14:textId="4237FE78" w:rsidR="00F0361F" w:rsidRPr="009A7E7D" w:rsidRDefault="00F0361F" w:rsidP="00C9399C">
            <w:pPr>
              <w:pStyle w:val="TableParagraph"/>
              <w:spacing w:line="198" w:lineRule="exact"/>
              <w:ind w:left="107"/>
              <w:rPr>
                <w:sz w:val="18"/>
              </w:rPr>
            </w:pPr>
            <w:proofErr w:type="spellStart"/>
            <w:r>
              <w:rPr>
                <w:sz w:val="18"/>
              </w:rPr>
              <w:t>Sredstvo</w:t>
            </w:r>
            <w:proofErr w:type="spellEnd"/>
            <w:r w:rsidRPr="009A7E7D">
              <w:rPr>
                <w:sz w:val="18"/>
              </w:rPr>
              <w:t xml:space="preserve"> za </w:t>
            </w:r>
            <w:proofErr w:type="spellStart"/>
            <w:r w:rsidRPr="009A7E7D">
              <w:rPr>
                <w:sz w:val="18"/>
              </w:rPr>
              <w:t>pranje</w:t>
            </w:r>
            <w:proofErr w:type="spellEnd"/>
            <w:r w:rsidRPr="009A7E7D">
              <w:rPr>
                <w:sz w:val="18"/>
              </w:rPr>
              <w:t xml:space="preserve"> </w:t>
            </w:r>
            <w:proofErr w:type="spellStart"/>
            <w:r w:rsidRPr="009A7E7D">
              <w:rPr>
                <w:sz w:val="18"/>
              </w:rPr>
              <w:t>laboratorijskog</w:t>
            </w:r>
            <w:proofErr w:type="spellEnd"/>
            <w:r w:rsidRPr="009A7E7D">
              <w:rPr>
                <w:sz w:val="18"/>
              </w:rPr>
              <w:t xml:space="preserve"> </w:t>
            </w:r>
            <w:proofErr w:type="spellStart"/>
            <w:r w:rsidRPr="009A7E7D">
              <w:rPr>
                <w:sz w:val="18"/>
              </w:rPr>
              <w:t>staklenog</w:t>
            </w:r>
            <w:proofErr w:type="spellEnd"/>
            <w:r w:rsidRPr="009A7E7D">
              <w:rPr>
                <w:sz w:val="18"/>
              </w:rPr>
              <w:t xml:space="preserve"> </w:t>
            </w:r>
            <w:proofErr w:type="spellStart"/>
            <w:r w:rsidRPr="009A7E7D">
              <w:rPr>
                <w:sz w:val="18"/>
              </w:rPr>
              <w:t>posuđa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173A6E9" w14:textId="77777777" w:rsidR="00F0361F" w:rsidRPr="009A7E7D" w:rsidRDefault="00F0361F" w:rsidP="00C9399C">
            <w:pPr>
              <w:pStyle w:val="TableParagraph"/>
              <w:spacing w:line="198" w:lineRule="exact"/>
              <w:ind w:left="8"/>
              <w:jc w:val="center"/>
              <w:rPr>
                <w:sz w:val="18"/>
              </w:rPr>
            </w:pPr>
            <w:r w:rsidRPr="009A7E7D">
              <w:rPr>
                <w:sz w:val="18"/>
              </w:rPr>
              <w:t>L</w:t>
            </w:r>
          </w:p>
        </w:tc>
        <w:tc>
          <w:tcPr>
            <w:tcW w:w="829" w:type="dxa"/>
            <w:tcBorders>
              <w:top w:val="single" w:sz="4" w:space="0" w:color="000000"/>
              <w:left w:val="single" w:sz="4" w:space="0" w:color="000000"/>
              <w:bottom w:val="single" w:sz="4" w:space="0" w:color="000000"/>
              <w:right w:val="single" w:sz="4" w:space="0" w:color="000000"/>
            </w:tcBorders>
            <w:hideMark/>
          </w:tcPr>
          <w:p w14:paraId="0CD71423" w14:textId="77777777" w:rsidR="00F0361F" w:rsidRPr="009A7E7D" w:rsidRDefault="00F0361F" w:rsidP="00C9399C">
            <w:pPr>
              <w:pStyle w:val="TableParagraph"/>
              <w:spacing w:line="198" w:lineRule="exact"/>
              <w:ind w:left="7"/>
              <w:jc w:val="center"/>
              <w:rPr>
                <w:sz w:val="18"/>
              </w:rPr>
            </w:pPr>
            <w:r w:rsidRPr="009A7E7D">
              <w:rPr>
                <w:sz w:val="18"/>
              </w:rPr>
              <w:t>2</w:t>
            </w:r>
          </w:p>
        </w:tc>
      </w:tr>
      <w:tr w:rsidR="00F0361F" w:rsidRPr="009A7E7D" w14:paraId="71945C7B" w14:textId="77777777" w:rsidTr="00F0361F">
        <w:trPr>
          <w:trHeight w:val="217"/>
        </w:trPr>
        <w:tc>
          <w:tcPr>
            <w:tcW w:w="9291" w:type="dxa"/>
            <w:gridSpan w:val="4"/>
            <w:tcBorders>
              <w:top w:val="single" w:sz="4" w:space="0" w:color="000000"/>
              <w:left w:val="single" w:sz="4" w:space="0" w:color="000000"/>
              <w:bottom w:val="single" w:sz="4" w:space="0" w:color="000000"/>
              <w:right w:val="single" w:sz="4" w:space="0" w:color="000000"/>
            </w:tcBorders>
            <w:shd w:val="clear" w:color="auto" w:fill="E4E4E4"/>
            <w:hideMark/>
          </w:tcPr>
          <w:p w14:paraId="63E8B5D3" w14:textId="77777777" w:rsidR="00F0361F" w:rsidRPr="009A7E7D" w:rsidRDefault="00F0361F" w:rsidP="00C9399C">
            <w:pPr>
              <w:pStyle w:val="TableParagraph"/>
              <w:spacing w:line="198" w:lineRule="exact"/>
              <w:ind w:left="2870" w:right="2867"/>
              <w:jc w:val="center"/>
              <w:rPr>
                <w:b/>
                <w:sz w:val="18"/>
              </w:rPr>
            </w:pPr>
            <w:proofErr w:type="spellStart"/>
            <w:r w:rsidRPr="009A7E7D">
              <w:rPr>
                <w:b/>
                <w:sz w:val="18"/>
              </w:rPr>
              <w:t>Popis</w:t>
            </w:r>
            <w:proofErr w:type="spellEnd"/>
            <w:r w:rsidRPr="009A7E7D">
              <w:rPr>
                <w:b/>
                <w:sz w:val="18"/>
              </w:rPr>
              <w:t xml:space="preserve"> </w:t>
            </w:r>
            <w:proofErr w:type="spellStart"/>
            <w:r w:rsidRPr="009A7E7D">
              <w:rPr>
                <w:b/>
                <w:sz w:val="18"/>
              </w:rPr>
              <w:t>namještaja</w:t>
            </w:r>
            <w:proofErr w:type="spellEnd"/>
          </w:p>
        </w:tc>
      </w:tr>
      <w:tr w:rsidR="00F0361F" w:rsidRPr="009A7E7D" w14:paraId="05F4650E" w14:textId="77777777" w:rsidTr="00F0361F">
        <w:trPr>
          <w:trHeight w:val="442"/>
        </w:trPr>
        <w:tc>
          <w:tcPr>
            <w:tcW w:w="456" w:type="dxa"/>
            <w:tcBorders>
              <w:top w:val="single" w:sz="4" w:space="0" w:color="000000"/>
              <w:left w:val="single" w:sz="4" w:space="0" w:color="000000"/>
              <w:bottom w:val="single" w:sz="4" w:space="0" w:color="000000"/>
              <w:right w:val="single" w:sz="4" w:space="0" w:color="000000"/>
            </w:tcBorders>
            <w:hideMark/>
          </w:tcPr>
          <w:p w14:paraId="63ACCC0C" w14:textId="77777777" w:rsidR="00F0361F" w:rsidRPr="009A7E7D" w:rsidRDefault="00F0361F" w:rsidP="00C9399C">
            <w:pPr>
              <w:pStyle w:val="TableParagraph"/>
              <w:spacing w:line="219" w:lineRule="exact"/>
              <w:ind w:left="107"/>
              <w:rPr>
                <w:sz w:val="18"/>
              </w:rPr>
            </w:pPr>
            <w:r w:rsidRPr="009A7E7D">
              <w:rPr>
                <w:sz w:val="18"/>
              </w:rPr>
              <w:t>1.</w:t>
            </w:r>
          </w:p>
        </w:tc>
        <w:tc>
          <w:tcPr>
            <w:tcW w:w="7146" w:type="dxa"/>
            <w:tcBorders>
              <w:top w:val="single" w:sz="4" w:space="0" w:color="000000"/>
              <w:left w:val="single" w:sz="4" w:space="0" w:color="000000"/>
              <w:bottom w:val="single" w:sz="4" w:space="0" w:color="000000"/>
              <w:right w:val="single" w:sz="4" w:space="0" w:color="000000"/>
            </w:tcBorders>
            <w:hideMark/>
          </w:tcPr>
          <w:p w14:paraId="771CE1D1" w14:textId="77777777" w:rsidR="00F0361F" w:rsidRPr="009A7E7D" w:rsidRDefault="00F0361F" w:rsidP="00C9399C">
            <w:pPr>
              <w:pStyle w:val="TableParagraph"/>
              <w:spacing w:line="219" w:lineRule="exact"/>
              <w:ind w:left="107"/>
              <w:rPr>
                <w:sz w:val="18"/>
              </w:rPr>
            </w:pPr>
            <w:r w:rsidRPr="009A7E7D">
              <w:rPr>
                <w:sz w:val="18"/>
              </w:rPr>
              <w:t xml:space="preserve">Digestor </w:t>
            </w:r>
            <w:proofErr w:type="spellStart"/>
            <w:r w:rsidRPr="009A7E7D">
              <w:rPr>
                <w:sz w:val="18"/>
              </w:rPr>
              <w:t>opće</w:t>
            </w:r>
            <w:proofErr w:type="spellEnd"/>
            <w:r w:rsidRPr="009A7E7D">
              <w:rPr>
                <w:sz w:val="18"/>
              </w:rPr>
              <w:t xml:space="preserve"> </w:t>
            </w:r>
            <w:proofErr w:type="spellStart"/>
            <w:r w:rsidRPr="009A7E7D">
              <w:rPr>
                <w:sz w:val="18"/>
              </w:rPr>
              <w:t>namjene</w:t>
            </w:r>
            <w:proofErr w:type="spellEnd"/>
            <w:r w:rsidRPr="009A7E7D">
              <w:rPr>
                <w:sz w:val="18"/>
              </w:rPr>
              <w:t xml:space="preserve"> 1500x950x2550/2800 mm (</w:t>
            </w:r>
            <w:proofErr w:type="spellStart"/>
            <w:r w:rsidRPr="009A7E7D">
              <w:rPr>
                <w:sz w:val="18"/>
              </w:rPr>
              <w:t>ŠxDxV</w:t>
            </w:r>
            <w:proofErr w:type="spellEnd"/>
            <w:r w:rsidRPr="009A7E7D">
              <w:rPr>
                <w:sz w:val="18"/>
              </w:rPr>
              <w:t xml:space="preserve">), </w:t>
            </w:r>
            <w:proofErr w:type="spellStart"/>
            <w:r w:rsidRPr="009A7E7D">
              <w:rPr>
                <w:sz w:val="18"/>
              </w:rPr>
              <w:t>Ventilirani</w:t>
            </w:r>
            <w:proofErr w:type="spellEnd"/>
            <w:r w:rsidRPr="009A7E7D">
              <w:rPr>
                <w:sz w:val="18"/>
              </w:rPr>
              <w:t xml:space="preserve">, </w:t>
            </w:r>
            <w:proofErr w:type="spellStart"/>
            <w:r w:rsidRPr="009A7E7D">
              <w:rPr>
                <w:sz w:val="18"/>
              </w:rPr>
              <w:t>unutarnja</w:t>
            </w:r>
            <w:proofErr w:type="spellEnd"/>
            <w:r w:rsidRPr="009A7E7D">
              <w:rPr>
                <w:sz w:val="18"/>
              </w:rPr>
              <w:t xml:space="preserve"> </w:t>
            </w:r>
            <w:proofErr w:type="spellStart"/>
            <w:r w:rsidRPr="009A7E7D">
              <w:rPr>
                <w:sz w:val="18"/>
              </w:rPr>
              <w:t>rasvjeta</w:t>
            </w:r>
            <w:proofErr w:type="spellEnd"/>
            <w:r w:rsidRPr="009A7E7D">
              <w:rPr>
                <w:sz w:val="18"/>
              </w:rPr>
              <w:t>,</w:t>
            </w:r>
          </w:p>
          <w:p w14:paraId="2A0FF9A0" w14:textId="77777777" w:rsidR="00F0361F" w:rsidRPr="009A7E7D" w:rsidRDefault="00F0361F" w:rsidP="00C9399C">
            <w:pPr>
              <w:pStyle w:val="TableParagraph"/>
              <w:spacing w:line="202" w:lineRule="exact"/>
              <w:ind w:left="107"/>
              <w:rPr>
                <w:sz w:val="18"/>
              </w:rPr>
            </w:pPr>
            <w:proofErr w:type="spellStart"/>
            <w:r w:rsidRPr="009A7E7D">
              <w:rPr>
                <w:sz w:val="18"/>
              </w:rPr>
              <w:t>priključak</w:t>
            </w:r>
            <w:proofErr w:type="spellEnd"/>
            <w:r w:rsidRPr="009A7E7D">
              <w:rPr>
                <w:sz w:val="18"/>
              </w:rPr>
              <w:t xml:space="preserve"> 230 V AC</w:t>
            </w:r>
          </w:p>
        </w:tc>
        <w:tc>
          <w:tcPr>
            <w:tcW w:w="860" w:type="dxa"/>
            <w:tcBorders>
              <w:top w:val="single" w:sz="4" w:space="0" w:color="000000"/>
              <w:left w:val="single" w:sz="4" w:space="0" w:color="000000"/>
              <w:bottom w:val="single" w:sz="4" w:space="0" w:color="000000"/>
              <w:right w:val="single" w:sz="4" w:space="0" w:color="000000"/>
            </w:tcBorders>
            <w:hideMark/>
          </w:tcPr>
          <w:p w14:paraId="41E83BC7" w14:textId="77777777" w:rsidR="00F0361F" w:rsidRPr="009A7E7D" w:rsidRDefault="00F0361F" w:rsidP="00C9399C">
            <w:pPr>
              <w:pStyle w:val="TableParagraph"/>
              <w:spacing w:before="107"/>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54A142B" w14:textId="77777777" w:rsidR="00F0361F" w:rsidRPr="009A7E7D" w:rsidRDefault="00F0361F" w:rsidP="00C9399C">
            <w:pPr>
              <w:pStyle w:val="TableParagraph"/>
              <w:spacing w:before="107"/>
              <w:ind w:left="7"/>
              <w:jc w:val="center"/>
              <w:rPr>
                <w:sz w:val="18"/>
              </w:rPr>
            </w:pPr>
            <w:r w:rsidRPr="009A7E7D">
              <w:rPr>
                <w:sz w:val="18"/>
              </w:rPr>
              <w:t>1</w:t>
            </w:r>
          </w:p>
        </w:tc>
      </w:tr>
      <w:tr w:rsidR="00F0361F" w:rsidRPr="009A7E7D" w14:paraId="571454CB" w14:textId="77777777" w:rsidTr="00F0361F">
        <w:trPr>
          <w:trHeight w:val="1826"/>
        </w:trPr>
        <w:tc>
          <w:tcPr>
            <w:tcW w:w="456" w:type="dxa"/>
            <w:tcBorders>
              <w:top w:val="single" w:sz="4" w:space="0" w:color="000000"/>
              <w:left w:val="single" w:sz="4" w:space="0" w:color="000000"/>
              <w:bottom w:val="single" w:sz="4" w:space="0" w:color="000000"/>
              <w:right w:val="single" w:sz="4" w:space="0" w:color="000000"/>
            </w:tcBorders>
            <w:hideMark/>
          </w:tcPr>
          <w:p w14:paraId="0BD57CBE" w14:textId="77777777" w:rsidR="00F0361F" w:rsidRPr="009A7E7D" w:rsidRDefault="00F0361F" w:rsidP="00C9399C">
            <w:pPr>
              <w:pStyle w:val="TableParagraph"/>
              <w:spacing w:line="215" w:lineRule="exact"/>
              <w:ind w:left="107"/>
              <w:rPr>
                <w:sz w:val="18"/>
              </w:rPr>
            </w:pPr>
            <w:r w:rsidRPr="009A7E7D">
              <w:rPr>
                <w:sz w:val="18"/>
              </w:rPr>
              <w:t>2.</w:t>
            </w:r>
          </w:p>
        </w:tc>
        <w:tc>
          <w:tcPr>
            <w:tcW w:w="7146" w:type="dxa"/>
            <w:tcBorders>
              <w:top w:val="single" w:sz="4" w:space="0" w:color="000000"/>
              <w:left w:val="single" w:sz="4" w:space="0" w:color="000000"/>
              <w:bottom w:val="single" w:sz="4" w:space="0" w:color="000000"/>
              <w:right w:val="single" w:sz="4" w:space="0" w:color="000000"/>
            </w:tcBorders>
            <w:hideMark/>
          </w:tcPr>
          <w:p w14:paraId="181F3069" w14:textId="77777777" w:rsidR="00F0361F" w:rsidRPr="009A7E7D" w:rsidRDefault="00F0361F" w:rsidP="00C9399C">
            <w:pPr>
              <w:pStyle w:val="TableParagraph"/>
              <w:spacing w:line="215" w:lineRule="exact"/>
              <w:ind w:left="107"/>
              <w:rPr>
                <w:sz w:val="18"/>
              </w:rPr>
            </w:pPr>
            <w:proofErr w:type="spellStart"/>
            <w:r w:rsidRPr="009A7E7D">
              <w:rPr>
                <w:sz w:val="18"/>
              </w:rPr>
              <w:t>Laboratorijski</w:t>
            </w:r>
            <w:proofErr w:type="spellEnd"/>
            <w:r w:rsidRPr="009A7E7D">
              <w:rPr>
                <w:sz w:val="18"/>
              </w:rPr>
              <w:t xml:space="preserve"> </w:t>
            </w:r>
            <w:proofErr w:type="spellStart"/>
            <w:r w:rsidRPr="009A7E7D">
              <w:rPr>
                <w:sz w:val="18"/>
              </w:rPr>
              <w:t>radni</w:t>
            </w:r>
            <w:proofErr w:type="spellEnd"/>
            <w:r w:rsidRPr="009A7E7D">
              <w:rPr>
                <w:sz w:val="18"/>
              </w:rPr>
              <w:t xml:space="preserve"> </w:t>
            </w:r>
            <w:proofErr w:type="spellStart"/>
            <w:r w:rsidRPr="009A7E7D">
              <w:rPr>
                <w:sz w:val="18"/>
              </w:rPr>
              <w:t>stol</w:t>
            </w:r>
            <w:proofErr w:type="spellEnd"/>
            <w:r w:rsidRPr="009A7E7D">
              <w:rPr>
                <w:sz w:val="18"/>
              </w:rPr>
              <w:t xml:space="preserve"> </w:t>
            </w:r>
            <w:proofErr w:type="spellStart"/>
            <w:r w:rsidRPr="009A7E7D">
              <w:rPr>
                <w:sz w:val="18"/>
              </w:rPr>
              <w:t>sa</w:t>
            </w:r>
            <w:proofErr w:type="spellEnd"/>
            <w:r w:rsidRPr="009A7E7D">
              <w:rPr>
                <w:sz w:val="18"/>
              </w:rPr>
              <w:t xml:space="preserve"> </w:t>
            </w:r>
            <w:proofErr w:type="spellStart"/>
            <w:r w:rsidRPr="009A7E7D">
              <w:rPr>
                <w:sz w:val="18"/>
              </w:rPr>
              <w:t>ugrađenim</w:t>
            </w:r>
            <w:proofErr w:type="spellEnd"/>
            <w:r w:rsidRPr="009A7E7D">
              <w:rPr>
                <w:sz w:val="18"/>
              </w:rPr>
              <w:t xml:space="preserve"> </w:t>
            </w:r>
            <w:proofErr w:type="spellStart"/>
            <w:r w:rsidRPr="009A7E7D">
              <w:rPr>
                <w:sz w:val="18"/>
              </w:rPr>
              <w:t>dvostrukim</w:t>
            </w:r>
            <w:proofErr w:type="spellEnd"/>
            <w:r w:rsidRPr="009A7E7D">
              <w:rPr>
                <w:sz w:val="18"/>
              </w:rPr>
              <w:t xml:space="preserve"> </w:t>
            </w:r>
            <w:proofErr w:type="spellStart"/>
            <w:r w:rsidRPr="009A7E7D">
              <w:rPr>
                <w:sz w:val="18"/>
              </w:rPr>
              <w:t>sudoperima</w:t>
            </w:r>
            <w:proofErr w:type="spellEnd"/>
            <w:r w:rsidRPr="009A7E7D">
              <w:rPr>
                <w:sz w:val="18"/>
              </w:rPr>
              <w:t xml:space="preserve"> dim. 2800x800x900 mm</w:t>
            </w:r>
          </w:p>
          <w:p w14:paraId="7F90E623" w14:textId="77777777" w:rsidR="00F0361F" w:rsidRPr="009A7E7D" w:rsidRDefault="00F0361F" w:rsidP="00AD4D49">
            <w:pPr>
              <w:pStyle w:val="TableParagraph"/>
              <w:numPr>
                <w:ilvl w:val="0"/>
                <w:numId w:val="157"/>
              </w:numPr>
              <w:tabs>
                <w:tab w:val="left" w:pos="828"/>
              </w:tabs>
              <w:spacing w:before="3" w:after="0"/>
              <w:ind w:hanging="362"/>
              <w:rPr>
                <w:sz w:val="18"/>
              </w:rPr>
            </w:pPr>
            <w:proofErr w:type="spellStart"/>
            <w:r w:rsidRPr="009A7E7D">
              <w:rPr>
                <w:sz w:val="18"/>
              </w:rPr>
              <w:t>radna</w:t>
            </w:r>
            <w:proofErr w:type="spellEnd"/>
            <w:r w:rsidRPr="009A7E7D">
              <w:rPr>
                <w:sz w:val="18"/>
              </w:rPr>
              <w:t xml:space="preserve"> </w:t>
            </w:r>
            <w:proofErr w:type="spellStart"/>
            <w:r w:rsidRPr="009A7E7D">
              <w:rPr>
                <w:sz w:val="18"/>
              </w:rPr>
              <w:t>ploča</w:t>
            </w:r>
            <w:proofErr w:type="spellEnd"/>
            <w:r w:rsidRPr="009A7E7D">
              <w:rPr>
                <w:sz w:val="18"/>
              </w:rPr>
              <w:t xml:space="preserve"> compact resistance 18</w:t>
            </w:r>
            <w:r w:rsidRPr="009A7E7D">
              <w:rPr>
                <w:spacing w:val="-7"/>
                <w:sz w:val="18"/>
              </w:rPr>
              <w:t xml:space="preserve"> </w:t>
            </w:r>
            <w:r w:rsidRPr="009A7E7D">
              <w:rPr>
                <w:sz w:val="18"/>
              </w:rPr>
              <w:t>mm</w:t>
            </w:r>
          </w:p>
          <w:p w14:paraId="74D9BD2E" w14:textId="77777777" w:rsidR="00F0361F" w:rsidRPr="009A7E7D" w:rsidRDefault="00F0361F" w:rsidP="00AD4D49">
            <w:pPr>
              <w:pStyle w:val="TableParagraph"/>
              <w:numPr>
                <w:ilvl w:val="0"/>
                <w:numId w:val="157"/>
              </w:numPr>
              <w:tabs>
                <w:tab w:val="left" w:pos="828"/>
              </w:tabs>
              <w:spacing w:before="2" w:after="0" w:line="229" w:lineRule="exact"/>
              <w:ind w:hanging="362"/>
              <w:rPr>
                <w:sz w:val="18"/>
              </w:rPr>
            </w:pPr>
            <w:proofErr w:type="spellStart"/>
            <w:r w:rsidRPr="009A7E7D">
              <w:rPr>
                <w:sz w:val="18"/>
              </w:rPr>
              <w:t>ugrađena</w:t>
            </w:r>
            <w:proofErr w:type="spellEnd"/>
            <w:r w:rsidRPr="009A7E7D">
              <w:rPr>
                <w:sz w:val="18"/>
              </w:rPr>
              <w:t xml:space="preserve"> 2 </w:t>
            </w:r>
            <w:proofErr w:type="spellStart"/>
            <w:r w:rsidRPr="009A7E7D">
              <w:rPr>
                <w:sz w:val="18"/>
              </w:rPr>
              <w:t>polipropilenska</w:t>
            </w:r>
            <w:proofErr w:type="spellEnd"/>
            <w:r w:rsidRPr="009A7E7D">
              <w:rPr>
                <w:spacing w:val="-2"/>
                <w:sz w:val="18"/>
              </w:rPr>
              <w:t xml:space="preserve"> </w:t>
            </w:r>
            <w:proofErr w:type="spellStart"/>
            <w:r w:rsidRPr="009A7E7D">
              <w:rPr>
                <w:sz w:val="18"/>
              </w:rPr>
              <w:t>sudopera</w:t>
            </w:r>
            <w:proofErr w:type="spellEnd"/>
          </w:p>
          <w:p w14:paraId="603B8046" w14:textId="77777777" w:rsidR="00F0361F" w:rsidRPr="009A7E7D" w:rsidRDefault="00F0361F" w:rsidP="00AD4D49">
            <w:pPr>
              <w:pStyle w:val="TableParagraph"/>
              <w:numPr>
                <w:ilvl w:val="0"/>
                <w:numId w:val="157"/>
              </w:numPr>
              <w:tabs>
                <w:tab w:val="left" w:pos="828"/>
              </w:tabs>
              <w:spacing w:after="0" w:line="228" w:lineRule="exact"/>
              <w:ind w:hanging="362"/>
              <w:rPr>
                <w:sz w:val="18"/>
              </w:rPr>
            </w:pPr>
            <w:proofErr w:type="spellStart"/>
            <w:r w:rsidRPr="009A7E7D">
              <w:rPr>
                <w:sz w:val="18"/>
              </w:rPr>
              <w:t>ugrađena</w:t>
            </w:r>
            <w:proofErr w:type="spellEnd"/>
            <w:r w:rsidRPr="009A7E7D">
              <w:rPr>
                <w:sz w:val="18"/>
              </w:rPr>
              <w:t xml:space="preserve"> 1 lab. </w:t>
            </w:r>
            <w:proofErr w:type="spellStart"/>
            <w:r w:rsidRPr="009A7E7D">
              <w:rPr>
                <w:sz w:val="18"/>
              </w:rPr>
              <w:t>miješalica</w:t>
            </w:r>
            <w:proofErr w:type="spellEnd"/>
            <w:r w:rsidRPr="009A7E7D">
              <w:rPr>
                <w:sz w:val="18"/>
              </w:rPr>
              <w:t xml:space="preserve"> za T/H</w:t>
            </w:r>
            <w:r w:rsidRPr="009A7E7D">
              <w:rPr>
                <w:spacing w:val="-6"/>
                <w:sz w:val="18"/>
              </w:rPr>
              <w:t xml:space="preserve"> </w:t>
            </w:r>
            <w:proofErr w:type="spellStart"/>
            <w:r w:rsidRPr="009A7E7D">
              <w:rPr>
                <w:sz w:val="18"/>
              </w:rPr>
              <w:t>vodu</w:t>
            </w:r>
            <w:proofErr w:type="spellEnd"/>
          </w:p>
          <w:p w14:paraId="65B4F34A" w14:textId="77777777" w:rsidR="00F0361F" w:rsidRPr="009A7E7D" w:rsidRDefault="00F0361F" w:rsidP="00AD4D49">
            <w:pPr>
              <w:pStyle w:val="TableParagraph"/>
              <w:numPr>
                <w:ilvl w:val="0"/>
                <w:numId w:val="157"/>
              </w:numPr>
              <w:tabs>
                <w:tab w:val="left" w:pos="828"/>
              </w:tabs>
              <w:spacing w:after="0" w:line="229" w:lineRule="exact"/>
              <w:ind w:hanging="362"/>
              <w:rPr>
                <w:sz w:val="18"/>
              </w:rPr>
            </w:pPr>
            <w:proofErr w:type="spellStart"/>
            <w:r w:rsidRPr="009A7E7D">
              <w:rPr>
                <w:sz w:val="18"/>
              </w:rPr>
              <w:t>ugrađen</w:t>
            </w:r>
            <w:proofErr w:type="spellEnd"/>
            <w:r w:rsidRPr="009A7E7D">
              <w:rPr>
                <w:sz w:val="18"/>
              </w:rPr>
              <w:t xml:space="preserve"> </w:t>
            </w:r>
            <w:proofErr w:type="spellStart"/>
            <w:r w:rsidRPr="009A7E7D">
              <w:rPr>
                <w:sz w:val="18"/>
              </w:rPr>
              <w:t>ormarić</w:t>
            </w:r>
            <w:proofErr w:type="spellEnd"/>
            <w:r w:rsidRPr="009A7E7D">
              <w:rPr>
                <w:sz w:val="18"/>
              </w:rPr>
              <w:t xml:space="preserve"> </w:t>
            </w:r>
            <w:proofErr w:type="spellStart"/>
            <w:r w:rsidRPr="009A7E7D">
              <w:rPr>
                <w:sz w:val="18"/>
              </w:rPr>
              <w:t>sa</w:t>
            </w:r>
            <w:proofErr w:type="spellEnd"/>
            <w:r w:rsidRPr="009A7E7D">
              <w:rPr>
                <w:sz w:val="18"/>
              </w:rPr>
              <w:t xml:space="preserve"> tri </w:t>
            </w:r>
            <w:proofErr w:type="spellStart"/>
            <w:r w:rsidRPr="009A7E7D">
              <w:rPr>
                <w:sz w:val="18"/>
              </w:rPr>
              <w:t>ladice</w:t>
            </w:r>
            <w:proofErr w:type="spellEnd"/>
            <w:r w:rsidRPr="009A7E7D">
              <w:rPr>
                <w:sz w:val="18"/>
              </w:rPr>
              <w:t xml:space="preserve"> (</w:t>
            </w:r>
            <w:proofErr w:type="spellStart"/>
            <w:r w:rsidRPr="009A7E7D">
              <w:rPr>
                <w:sz w:val="18"/>
              </w:rPr>
              <w:t>odignut</w:t>
            </w:r>
            <w:proofErr w:type="spellEnd"/>
            <w:r w:rsidRPr="009A7E7D">
              <w:rPr>
                <w:sz w:val="18"/>
              </w:rPr>
              <w:t xml:space="preserve"> od</w:t>
            </w:r>
            <w:r w:rsidRPr="009A7E7D">
              <w:rPr>
                <w:spacing w:val="-11"/>
                <w:sz w:val="18"/>
              </w:rPr>
              <w:t xml:space="preserve"> </w:t>
            </w:r>
            <w:proofErr w:type="spellStart"/>
            <w:r w:rsidRPr="009A7E7D">
              <w:rPr>
                <w:sz w:val="18"/>
              </w:rPr>
              <w:t>poda</w:t>
            </w:r>
            <w:proofErr w:type="spellEnd"/>
            <w:r w:rsidRPr="009A7E7D">
              <w:rPr>
                <w:sz w:val="18"/>
              </w:rPr>
              <w:t>)</w:t>
            </w:r>
          </w:p>
          <w:p w14:paraId="69E6535E" w14:textId="77777777" w:rsidR="00F0361F" w:rsidRPr="009A7E7D" w:rsidRDefault="00F0361F" w:rsidP="00AD4D49">
            <w:pPr>
              <w:pStyle w:val="TableParagraph"/>
              <w:numPr>
                <w:ilvl w:val="0"/>
                <w:numId w:val="157"/>
              </w:numPr>
              <w:tabs>
                <w:tab w:val="left" w:pos="828"/>
              </w:tabs>
              <w:spacing w:before="3" w:after="0" w:line="229" w:lineRule="exact"/>
              <w:ind w:hanging="362"/>
              <w:rPr>
                <w:sz w:val="18"/>
              </w:rPr>
            </w:pPr>
            <w:proofErr w:type="spellStart"/>
            <w:r w:rsidRPr="009A7E7D">
              <w:rPr>
                <w:sz w:val="18"/>
              </w:rPr>
              <w:t>ugrađen</w:t>
            </w:r>
            <w:proofErr w:type="spellEnd"/>
            <w:r w:rsidRPr="009A7E7D">
              <w:rPr>
                <w:sz w:val="18"/>
              </w:rPr>
              <w:t xml:space="preserve"> </w:t>
            </w:r>
            <w:proofErr w:type="spellStart"/>
            <w:r w:rsidRPr="009A7E7D">
              <w:rPr>
                <w:sz w:val="18"/>
              </w:rPr>
              <w:t>ormarić</w:t>
            </w:r>
            <w:proofErr w:type="spellEnd"/>
            <w:r w:rsidRPr="009A7E7D">
              <w:rPr>
                <w:sz w:val="18"/>
              </w:rPr>
              <w:t xml:space="preserve"> (</w:t>
            </w:r>
            <w:proofErr w:type="spellStart"/>
            <w:r w:rsidRPr="009A7E7D">
              <w:rPr>
                <w:sz w:val="18"/>
              </w:rPr>
              <w:t>maska</w:t>
            </w:r>
            <w:proofErr w:type="spellEnd"/>
            <w:r w:rsidRPr="009A7E7D">
              <w:rPr>
                <w:sz w:val="18"/>
              </w:rPr>
              <w:t xml:space="preserve"> za</w:t>
            </w:r>
            <w:r w:rsidRPr="009A7E7D">
              <w:rPr>
                <w:spacing w:val="-7"/>
                <w:sz w:val="18"/>
              </w:rPr>
              <w:t xml:space="preserve"> </w:t>
            </w:r>
            <w:proofErr w:type="spellStart"/>
            <w:r w:rsidRPr="009A7E7D">
              <w:rPr>
                <w:sz w:val="18"/>
              </w:rPr>
              <w:t>sudopere</w:t>
            </w:r>
            <w:proofErr w:type="spellEnd"/>
            <w:r w:rsidRPr="009A7E7D">
              <w:rPr>
                <w:sz w:val="18"/>
              </w:rPr>
              <w:t>)</w:t>
            </w:r>
          </w:p>
          <w:p w14:paraId="44193628" w14:textId="77777777" w:rsidR="00F0361F" w:rsidRPr="009A7E7D" w:rsidRDefault="00F0361F" w:rsidP="00AD4D49">
            <w:pPr>
              <w:pStyle w:val="TableParagraph"/>
              <w:numPr>
                <w:ilvl w:val="0"/>
                <w:numId w:val="157"/>
              </w:numPr>
              <w:tabs>
                <w:tab w:val="left" w:pos="828"/>
              </w:tabs>
              <w:spacing w:after="0" w:line="228" w:lineRule="exact"/>
              <w:ind w:hanging="362"/>
              <w:rPr>
                <w:sz w:val="18"/>
              </w:rPr>
            </w:pPr>
            <w:proofErr w:type="spellStart"/>
            <w:r w:rsidRPr="009A7E7D">
              <w:rPr>
                <w:sz w:val="18"/>
              </w:rPr>
              <w:t>metalna</w:t>
            </w:r>
            <w:proofErr w:type="spellEnd"/>
            <w:r w:rsidRPr="009A7E7D">
              <w:rPr>
                <w:sz w:val="18"/>
              </w:rPr>
              <w:t xml:space="preserve"> </w:t>
            </w:r>
            <w:proofErr w:type="spellStart"/>
            <w:r w:rsidRPr="009A7E7D">
              <w:rPr>
                <w:sz w:val="18"/>
              </w:rPr>
              <w:t>ojačana</w:t>
            </w:r>
            <w:proofErr w:type="spellEnd"/>
            <w:r w:rsidRPr="009A7E7D">
              <w:rPr>
                <w:sz w:val="18"/>
              </w:rPr>
              <w:t xml:space="preserve"> </w:t>
            </w:r>
            <w:proofErr w:type="spellStart"/>
            <w:r w:rsidRPr="009A7E7D">
              <w:rPr>
                <w:sz w:val="18"/>
              </w:rPr>
              <w:t>konstrukcija</w:t>
            </w:r>
            <w:proofErr w:type="spellEnd"/>
            <w:r w:rsidRPr="009A7E7D">
              <w:rPr>
                <w:sz w:val="18"/>
              </w:rPr>
              <w:t xml:space="preserve"> s "C" </w:t>
            </w:r>
            <w:proofErr w:type="spellStart"/>
            <w:r w:rsidRPr="009A7E7D">
              <w:rPr>
                <w:sz w:val="18"/>
              </w:rPr>
              <w:t>nogama</w:t>
            </w:r>
            <w:proofErr w:type="spellEnd"/>
            <w:r w:rsidRPr="009A7E7D">
              <w:rPr>
                <w:sz w:val="18"/>
              </w:rPr>
              <w:t xml:space="preserve"> </w:t>
            </w:r>
            <w:proofErr w:type="spellStart"/>
            <w:r w:rsidRPr="009A7E7D">
              <w:rPr>
                <w:sz w:val="18"/>
              </w:rPr>
              <w:t>i</w:t>
            </w:r>
            <w:proofErr w:type="spellEnd"/>
            <w:r w:rsidRPr="009A7E7D">
              <w:rPr>
                <w:spacing w:val="-5"/>
                <w:sz w:val="18"/>
              </w:rPr>
              <w:t xml:space="preserve"> </w:t>
            </w:r>
            <w:proofErr w:type="spellStart"/>
            <w:r w:rsidRPr="009A7E7D">
              <w:rPr>
                <w:sz w:val="18"/>
              </w:rPr>
              <w:t>spojnicama</w:t>
            </w:r>
            <w:proofErr w:type="spellEnd"/>
          </w:p>
          <w:p w14:paraId="163F83C9" w14:textId="77777777" w:rsidR="00F0361F" w:rsidRPr="009A7E7D" w:rsidRDefault="00F0361F" w:rsidP="00AD4D49">
            <w:pPr>
              <w:pStyle w:val="TableParagraph"/>
              <w:numPr>
                <w:ilvl w:val="0"/>
                <w:numId w:val="157"/>
              </w:numPr>
              <w:tabs>
                <w:tab w:val="left" w:pos="828"/>
              </w:tabs>
              <w:spacing w:after="0" w:line="211" w:lineRule="exact"/>
              <w:ind w:hanging="362"/>
              <w:rPr>
                <w:sz w:val="18"/>
              </w:rPr>
            </w:pPr>
            <w:proofErr w:type="spellStart"/>
            <w:r w:rsidRPr="009A7E7D">
              <w:rPr>
                <w:sz w:val="18"/>
              </w:rPr>
              <w:t>plastificirano</w:t>
            </w:r>
            <w:proofErr w:type="spellEnd"/>
            <w:r w:rsidRPr="009A7E7D">
              <w:rPr>
                <w:sz w:val="18"/>
              </w:rPr>
              <w:t xml:space="preserve"> epoxy</w:t>
            </w:r>
            <w:r w:rsidRPr="009A7E7D">
              <w:rPr>
                <w:spacing w:val="-4"/>
                <w:sz w:val="18"/>
              </w:rPr>
              <w:t xml:space="preserve"> </w:t>
            </w:r>
            <w:proofErr w:type="spellStart"/>
            <w:r w:rsidRPr="009A7E7D">
              <w:rPr>
                <w:sz w:val="18"/>
              </w:rPr>
              <w:t>prahom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tcPr>
          <w:p w14:paraId="1DAF7509" w14:textId="77777777" w:rsidR="00F0361F" w:rsidRPr="009A7E7D" w:rsidRDefault="00F0361F" w:rsidP="00C9399C">
            <w:pPr>
              <w:pStyle w:val="TableParagraph"/>
              <w:rPr>
                <w:rFonts w:ascii="Times New Roman"/>
                <w:sz w:val="18"/>
              </w:rPr>
            </w:pPr>
          </w:p>
          <w:p w14:paraId="6F29AAE4" w14:textId="77777777" w:rsidR="00F0361F" w:rsidRPr="009A7E7D" w:rsidRDefault="00F0361F" w:rsidP="00C9399C">
            <w:pPr>
              <w:pStyle w:val="TableParagraph"/>
              <w:rPr>
                <w:rFonts w:ascii="Times New Roman"/>
                <w:sz w:val="18"/>
              </w:rPr>
            </w:pPr>
          </w:p>
          <w:p w14:paraId="2C8DD7C1" w14:textId="77777777" w:rsidR="00F0361F" w:rsidRPr="009A7E7D" w:rsidRDefault="00F0361F" w:rsidP="00C9399C">
            <w:pPr>
              <w:pStyle w:val="TableParagraph"/>
              <w:rPr>
                <w:rFonts w:ascii="Times New Roman"/>
                <w:sz w:val="18"/>
              </w:rPr>
            </w:pPr>
          </w:p>
          <w:p w14:paraId="589AC261" w14:textId="77777777" w:rsidR="00F0361F" w:rsidRPr="009A7E7D" w:rsidRDefault="00F0361F" w:rsidP="00C9399C">
            <w:pPr>
              <w:pStyle w:val="TableParagraph"/>
              <w:spacing w:before="5"/>
              <w:rPr>
                <w:rFonts w:ascii="Times New Roman"/>
                <w:sz w:val="15"/>
              </w:rPr>
            </w:pPr>
          </w:p>
          <w:p w14:paraId="441FF714" w14:textId="77777777" w:rsidR="00F0361F" w:rsidRPr="009A7E7D" w:rsidRDefault="00F0361F" w:rsidP="00C9399C">
            <w:pPr>
              <w:pStyle w:val="TableParagraph"/>
              <w:spacing w:before="1"/>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19568D10" w14:textId="77777777" w:rsidR="00F0361F" w:rsidRPr="009A7E7D" w:rsidRDefault="00F0361F" w:rsidP="00C9399C">
            <w:pPr>
              <w:pStyle w:val="TableParagraph"/>
              <w:rPr>
                <w:rFonts w:ascii="Times New Roman"/>
                <w:sz w:val="18"/>
              </w:rPr>
            </w:pPr>
          </w:p>
          <w:p w14:paraId="286E6DA4" w14:textId="77777777" w:rsidR="00F0361F" w:rsidRPr="009A7E7D" w:rsidRDefault="00F0361F" w:rsidP="00C9399C">
            <w:pPr>
              <w:pStyle w:val="TableParagraph"/>
              <w:rPr>
                <w:rFonts w:ascii="Times New Roman"/>
                <w:sz w:val="18"/>
              </w:rPr>
            </w:pPr>
          </w:p>
          <w:p w14:paraId="2F70E35A" w14:textId="77777777" w:rsidR="00F0361F" w:rsidRPr="009A7E7D" w:rsidRDefault="00F0361F" w:rsidP="00C9399C">
            <w:pPr>
              <w:pStyle w:val="TableParagraph"/>
              <w:rPr>
                <w:rFonts w:ascii="Times New Roman"/>
                <w:sz w:val="18"/>
              </w:rPr>
            </w:pPr>
          </w:p>
          <w:p w14:paraId="18CEC512" w14:textId="77777777" w:rsidR="00F0361F" w:rsidRPr="009A7E7D" w:rsidRDefault="00F0361F" w:rsidP="00C9399C">
            <w:pPr>
              <w:pStyle w:val="TableParagraph"/>
              <w:spacing w:before="5"/>
              <w:rPr>
                <w:rFonts w:ascii="Times New Roman"/>
                <w:sz w:val="15"/>
              </w:rPr>
            </w:pPr>
          </w:p>
          <w:p w14:paraId="4F6B010E" w14:textId="77777777" w:rsidR="00F0361F" w:rsidRPr="009A7E7D" w:rsidRDefault="00F0361F" w:rsidP="00C9399C">
            <w:pPr>
              <w:pStyle w:val="TableParagraph"/>
              <w:spacing w:before="1"/>
              <w:ind w:left="7"/>
              <w:jc w:val="center"/>
              <w:rPr>
                <w:sz w:val="18"/>
              </w:rPr>
            </w:pPr>
            <w:r w:rsidRPr="009A7E7D">
              <w:rPr>
                <w:sz w:val="18"/>
              </w:rPr>
              <w:t>1</w:t>
            </w:r>
          </w:p>
        </w:tc>
      </w:tr>
      <w:tr w:rsidR="00F0361F" w:rsidRPr="009A7E7D" w14:paraId="02C337E8" w14:textId="77777777" w:rsidTr="00F0361F">
        <w:trPr>
          <w:trHeight w:val="1133"/>
        </w:trPr>
        <w:tc>
          <w:tcPr>
            <w:tcW w:w="456" w:type="dxa"/>
            <w:tcBorders>
              <w:top w:val="single" w:sz="4" w:space="0" w:color="000000"/>
              <w:left w:val="single" w:sz="4" w:space="0" w:color="000000"/>
              <w:bottom w:val="single" w:sz="4" w:space="0" w:color="000000"/>
              <w:right w:val="single" w:sz="4" w:space="0" w:color="000000"/>
            </w:tcBorders>
            <w:hideMark/>
          </w:tcPr>
          <w:p w14:paraId="4205E05D" w14:textId="77777777" w:rsidR="00F0361F" w:rsidRPr="009A7E7D" w:rsidRDefault="00F0361F" w:rsidP="00C9399C">
            <w:pPr>
              <w:pStyle w:val="TableParagraph"/>
              <w:spacing w:line="215" w:lineRule="exact"/>
              <w:ind w:left="107"/>
              <w:rPr>
                <w:sz w:val="18"/>
              </w:rPr>
            </w:pPr>
            <w:r w:rsidRPr="009A7E7D">
              <w:rPr>
                <w:sz w:val="18"/>
              </w:rPr>
              <w:t>3.</w:t>
            </w:r>
          </w:p>
        </w:tc>
        <w:tc>
          <w:tcPr>
            <w:tcW w:w="7146" w:type="dxa"/>
            <w:tcBorders>
              <w:top w:val="single" w:sz="4" w:space="0" w:color="000000"/>
              <w:left w:val="single" w:sz="4" w:space="0" w:color="000000"/>
              <w:bottom w:val="single" w:sz="4" w:space="0" w:color="000000"/>
              <w:right w:val="single" w:sz="4" w:space="0" w:color="000000"/>
            </w:tcBorders>
            <w:hideMark/>
          </w:tcPr>
          <w:p w14:paraId="767D29D9" w14:textId="77777777" w:rsidR="00F0361F" w:rsidRPr="009A7E7D" w:rsidRDefault="00F0361F" w:rsidP="00C9399C">
            <w:pPr>
              <w:pStyle w:val="TableParagraph"/>
              <w:spacing w:line="215" w:lineRule="exact"/>
              <w:ind w:left="107"/>
              <w:rPr>
                <w:sz w:val="18"/>
              </w:rPr>
            </w:pPr>
            <w:proofErr w:type="spellStart"/>
            <w:r w:rsidRPr="009A7E7D">
              <w:rPr>
                <w:sz w:val="18"/>
              </w:rPr>
              <w:t>Laboratorijski</w:t>
            </w:r>
            <w:proofErr w:type="spellEnd"/>
            <w:r w:rsidRPr="009A7E7D">
              <w:rPr>
                <w:sz w:val="18"/>
              </w:rPr>
              <w:t xml:space="preserve"> </w:t>
            </w:r>
            <w:proofErr w:type="spellStart"/>
            <w:r w:rsidRPr="009A7E7D">
              <w:rPr>
                <w:sz w:val="18"/>
              </w:rPr>
              <w:t>radni</w:t>
            </w:r>
            <w:proofErr w:type="spellEnd"/>
            <w:r w:rsidRPr="009A7E7D">
              <w:rPr>
                <w:sz w:val="18"/>
              </w:rPr>
              <w:t xml:space="preserve"> dim. 1900x900x900 mm</w:t>
            </w:r>
          </w:p>
          <w:p w14:paraId="3ABB5069" w14:textId="77777777" w:rsidR="00F0361F" w:rsidRPr="009A7E7D" w:rsidRDefault="00F0361F" w:rsidP="00AD4D49">
            <w:pPr>
              <w:pStyle w:val="TableParagraph"/>
              <w:numPr>
                <w:ilvl w:val="0"/>
                <w:numId w:val="158"/>
              </w:numPr>
              <w:tabs>
                <w:tab w:val="left" w:pos="828"/>
              </w:tabs>
              <w:spacing w:before="2" w:after="0" w:line="229" w:lineRule="exact"/>
              <w:ind w:hanging="362"/>
              <w:rPr>
                <w:sz w:val="18"/>
              </w:rPr>
            </w:pPr>
            <w:proofErr w:type="spellStart"/>
            <w:r w:rsidRPr="009A7E7D">
              <w:rPr>
                <w:sz w:val="18"/>
              </w:rPr>
              <w:t>radna</w:t>
            </w:r>
            <w:proofErr w:type="spellEnd"/>
            <w:r w:rsidRPr="009A7E7D">
              <w:rPr>
                <w:sz w:val="18"/>
              </w:rPr>
              <w:t xml:space="preserve"> </w:t>
            </w:r>
            <w:proofErr w:type="spellStart"/>
            <w:r w:rsidRPr="009A7E7D">
              <w:rPr>
                <w:sz w:val="18"/>
              </w:rPr>
              <w:t>ploča</w:t>
            </w:r>
            <w:proofErr w:type="spellEnd"/>
            <w:r w:rsidRPr="009A7E7D">
              <w:rPr>
                <w:sz w:val="18"/>
              </w:rPr>
              <w:t xml:space="preserve"> compact resistance 18</w:t>
            </w:r>
            <w:r w:rsidRPr="009A7E7D">
              <w:rPr>
                <w:spacing w:val="-7"/>
                <w:sz w:val="18"/>
              </w:rPr>
              <w:t xml:space="preserve"> </w:t>
            </w:r>
            <w:r w:rsidRPr="009A7E7D">
              <w:rPr>
                <w:sz w:val="18"/>
              </w:rPr>
              <w:t>mm</w:t>
            </w:r>
          </w:p>
          <w:p w14:paraId="3F08993F" w14:textId="77777777" w:rsidR="00F0361F" w:rsidRPr="009A7E7D" w:rsidRDefault="00F0361F" w:rsidP="00AD4D49">
            <w:pPr>
              <w:pStyle w:val="TableParagraph"/>
              <w:numPr>
                <w:ilvl w:val="0"/>
                <w:numId w:val="158"/>
              </w:numPr>
              <w:tabs>
                <w:tab w:val="left" w:pos="828"/>
              </w:tabs>
              <w:spacing w:after="0" w:line="229" w:lineRule="exact"/>
              <w:ind w:hanging="362"/>
              <w:rPr>
                <w:sz w:val="18"/>
              </w:rPr>
            </w:pPr>
            <w:proofErr w:type="spellStart"/>
            <w:r w:rsidRPr="009A7E7D">
              <w:rPr>
                <w:sz w:val="18"/>
              </w:rPr>
              <w:t>ugrađena</w:t>
            </w:r>
            <w:proofErr w:type="spellEnd"/>
            <w:r w:rsidRPr="009A7E7D">
              <w:rPr>
                <w:sz w:val="18"/>
              </w:rPr>
              <w:t xml:space="preserve"> </w:t>
            </w:r>
            <w:proofErr w:type="spellStart"/>
            <w:r w:rsidRPr="009A7E7D">
              <w:rPr>
                <w:sz w:val="18"/>
              </w:rPr>
              <w:t>dva</w:t>
            </w:r>
            <w:proofErr w:type="spellEnd"/>
            <w:r w:rsidRPr="009A7E7D">
              <w:rPr>
                <w:sz w:val="18"/>
              </w:rPr>
              <w:t xml:space="preserve"> </w:t>
            </w:r>
            <w:proofErr w:type="spellStart"/>
            <w:r w:rsidRPr="009A7E7D">
              <w:rPr>
                <w:sz w:val="18"/>
              </w:rPr>
              <w:t>ormarić</w:t>
            </w:r>
            <w:proofErr w:type="spellEnd"/>
            <w:r w:rsidRPr="009A7E7D">
              <w:rPr>
                <w:sz w:val="18"/>
              </w:rPr>
              <w:t xml:space="preserve"> </w:t>
            </w:r>
            <w:proofErr w:type="spellStart"/>
            <w:r w:rsidRPr="009A7E7D">
              <w:rPr>
                <w:sz w:val="18"/>
              </w:rPr>
              <w:t>sa</w:t>
            </w:r>
            <w:proofErr w:type="spellEnd"/>
            <w:r w:rsidRPr="009A7E7D">
              <w:rPr>
                <w:sz w:val="18"/>
              </w:rPr>
              <w:t xml:space="preserve"> tri </w:t>
            </w:r>
            <w:proofErr w:type="spellStart"/>
            <w:r w:rsidRPr="009A7E7D">
              <w:rPr>
                <w:sz w:val="18"/>
              </w:rPr>
              <w:t>ladice</w:t>
            </w:r>
            <w:proofErr w:type="spellEnd"/>
            <w:r w:rsidRPr="009A7E7D">
              <w:rPr>
                <w:sz w:val="18"/>
              </w:rPr>
              <w:t xml:space="preserve"> (</w:t>
            </w:r>
            <w:proofErr w:type="spellStart"/>
            <w:r w:rsidRPr="009A7E7D">
              <w:rPr>
                <w:sz w:val="18"/>
              </w:rPr>
              <w:t>odignut</w:t>
            </w:r>
            <w:proofErr w:type="spellEnd"/>
            <w:r w:rsidRPr="009A7E7D">
              <w:rPr>
                <w:sz w:val="18"/>
              </w:rPr>
              <w:t xml:space="preserve"> od</w:t>
            </w:r>
            <w:r w:rsidRPr="009A7E7D">
              <w:rPr>
                <w:spacing w:val="-12"/>
                <w:sz w:val="18"/>
              </w:rPr>
              <w:t xml:space="preserve"> </w:t>
            </w:r>
            <w:proofErr w:type="spellStart"/>
            <w:r w:rsidRPr="009A7E7D">
              <w:rPr>
                <w:sz w:val="18"/>
              </w:rPr>
              <w:t>poda</w:t>
            </w:r>
            <w:proofErr w:type="spellEnd"/>
            <w:r w:rsidRPr="009A7E7D">
              <w:rPr>
                <w:sz w:val="18"/>
              </w:rPr>
              <w:t>)</w:t>
            </w:r>
          </w:p>
          <w:p w14:paraId="47EBDC34" w14:textId="77777777" w:rsidR="00F0361F" w:rsidRPr="009A7E7D" w:rsidRDefault="00F0361F" w:rsidP="00AD4D49">
            <w:pPr>
              <w:pStyle w:val="TableParagraph"/>
              <w:numPr>
                <w:ilvl w:val="0"/>
                <w:numId w:val="158"/>
              </w:numPr>
              <w:tabs>
                <w:tab w:val="left" w:pos="828"/>
              </w:tabs>
              <w:spacing w:before="3" w:after="0" w:line="229" w:lineRule="exact"/>
              <w:ind w:hanging="362"/>
              <w:rPr>
                <w:sz w:val="18"/>
              </w:rPr>
            </w:pPr>
            <w:proofErr w:type="spellStart"/>
            <w:r w:rsidRPr="009A7E7D">
              <w:rPr>
                <w:sz w:val="18"/>
              </w:rPr>
              <w:t>metalna</w:t>
            </w:r>
            <w:proofErr w:type="spellEnd"/>
            <w:r w:rsidRPr="009A7E7D">
              <w:rPr>
                <w:sz w:val="18"/>
              </w:rPr>
              <w:t xml:space="preserve"> </w:t>
            </w:r>
            <w:proofErr w:type="spellStart"/>
            <w:r w:rsidRPr="009A7E7D">
              <w:rPr>
                <w:sz w:val="18"/>
              </w:rPr>
              <w:t>ojačana</w:t>
            </w:r>
            <w:proofErr w:type="spellEnd"/>
            <w:r w:rsidRPr="009A7E7D">
              <w:rPr>
                <w:sz w:val="18"/>
              </w:rPr>
              <w:t xml:space="preserve"> </w:t>
            </w:r>
            <w:proofErr w:type="spellStart"/>
            <w:r w:rsidRPr="009A7E7D">
              <w:rPr>
                <w:sz w:val="18"/>
              </w:rPr>
              <w:t>konstrukcija</w:t>
            </w:r>
            <w:proofErr w:type="spellEnd"/>
            <w:r w:rsidRPr="009A7E7D">
              <w:rPr>
                <w:sz w:val="18"/>
              </w:rPr>
              <w:t xml:space="preserve"> s "C" </w:t>
            </w:r>
            <w:proofErr w:type="spellStart"/>
            <w:r w:rsidRPr="009A7E7D">
              <w:rPr>
                <w:sz w:val="18"/>
              </w:rPr>
              <w:t>nogama</w:t>
            </w:r>
            <w:proofErr w:type="spellEnd"/>
            <w:r w:rsidRPr="009A7E7D">
              <w:rPr>
                <w:sz w:val="18"/>
              </w:rPr>
              <w:t xml:space="preserve"> </w:t>
            </w:r>
            <w:proofErr w:type="spellStart"/>
            <w:r w:rsidRPr="009A7E7D">
              <w:rPr>
                <w:sz w:val="18"/>
              </w:rPr>
              <w:t>i</w:t>
            </w:r>
            <w:proofErr w:type="spellEnd"/>
            <w:r w:rsidRPr="009A7E7D">
              <w:rPr>
                <w:spacing w:val="-11"/>
                <w:sz w:val="18"/>
              </w:rPr>
              <w:t xml:space="preserve"> </w:t>
            </w:r>
            <w:proofErr w:type="spellStart"/>
            <w:r w:rsidRPr="009A7E7D">
              <w:rPr>
                <w:sz w:val="18"/>
              </w:rPr>
              <w:t>spojnicama</w:t>
            </w:r>
            <w:proofErr w:type="spellEnd"/>
          </w:p>
          <w:p w14:paraId="3E6B9A52" w14:textId="77777777" w:rsidR="00F0361F" w:rsidRPr="009A7E7D" w:rsidRDefault="00F0361F" w:rsidP="00AD4D49">
            <w:pPr>
              <w:pStyle w:val="TableParagraph"/>
              <w:numPr>
                <w:ilvl w:val="0"/>
                <w:numId w:val="158"/>
              </w:numPr>
              <w:tabs>
                <w:tab w:val="left" w:pos="828"/>
              </w:tabs>
              <w:spacing w:after="0" w:line="207" w:lineRule="exact"/>
              <w:ind w:hanging="362"/>
              <w:rPr>
                <w:sz w:val="18"/>
              </w:rPr>
            </w:pPr>
            <w:proofErr w:type="spellStart"/>
            <w:r w:rsidRPr="009A7E7D">
              <w:rPr>
                <w:sz w:val="18"/>
              </w:rPr>
              <w:t>plastificirano</w:t>
            </w:r>
            <w:proofErr w:type="spellEnd"/>
            <w:r w:rsidRPr="009A7E7D">
              <w:rPr>
                <w:sz w:val="18"/>
              </w:rPr>
              <w:t xml:space="preserve"> epoxy</w:t>
            </w:r>
            <w:r w:rsidRPr="009A7E7D">
              <w:rPr>
                <w:spacing w:val="-4"/>
                <w:sz w:val="18"/>
              </w:rPr>
              <w:t xml:space="preserve"> </w:t>
            </w:r>
            <w:proofErr w:type="spellStart"/>
            <w:r w:rsidRPr="009A7E7D">
              <w:rPr>
                <w:sz w:val="18"/>
              </w:rPr>
              <w:t>prahom</w:t>
            </w:r>
            <w:proofErr w:type="spellEnd"/>
            <w:r w:rsidRPr="009A7E7D">
              <w:rPr>
                <w:sz w:val="18"/>
              </w:rPr>
              <w:t>.</w:t>
            </w:r>
          </w:p>
        </w:tc>
        <w:tc>
          <w:tcPr>
            <w:tcW w:w="860" w:type="dxa"/>
            <w:tcBorders>
              <w:top w:val="single" w:sz="4" w:space="0" w:color="000000"/>
              <w:left w:val="single" w:sz="4" w:space="0" w:color="000000"/>
              <w:bottom w:val="single" w:sz="4" w:space="0" w:color="000000"/>
              <w:right w:val="single" w:sz="4" w:space="0" w:color="000000"/>
            </w:tcBorders>
          </w:tcPr>
          <w:p w14:paraId="410C170D" w14:textId="77777777" w:rsidR="00F0361F" w:rsidRPr="009A7E7D" w:rsidRDefault="00F0361F" w:rsidP="00C9399C">
            <w:pPr>
              <w:pStyle w:val="TableParagraph"/>
              <w:rPr>
                <w:rFonts w:ascii="Times New Roman"/>
                <w:sz w:val="18"/>
              </w:rPr>
            </w:pPr>
          </w:p>
          <w:p w14:paraId="07DD30B5" w14:textId="77777777" w:rsidR="00F0361F" w:rsidRPr="009A7E7D" w:rsidRDefault="00F0361F" w:rsidP="00C9399C">
            <w:pPr>
              <w:pStyle w:val="TableParagraph"/>
              <w:spacing w:before="7"/>
              <w:rPr>
                <w:rFonts w:ascii="Times New Roman"/>
                <w:sz w:val="21"/>
              </w:rPr>
            </w:pPr>
          </w:p>
          <w:p w14:paraId="4BA24135" w14:textId="77777777" w:rsidR="00F0361F" w:rsidRPr="009A7E7D" w:rsidRDefault="00F0361F" w:rsidP="00C9399C">
            <w:pPr>
              <w:pStyle w:val="TableParagraph"/>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tcPr>
          <w:p w14:paraId="2AAC6399" w14:textId="77777777" w:rsidR="00F0361F" w:rsidRPr="009A7E7D" w:rsidRDefault="00F0361F" w:rsidP="00C9399C">
            <w:pPr>
              <w:pStyle w:val="TableParagraph"/>
              <w:rPr>
                <w:rFonts w:ascii="Times New Roman"/>
                <w:sz w:val="18"/>
              </w:rPr>
            </w:pPr>
          </w:p>
          <w:p w14:paraId="3275BA27" w14:textId="77777777" w:rsidR="00F0361F" w:rsidRPr="009A7E7D" w:rsidRDefault="00F0361F" w:rsidP="00C9399C">
            <w:pPr>
              <w:pStyle w:val="TableParagraph"/>
              <w:spacing w:before="7"/>
              <w:rPr>
                <w:rFonts w:ascii="Times New Roman"/>
                <w:sz w:val="21"/>
              </w:rPr>
            </w:pPr>
          </w:p>
          <w:p w14:paraId="69732E47" w14:textId="77777777" w:rsidR="00F0361F" w:rsidRPr="009A7E7D" w:rsidRDefault="00F0361F" w:rsidP="00C9399C">
            <w:pPr>
              <w:pStyle w:val="TableParagraph"/>
              <w:ind w:left="7"/>
              <w:jc w:val="center"/>
              <w:rPr>
                <w:sz w:val="18"/>
              </w:rPr>
            </w:pPr>
            <w:r w:rsidRPr="009A7E7D">
              <w:rPr>
                <w:sz w:val="18"/>
              </w:rPr>
              <w:t>1</w:t>
            </w:r>
          </w:p>
        </w:tc>
      </w:tr>
      <w:tr w:rsidR="00F0361F" w:rsidRPr="009A7E7D" w14:paraId="5D4F9C15"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16447828" w14:textId="77777777" w:rsidR="00F0361F" w:rsidRPr="009A7E7D" w:rsidRDefault="00F0361F" w:rsidP="00C9399C">
            <w:pPr>
              <w:pStyle w:val="TableParagraph"/>
              <w:spacing w:line="202" w:lineRule="exact"/>
              <w:ind w:left="107"/>
              <w:rPr>
                <w:sz w:val="18"/>
              </w:rPr>
            </w:pPr>
            <w:r w:rsidRPr="009A7E7D">
              <w:rPr>
                <w:sz w:val="18"/>
              </w:rPr>
              <w:t>4.</w:t>
            </w:r>
          </w:p>
        </w:tc>
        <w:tc>
          <w:tcPr>
            <w:tcW w:w="7146" w:type="dxa"/>
            <w:tcBorders>
              <w:top w:val="single" w:sz="4" w:space="0" w:color="000000"/>
              <w:left w:val="single" w:sz="4" w:space="0" w:color="000000"/>
              <w:bottom w:val="single" w:sz="4" w:space="0" w:color="000000"/>
              <w:right w:val="single" w:sz="4" w:space="0" w:color="000000"/>
            </w:tcBorders>
            <w:hideMark/>
          </w:tcPr>
          <w:p w14:paraId="5BC244D7" w14:textId="77777777" w:rsidR="00F0361F" w:rsidRPr="009A7E7D" w:rsidRDefault="00F0361F" w:rsidP="00C9399C">
            <w:pPr>
              <w:pStyle w:val="TableParagraph"/>
              <w:spacing w:line="202" w:lineRule="exact"/>
              <w:ind w:left="107"/>
              <w:rPr>
                <w:sz w:val="18"/>
              </w:rPr>
            </w:pPr>
            <w:proofErr w:type="spellStart"/>
            <w:r w:rsidRPr="009A7E7D">
              <w:rPr>
                <w:sz w:val="18"/>
              </w:rPr>
              <w:t>Laboratorijski</w:t>
            </w:r>
            <w:proofErr w:type="spellEnd"/>
            <w:r w:rsidRPr="009A7E7D">
              <w:rPr>
                <w:sz w:val="18"/>
              </w:rPr>
              <w:t xml:space="preserve"> </w:t>
            </w:r>
            <w:proofErr w:type="spellStart"/>
            <w:r w:rsidRPr="009A7E7D">
              <w:rPr>
                <w:sz w:val="18"/>
              </w:rPr>
              <w:t>viseći</w:t>
            </w:r>
            <w:proofErr w:type="spellEnd"/>
            <w:r w:rsidRPr="009A7E7D">
              <w:rPr>
                <w:sz w:val="18"/>
              </w:rPr>
              <w:t xml:space="preserve"> </w:t>
            </w:r>
            <w:proofErr w:type="spellStart"/>
            <w:r w:rsidRPr="009A7E7D">
              <w:rPr>
                <w:sz w:val="18"/>
              </w:rPr>
              <w:t>ormar</w:t>
            </w:r>
            <w:proofErr w:type="spellEnd"/>
            <w:r w:rsidRPr="009A7E7D">
              <w:rPr>
                <w:sz w:val="18"/>
              </w:rPr>
              <w:t xml:space="preserve"> dim. 1400x300x600 mm, </w:t>
            </w:r>
            <w:proofErr w:type="spellStart"/>
            <w:r w:rsidRPr="009A7E7D">
              <w:rPr>
                <w:sz w:val="18"/>
              </w:rPr>
              <w:t>sa</w:t>
            </w:r>
            <w:proofErr w:type="spellEnd"/>
            <w:r w:rsidRPr="009A7E7D">
              <w:rPr>
                <w:sz w:val="18"/>
              </w:rPr>
              <w:t xml:space="preserve"> </w:t>
            </w:r>
            <w:proofErr w:type="spellStart"/>
            <w:r w:rsidRPr="009A7E7D">
              <w:rPr>
                <w:sz w:val="18"/>
              </w:rPr>
              <w:t>trojim</w:t>
            </w:r>
            <w:proofErr w:type="spellEnd"/>
            <w:r w:rsidRPr="009A7E7D">
              <w:rPr>
                <w:sz w:val="18"/>
              </w:rPr>
              <w:t xml:space="preserve"> </w:t>
            </w:r>
            <w:proofErr w:type="spellStart"/>
            <w:r w:rsidRPr="009A7E7D">
              <w:rPr>
                <w:sz w:val="18"/>
              </w:rPr>
              <w:t>staklenim</w:t>
            </w:r>
            <w:proofErr w:type="spellEnd"/>
            <w:r w:rsidRPr="009A7E7D">
              <w:rPr>
                <w:sz w:val="18"/>
              </w:rPr>
              <w:t xml:space="preserve"> </w:t>
            </w:r>
            <w:proofErr w:type="spellStart"/>
            <w:r w:rsidRPr="009A7E7D">
              <w:rPr>
                <w:sz w:val="18"/>
              </w:rPr>
              <w:t>vratima</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6D7C053"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DFA1049" w14:textId="77777777" w:rsidR="00F0361F" w:rsidRPr="009A7E7D" w:rsidRDefault="00F0361F" w:rsidP="00C9399C">
            <w:pPr>
              <w:pStyle w:val="TableParagraph"/>
              <w:spacing w:line="202" w:lineRule="exact"/>
              <w:ind w:left="7"/>
              <w:jc w:val="center"/>
              <w:rPr>
                <w:sz w:val="18"/>
              </w:rPr>
            </w:pPr>
            <w:r w:rsidRPr="009A7E7D">
              <w:rPr>
                <w:sz w:val="18"/>
              </w:rPr>
              <w:t>2</w:t>
            </w:r>
          </w:p>
        </w:tc>
      </w:tr>
      <w:tr w:rsidR="00F0361F" w:rsidRPr="009A7E7D" w14:paraId="7D216F05"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5223AA1E" w14:textId="77777777" w:rsidR="00F0361F" w:rsidRPr="009A7E7D" w:rsidRDefault="00F0361F" w:rsidP="00C9399C">
            <w:pPr>
              <w:pStyle w:val="TableParagraph"/>
              <w:spacing w:line="199" w:lineRule="exact"/>
              <w:ind w:left="107"/>
              <w:rPr>
                <w:sz w:val="18"/>
              </w:rPr>
            </w:pPr>
            <w:r w:rsidRPr="009A7E7D">
              <w:rPr>
                <w:sz w:val="18"/>
              </w:rPr>
              <w:t>5.</w:t>
            </w:r>
          </w:p>
        </w:tc>
        <w:tc>
          <w:tcPr>
            <w:tcW w:w="7146" w:type="dxa"/>
            <w:tcBorders>
              <w:top w:val="single" w:sz="4" w:space="0" w:color="000000"/>
              <w:left w:val="single" w:sz="4" w:space="0" w:color="000000"/>
              <w:bottom w:val="single" w:sz="4" w:space="0" w:color="000000"/>
              <w:right w:val="single" w:sz="4" w:space="0" w:color="000000"/>
            </w:tcBorders>
            <w:hideMark/>
          </w:tcPr>
          <w:p w14:paraId="3D422E98" w14:textId="77777777" w:rsidR="00F0361F" w:rsidRPr="009A7E7D" w:rsidRDefault="00F0361F" w:rsidP="00C9399C">
            <w:pPr>
              <w:pStyle w:val="TableParagraph"/>
              <w:spacing w:line="199" w:lineRule="exact"/>
              <w:ind w:left="107"/>
              <w:rPr>
                <w:sz w:val="18"/>
              </w:rPr>
            </w:pPr>
            <w:proofErr w:type="spellStart"/>
            <w:r w:rsidRPr="009A7E7D">
              <w:rPr>
                <w:sz w:val="18"/>
              </w:rPr>
              <w:t>Pomični</w:t>
            </w:r>
            <w:proofErr w:type="spellEnd"/>
            <w:r w:rsidRPr="009A7E7D">
              <w:rPr>
                <w:sz w:val="18"/>
              </w:rPr>
              <w:t xml:space="preserve"> </w:t>
            </w:r>
            <w:proofErr w:type="spellStart"/>
            <w:r w:rsidRPr="009A7E7D">
              <w:rPr>
                <w:sz w:val="18"/>
              </w:rPr>
              <w:t>laboratorijski</w:t>
            </w:r>
            <w:proofErr w:type="spellEnd"/>
            <w:r w:rsidRPr="009A7E7D">
              <w:rPr>
                <w:sz w:val="18"/>
              </w:rPr>
              <w:t xml:space="preserve"> </w:t>
            </w:r>
            <w:proofErr w:type="spellStart"/>
            <w:r w:rsidRPr="009A7E7D">
              <w:rPr>
                <w:sz w:val="18"/>
              </w:rPr>
              <w:t>ormarić</w:t>
            </w:r>
            <w:proofErr w:type="spellEnd"/>
            <w:r w:rsidRPr="009A7E7D">
              <w:rPr>
                <w:sz w:val="18"/>
              </w:rPr>
              <w:t xml:space="preserve">, dim. 450x570x615 mm, s 3 </w:t>
            </w:r>
            <w:proofErr w:type="spellStart"/>
            <w:r w:rsidRPr="009A7E7D">
              <w:rPr>
                <w:sz w:val="18"/>
              </w:rPr>
              <w:t>ladice</w:t>
            </w:r>
            <w:proofErr w:type="spellEnd"/>
            <w:r w:rsidRPr="009A7E7D">
              <w:rPr>
                <w:sz w:val="18"/>
              </w:rPr>
              <w:t xml:space="preserve"> i </w:t>
            </w:r>
            <w:proofErr w:type="spellStart"/>
            <w:r w:rsidRPr="009A7E7D">
              <w:rPr>
                <w:sz w:val="18"/>
              </w:rPr>
              <w:t>bravicom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F025410" w14:textId="77777777" w:rsidR="00F0361F" w:rsidRPr="009A7E7D" w:rsidRDefault="00F0361F" w:rsidP="00C9399C">
            <w:pPr>
              <w:pStyle w:val="TableParagraph"/>
              <w:spacing w:line="199"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75FB14C" w14:textId="77777777" w:rsidR="00F0361F" w:rsidRPr="009A7E7D" w:rsidRDefault="00F0361F" w:rsidP="00C9399C">
            <w:pPr>
              <w:pStyle w:val="TableParagraph"/>
              <w:spacing w:line="199" w:lineRule="exact"/>
              <w:ind w:left="7"/>
              <w:jc w:val="center"/>
              <w:rPr>
                <w:sz w:val="18"/>
              </w:rPr>
            </w:pPr>
            <w:r w:rsidRPr="009A7E7D">
              <w:rPr>
                <w:sz w:val="18"/>
              </w:rPr>
              <w:t>3</w:t>
            </w:r>
          </w:p>
        </w:tc>
      </w:tr>
      <w:tr w:rsidR="00F0361F" w:rsidRPr="009A7E7D" w14:paraId="220BEDB7" w14:textId="77777777" w:rsidTr="00F0361F">
        <w:trPr>
          <w:trHeight w:val="221"/>
        </w:trPr>
        <w:tc>
          <w:tcPr>
            <w:tcW w:w="456" w:type="dxa"/>
            <w:tcBorders>
              <w:top w:val="single" w:sz="4" w:space="0" w:color="000000"/>
              <w:left w:val="single" w:sz="4" w:space="0" w:color="000000"/>
              <w:bottom w:val="single" w:sz="4" w:space="0" w:color="000000"/>
              <w:right w:val="single" w:sz="4" w:space="0" w:color="000000"/>
            </w:tcBorders>
            <w:hideMark/>
          </w:tcPr>
          <w:p w14:paraId="06AD1EC9" w14:textId="77777777" w:rsidR="00F0361F" w:rsidRPr="009A7E7D" w:rsidRDefault="00F0361F" w:rsidP="00C9399C">
            <w:pPr>
              <w:pStyle w:val="TableParagraph"/>
              <w:spacing w:line="202" w:lineRule="exact"/>
              <w:ind w:left="107"/>
              <w:rPr>
                <w:sz w:val="18"/>
              </w:rPr>
            </w:pPr>
            <w:r w:rsidRPr="009A7E7D">
              <w:rPr>
                <w:sz w:val="18"/>
              </w:rPr>
              <w:t>6.</w:t>
            </w:r>
          </w:p>
        </w:tc>
        <w:tc>
          <w:tcPr>
            <w:tcW w:w="7146" w:type="dxa"/>
            <w:tcBorders>
              <w:top w:val="single" w:sz="4" w:space="0" w:color="000000"/>
              <w:left w:val="single" w:sz="4" w:space="0" w:color="000000"/>
              <w:bottom w:val="single" w:sz="4" w:space="0" w:color="000000"/>
              <w:right w:val="single" w:sz="4" w:space="0" w:color="000000"/>
            </w:tcBorders>
            <w:hideMark/>
          </w:tcPr>
          <w:p w14:paraId="3A82C42F" w14:textId="77777777" w:rsidR="00F0361F" w:rsidRPr="009A7E7D" w:rsidRDefault="00F0361F" w:rsidP="00C9399C">
            <w:pPr>
              <w:pStyle w:val="TableParagraph"/>
              <w:spacing w:line="202" w:lineRule="exact"/>
              <w:ind w:left="107"/>
              <w:rPr>
                <w:sz w:val="18"/>
              </w:rPr>
            </w:pPr>
            <w:proofErr w:type="spellStart"/>
            <w:r w:rsidRPr="009A7E7D">
              <w:rPr>
                <w:sz w:val="18"/>
              </w:rPr>
              <w:t>Laboratorijska</w:t>
            </w:r>
            <w:proofErr w:type="spellEnd"/>
            <w:r w:rsidRPr="009A7E7D">
              <w:rPr>
                <w:sz w:val="18"/>
              </w:rPr>
              <w:t xml:space="preserve"> </w:t>
            </w:r>
            <w:proofErr w:type="spellStart"/>
            <w:r w:rsidRPr="009A7E7D">
              <w:rPr>
                <w:sz w:val="18"/>
              </w:rPr>
              <w:t>stolica</w:t>
            </w:r>
            <w:proofErr w:type="spellEnd"/>
            <w:r w:rsidRPr="009A7E7D">
              <w:rPr>
                <w:sz w:val="18"/>
              </w:rPr>
              <w:t xml:space="preserve"> za </w:t>
            </w:r>
            <w:proofErr w:type="spellStart"/>
            <w:r w:rsidRPr="009A7E7D">
              <w:rPr>
                <w:sz w:val="18"/>
              </w:rPr>
              <w:t>stojeći</w:t>
            </w:r>
            <w:proofErr w:type="spellEnd"/>
            <w:r w:rsidRPr="009A7E7D">
              <w:rPr>
                <w:sz w:val="18"/>
              </w:rPr>
              <w:t xml:space="preserve"> rad (s </w:t>
            </w:r>
            <w:proofErr w:type="spellStart"/>
            <w:r w:rsidRPr="009A7E7D">
              <w:rPr>
                <w:sz w:val="18"/>
              </w:rPr>
              <w:t>obručem</w:t>
            </w:r>
            <w:proofErr w:type="spellEnd"/>
            <w:r w:rsidRPr="009A7E7D">
              <w:rPr>
                <w:sz w:val="18"/>
              </w:rPr>
              <w:t xml:space="preserve"> za </w:t>
            </w:r>
            <w:proofErr w:type="spellStart"/>
            <w:r w:rsidRPr="009A7E7D">
              <w:rPr>
                <w:sz w:val="18"/>
              </w:rPr>
              <w:t>noge</w:t>
            </w:r>
            <w:proofErr w:type="spellEnd"/>
            <w:r w:rsidRPr="009A7E7D">
              <w:rPr>
                <w:sz w:val="18"/>
              </w:rPr>
              <w:t xml:space="preserve">), </w:t>
            </w:r>
            <w:proofErr w:type="spellStart"/>
            <w:r w:rsidRPr="009A7E7D">
              <w:rPr>
                <w:sz w:val="18"/>
              </w:rPr>
              <w:t>sjedalo</w:t>
            </w:r>
            <w:proofErr w:type="spellEnd"/>
            <w:r w:rsidRPr="009A7E7D">
              <w:rPr>
                <w:sz w:val="18"/>
              </w:rPr>
              <w:t xml:space="preserve"> </w:t>
            </w:r>
            <w:proofErr w:type="spellStart"/>
            <w:r w:rsidRPr="009A7E7D">
              <w:rPr>
                <w:sz w:val="18"/>
              </w:rPr>
              <w:t>i</w:t>
            </w:r>
            <w:proofErr w:type="spellEnd"/>
            <w:r w:rsidRPr="009A7E7D">
              <w:rPr>
                <w:sz w:val="18"/>
              </w:rPr>
              <w:t xml:space="preserve"> </w:t>
            </w:r>
            <w:proofErr w:type="spellStart"/>
            <w:r w:rsidRPr="009A7E7D">
              <w:rPr>
                <w:sz w:val="18"/>
              </w:rPr>
              <w:t>naslon</w:t>
            </w:r>
            <w:proofErr w:type="spellEnd"/>
            <w:r w:rsidRPr="009A7E7D">
              <w:rPr>
                <w:sz w:val="18"/>
              </w:rPr>
              <w:t xml:space="preserve"> </w:t>
            </w:r>
            <w:proofErr w:type="spellStart"/>
            <w:r w:rsidRPr="009A7E7D">
              <w:rPr>
                <w:sz w:val="18"/>
              </w:rPr>
              <w:t>lakoperivi</w:t>
            </w:r>
            <w:proofErr w:type="spellEnd"/>
            <w:r w:rsidRPr="009A7E7D">
              <w:rPr>
                <w:sz w:val="18"/>
              </w:rPr>
              <w:t xml:space="preserve"> </w:t>
            </w:r>
            <w:proofErr w:type="spellStart"/>
            <w:r w:rsidRPr="009A7E7D">
              <w:rPr>
                <w:sz w:val="18"/>
              </w:rPr>
              <w:t>poliuretan</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45AD1DA2" w14:textId="77777777" w:rsidR="00F0361F" w:rsidRPr="009A7E7D" w:rsidRDefault="00F0361F" w:rsidP="00C9399C">
            <w:pPr>
              <w:pStyle w:val="TableParagraph"/>
              <w:spacing w:line="202"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D56B289" w14:textId="77777777" w:rsidR="00F0361F" w:rsidRPr="009A7E7D" w:rsidRDefault="00F0361F" w:rsidP="00C9399C">
            <w:pPr>
              <w:pStyle w:val="TableParagraph"/>
              <w:spacing w:line="202" w:lineRule="exact"/>
              <w:ind w:left="7"/>
              <w:jc w:val="center"/>
              <w:rPr>
                <w:sz w:val="18"/>
              </w:rPr>
            </w:pPr>
            <w:r w:rsidRPr="009A7E7D">
              <w:rPr>
                <w:sz w:val="18"/>
              </w:rPr>
              <w:t>4</w:t>
            </w:r>
          </w:p>
        </w:tc>
      </w:tr>
      <w:tr w:rsidR="00F0361F" w:rsidRPr="009A7E7D" w14:paraId="63AEFCC1" w14:textId="77777777" w:rsidTr="00F0361F">
        <w:trPr>
          <w:trHeight w:val="218"/>
        </w:trPr>
        <w:tc>
          <w:tcPr>
            <w:tcW w:w="456" w:type="dxa"/>
            <w:tcBorders>
              <w:top w:val="single" w:sz="4" w:space="0" w:color="000000"/>
              <w:left w:val="single" w:sz="4" w:space="0" w:color="000000"/>
              <w:bottom w:val="single" w:sz="4" w:space="0" w:color="000000"/>
              <w:right w:val="single" w:sz="4" w:space="0" w:color="000000"/>
            </w:tcBorders>
            <w:hideMark/>
          </w:tcPr>
          <w:p w14:paraId="3EAB44F2" w14:textId="77777777" w:rsidR="00F0361F" w:rsidRPr="009A7E7D" w:rsidRDefault="00F0361F" w:rsidP="00C9399C">
            <w:pPr>
              <w:pStyle w:val="TableParagraph"/>
              <w:spacing w:line="198" w:lineRule="exact"/>
              <w:ind w:left="107"/>
              <w:rPr>
                <w:sz w:val="18"/>
              </w:rPr>
            </w:pPr>
            <w:r w:rsidRPr="009A7E7D">
              <w:rPr>
                <w:sz w:val="18"/>
              </w:rPr>
              <w:t>7.</w:t>
            </w:r>
          </w:p>
        </w:tc>
        <w:tc>
          <w:tcPr>
            <w:tcW w:w="7146" w:type="dxa"/>
            <w:tcBorders>
              <w:top w:val="single" w:sz="4" w:space="0" w:color="000000"/>
              <w:left w:val="single" w:sz="4" w:space="0" w:color="000000"/>
              <w:bottom w:val="single" w:sz="4" w:space="0" w:color="000000"/>
              <w:right w:val="single" w:sz="4" w:space="0" w:color="000000"/>
            </w:tcBorders>
            <w:hideMark/>
          </w:tcPr>
          <w:p w14:paraId="4B80CBFC" w14:textId="77777777" w:rsidR="00F0361F" w:rsidRPr="009A7E7D" w:rsidRDefault="00F0361F" w:rsidP="00C9399C">
            <w:pPr>
              <w:pStyle w:val="TableParagraph"/>
              <w:spacing w:line="198" w:lineRule="exact"/>
              <w:ind w:left="107"/>
              <w:rPr>
                <w:sz w:val="18"/>
              </w:rPr>
            </w:pPr>
            <w:proofErr w:type="spellStart"/>
            <w:r w:rsidRPr="009A7E7D">
              <w:rPr>
                <w:sz w:val="18"/>
              </w:rPr>
              <w:t>Stol</w:t>
            </w:r>
            <w:proofErr w:type="spellEnd"/>
            <w:r w:rsidRPr="009A7E7D">
              <w:rPr>
                <w:sz w:val="18"/>
              </w:rPr>
              <w:t xml:space="preserve"> za </w:t>
            </w:r>
            <w:proofErr w:type="spellStart"/>
            <w:r w:rsidRPr="009A7E7D">
              <w:rPr>
                <w:sz w:val="18"/>
              </w:rPr>
              <w:t>vagu</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271E54BF"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51A5E0D4"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12316873"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4B236CDA" w14:textId="77777777" w:rsidR="00F0361F" w:rsidRPr="009A7E7D" w:rsidRDefault="00F0361F" w:rsidP="00C9399C">
            <w:pPr>
              <w:pStyle w:val="TableParagraph"/>
              <w:spacing w:line="198" w:lineRule="exact"/>
              <w:ind w:left="107"/>
              <w:rPr>
                <w:sz w:val="18"/>
              </w:rPr>
            </w:pPr>
            <w:r w:rsidRPr="009A7E7D">
              <w:rPr>
                <w:sz w:val="18"/>
              </w:rPr>
              <w:t>8.</w:t>
            </w:r>
          </w:p>
        </w:tc>
        <w:tc>
          <w:tcPr>
            <w:tcW w:w="7146" w:type="dxa"/>
            <w:tcBorders>
              <w:top w:val="single" w:sz="4" w:space="0" w:color="000000"/>
              <w:left w:val="single" w:sz="4" w:space="0" w:color="000000"/>
              <w:bottom w:val="single" w:sz="4" w:space="0" w:color="000000"/>
              <w:right w:val="single" w:sz="4" w:space="0" w:color="000000"/>
            </w:tcBorders>
            <w:hideMark/>
          </w:tcPr>
          <w:p w14:paraId="2913C0E3" w14:textId="77777777" w:rsidR="00F0361F" w:rsidRPr="009A7E7D" w:rsidRDefault="00F0361F" w:rsidP="00C9399C">
            <w:pPr>
              <w:pStyle w:val="TableParagraph"/>
              <w:spacing w:line="198" w:lineRule="exact"/>
              <w:ind w:left="107"/>
              <w:rPr>
                <w:sz w:val="18"/>
              </w:rPr>
            </w:pPr>
            <w:proofErr w:type="spellStart"/>
            <w:r w:rsidRPr="009A7E7D">
              <w:rPr>
                <w:sz w:val="18"/>
              </w:rPr>
              <w:t>Ormar</w:t>
            </w:r>
            <w:proofErr w:type="spellEnd"/>
            <w:r w:rsidRPr="009A7E7D">
              <w:rPr>
                <w:sz w:val="18"/>
              </w:rPr>
              <w:t xml:space="preserve"> za </w:t>
            </w:r>
            <w:proofErr w:type="spellStart"/>
            <w:r w:rsidRPr="009A7E7D">
              <w:rPr>
                <w:sz w:val="18"/>
              </w:rPr>
              <w:t>kemikalije</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75DB8832" w14:textId="77777777" w:rsidR="00F0361F" w:rsidRPr="009A7E7D" w:rsidRDefault="00F0361F" w:rsidP="00C9399C">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0204EE2A" w14:textId="77777777" w:rsidR="00F0361F" w:rsidRPr="009A7E7D" w:rsidRDefault="00F0361F" w:rsidP="00C9399C">
            <w:pPr>
              <w:pStyle w:val="TableParagraph"/>
              <w:spacing w:line="198" w:lineRule="exact"/>
              <w:ind w:left="7"/>
              <w:jc w:val="center"/>
              <w:rPr>
                <w:sz w:val="18"/>
              </w:rPr>
            </w:pPr>
            <w:r w:rsidRPr="009A7E7D">
              <w:rPr>
                <w:sz w:val="18"/>
              </w:rPr>
              <w:t>1</w:t>
            </w:r>
          </w:p>
        </w:tc>
      </w:tr>
      <w:tr w:rsidR="00F0361F" w:rsidRPr="009A7E7D" w14:paraId="2ED73190"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shd w:val="clear" w:color="auto" w:fill="6F9FDB"/>
            <w:hideMark/>
          </w:tcPr>
          <w:p w14:paraId="1391D40A" w14:textId="77777777" w:rsidR="00F0361F" w:rsidRPr="00F0361F" w:rsidRDefault="00F0361F" w:rsidP="00F0361F">
            <w:pPr>
              <w:pStyle w:val="TableParagraph"/>
              <w:spacing w:line="198" w:lineRule="exact"/>
              <w:ind w:left="107"/>
              <w:rPr>
                <w:sz w:val="18"/>
              </w:rPr>
            </w:pPr>
            <w:r w:rsidRPr="00F0361F">
              <w:rPr>
                <w:sz w:val="18"/>
              </w:rPr>
              <w:t>Br.</w:t>
            </w:r>
          </w:p>
        </w:tc>
        <w:tc>
          <w:tcPr>
            <w:tcW w:w="7146" w:type="dxa"/>
            <w:tcBorders>
              <w:top w:val="single" w:sz="4" w:space="0" w:color="000000"/>
              <w:left w:val="single" w:sz="4" w:space="0" w:color="000000"/>
              <w:bottom w:val="single" w:sz="4" w:space="0" w:color="000000"/>
              <w:right w:val="single" w:sz="4" w:space="0" w:color="000000"/>
            </w:tcBorders>
            <w:shd w:val="clear" w:color="auto" w:fill="6F9FDB"/>
            <w:hideMark/>
          </w:tcPr>
          <w:p w14:paraId="5C803216" w14:textId="77777777" w:rsidR="00F0361F" w:rsidRPr="00F0361F" w:rsidRDefault="00F0361F" w:rsidP="00F0361F">
            <w:pPr>
              <w:pStyle w:val="TableParagraph"/>
              <w:spacing w:line="198" w:lineRule="exact"/>
              <w:ind w:left="107"/>
              <w:rPr>
                <w:sz w:val="18"/>
              </w:rPr>
            </w:pPr>
            <w:proofErr w:type="spellStart"/>
            <w:r w:rsidRPr="00F0361F">
              <w:rPr>
                <w:sz w:val="18"/>
              </w:rPr>
              <w:t>Opis</w:t>
            </w:r>
            <w:proofErr w:type="spellEnd"/>
          </w:p>
        </w:tc>
        <w:tc>
          <w:tcPr>
            <w:tcW w:w="860" w:type="dxa"/>
            <w:tcBorders>
              <w:top w:val="single" w:sz="4" w:space="0" w:color="000000"/>
              <w:left w:val="single" w:sz="4" w:space="0" w:color="000000"/>
              <w:bottom w:val="single" w:sz="4" w:space="0" w:color="000000"/>
              <w:right w:val="single" w:sz="4" w:space="0" w:color="000000"/>
            </w:tcBorders>
            <w:shd w:val="clear" w:color="auto" w:fill="6F9FDB"/>
            <w:hideMark/>
          </w:tcPr>
          <w:p w14:paraId="3D0E6782" w14:textId="77777777" w:rsidR="00F0361F" w:rsidRPr="00F0361F" w:rsidRDefault="00F0361F" w:rsidP="00F0361F">
            <w:pPr>
              <w:pStyle w:val="TableParagraph"/>
              <w:spacing w:line="198" w:lineRule="exact"/>
              <w:ind w:left="98" w:right="90"/>
              <w:jc w:val="center"/>
              <w:rPr>
                <w:sz w:val="18"/>
              </w:rPr>
            </w:pPr>
            <w:proofErr w:type="spellStart"/>
            <w:r w:rsidRPr="00F0361F">
              <w:rPr>
                <w:sz w:val="18"/>
              </w:rPr>
              <w:t>Jedinica</w:t>
            </w:r>
            <w:proofErr w:type="spellEnd"/>
          </w:p>
        </w:tc>
        <w:tc>
          <w:tcPr>
            <w:tcW w:w="829" w:type="dxa"/>
            <w:tcBorders>
              <w:top w:val="single" w:sz="4" w:space="0" w:color="000000"/>
              <w:left w:val="single" w:sz="4" w:space="0" w:color="000000"/>
              <w:bottom w:val="single" w:sz="4" w:space="0" w:color="000000"/>
              <w:right w:val="single" w:sz="4" w:space="0" w:color="000000"/>
            </w:tcBorders>
            <w:shd w:val="clear" w:color="auto" w:fill="6F9FDB"/>
            <w:hideMark/>
          </w:tcPr>
          <w:p w14:paraId="6CA5C72E" w14:textId="77777777" w:rsidR="00F0361F" w:rsidRPr="00F0361F" w:rsidRDefault="00F0361F" w:rsidP="00F0361F">
            <w:pPr>
              <w:pStyle w:val="TableParagraph"/>
              <w:spacing w:line="198" w:lineRule="exact"/>
              <w:ind w:left="7"/>
              <w:jc w:val="center"/>
              <w:rPr>
                <w:sz w:val="18"/>
              </w:rPr>
            </w:pPr>
            <w:proofErr w:type="spellStart"/>
            <w:r w:rsidRPr="00F0361F">
              <w:rPr>
                <w:sz w:val="18"/>
              </w:rPr>
              <w:t>Količina</w:t>
            </w:r>
            <w:proofErr w:type="spellEnd"/>
          </w:p>
        </w:tc>
      </w:tr>
      <w:tr w:rsidR="00F0361F" w:rsidRPr="009A7E7D" w14:paraId="7C39BFF2"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109532EA" w14:textId="77777777" w:rsidR="00F0361F" w:rsidRPr="009A7E7D" w:rsidRDefault="00F0361F" w:rsidP="00C9399C">
            <w:pPr>
              <w:pStyle w:val="TableParagraph"/>
              <w:spacing w:line="198" w:lineRule="exact"/>
              <w:ind w:left="107"/>
              <w:rPr>
                <w:sz w:val="18"/>
              </w:rPr>
            </w:pPr>
            <w:r w:rsidRPr="009A7E7D">
              <w:rPr>
                <w:sz w:val="18"/>
              </w:rPr>
              <w:t>9.</w:t>
            </w:r>
          </w:p>
        </w:tc>
        <w:tc>
          <w:tcPr>
            <w:tcW w:w="7146" w:type="dxa"/>
            <w:tcBorders>
              <w:top w:val="single" w:sz="4" w:space="0" w:color="000000"/>
              <w:left w:val="single" w:sz="4" w:space="0" w:color="000000"/>
              <w:bottom w:val="single" w:sz="4" w:space="0" w:color="000000"/>
              <w:right w:val="single" w:sz="4" w:space="0" w:color="000000"/>
            </w:tcBorders>
            <w:hideMark/>
          </w:tcPr>
          <w:p w14:paraId="46CEE711" w14:textId="77777777" w:rsidR="00F0361F" w:rsidRPr="009A7E7D" w:rsidRDefault="00F0361F" w:rsidP="00C9399C">
            <w:pPr>
              <w:pStyle w:val="TableParagraph"/>
              <w:spacing w:line="198" w:lineRule="exact"/>
              <w:ind w:left="107"/>
              <w:rPr>
                <w:sz w:val="18"/>
              </w:rPr>
            </w:pPr>
            <w:proofErr w:type="spellStart"/>
            <w:r w:rsidRPr="009A7E7D">
              <w:rPr>
                <w:sz w:val="18"/>
              </w:rPr>
              <w:t>Garderobni</w:t>
            </w:r>
            <w:proofErr w:type="spellEnd"/>
            <w:r w:rsidRPr="009A7E7D">
              <w:rPr>
                <w:sz w:val="18"/>
              </w:rPr>
              <w:t xml:space="preserve"> </w:t>
            </w:r>
            <w:proofErr w:type="spellStart"/>
            <w:r w:rsidRPr="009A7E7D">
              <w:rPr>
                <w:sz w:val="18"/>
              </w:rPr>
              <w:t>ormar</w:t>
            </w:r>
            <w:proofErr w:type="spellEnd"/>
            <w:r w:rsidRPr="009A7E7D">
              <w:rPr>
                <w:sz w:val="18"/>
              </w:rPr>
              <w:t xml:space="preserve"> </w:t>
            </w:r>
            <w:proofErr w:type="spellStart"/>
            <w:r w:rsidRPr="009A7E7D">
              <w:rPr>
                <w:sz w:val="18"/>
              </w:rPr>
              <w:t>dimenzija</w:t>
            </w:r>
            <w:proofErr w:type="spellEnd"/>
            <w:r w:rsidRPr="009A7E7D">
              <w:rPr>
                <w:sz w:val="18"/>
              </w:rPr>
              <w:t xml:space="preserve"> 80x60x200 cm.</w:t>
            </w:r>
          </w:p>
        </w:tc>
        <w:tc>
          <w:tcPr>
            <w:tcW w:w="860" w:type="dxa"/>
            <w:tcBorders>
              <w:top w:val="single" w:sz="4" w:space="0" w:color="000000"/>
              <w:left w:val="single" w:sz="4" w:space="0" w:color="000000"/>
              <w:bottom w:val="single" w:sz="4" w:space="0" w:color="000000"/>
              <w:right w:val="single" w:sz="4" w:space="0" w:color="000000"/>
            </w:tcBorders>
            <w:hideMark/>
          </w:tcPr>
          <w:p w14:paraId="0A834987"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69A8650E" w14:textId="77777777" w:rsidR="00F0361F" w:rsidRPr="009A7E7D" w:rsidRDefault="00F0361F" w:rsidP="00C9399C">
            <w:pPr>
              <w:pStyle w:val="TableParagraph"/>
              <w:spacing w:line="198" w:lineRule="exact"/>
              <w:ind w:left="7"/>
              <w:jc w:val="center"/>
              <w:rPr>
                <w:sz w:val="18"/>
              </w:rPr>
            </w:pPr>
            <w:r w:rsidRPr="009A7E7D">
              <w:rPr>
                <w:sz w:val="18"/>
              </w:rPr>
              <w:t>3</w:t>
            </w:r>
          </w:p>
        </w:tc>
      </w:tr>
      <w:tr w:rsidR="00F0361F" w:rsidRPr="009A7E7D" w14:paraId="109C422B" w14:textId="77777777" w:rsidTr="00F0361F">
        <w:trPr>
          <w:trHeight w:val="217"/>
        </w:trPr>
        <w:tc>
          <w:tcPr>
            <w:tcW w:w="456" w:type="dxa"/>
            <w:tcBorders>
              <w:top w:val="single" w:sz="4" w:space="0" w:color="000000"/>
              <w:left w:val="single" w:sz="4" w:space="0" w:color="000000"/>
              <w:bottom w:val="single" w:sz="4" w:space="0" w:color="000000"/>
              <w:right w:val="single" w:sz="4" w:space="0" w:color="000000"/>
            </w:tcBorders>
            <w:hideMark/>
          </w:tcPr>
          <w:p w14:paraId="4E859C67" w14:textId="77777777" w:rsidR="00F0361F" w:rsidRPr="009A7E7D" w:rsidRDefault="00F0361F" w:rsidP="00C9399C">
            <w:pPr>
              <w:pStyle w:val="TableParagraph"/>
              <w:spacing w:line="198" w:lineRule="exact"/>
              <w:ind w:left="107"/>
              <w:rPr>
                <w:sz w:val="18"/>
              </w:rPr>
            </w:pPr>
            <w:r w:rsidRPr="009A7E7D">
              <w:rPr>
                <w:sz w:val="18"/>
              </w:rPr>
              <w:t>10.</w:t>
            </w:r>
          </w:p>
        </w:tc>
        <w:tc>
          <w:tcPr>
            <w:tcW w:w="7146" w:type="dxa"/>
            <w:tcBorders>
              <w:top w:val="single" w:sz="4" w:space="0" w:color="000000"/>
              <w:left w:val="single" w:sz="4" w:space="0" w:color="000000"/>
              <w:bottom w:val="single" w:sz="4" w:space="0" w:color="000000"/>
              <w:right w:val="single" w:sz="4" w:space="0" w:color="000000"/>
            </w:tcBorders>
            <w:hideMark/>
          </w:tcPr>
          <w:p w14:paraId="76CDEE10" w14:textId="77777777" w:rsidR="00F0361F" w:rsidRPr="009A7E7D" w:rsidRDefault="00F0361F" w:rsidP="00C9399C">
            <w:pPr>
              <w:pStyle w:val="TableParagraph"/>
              <w:spacing w:line="198" w:lineRule="exact"/>
              <w:ind w:left="107"/>
              <w:rPr>
                <w:sz w:val="18"/>
              </w:rPr>
            </w:pPr>
            <w:proofErr w:type="spellStart"/>
            <w:r w:rsidRPr="009A7E7D">
              <w:rPr>
                <w:sz w:val="18"/>
              </w:rPr>
              <w:t>Računalo</w:t>
            </w:r>
            <w:proofErr w:type="spellEnd"/>
            <w:r w:rsidRPr="009A7E7D">
              <w:rPr>
                <w:sz w:val="18"/>
              </w:rPr>
              <w:t xml:space="preserve"> s </w:t>
            </w:r>
            <w:proofErr w:type="spellStart"/>
            <w:r w:rsidRPr="009A7E7D">
              <w:rPr>
                <w:sz w:val="18"/>
              </w:rPr>
              <w:t>pisačem</w:t>
            </w:r>
            <w:proofErr w:type="spellEnd"/>
          </w:p>
        </w:tc>
        <w:tc>
          <w:tcPr>
            <w:tcW w:w="860" w:type="dxa"/>
            <w:tcBorders>
              <w:top w:val="single" w:sz="4" w:space="0" w:color="000000"/>
              <w:left w:val="single" w:sz="4" w:space="0" w:color="000000"/>
              <w:bottom w:val="single" w:sz="4" w:space="0" w:color="000000"/>
              <w:right w:val="single" w:sz="4" w:space="0" w:color="000000"/>
            </w:tcBorders>
            <w:hideMark/>
          </w:tcPr>
          <w:p w14:paraId="5532C310" w14:textId="77777777" w:rsidR="00F0361F" w:rsidRPr="009A7E7D" w:rsidRDefault="00F0361F" w:rsidP="00F0361F">
            <w:pPr>
              <w:pStyle w:val="TableParagraph"/>
              <w:spacing w:line="198" w:lineRule="exact"/>
              <w:ind w:left="98" w:right="90"/>
              <w:jc w:val="center"/>
              <w:rPr>
                <w:sz w:val="18"/>
              </w:rPr>
            </w:pPr>
            <w:proofErr w:type="spellStart"/>
            <w:r w:rsidRPr="009A7E7D">
              <w:rPr>
                <w:sz w:val="18"/>
              </w:rPr>
              <w:t>kom</w:t>
            </w:r>
            <w:proofErr w:type="spellEnd"/>
          </w:p>
        </w:tc>
        <w:tc>
          <w:tcPr>
            <w:tcW w:w="829" w:type="dxa"/>
            <w:tcBorders>
              <w:top w:val="single" w:sz="4" w:space="0" w:color="000000"/>
              <w:left w:val="single" w:sz="4" w:space="0" w:color="000000"/>
              <w:bottom w:val="single" w:sz="4" w:space="0" w:color="000000"/>
              <w:right w:val="single" w:sz="4" w:space="0" w:color="000000"/>
            </w:tcBorders>
            <w:hideMark/>
          </w:tcPr>
          <w:p w14:paraId="17722258" w14:textId="77777777" w:rsidR="00F0361F" w:rsidRPr="009A7E7D" w:rsidRDefault="00F0361F" w:rsidP="00C9399C">
            <w:pPr>
              <w:pStyle w:val="TableParagraph"/>
              <w:spacing w:line="198" w:lineRule="exact"/>
              <w:ind w:left="7"/>
              <w:jc w:val="center"/>
              <w:rPr>
                <w:sz w:val="18"/>
              </w:rPr>
            </w:pPr>
            <w:r w:rsidRPr="009A7E7D">
              <w:rPr>
                <w:sz w:val="18"/>
              </w:rPr>
              <w:t>1</w:t>
            </w:r>
          </w:p>
        </w:tc>
      </w:tr>
    </w:tbl>
    <w:p w14:paraId="1257FCD8" w14:textId="77777777" w:rsidR="00BE7651" w:rsidRPr="00941A8F" w:rsidRDefault="00BE7651" w:rsidP="00BE7651">
      <w:pPr>
        <w:pStyle w:val="Tijeloteksta"/>
      </w:pPr>
    </w:p>
    <w:p w14:paraId="548B9AF2" w14:textId="77777777" w:rsidR="009B0450" w:rsidRPr="00941A8F" w:rsidRDefault="009B0450" w:rsidP="005F7FC3">
      <w:pPr>
        <w:pStyle w:val="Naslov3"/>
      </w:pPr>
      <w:bookmarkStart w:id="856" w:name="_Toc357154132"/>
      <w:bookmarkStart w:id="857" w:name="_Toc357154374"/>
      <w:bookmarkStart w:id="858" w:name="_Toc357154133"/>
      <w:bookmarkStart w:id="859" w:name="_Toc357154375"/>
      <w:bookmarkStart w:id="860" w:name="_Toc353715759"/>
      <w:bookmarkStart w:id="861" w:name="_Toc21009335"/>
      <w:bookmarkEnd w:id="856"/>
      <w:bookmarkEnd w:id="857"/>
      <w:bookmarkEnd w:id="858"/>
      <w:bookmarkEnd w:id="859"/>
      <w:r w:rsidRPr="00941A8F">
        <w:lastRenderedPageBreak/>
        <w:t>Terenska oprema</w:t>
      </w:r>
      <w:bookmarkEnd w:id="860"/>
      <w:bookmarkEnd w:id="861"/>
    </w:p>
    <w:p w14:paraId="0AC423C3" w14:textId="77777777" w:rsidR="00BE7651" w:rsidRPr="00941A8F" w:rsidRDefault="00BE7651" w:rsidP="005F7FC3">
      <w:pPr>
        <w:pStyle w:val="Naslov4"/>
      </w:pPr>
      <w:bookmarkStart w:id="862" w:name="_Ref336867952"/>
      <w:r w:rsidRPr="00941A8F">
        <w:t>Uređaj za uzorkovanje</w:t>
      </w:r>
      <w:bookmarkEnd w:id="862"/>
    </w:p>
    <w:p w14:paraId="219CAE42" w14:textId="77777777" w:rsidR="00BE7651" w:rsidRPr="00941A8F" w:rsidRDefault="00BE7651" w:rsidP="00BE7651">
      <w:pPr>
        <w:pStyle w:val="Tijeloteksta"/>
      </w:pPr>
      <w:r w:rsidRPr="00941A8F">
        <w:t xml:space="preserve">Izvođač će osigurati dva prijenosna uređaja za uzorkovanje na bilo kojoj lokaciji uređaja, sa hlađenjem na 4°C za maksimalno razdoblje pohrane od 24h. Težina opreme, zajedno s bocama, ne </w:t>
      </w:r>
      <w:r w:rsidR="005D4E57" w:rsidRPr="00941A8F">
        <w:t>smije</w:t>
      </w:r>
      <w:r w:rsidRPr="00941A8F">
        <w:t xml:space="preserve"> biti veća od 25 kg.</w:t>
      </w:r>
    </w:p>
    <w:p w14:paraId="12D5D938" w14:textId="77777777" w:rsidR="00BE7651" w:rsidRPr="00941A8F" w:rsidRDefault="00BE7651" w:rsidP="00BE7651">
      <w:pPr>
        <w:pStyle w:val="Tijeloteksta"/>
      </w:pPr>
      <w:r w:rsidRPr="00941A8F">
        <w:t xml:space="preserve">Uređaj će biti opskrbljen kompletom staklenih i </w:t>
      </w:r>
      <w:proofErr w:type="spellStart"/>
      <w:r w:rsidRPr="00941A8F">
        <w:t>polietilenskih</w:t>
      </w:r>
      <w:proofErr w:type="spellEnd"/>
      <w:r w:rsidRPr="00941A8F">
        <w:t xml:space="preserve"> spremnika za uzorke.</w:t>
      </w:r>
    </w:p>
    <w:p w14:paraId="30FAF882" w14:textId="77777777" w:rsidR="00BE7651" w:rsidRPr="00941A8F" w:rsidRDefault="00BE7651" w:rsidP="00BE7651">
      <w:pPr>
        <w:pStyle w:val="Tijeloteksta"/>
        <w:rPr>
          <w:rFonts w:eastAsia="Interstate-Light"/>
        </w:rPr>
      </w:pPr>
      <w:r w:rsidRPr="00941A8F">
        <w:t xml:space="preserve">Napajanje </w:t>
      </w:r>
      <w:r w:rsidRPr="00941A8F">
        <w:rPr>
          <w:rFonts w:eastAsia="Interstate-Light"/>
        </w:rPr>
        <w:t>12 ili 24 V DC (baterija i AC adapter).</w:t>
      </w:r>
    </w:p>
    <w:p w14:paraId="271C71CA" w14:textId="77777777" w:rsidR="00BE7651" w:rsidRPr="00941A8F" w:rsidRDefault="00BE7651" w:rsidP="00BE7651">
      <w:pPr>
        <w:pStyle w:val="Tijeloteksta"/>
        <w:rPr>
          <w:rFonts w:eastAsia="Interstate-Light"/>
        </w:rPr>
      </w:pPr>
      <w:r w:rsidRPr="00941A8F">
        <w:rPr>
          <w:rFonts w:eastAsia="Interstate-Light"/>
        </w:rPr>
        <w:t xml:space="preserve">Pričuvno napajanje – </w:t>
      </w:r>
      <w:proofErr w:type="spellStart"/>
      <w:r w:rsidRPr="00941A8F">
        <w:rPr>
          <w:rFonts w:eastAsia="Interstate-Light"/>
        </w:rPr>
        <w:t>punjiva</w:t>
      </w:r>
      <w:proofErr w:type="spellEnd"/>
      <w:r w:rsidRPr="00941A8F">
        <w:rPr>
          <w:rFonts w:eastAsia="Interstate-Light"/>
        </w:rPr>
        <w:t xml:space="preserve"> 6Ah baterija koja automatski preuzima napajanje po nestanku AC napajanja.</w:t>
      </w:r>
    </w:p>
    <w:p w14:paraId="09460EB4" w14:textId="77777777" w:rsidR="00BE7651" w:rsidRPr="00941A8F" w:rsidRDefault="00BE7651" w:rsidP="00BE7651">
      <w:pPr>
        <w:pStyle w:val="Tijeloteksta"/>
        <w:rPr>
          <w:rFonts w:eastAsia="Interstate-Light"/>
        </w:rPr>
      </w:pPr>
      <w:r w:rsidRPr="00941A8F">
        <w:t xml:space="preserve">Kućište uređaja će biti izrađeno od ABS-a otpornog na udarce; podvodna uporaba, </w:t>
      </w:r>
      <w:proofErr w:type="spellStart"/>
      <w:r w:rsidRPr="00941A8F">
        <w:t>vodotijesno</w:t>
      </w:r>
      <w:proofErr w:type="spellEnd"/>
      <w:r w:rsidRPr="00941A8F">
        <w:t>, nepropusno za prašinu, otporno na koroziju i led.</w:t>
      </w:r>
      <w:r w:rsidRPr="00941A8F">
        <w:rPr>
          <w:rFonts w:eastAsia="Interstate-Light"/>
        </w:rPr>
        <w:t xml:space="preserve"> </w:t>
      </w:r>
    </w:p>
    <w:p w14:paraId="5FAECB55" w14:textId="77777777" w:rsidR="00BE7651" w:rsidRPr="00941A8F" w:rsidRDefault="00BE7651" w:rsidP="00BE7651">
      <w:pPr>
        <w:pStyle w:val="Tijeloteksta"/>
        <w:rPr>
          <w:rFonts w:eastAsia="Interstate-Light"/>
        </w:rPr>
      </w:pPr>
      <w:r w:rsidRPr="00941A8F">
        <w:t xml:space="preserve">Temperaturni okvir za opću uporabu je od </w:t>
      </w:r>
      <w:r w:rsidRPr="00941A8F">
        <w:rPr>
          <w:rFonts w:eastAsia="Interstate-Light"/>
        </w:rPr>
        <w:t>0˚ do 45˚C.</w:t>
      </w:r>
    </w:p>
    <w:p w14:paraId="4FBB61B5" w14:textId="77777777" w:rsidR="00BE7651" w:rsidRPr="00941A8F" w:rsidRDefault="00BE7651" w:rsidP="005F7FC3">
      <w:pPr>
        <w:pStyle w:val="Naslov4"/>
      </w:pPr>
      <w:r w:rsidRPr="00941A8F">
        <w:t xml:space="preserve">Prijenosna mjerna oprema </w:t>
      </w:r>
    </w:p>
    <w:p w14:paraId="62A030D2" w14:textId="77777777" w:rsidR="00BE7651" w:rsidRPr="00941A8F" w:rsidRDefault="00BE7651" w:rsidP="00BE7651">
      <w:pPr>
        <w:pStyle w:val="Tijeloteksta"/>
      </w:pPr>
      <w:r w:rsidRPr="00941A8F">
        <w:t>Izvođač će isporučiti slijedeću prijenosnu opremu za mjerenje:</w:t>
      </w:r>
    </w:p>
    <w:p w14:paraId="367DE0D9" w14:textId="77777777" w:rsidR="00BE7651" w:rsidRPr="00941A8F" w:rsidRDefault="00BE7651" w:rsidP="00BE7651">
      <w:pPr>
        <w:pStyle w:val="BodyTextBullet1"/>
        <w:numPr>
          <w:ilvl w:val="0"/>
          <w:numId w:val="3"/>
        </w:numPr>
      </w:pPr>
      <w:r w:rsidRPr="00941A8F">
        <w:t>pH;</w:t>
      </w:r>
    </w:p>
    <w:p w14:paraId="1627C8A4" w14:textId="77777777" w:rsidR="00BE7651" w:rsidRPr="00941A8F" w:rsidRDefault="00BE7651" w:rsidP="00BE7651">
      <w:pPr>
        <w:pStyle w:val="BodyTextBullet1"/>
        <w:numPr>
          <w:ilvl w:val="0"/>
          <w:numId w:val="3"/>
        </w:numPr>
      </w:pPr>
      <w:r w:rsidRPr="00941A8F">
        <w:t xml:space="preserve">temperature; </w:t>
      </w:r>
    </w:p>
    <w:p w14:paraId="0F48ECF6" w14:textId="77777777" w:rsidR="00BE7651" w:rsidRPr="00941A8F" w:rsidRDefault="00BE7651" w:rsidP="00BE7651">
      <w:pPr>
        <w:pStyle w:val="BodyTextBullet1"/>
        <w:numPr>
          <w:ilvl w:val="0"/>
          <w:numId w:val="3"/>
        </w:numPr>
      </w:pPr>
      <w:proofErr w:type="spellStart"/>
      <w:r w:rsidRPr="00941A8F">
        <w:t>redoks</w:t>
      </w:r>
      <w:proofErr w:type="spellEnd"/>
      <w:r w:rsidRPr="00941A8F">
        <w:t xml:space="preserve"> </w:t>
      </w:r>
      <w:r w:rsidR="000F556E" w:rsidRPr="00941A8F">
        <w:t>potencijal</w:t>
      </w:r>
      <w:r w:rsidRPr="00941A8F">
        <w:t xml:space="preserve">, </w:t>
      </w:r>
    </w:p>
    <w:p w14:paraId="7BB74160" w14:textId="77777777" w:rsidR="00BE7651" w:rsidRPr="00941A8F" w:rsidRDefault="00BE7651" w:rsidP="00BE7651">
      <w:pPr>
        <w:pStyle w:val="BodyTextBullet1"/>
        <w:numPr>
          <w:ilvl w:val="0"/>
          <w:numId w:val="3"/>
        </w:numPr>
      </w:pPr>
      <w:r w:rsidRPr="00941A8F">
        <w:t>otopljenog kisika,</w:t>
      </w:r>
    </w:p>
    <w:p w14:paraId="4053FFEE" w14:textId="77777777" w:rsidR="00BE7651" w:rsidRPr="00941A8F" w:rsidRDefault="00BE7651" w:rsidP="00BE7651">
      <w:pPr>
        <w:pStyle w:val="BodyTextBullet1"/>
        <w:numPr>
          <w:ilvl w:val="0"/>
          <w:numId w:val="3"/>
        </w:numPr>
      </w:pPr>
      <w:r w:rsidRPr="00941A8F">
        <w:t>MLSS,</w:t>
      </w:r>
    </w:p>
    <w:p w14:paraId="718E1145" w14:textId="77777777" w:rsidR="00BE7651" w:rsidRPr="00941A8F" w:rsidRDefault="00BE7651" w:rsidP="00BE7651">
      <w:pPr>
        <w:pStyle w:val="BodyTextBullet1"/>
        <w:numPr>
          <w:ilvl w:val="0"/>
          <w:numId w:val="3"/>
        </w:numPr>
      </w:pPr>
      <w:r w:rsidRPr="00941A8F">
        <w:t>protoka otpadnih voda s pripadnim uređajem za pohranu podataka ili spojem na prijenosno računalo.</w:t>
      </w:r>
    </w:p>
    <w:p w14:paraId="72396CAA" w14:textId="77777777" w:rsidR="00BE7651" w:rsidRPr="00941A8F" w:rsidRDefault="00BE7651" w:rsidP="00BE7651">
      <w:pPr>
        <w:pStyle w:val="Tijeloteksta"/>
      </w:pPr>
      <w:r w:rsidRPr="00941A8F">
        <w:t>Oprema će biti sukladna zahtjevima struke i važećim normama, uključivo čvrste prijenosne spremnike za pohranu opreme.</w:t>
      </w:r>
    </w:p>
    <w:p w14:paraId="200AA57A" w14:textId="77777777" w:rsidR="00BE7651" w:rsidRPr="00941A8F" w:rsidRDefault="00BE7651" w:rsidP="005F7FC3">
      <w:pPr>
        <w:pStyle w:val="Naslov4"/>
      </w:pPr>
      <w:r w:rsidRPr="00941A8F">
        <w:t xml:space="preserve">Prijenosni alarm za plin </w:t>
      </w:r>
    </w:p>
    <w:p w14:paraId="537B0C91" w14:textId="77777777" w:rsidR="009B0450" w:rsidRPr="00941A8F" w:rsidRDefault="00A5581A" w:rsidP="00BE7651">
      <w:pPr>
        <w:pStyle w:val="Tijeloteksta"/>
      </w:pPr>
      <w:r w:rsidRPr="00941A8F">
        <w:t>Izvođač će isporučiti r</w:t>
      </w:r>
      <w:r w:rsidR="00BE7651" w:rsidRPr="00941A8F">
        <w:t xml:space="preserve">učni alarm za plin </w:t>
      </w:r>
      <w:r w:rsidRPr="00941A8F">
        <w:t xml:space="preserve">koji </w:t>
      </w:r>
      <w:r w:rsidR="00BE7651" w:rsidRPr="00941A8F">
        <w:t>služi kako bi se privremeno zamijenio neispravan stacionarni alarm za plin te kako bi se mjerila koncentracija plinova na širem području, posebno na područjima s potencijalno eksplozivnom atmosferom. Oprema će sadržavati zvučni pred-alarm i alarm, te LCD zaslon za vizualno praćenje koncentracije plinova. Prijenosni alarm za plin će zadovoljiti ATEX 95 direktivu u vezi zahtjeva za električnu opremu.</w:t>
      </w:r>
    </w:p>
    <w:p w14:paraId="329DE8F3" w14:textId="32302ECD" w:rsidR="0031299E" w:rsidRPr="00941A8F" w:rsidRDefault="0054676E" w:rsidP="005411BA">
      <w:pPr>
        <w:pStyle w:val="Naslov2"/>
      </w:pPr>
      <w:bookmarkStart w:id="863" w:name="_Toc21009336"/>
      <w:r w:rsidRPr="00941A8F">
        <w:t>Zahtjevi za t</w:t>
      </w:r>
      <w:r w:rsidR="00FD4946" w:rsidRPr="00941A8F">
        <w:t xml:space="preserve">rajno uređenje </w:t>
      </w:r>
      <w:r w:rsidR="00427317" w:rsidRPr="00941A8F">
        <w:t>terena lokacije</w:t>
      </w:r>
      <w:r w:rsidR="00FD4946" w:rsidRPr="00941A8F">
        <w:t xml:space="preserve"> </w:t>
      </w:r>
      <w:r w:rsidR="00FB719C">
        <w:t>Uređaja</w:t>
      </w:r>
      <w:r w:rsidR="008011AE">
        <w:t xml:space="preserve"> za pročišćavanje otpadnih voda</w:t>
      </w:r>
      <w:bookmarkEnd w:id="863"/>
      <w:r w:rsidR="008011AE">
        <w:t xml:space="preserve"> </w:t>
      </w:r>
    </w:p>
    <w:p w14:paraId="6EFE76AF" w14:textId="5D013CA7" w:rsidR="009B0450" w:rsidRDefault="009B0450" w:rsidP="005F7FC3">
      <w:pPr>
        <w:pStyle w:val="Naslov3"/>
      </w:pPr>
      <w:bookmarkStart w:id="864" w:name="_Ref334797907"/>
      <w:bookmarkStart w:id="865" w:name="_Toc353715762"/>
      <w:bookmarkStart w:id="866" w:name="_Toc21009337"/>
      <w:bookmarkStart w:id="867" w:name="_Toc332285582"/>
      <w:bookmarkStart w:id="868" w:name="_Toc148943244"/>
      <w:bookmarkStart w:id="869" w:name="_Toc332629114"/>
      <w:r w:rsidRPr="00941A8F">
        <w:t>Unutarnje prometnice i parkirališta</w:t>
      </w:r>
      <w:bookmarkEnd w:id="864"/>
      <w:bookmarkEnd w:id="865"/>
      <w:bookmarkEnd w:id="866"/>
    </w:p>
    <w:p w14:paraId="641D091E" w14:textId="77777777" w:rsidR="00C9399C" w:rsidRDefault="00C9399C" w:rsidP="00C9399C">
      <w:pPr>
        <w:pStyle w:val="Tijeloteksta"/>
      </w:pPr>
      <w:r>
        <w:t>U području UPOV-a će biti izgrađena nova asfaltna prometnica širine 6,0m, kod objekta obrade mulja širine min. 4,0m koja će omogućiti kretanje osoblja u svim dijelovima UPOV-a. Asfaltna površina će biti proširena ispred pogonske zgrade i mehaničkog tretmana (ukupna površina 2445,40m2).</w:t>
      </w:r>
    </w:p>
    <w:p w14:paraId="48F3A3F5" w14:textId="77777777" w:rsidR="00C9399C" w:rsidRDefault="00C9399C" w:rsidP="00C9399C">
      <w:pPr>
        <w:pStyle w:val="Tijeloteksta"/>
      </w:pPr>
      <w:r>
        <w:t xml:space="preserve">Kod pogonske zgrade, </w:t>
      </w:r>
      <w:proofErr w:type="spellStart"/>
      <w:r>
        <w:t>monobloka</w:t>
      </w:r>
      <w:proofErr w:type="spellEnd"/>
      <w:r>
        <w:t xml:space="preserve"> bazena, naknadnih taložnica i ispred objekta za obradu mulja predviđen je nogostup (1579,74m2). </w:t>
      </w:r>
    </w:p>
    <w:p w14:paraId="45E5C299" w14:textId="77777777" w:rsidR="00C9399C" w:rsidRDefault="00C9399C" w:rsidP="00C9399C">
      <w:pPr>
        <w:pStyle w:val="Tijeloteksta"/>
      </w:pPr>
      <w:r>
        <w:lastRenderedPageBreak/>
        <w:t xml:space="preserve">Prometnica je predviđena s poprečnim nagibom od 2%. Sa obje strane prometnice će se u betonska ležišta montirati betonski graničnici. Radi odvodnje prometnice će se u najnižem mjestu montirati ispusti, koji će se usmjeriti u ulaznu crpnu stanicu. Sastav prometnice je predložen odgovarajući za prolaz transportnih kamiona, ukupna debljina iznosi 51cm. </w:t>
      </w:r>
    </w:p>
    <w:p w14:paraId="1A674432" w14:textId="77777777" w:rsidR="00C9399C" w:rsidRDefault="00C9399C" w:rsidP="00C9399C">
      <w:pPr>
        <w:pStyle w:val="Tijeloteksta"/>
      </w:pPr>
      <w:r>
        <w:t>Kolnička konstrukcija prometnice sastoji se od:</w:t>
      </w:r>
    </w:p>
    <w:p w14:paraId="06AFF920" w14:textId="77777777" w:rsidR="00C9399C" w:rsidRDefault="00C9399C" w:rsidP="00C9399C">
      <w:pPr>
        <w:pStyle w:val="Tijeloteksta"/>
      </w:pPr>
      <w:r>
        <w:t>•</w:t>
      </w:r>
      <w:r>
        <w:tab/>
      </w:r>
      <w:proofErr w:type="spellStart"/>
      <w:r>
        <w:t>habajuceg</w:t>
      </w:r>
      <w:proofErr w:type="spellEnd"/>
      <w:r>
        <w:t xml:space="preserve"> sloja </w:t>
      </w:r>
      <w:proofErr w:type="spellStart"/>
      <w:r>
        <w:t>asfaltbetona</w:t>
      </w:r>
      <w:proofErr w:type="spellEnd"/>
      <w:r>
        <w:t xml:space="preserve"> AB-11s, debljine 4cm</w:t>
      </w:r>
    </w:p>
    <w:p w14:paraId="27F4F4A1" w14:textId="77777777" w:rsidR="00C9399C" w:rsidRDefault="00C9399C" w:rsidP="00C9399C">
      <w:pPr>
        <w:pStyle w:val="Tijeloteksta"/>
      </w:pPr>
      <w:r>
        <w:t>•</w:t>
      </w:r>
      <w:r>
        <w:tab/>
      </w:r>
      <w:proofErr w:type="spellStart"/>
      <w:r>
        <w:t>bitumeniziranog</w:t>
      </w:r>
      <w:proofErr w:type="spellEnd"/>
      <w:r>
        <w:t xml:space="preserve"> nosivog sloja BNS-32, </w:t>
      </w:r>
      <w:proofErr w:type="spellStart"/>
      <w:r>
        <w:t>debljinE</w:t>
      </w:r>
      <w:proofErr w:type="spellEnd"/>
      <w:r>
        <w:t xml:space="preserve"> 7cm</w:t>
      </w:r>
    </w:p>
    <w:p w14:paraId="7B597A35" w14:textId="77777777" w:rsidR="00C9399C" w:rsidRDefault="00C9399C" w:rsidP="00C9399C">
      <w:pPr>
        <w:pStyle w:val="Tijeloteksta"/>
      </w:pPr>
      <w:r>
        <w:t>•</w:t>
      </w:r>
      <w:r>
        <w:tab/>
        <w:t xml:space="preserve">nosivog sloja od drobljenog kamenog materijala zbijenog na </w:t>
      </w:r>
      <w:proofErr w:type="spellStart"/>
      <w:r>
        <w:t>Ms</w:t>
      </w:r>
      <w:proofErr w:type="spellEnd"/>
      <w:r>
        <w:t>&gt;80 MN/m2, debljine 40cm</w:t>
      </w:r>
    </w:p>
    <w:p w14:paraId="32B24C86" w14:textId="77777777" w:rsidR="00C9399C" w:rsidRDefault="00C9399C" w:rsidP="00C9399C">
      <w:pPr>
        <w:pStyle w:val="Tijeloteksta"/>
      </w:pPr>
      <w:r>
        <w:t>•</w:t>
      </w:r>
      <w:r>
        <w:tab/>
      </w:r>
      <w:proofErr w:type="spellStart"/>
      <w:r>
        <w:t>geotekstil</w:t>
      </w:r>
      <w:proofErr w:type="spellEnd"/>
      <w:r>
        <w:t xml:space="preserve"> 400 g/m</w:t>
      </w:r>
    </w:p>
    <w:p w14:paraId="7D2E8186" w14:textId="77777777" w:rsidR="00C9399C" w:rsidRDefault="00C9399C" w:rsidP="00C9399C">
      <w:pPr>
        <w:pStyle w:val="Tijeloteksta"/>
      </w:pPr>
      <w:r>
        <w:t>•</w:t>
      </w:r>
      <w:r>
        <w:tab/>
        <w:t xml:space="preserve">posteljica uvaljana na </w:t>
      </w:r>
      <w:proofErr w:type="spellStart"/>
      <w:r>
        <w:t>Ms</w:t>
      </w:r>
      <w:proofErr w:type="spellEnd"/>
      <w:r>
        <w:t>&gt;40 MN/m2</w:t>
      </w:r>
    </w:p>
    <w:p w14:paraId="7C2BF181" w14:textId="77777777" w:rsidR="00C9399C" w:rsidRDefault="00C9399C" w:rsidP="00C9399C">
      <w:pPr>
        <w:pStyle w:val="Tijeloteksta"/>
      </w:pPr>
      <w:r>
        <w:t xml:space="preserve">Nogostupi su predviđeni od betonskih </w:t>
      </w:r>
      <w:proofErr w:type="spellStart"/>
      <w:r>
        <w:t>opločnika</w:t>
      </w:r>
      <w:proofErr w:type="spellEnd"/>
      <w:r>
        <w:t xml:space="preserve">. </w:t>
      </w:r>
    </w:p>
    <w:p w14:paraId="3CDCDD92" w14:textId="77777777" w:rsidR="00C9399C" w:rsidRDefault="00C9399C" w:rsidP="00C9399C">
      <w:pPr>
        <w:pStyle w:val="Tijeloteksta"/>
      </w:pPr>
    </w:p>
    <w:p w14:paraId="002CFFB0" w14:textId="77777777" w:rsidR="00C9399C" w:rsidRPr="00C9399C" w:rsidRDefault="00C9399C" w:rsidP="00C9399C">
      <w:pPr>
        <w:pStyle w:val="Tijeloteksta"/>
        <w:rPr>
          <w:b/>
        </w:rPr>
      </w:pPr>
      <w:r w:rsidRPr="00C9399C">
        <w:rPr>
          <w:b/>
        </w:rPr>
        <w:t>PARKIRALIŠTE</w:t>
      </w:r>
    </w:p>
    <w:p w14:paraId="1380CCA7" w14:textId="5959A7A7" w:rsidR="00C9399C" w:rsidRPr="00C9399C" w:rsidRDefault="00C9399C" w:rsidP="00C9399C">
      <w:pPr>
        <w:pStyle w:val="Tijeloteksta"/>
      </w:pPr>
      <w:r>
        <w:t xml:space="preserve">Parkiralište za kamione je uzdužno uz </w:t>
      </w:r>
      <w:proofErr w:type="spellStart"/>
      <w:r>
        <w:t>monoblok</w:t>
      </w:r>
      <w:proofErr w:type="spellEnd"/>
      <w:r>
        <w:t xml:space="preserve"> bazena, nenatkriveno, u istoj izvedbi kao prometnica. Parkiralište za osobne automobile se nalazi kraj upravne zgrade, nenatkriveno je i u istoj izvedbi kao prometnica.</w:t>
      </w:r>
    </w:p>
    <w:p w14:paraId="38EE9018" w14:textId="5FF71E15" w:rsidR="009B0450" w:rsidRPr="00941A8F" w:rsidRDefault="009B0450" w:rsidP="005F7FC3">
      <w:pPr>
        <w:pStyle w:val="Naslov3"/>
      </w:pPr>
      <w:bookmarkStart w:id="870" w:name="_Toc357154140"/>
      <w:bookmarkStart w:id="871" w:name="_Toc357154382"/>
      <w:bookmarkStart w:id="872" w:name="_Toc337014350"/>
      <w:bookmarkStart w:id="873" w:name="_Toc353715763"/>
      <w:bookmarkStart w:id="874" w:name="_Toc21009338"/>
      <w:bookmarkEnd w:id="870"/>
      <w:bookmarkEnd w:id="871"/>
      <w:r w:rsidRPr="00941A8F">
        <w:t>Sustav odvodnje otpadne vode na lokaciji uređaja i odvodnja oborinske vode</w:t>
      </w:r>
      <w:bookmarkEnd w:id="872"/>
      <w:bookmarkEnd w:id="873"/>
      <w:bookmarkEnd w:id="874"/>
    </w:p>
    <w:p w14:paraId="13827526" w14:textId="3C272F9D" w:rsidR="00515C63" w:rsidRDefault="00BE7651" w:rsidP="00BE7651">
      <w:pPr>
        <w:pStyle w:val="Tijeloteksta"/>
      </w:pPr>
      <w:bookmarkStart w:id="875" w:name="_Toc357154142"/>
      <w:bookmarkStart w:id="876" w:name="_Toc357154384"/>
      <w:bookmarkStart w:id="877" w:name="_Toc353715764"/>
      <w:bookmarkEnd w:id="867"/>
      <w:bookmarkEnd w:id="868"/>
      <w:bookmarkEnd w:id="869"/>
      <w:bookmarkEnd w:id="875"/>
      <w:bookmarkEnd w:id="876"/>
      <w:r w:rsidRPr="00941A8F">
        <w:t>Izvođač će projektirati i izgraditi sustav odvodnje sanitarnih otpadnih voda</w:t>
      </w:r>
      <w:r w:rsidR="00E6103C">
        <w:t xml:space="preserve"> i ista će biti spojena na l</w:t>
      </w:r>
      <w:r w:rsidR="00515C63">
        <w:t xml:space="preserve">iniju ulazne otpadne vode. </w:t>
      </w:r>
    </w:p>
    <w:p w14:paraId="331AC183" w14:textId="3BD8E2C5" w:rsidR="00BE7651" w:rsidRPr="00941A8F" w:rsidRDefault="00515C63" w:rsidP="00BE7651">
      <w:pPr>
        <w:pStyle w:val="Tijeloteksta"/>
      </w:pPr>
      <w:r>
        <w:t>O</w:t>
      </w:r>
      <w:r w:rsidR="00BE7651" w:rsidRPr="00941A8F">
        <w:t>borinske vode s cesta i uređenih površina</w:t>
      </w:r>
      <w:r w:rsidR="00E6103C" w:rsidRPr="00E6103C">
        <w:t xml:space="preserve"> </w:t>
      </w:r>
      <w:r w:rsidR="00E6103C">
        <w:t xml:space="preserve">dozvoljeno je spojiti izravno prema ispustu u </w:t>
      </w:r>
      <w:r w:rsidR="0095583A">
        <w:t>prijamnik</w:t>
      </w:r>
      <w:r w:rsidR="00E6103C">
        <w:t xml:space="preserve"> uz uporabu separatora ulja i masti.</w:t>
      </w:r>
    </w:p>
    <w:p w14:paraId="247E7B6F" w14:textId="77777777" w:rsidR="00BE7651" w:rsidRPr="00941A8F" w:rsidRDefault="00BE7651" w:rsidP="00BE7651">
      <w:pPr>
        <w:pStyle w:val="Tijeloteksta"/>
      </w:pPr>
      <w:r w:rsidRPr="00941A8F">
        <w:t xml:space="preserve">Mreža će biti izgrađena s plastičnim cijevima i </w:t>
      </w:r>
      <w:proofErr w:type="spellStart"/>
      <w:r w:rsidRPr="00941A8F">
        <w:t>prefabriciranim</w:t>
      </w:r>
      <w:proofErr w:type="spellEnd"/>
      <w:r w:rsidRPr="00941A8F">
        <w:t xml:space="preserve"> oknima.</w:t>
      </w:r>
    </w:p>
    <w:p w14:paraId="235217AF" w14:textId="1A981038" w:rsidR="00BE7651" w:rsidRPr="00D24F64" w:rsidRDefault="00BE7651" w:rsidP="00BE7651">
      <w:pPr>
        <w:pStyle w:val="Tijeloteksta"/>
      </w:pPr>
      <w:r w:rsidRPr="00941A8F">
        <w:t xml:space="preserve">Mreža će biti projektirana kao gravitacijski sustav. </w:t>
      </w:r>
      <w:r w:rsidR="003C6383" w:rsidRPr="00941A8F">
        <w:t>Iznimno, ukoliko nije moguće izvesti odvodnju gravitacijski, dozvoljava se i crpljenje, no isto mora biti smanjeno na najmanju moguću mjeru.</w:t>
      </w:r>
      <w:r w:rsidR="002E748B">
        <w:t xml:space="preserve"> </w:t>
      </w:r>
    </w:p>
    <w:p w14:paraId="1F635D8F" w14:textId="77777777" w:rsidR="00BE7651" w:rsidRPr="00941A8F" w:rsidRDefault="00BE7651" w:rsidP="005F7FC3">
      <w:pPr>
        <w:pStyle w:val="Naslov3"/>
      </w:pPr>
      <w:bookmarkStart w:id="878" w:name="_Toc387650424"/>
      <w:bookmarkStart w:id="879" w:name="_Toc403217069"/>
      <w:bookmarkStart w:id="880" w:name="_Toc21009339"/>
      <w:r w:rsidRPr="00941A8F">
        <w:t>Odvodni sustav za tehnološke potrebe</w:t>
      </w:r>
      <w:bookmarkEnd w:id="878"/>
      <w:bookmarkEnd w:id="879"/>
      <w:bookmarkEnd w:id="880"/>
    </w:p>
    <w:p w14:paraId="4208E747" w14:textId="39297221" w:rsidR="00BE7651" w:rsidRPr="00941A8F" w:rsidRDefault="00BE7651" w:rsidP="00BE7651">
      <w:pPr>
        <w:pStyle w:val="Tijeloteksta"/>
      </w:pPr>
      <w:r w:rsidRPr="00941A8F">
        <w:t xml:space="preserve">Odvodni sustav za tehnološke potrebe će biti projektiran i izveden od strane Izvođača u svrhu pražnjenja svih procesnih bazena radi održavanja. Ispuštanje </w:t>
      </w:r>
      <w:r w:rsidR="00E6103C">
        <w:t>će biti gravitacijsko u sustav ulazne otpadne vode.</w:t>
      </w:r>
    </w:p>
    <w:p w14:paraId="6A9D6EB3" w14:textId="02FE1371" w:rsidR="009B0450" w:rsidRPr="00941A8F" w:rsidRDefault="009B0450" w:rsidP="005F7FC3">
      <w:pPr>
        <w:pStyle w:val="Naslov3"/>
      </w:pPr>
      <w:bookmarkStart w:id="881" w:name="_Ref490051973"/>
      <w:bookmarkStart w:id="882" w:name="_Toc21009340"/>
      <w:r w:rsidRPr="00941A8F">
        <w:t>Ograda uređaja</w:t>
      </w:r>
      <w:bookmarkEnd w:id="877"/>
      <w:bookmarkEnd w:id="881"/>
      <w:bookmarkEnd w:id="882"/>
      <w:r w:rsidRPr="00941A8F">
        <w:t xml:space="preserve"> </w:t>
      </w:r>
    </w:p>
    <w:p w14:paraId="34ACB60D" w14:textId="4FD66CEC" w:rsidR="00BE7651" w:rsidRPr="00941A8F" w:rsidRDefault="00BE7651" w:rsidP="00BE7651">
      <w:pPr>
        <w:pStyle w:val="Tijeloteksta"/>
      </w:pPr>
      <w:bookmarkStart w:id="883" w:name="_Toc357154144"/>
      <w:bookmarkStart w:id="884" w:name="_Toc357154386"/>
      <w:bookmarkStart w:id="885" w:name="_Toc332629116"/>
      <w:bookmarkEnd w:id="883"/>
      <w:bookmarkEnd w:id="884"/>
      <w:r w:rsidRPr="00941A8F">
        <w:t xml:space="preserve">Cijelo područje </w:t>
      </w:r>
      <w:r w:rsidR="00FB719C">
        <w:t>Uređaja</w:t>
      </w:r>
      <w:r w:rsidRPr="00941A8F">
        <w:t xml:space="preserve"> bit će ograđeno.</w:t>
      </w:r>
    </w:p>
    <w:p w14:paraId="60D0CF36" w14:textId="77777777" w:rsidR="00BE7651" w:rsidRPr="00941A8F" w:rsidRDefault="00BE7651" w:rsidP="00BE7651">
      <w:pPr>
        <w:pStyle w:val="Tijeloteksta"/>
      </w:pPr>
      <w:r w:rsidRPr="00941A8F">
        <w:t>Trajna ograda izvodi se od čelične mreže s antikorozivnom zaštitom. Ograda će biti postavljena na betonski zidić 10 cm iznad kote terena. Minimalna visina ograde je 2 m. Područje unutar ograde će biti zasijano/zasađeno.</w:t>
      </w:r>
    </w:p>
    <w:p w14:paraId="45AA3730" w14:textId="77777777" w:rsidR="00BE7651" w:rsidRPr="00941A8F" w:rsidRDefault="00BE7651" w:rsidP="00BE7651">
      <w:pPr>
        <w:pStyle w:val="Tijeloteksta"/>
      </w:pPr>
      <w:r w:rsidRPr="00941A8F">
        <w:t>Stupovi ograde izrađeni su od galvaniziranih čeličnih cijevi Ø 60 mm, t = 6 mm ili sličnih i će biti postavljeni na razmak od maksimalno 2,5 m. Čelična mreža će biti vezana na stupove na svakih 0,30 m po visini stupa te će biti osigurana s tri žice/ horizontalne ukrute od stupa do stupa. Čelična mreža sa stupovima će biti temeljena u armiranobetonskom temelju.</w:t>
      </w:r>
    </w:p>
    <w:p w14:paraId="2E140DD8" w14:textId="77777777" w:rsidR="00BE7651" w:rsidRPr="00941A8F" w:rsidRDefault="00BE7651" w:rsidP="00BE7651">
      <w:pPr>
        <w:pStyle w:val="Tijeloteksta"/>
      </w:pPr>
      <w:r w:rsidRPr="00941A8F">
        <w:t>Čelična mreža će biti zaštićena vrućom galvanizacijom te presvučena odgovarajućim slojem plastike.</w:t>
      </w:r>
    </w:p>
    <w:p w14:paraId="5263F667" w14:textId="51A2CB06" w:rsidR="009B0450" w:rsidRDefault="009B0450" w:rsidP="005F7FC3">
      <w:pPr>
        <w:pStyle w:val="Naslov3"/>
      </w:pPr>
      <w:bookmarkStart w:id="886" w:name="_Ref490051980"/>
      <w:bookmarkStart w:id="887" w:name="_Toc21009341"/>
      <w:r w:rsidRPr="00941A8F">
        <w:lastRenderedPageBreak/>
        <w:t>Ulazna vrata</w:t>
      </w:r>
      <w:bookmarkEnd w:id="886"/>
      <w:bookmarkEnd w:id="887"/>
    </w:p>
    <w:p w14:paraId="2EE4E9C2" w14:textId="77777777" w:rsidR="00E6103C" w:rsidRDefault="00E6103C" w:rsidP="00E6103C">
      <w:pPr>
        <w:pStyle w:val="Tijeloteksta"/>
      </w:pPr>
      <w:r>
        <w:t>Pristupna vrata će biti izgrađena na ulazu na UPOV. Vrata će biti izrađena od pocinčanog čelika i premazana završnim premazom boje koja odgovara boji stupova.</w:t>
      </w:r>
    </w:p>
    <w:p w14:paraId="1EE87FDC" w14:textId="77777777" w:rsidR="00E6103C" w:rsidRDefault="00E6103C" w:rsidP="00E6103C">
      <w:pPr>
        <w:pStyle w:val="Tijeloteksta"/>
      </w:pPr>
      <w:r>
        <w:t>Pristupna vrata će biti izgledom istovjetna kao ograda oko UPOV-a.</w:t>
      </w:r>
    </w:p>
    <w:p w14:paraId="587DE03B" w14:textId="77777777" w:rsidR="00E6103C" w:rsidRDefault="00E6103C" w:rsidP="00E6103C">
      <w:pPr>
        <w:pStyle w:val="Tijeloteksta"/>
      </w:pPr>
      <w:r>
        <w:t>Vratima će biti moguće upravljati ručno i daljinski. Visina vrata će biti 2 m. Širina vrata će biti najmanje 7 m.</w:t>
      </w:r>
    </w:p>
    <w:p w14:paraId="6D537C18" w14:textId="5378999B" w:rsidR="00E6103C" w:rsidRDefault="00E6103C" w:rsidP="00E6103C">
      <w:pPr>
        <w:pStyle w:val="Tijeloteksta"/>
      </w:pPr>
      <w:r>
        <w:t>Ulaz na lokaciju UPOV-a biti će omogućen na temelju sustava identifikacijskih kartica. Izvođač će dobaviti 20 identifikacijskih kartica UPOV-u. Ulazni sustav će biti povezan sa NUS-om.</w:t>
      </w:r>
    </w:p>
    <w:p w14:paraId="032251D0" w14:textId="77777777" w:rsidR="00E86DE3" w:rsidRDefault="00E86DE3" w:rsidP="00E86DE3">
      <w:pPr>
        <w:pStyle w:val="Tijeloteksta"/>
      </w:pPr>
      <w:r>
        <w:t>Vrata će biti dobavljena sa kompletnim priključcima i biti će opremljena bravama cilindrične vrste</w:t>
      </w:r>
    </w:p>
    <w:p w14:paraId="56A94F1C" w14:textId="77777777" w:rsidR="00E86DE3" w:rsidRDefault="00E86DE3" w:rsidP="00E86DE3">
      <w:pPr>
        <w:pStyle w:val="Tijeloteksta"/>
      </w:pPr>
      <w:r>
        <w:t>Jedna vrata za ulaz osoblja će biti osigurana uz pristupna vrata, širine 1 m, S bravama cilindrične vrste.</w:t>
      </w:r>
    </w:p>
    <w:p w14:paraId="384CC801" w14:textId="77777777" w:rsidR="00E86DE3" w:rsidRDefault="00E86DE3" w:rsidP="00E86DE3">
      <w:pPr>
        <w:pStyle w:val="Tijeloteksta"/>
      </w:pPr>
      <w:r>
        <w:t>Druga vrata za osoblje će biti osigurana na suprotnoj strani pristupnih vrata kako bi se omogućio izlaz u slučaju nužde, širine 1 m.</w:t>
      </w:r>
    </w:p>
    <w:p w14:paraId="54A9A8FF" w14:textId="74A1AF3E" w:rsidR="00E86DE3" w:rsidRPr="00E6103C" w:rsidRDefault="00E86DE3" w:rsidP="00E86DE3">
      <w:pPr>
        <w:pStyle w:val="Tijeloteksta"/>
      </w:pPr>
      <w:r>
        <w:t>Upozoravajući znakovi na hrvatskom jeziku će biti pričvršćeni na odgovarajućim razmacima duž ograde i na vratima, a koji upozoravaju javnost na opasnosti ulaska na lokacije UPOV-a.</w:t>
      </w:r>
    </w:p>
    <w:p w14:paraId="7FEA4AB2" w14:textId="7FABE085" w:rsidR="009B0450" w:rsidRDefault="009B0450" w:rsidP="005F7FC3">
      <w:pPr>
        <w:pStyle w:val="Naslov3"/>
      </w:pPr>
      <w:bookmarkStart w:id="888" w:name="_Toc357154146"/>
      <w:bookmarkStart w:id="889" w:name="_Toc357154388"/>
      <w:bookmarkStart w:id="890" w:name="_Toc353715766"/>
      <w:bookmarkStart w:id="891" w:name="_Toc21009342"/>
      <w:bookmarkEnd w:id="885"/>
      <w:bookmarkEnd w:id="888"/>
      <w:bookmarkEnd w:id="889"/>
      <w:r w:rsidRPr="00941A8F">
        <w:t>Krajobrazno uređenje</w:t>
      </w:r>
      <w:bookmarkEnd w:id="890"/>
      <w:bookmarkEnd w:id="891"/>
    </w:p>
    <w:p w14:paraId="74FC85B7" w14:textId="77777777" w:rsidR="00E86DE3" w:rsidRDefault="00E86DE3" w:rsidP="00E86DE3">
      <w:pPr>
        <w:pStyle w:val="Tijeloteksta"/>
      </w:pPr>
      <w:r>
        <w:t>Izvođač će izraditi u okviru glavnog arhitektonskog projekta i projekt krajobraznog uređenja podložan odobrenju Naručitelja i Inženjera.</w:t>
      </w:r>
    </w:p>
    <w:p w14:paraId="16A2C301" w14:textId="77777777" w:rsidR="00E86DE3" w:rsidRDefault="00E86DE3" w:rsidP="00E86DE3">
      <w:pPr>
        <w:pStyle w:val="Tijeloteksta"/>
      </w:pPr>
      <w:r>
        <w:t>Pri uređenju okoliša Izvođač će uvažiti zahtjeve iz lokacijske dozvole te Rješenja MZOIP o prihvatljivosti zahvata za okoliš (vidi Knjigu 5).</w:t>
      </w:r>
    </w:p>
    <w:p w14:paraId="7D1FCB36" w14:textId="77777777" w:rsidR="00E86DE3" w:rsidRDefault="00E86DE3" w:rsidP="00E86DE3">
      <w:pPr>
        <w:pStyle w:val="Tijeloteksta"/>
      </w:pPr>
      <w:r>
        <w:t>Krajobrazno uređenje će respektirati objekte koji su različitih visina, oblika i namjene, intervencijom, izrade nasipa, sadnjom drveća, grmlja i sl.</w:t>
      </w:r>
    </w:p>
    <w:p w14:paraId="47C3CC41" w14:textId="77777777" w:rsidR="00E86DE3" w:rsidRDefault="00E86DE3" w:rsidP="00E86DE3">
      <w:pPr>
        <w:pStyle w:val="Tijeloteksta"/>
      </w:pPr>
      <w:r>
        <w:t>Izvođač će posaditi drveće i grmlje na području UPOV-a kako bi se uredio okoliš zgrada, osiguralo da je UPOV manje vizualno invazivan u odnosu na okolni krajobraz, te kako bi se postigla funkcija zaštite od širenja neugodnih mirisa sa lokacije UPOV-a.</w:t>
      </w:r>
    </w:p>
    <w:p w14:paraId="3D7FBA59" w14:textId="77777777" w:rsidR="00E86DE3" w:rsidRDefault="00E86DE3" w:rsidP="00E86DE3">
      <w:pPr>
        <w:pStyle w:val="Tijeloteksta"/>
      </w:pPr>
      <w:r>
        <w:t>Drveće i grmlje će biti tipa vegetacije koja se može pronaći u okolnom području uz minimalne smetnje radu UPOV-a.</w:t>
      </w:r>
    </w:p>
    <w:p w14:paraId="7FD13CE8" w14:textId="681CAEEA" w:rsidR="00E86DE3" w:rsidRPr="00E86DE3" w:rsidRDefault="00E86DE3" w:rsidP="00E86DE3">
      <w:pPr>
        <w:pStyle w:val="Tijeloteksta"/>
      </w:pPr>
      <w:r>
        <w:t>Otvorene površine unutar ograde UPOV-a će biti zatravljene.</w:t>
      </w:r>
    </w:p>
    <w:p w14:paraId="1E184E26" w14:textId="35A83769" w:rsidR="009B0450" w:rsidRPr="00941A8F" w:rsidRDefault="009B0450" w:rsidP="005F7FC3">
      <w:pPr>
        <w:pStyle w:val="Naslov3"/>
        <w:rPr>
          <w:lang w:eastAsia="hr-HR"/>
        </w:rPr>
      </w:pPr>
      <w:bookmarkStart w:id="892" w:name="_Toc357154148"/>
      <w:bookmarkStart w:id="893" w:name="_Toc357154390"/>
      <w:bookmarkStart w:id="894" w:name="_Toc353715767"/>
      <w:bookmarkStart w:id="895" w:name="_Toc21009343"/>
      <w:bookmarkEnd w:id="892"/>
      <w:bookmarkEnd w:id="893"/>
      <w:r w:rsidRPr="00941A8F">
        <w:t xml:space="preserve">Nadgledanje područja </w:t>
      </w:r>
      <w:bookmarkEnd w:id="894"/>
      <w:r w:rsidR="00FB719C">
        <w:t>Uređaja</w:t>
      </w:r>
      <w:r w:rsidR="003C07DA">
        <w:t xml:space="preserve"> za pročišćavanje otpadnih voda</w:t>
      </w:r>
      <w:bookmarkEnd w:id="895"/>
    </w:p>
    <w:p w14:paraId="257AD7C1" w14:textId="65058A38" w:rsidR="00BE7651" w:rsidRPr="00941A8F" w:rsidRDefault="00BE7651" w:rsidP="00BE7651">
      <w:pPr>
        <w:pStyle w:val="Tijeloteksta"/>
      </w:pPr>
      <w:bookmarkStart w:id="896" w:name="_Toc353715768"/>
      <w:r w:rsidRPr="00941A8F">
        <w:t xml:space="preserve">Svaki dio područja </w:t>
      </w:r>
      <w:r w:rsidR="00FB719C">
        <w:t>Uređaja</w:t>
      </w:r>
      <w:r w:rsidRPr="00941A8F">
        <w:t xml:space="preserve"> će se nadgledati zatvorenim CCTV sustavom (</w:t>
      </w:r>
      <w:proofErr w:type="spellStart"/>
      <w:r w:rsidRPr="00941A8F">
        <w:t>closed</w:t>
      </w:r>
      <w:proofErr w:type="spellEnd"/>
      <w:r w:rsidRPr="00941A8F">
        <w:t xml:space="preserve"> </w:t>
      </w:r>
      <w:proofErr w:type="spellStart"/>
      <w:r w:rsidRPr="00941A8F">
        <w:t>circuit</w:t>
      </w:r>
      <w:proofErr w:type="spellEnd"/>
      <w:r w:rsidRPr="00941A8F">
        <w:t xml:space="preserve"> TV system) koji je opremljen s kamerama u boji minimalne rezolucije 720p, kojima je pokriveno cijelo područje </w:t>
      </w:r>
      <w:r w:rsidR="00FB719C">
        <w:t>Uređaja</w:t>
      </w:r>
      <w:r w:rsidRPr="00941A8F">
        <w:t xml:space="preserve"> te svaka komponenta </w:t>
      </w:r>
      <w:r w:rsidR="00FB719C">
        <w:t>Uređaja</w:t>
      </w:r>
      <w:r w:rsidRPr="00941A8F">
        <w:t>. Snimak u trajanju od najmanje 72h pohranjuje se na tvrdi disk. Uređaj za snimanje mora imati mogućnost pohrane video snimka na DVD. TV kamere će biti postavljene izvan mogućnosti direktnog dohvata, a kabeli će biti zatvoreni. Uređaj za snimanje će imati lokalni panel i biti smješten u dobro osiguranom i zaključanom prostoru.</w:t>
      </w:r>
    </w:p>
    <w:p w14:paraId="74B3D9AE" w14:textId="77463C3A" w:rsidR="009B0450" w:rsidRPr="00941A8F" w:rsidRDefault="009B0450" w:rsidP="005F7FC3">
      <w:pPr>
        <w:pStyle w:val="Naslov3"/>
        <w:rPr>
          <w:lang w:eastAsia="hr-HR"/>
        </w:rPr>
      </w:pPr>
      <w:bookmarkStart w:id="897" w:name="_Ref411329152"/>
      <w:bookmarkStart w:id="898" w:name="_Toc21009344"/>
      <w:r w:rsidRPr="00941A8F">
        <w:rPr>
          <w:lang w:eastAsia="hr-HR"/>
        </w:rPr>
        <w:t xml:space="preserve">Osvjetljenje područja </w:t>
      </w:r>
      <w:bookmarkEnd w:id="896"/>
      <w:bookmarkEnd w:id="897"/>
      <w:r w:rsidR="00FB719C">
        <w:t>Uređaja</w:t>
      </w:r>
      <w:r w:rsidR="003C07DA">
        <w:t xml:space="preserve"> za pročišćavanje otpadnih voda</w:t>
      </w:r>
      <w:bookmarkEnd w:id="898"/>
    </w:p>
    <w:p w14:paraId="32B2EEDC" w14:textId="6C261567" w:rsidR="009B0450" w:rsidRPr="00941A8F" w:rsidRDefault="009B0450" w:rsidP="009B0450">
      <w:pPr>
        <w:pStyle w:val="Tijeloteksta"/>
        <w:rPr>
          <w:lang w:eastAsia="hr-HR"/>
        </w:rPr>
      </w:pPr>
      <w:r w:rsidRPr="00941A8F">
        <w:rPr>
          <w:lang w:eastAsia="hr-HR"/>
        </w:rPr>
        <w:t xml:space="preserve">Na području </w:t>
      </w:r>
      <w:r w:rsidR="00FB719C">
        <w:rPr>
          <w:lang w:eastAsia="hr-HR"/>
        </w:rPr>
        <w:t>Uređaja</w:t>
      </w:r>
      <w:r w:rsidRPr="00941A8F">
        <w:rPr>
          <w:lang w:eastAsia="hr-HR"/>
        </w:rPr>
        <w:t xml:space="preserve"> </w:t>
      </w:r>
      <w:r w:rsidR="00215060" w:rsidRPr="00941A8F">
        <w:rPr>
          <w:lang w:eastAsia="hr-HR"/>
        </w:rPr>
        <w:t>će</w:t>
      </w:r>
      <w:r w:rsidRPr="00941A8F">
        <w:rPr>
          <w:lang w:eastAsia="hr-HR"/>
        </w:rPr>
        <w:t xml:space="preserve"> biti projektirana i postavljena javna rasvjeta duž cesta i uređenih površina kako bi se omogućili svi radni postupci vezani uz rad uređaja i u noćnim satima. Sve zgrade </w:t>
      </w:r>
      <w:r w:rsidR="005D4E57" w:rsidRPr="00941A8F">
        <w:rPr>
          <w:lang w:eastAsia="hr-HR"/>
        </w:rPr>
        <w:t>će</w:t>
      </w:r>
      <w:r w:rsidRPr="00941A8F">
        <w:rPr>
          <w:lang w:eastAsia="hr-HR"/>
        </w:rPr>
        <w:t xml:space="preserve"> imati najmanje jedno rasvjetno tijelo na ulazu.  Na svim mjestima gdje nije potrebna javna rasvjeta, a na kojima se nalaze elektro ili ostala oprema, </w:t>
      </w:r>
      <w:r w:rsidR="00F70566">
        <w:rPr>
          <w:lang w:eastAsia="hr-HR"/>
        </w:rPr>
        <w:t xml:space="preserve">Izvođač će </w:t>
      </w:r>
      <w:r w:rsidRPr="00941A8F">
        <w:rPr>
          <w:lang w:eastAsia="hr-HR"/>
        </w:rPr>
        <w:t>osigurati lokaln</w:t>
      </w:r>
      <w:r w:rsidR="00215060" w:rsidRPr="00941A8F">
        <w:rPr>
          <w:lang w:eastAsia="hr-HR"/>
        </w:rPr>
        <w:t>o osvjetljenje dostatno za rad.</w:t>
      </w:r>
    </w:p>
    <w:p w14:paraId="15823123" w14:textId="5C2CFA08" w:rsidR="00215060" w:rsidRPr="00941A8F" w:rsidRDefault="00215060" w:rsidP="009B0450">
      <w:pPr>
        <w:pStyle w:val="Tijeloteksta"/>
        <w:rPr>
          <w:lang w:eastAsia="hr-HR"/>
        </w:rPr>
      </w:pPr>
      <w:r w:rsidRPr="00941A8F">
        <w:rPr>
          <w:lang w:eastAsia="hr-HR"/>
        </w:rPr>
        <w:lastRenderedPageBreak/>
        <w:t xml:space="preserve">Vanjska rasvjeta </w:t>
      </w:r>
      <w:r w:rsidR="00FB719C">
        <w:rPr>
          <w:lang w:eastAsia="hr-HR"/>
        </w:rPr>
        <w:t>Uređaja</w:t>
      </w:r>
      <w:r w:rsidRPr="00941A8F">
        <w:rPr>
          <w:lang w:eastAsia="hr-HR"/>
        </w:rPr>
        <w:t xml:space="preserve"> riješit će se svjetiljkama sa žaruljama s visokotlačnim natrijem ili LED žaruljama, prema izboru i proračunu koji će se dati u glavnom projektu. Svjetiljke će se postaviti stupove visine 6-8 m (jakost rasvjete 30-60 lx).</w:t>
      </w:r>
    </w:p>
    <w:p w14:paraId="3EA3BC92" w14:textId="77777777" w:rsidR="009B0450" w:rsidRPr="00941A8F" w:rsidRDefault="009B0450" w:rsidP="005F7FC3">
      <w:pPr>
        <w:pStyle w:val="Naslov3"/>
      </w:pPr>
      <w:bookmarkStart w:id="899" w:name="_Toc357154151"/>
      <w:bookmarkStart w:id="900" w:name="_Toc357154393"/>
      <w:bookmarkStart w:id="901" w:name="_Toc353715769"/>
      <w:bookmarkStart w:id="902" w:name="_Toc21009345"/>
      <w:bookmarkEnd w:id="899"/>
      <w:bookmarkEnd w:id="900"/>
      <w:r w:rsidRPr="00941A8F">
        <w:t>Označavanje</w:t>
      </w:r>
      <w:bookmarkEnd w:id="901"/>
      <w:bookmarkEnd w:id="902"/>
    </w:p>
    <w:p w14:paraId="2A85F100" w14:textId="77777777" w:rsidR="009B0450" w:rsidRPr="00941A8F" w:rsidRDefault="009B0450" w:rsidP="009B0450">
      <w:pPr>
        <w:pStyle w:val="Tijeloteksta"/>
        <w:rPr>
          <w:rFonts w:eastAsia="Times New Roman"/>
        </w:rPr>
      </w:pPr>
      <w:r w:rsidRPr="00941A8F">
        <w:rPr>
          <w:rFonts w:eastAsia="Times New Roman"/>
        </w:rPr>
        <w:t xml:space="preserve">Odgovarajuće oznake </w:t>
      </w:r>
      <w:r w:rsidR="005D4E57" w:rsidRPr="00941A8F">
        <w:rPr>
          <w:rFonts w:eastAsia="Times New Roman"/>
        </w:rPr>
        <w:t>će</w:t>
      </w:r>
      <w:r w:rsidRPr="00941A8F">
        <w:rPr>
          <w:rFonts w:eastAsia="Times New Roman"/>
        </w:rPr>
        <w:t xml:space="preserve"> biti postavljene na ulaz u pojedine procesne objekte, oko područja uređaja i unutar zgrada (smjerovi, indikatori, oznake upozorenja, plan evakuacije, itd.). Oznake </w:t>
      </w:r>
      <w:r w:rsidR="005D4E57" w:rsidRPr="00941A8F">
        <w:rPr>
          <w:rFonts w:eastAsia="Times New Roman"/>
        </w:rPr>
        <w:t>će biti postavljene</w:t>
      </w:r>
      <w:r w:rsidRPr="00941A8F">
        <w:rPr>
          <w:rFonts w:eastAsia="Times New Roman"/>
        </w:rPr>
        <w:t xml:space="preserve"> uz trase kabela i cijevi, okna, </w:t>
      </w:r>
      <w:proofErr w:type="spellStart"/>
      <w:r w:rsidRPr="00941A8F">
        <w:rPr>
          <w:rFonts w:eastAsia="Times New Roman"/>
        </w:rPr>
        <w:t>zasunske</w:t>
      </w:r>
      <w:proofErr w:type="spellEnd"/>
      <w:r w:rsidRPr="00941A8F">
        <w:rPr>
          <w:rFonts w:eastAsia="Times New Roman"/>
        </w:rPr>
        <w:t xml:space="preserve"> komore, nadzemne ventile, skladišta opasnih i zapaljivih materijala itd. Oznake </w:t>
      </w:r>
      <w:r w:rsidR="005D4E57" w:rsidRPr="00941A8F">
        <w:rPr>
          <w:rFonts w:eastAsia="Times New Roman"/>
        </w:rPr>
        <w:t>će</w:t>
      </w:r>
      <w:r w:rsidRPr="00941A8F">
        <w:rPr>
          <w:rFonts w:eastAsia="Times New Roman"/>
        </w:rPr>
        <w:t xml:space="preserve"> biti u sukladnosti s važećom hrvatskom regulativom i zahtjevima lokalne uprave. Sve oznake </w:t>
      </w:r>
      <w:r w:rsidR="005D4E57" w:rsidRPr="00941A8F">
        <w:rPr>
          <w:rFonts w:eastAsia="Times New Roman"/>
        </w:rPr>
        <w:t>će</w:t>
      </w:r>
      <w:r w:rsidRPr="00941A8F">
        <w:rPr>
          <w:rFonts w:eastAsia="Times New Roman"/>
        </w:rPr>
        <w:t xml:space="preserve"> biti na hrvatskom jeziku.</w:t>
      </w:r>
    </w:p>
    <w:p w14:paraId="6F7B5D2C" w14:textId="77777777" w:rsidR="003A11E2" w:rsidRPr="00941A8F" w:rsidRDefault="009B0450" w:rsidP="00394D6A">
      <w:pPr>
        <w:pStyle w:val="Tijeloteksta"/>
        <w:rPr>
          <w:rFonts w:eastAsia="Times New Roman"/>
        </w:rPr>
      </w:pPr>
      <w:r w:rsidRPr="00941A8F">
        <w:rPr>
          <w:rFonts w:eastAsia="Times New Roman"/>
        </w:rPr>
        <w:t xml:space="preserve">Prije izrade natpisa/oznaka, nacrti istih </w:t>
      </w:r>
      <w:r w:rsidR="005D4E57" w:rsidRPr="00941A8F">
        <w:rPr>
          <w:rFonts w:eastAsia="Times New Roman"/>
        </w:rPr>
        <w:t>će</w:t>
      </w:r>
      <w:r w:rsidRPr="00941A8F">
        <w:rPr>
          <w:rFonts w:eastAsia="Times New Roman"/>
        </w:rPr>
        <w:t xml:space="preserve"> biti dostavljeni Inženjeru na odobrenje.</w:t>
      </w:r>
    </w:p>
    <w:p w14:paraId="6AB24875" w14:textId="6B17A933" w:rsidR="0039447E" w:rsidRPr="00941A8F" w:rsidRDefault="0054676E" w:rsidP="00B35A90">
      <w:pPr>
        <w:pStyle w:val="Naslov2"/>
      </w:pPr>
      <w:bookmarkStart w:id="903" w:name="_Toc378764709"/>
      <w:bookmarkStart w:id="904" w:name="_Toc379911182"/>
      <w:bookmarkStart w:id="905" w:name="_Toc378764710"/>
      <w:bookmarkStart w:id="906" w:name="_Toc379911183"/>
      <w:bookmarkStart w:id="907" w:name="_Toc515367930"/>
      <w:bookmarkStart w:id="908" w:name="_Toc515367931"/>
      <w:bookmarkStart w:id="909" w:name="_Toc515367948"/>
      <w:bookmarkStart w:id="910" w:name="_Toc515367950"/>
      <w:bookmarkStart w:id="911" w:name="_Toc515367953"/>
      <w:bookmarkStart w:id="912" w:name="_Toc515367955"/>
      <w:bookmarkStart w:id="913" w:name="_Toc21009346"/>
      <w:bookmarkEnd w:id="903"/>
      <w:bookmarkEnd w:id="904"/>
      <w:bookmarkEnd w:id="905"/>
      <w:bookmarkEnd w:id="906"/>
      <w:bookmarkEnd w:id="907"/>
      <w:bookmarkEnd w:id="908"/>
      <w:bookmarkEnd w:id="909"/>
      <w:bookmarkEnd w:id="910"/>
      <w:bookmarkEnd w:id="911"/>
      <w:bookmarkEnd w:id="912"/>
      <w:r w:rsidRPr="00941A8F">
        <w:t xml:space="preserve">Zahtjevi za </w:t>
      </w:r>
      <w:r w:rsidR="00350289" w:rsidRPr="00941A8F">
        <w:t xml:space="preserve">uređenje </w:t>
      </w:r>
      <w:r w:rsidR="007A4F06" w:rsidRPr="00941A8F">
        <w:t>Gradilišt</w:t>
      </w:r>
      <w:r w:rsidR="00CE4CDF" w:rsidRPr="00941A8F">
        <w:t>a</w:t>
      </w:r>
      <w:bookmarkEnd w:id="913"/>
    </w:p>
    <w:p w14:paraId="5492AADC" w14:textId="77777777" w:rsidR="004F6BEE" w:rsidRPr="00941A8F" w:rsidRDefault="00391390" w:rsidP="004F6BEE">
      <w:pPr>
        <w:pStyle w:val="Naslov3"/>
        <w:rPr>
          <w:lang w:eastAsia="hr-HR"/>
        </w:rPr>
      </w:pPr>
      <w:bookmarkStart w:id="914" w:name="_Ref345430726"/>
      <w:bookmarkStart w:id="915" w:name="_Toc21009347"/>
      <w:r w:rsidRPr="00941A8F">
        <w:rPr>
          <w:lang w:eastAsia="hr-HR"/>
        </w:rPr>
        <w:t>Ploče/n</w:t>
      </w:r>
      <w:r w:rsidR="00BC324B" w:rsidRPr="00941A8F">
        <w:rPr>
          <w:lang w:eastAsia="hr-HR"/>
        </w:rPr>
        <w:t>atpisi i informativne ploče</w:t>
      </w:r>
      <w:bookmarkEnd w:id="914"/>
      <w:bookmarkEnd w:id="915"/>
    </w:p>
    <w:p w14:paraId="19B1AB84" w14:textId="767625AE" w:rsidR="008458D3" w:rsidRPr="00941A8F" w:rsidRDefault="008458D3" w:rsidP="008458D3">
      <w:pPr>
        <w:pStyle w:val="Tijeloteksta"/>
      </w:pPr>
      <w:r w:rsidRPr="00941A8F">
        <w:t xml:space="preserve">Najkasnije 45 dana nakon što se Izvođaču omogući pristup području </w:t>
      </w:r>
      <w:r w:rsidR="00FB719C">
        <w:t>Uređaja</w:t>
      </w:r>
      <w:r w:rsidRPr="00941A8F">
        <w:t xml:space="preserve">, Izvođač će osigurati, postaviti i održavati ploče/natpise (izrađene na način da su otporni na utjecaje atmosferilija) na ulazu na područje </w:t>
      </w:r>
      <w:r w:rsidR="00FB719C">
        <w:t>Uređaja</w:t>
      </w:r>
      <w:r w:rsidRPr="00941A8F">
        <w:t xml:space="preserve"> i eventualno na drugim prikladnim lokacijama. </w:t>
      </w:r>
    </w:p>
    <w:p w14:paraId="500DA884" w14:textId="77777777" w:rsidR="008458D3" w:rsidRPr="00941A8F" w:rsidRDefault="008458D3" w:rsidP="008458D3">
      <w:pPr>
        <w:pStyle w:val="Tijeloteksta"/>
      </w:pPr>
      <w:r w:rsidRPr="00941A8F">
        <w:t>Ploče/natpisi će biti u sukladnosti sa:</w:t>
      </w:r>
    </w:p>
    <w:p w14:paraId="3706A752" w14:textId="7C57F50F" w:rsidR="008458D3" w:rsidRPr="00941A8F" w:rsidRDefault="001671A8" w:rsidP="001671A8">
      <w:pPr>
        <w:pStyle w:val="Body-Bullet"/>
      </w:pPr>
      <w:r w:rsidRPr="00941A8F">
        <w:t xml:space="preserve">Uputama za korisnike sredstava  vezano uz informiranje, komunikaciju i vidljivost projekata financiranih u okviru Europskog fonda za regionalni razvoj (EFRR), Europskog socijalnog fonda ESF) i Kohezijskog fonda (KF) za razdoblje 2014.-2020. objavljenom na sljedećoj stranici: </w:t>
      </w:r>
      <w:hyperlink r:id="rId33" w:history="1">
        <w:r w:rsidR="003C07DA" w:rsidRPr="00A97A79">
          <w:rPr>
            <w:rStyle w:val="Hiperveza"/>
          </w:rPr>
          <w:t>http://www.strukturnifondovi.hr/</w:t>
        </w:r>
      </w:hyperlink>
    </w:p>
    <w:p w14:paraId="154DC6B0" w14:textId="1F54F40D" w:rsidR="008458D3" w:rsidRPr="00941A8F" w:rsidRDefault="008458D3" w:rsidP="008458D3">
      <w:pPr>
        <w:pStyle w:val="Body-Bullet"/>
      </w:pPr>
      <w:r w:rsidRPr="00941A8F">
        <w:t>člankom 134. stavak 4. Zakona o gradnji (NN 153/13</w:t>
      </w:r>
      <w:r w:rsidR="002E748B" w:rsidRPr="002E748B">
        <w:t xml:space="preserve"> </w:t>
      </w:r>
      <w:r w:rsidR="00E07AC0">
        <w:t>, NN 20/2017</w:t>
      </w:r>
      <w:r w:rsidRPr="00941A8F">
        <w:t>).</w:t>
      </w:r>
    </w:p>
    <w:p w14:paraId="63CC15DE" w14:textId="77777777" w:rsidR="008458D3" w:rsidRPr="00941A8F" w:rsidRDefault="008458D3" w:rsidP="008458D3">
      <w:pPr>
        <w:pStyle w:val="Tijeloteksta"/>
      </w:pPr>
      <w:r w:rsidRPr="00941A8F">
        <w:t>Ako se potrebne informacije ne mogu smjestiti na jednu ploču, Izvođač će osigurati dvije.</w:t>
      </w:r>
    </w:p>
    <w:p w14:paraId="276FCDE0" w14:textId="77777777" w:rsidR="008458D3" w:rsidRPr="00941A8F" w:rsidRDefault="008458D3" w:rsidP="008458D3">
      <w:pPr>
        <w:pStyle w:val="Tijeloteksta"/>
      </w:pPr>
      <w:r w:rsidRPr="00941A8F">
        <w:t xml:space="preserve">Izvođač će ukloniti ploču Gradilišta po završetku radova na izgradnji te ishođenju uporabne dozvole. </w:t>
      </w:r>
    </w:p>
    <w:p w14:paraId="0739D741" w14:textId="77777777" w:rsidR="008458D3" w:rsidRPr="00941A8F" w:rsidRDefault="008458D3" w:rsidP="008458D3">
      <w:pPr>
        <w:pStyle w:val="Tijeloteksta"/>
      </w:pPr>
      <w:r w:rsidRPr="00941A8F">
        <w:t xml:space="preserve">Prije uklanjanja ploče Gradilišta, Izvođač će osigurati i postaviti informativne ploče na lokacijama koje odredi Inženjer. Dizajn ploča, materijal od kojeg su izrađene te sadržaj natpisa će biti dostavljen Inženjeru na odobrenje. </w:t>
      </w:r>
    </w:p>
    <w:p w14:paraId="51039A06" w14:textId="77777777" w:rsidR="006358A5" w:rsidRPr="00941A8F" w:rsidRDefault="008458D3" w:rsidP="007C2C6A">
      <w:pPr>
        <w:pStyle w:val="Tijeloteksta"/>
      </w:pPr>
      <w:r w:rsidRPr="00941A8F">
        <w:t>Prije izrade natpisa/ploča te informativnih ploča, Izvođač će sve sadržaje i grafiku natpisa dizajnirati te dostaviti Inženjeru u A3 formatu na odobrenje.</w:t>
      </w:r>
    </w:p>
    <w:p w14:paraId="1238C7FA" w14:textId="77777777" w:rsidR="0039447E" w:rsidRPr="00941A8F" w:rsidRDefault="00C150E4" w:rsidP="00B35A90">
      <w:pPr>
        <w:pStyle w:val="Naslov3"/>
      </w:pPr>
      <w:bookmarkStart w:id="916" w:name="_Toc21009348"/>
      <w:r w:rsidRPr="00941A8F">
        <w:t xml:space="preserve">Radno vrijeme za </w:t>
      </w:r>
      <w:r w:rsidR="001903B3" w:rsidRPr="00941A8F">
        <w:t>radove</w:t>
      </w:r>
      <w:bookmarkEnd w:id="916"/>
    </w:p>
    <w:p w14:paraId="275C7599" w14:textId="31A8D640" w:rsidR="009B0450" w:rsidRPr="00941A8F" w:rsidRDefault="00FA4699" w:rsidP="00FA4699">
      <w:pPr>
        <w:pStyle w:val="Tijeloteksta"/>
      </w:pPr>
      <w:r w:rsidRPr="00941A8F">
        <w:t>Normalno radno vrijeme za radove je definirano u Dodatku ponudi.</w:t>
      </w:r>
      <w:r w:rsidR="003D215E">
        <w:t xml:space="preserve"> Zabrana građevinskih radova tijekom </w:t>
      </w:r>
      <w:proofErr w:type="spellStart"/>
      <w:r w:rsidR="003D215E">
        <w:t>turističe</w:t>
      </w:r>
      <w:proofErr w:type="spellEnd"/>
      <w:r w:rsidR="003D215E">
        <w:t xml:space="preserve"> sezone se </w:t>
      </w:r>
      <w:r w:rsidR="003D215E" w:rsidRPr="003D215E">
        <w:rPr>
          <w:b/>
          <w:u w:val="single"/>
        </w:rPr>
        <w:t>NE PRIMJENJUJE</w:t>
      </w:r>
      <w:r w:rsidR="00966A91">
        <w:t xml:space="preserve"> na građevine u okviru ovog</w:t>
      </w:r>
      <w:r w:rsidR="003D215E">
        <w:t xml:space="preserve"> ugovora.</w:t>
      </w:r>
    </w:p>
    <w:p w14:paraId="211835C4" w14:textId="77777777" w:rsidR="00261C2D" w:rsidRPr="00941A8F" w:rsidRDefault="001903B3" w:rsidP="00B35A90">
      <w:pPr>
        <w:pStyle w:val="Naslov3"/>
      </w:pPr>
      <w:bookmarkStart w:id="917" w:name="_Toc21009349"/>
      <w:r w:rsidRPr="00941A8F">
        <w:t>Smještaj</w:t>
      </w:r>
      <w:r w:rsidR="009F0465" w:rsidRPr="00941A8F">
        <w:t xml:space="preserve"> za Izvođača</w:t>
      </w:r>
      <w:bookmarkEnd w:id="917"/>
      <w:r w:rsidR="009F0465" w:rsidRPr="00941A8F">
        <w:t xml:space="preserve"> </w:t>
      </w:r>
    </w:p>
    <w:p w14:paraId="38D3691C" w14:textId="188E725D" w:rsidR="004311FC" w:rsidRPr="00941A8F" w:rsidRDefault="004311FC" w:rsidP="00394D6A">
      <w:pPr>
        <w:pStyle w:val="Tijeloteksta"/>
      </w:pPr>
      <w:r w:rsidRPr="00941A8F">
        <w:t xml:space="preserve">Izvođač </w:t>
      </w:r>
      <w:r w:rsidR="0082086A" w:rsidRPr="00941A8F">
        <w:t>će</w:t>
      </w:r>
      <w:r w:rsidRPr="00941A8F">
        <w:t xml:space="preserve"> postaviti svoj glavni ured na lokaciji izgradnje </w:t>
      </w:r>
      <w:r w:rsidR="00FB719C">
        <w:t>Uređaja</w:t>
      </w:r>
      <w:r w:rsidRPr="00941A8F">
        <w:t>.</w:t>
      </w:r>
      <w:r w:rsidR="006144F7" w:rsidRPr="00941A8F">
        <w:t xml:space="preserve"> Glavni ured na </w:t>
      </w:r>
      <w:r w:rsidR="007A4F06" w:rsidRPr="00941A8F">
        <w:t>Gradilišt</w:t>
      </w:r>
      <w:r w:rsidR="006144F7" w:rsidRPr="00941A8F">
        <w:t xml:space="preserve">u bit će mjesto na kojem će Izvođač primate instrukcije, upute ili mailove od Inženjera. Izvođač </w:t>
      </w:r>
      <w:r w:rsidR="0082086A" w:rsidRPr="00941A8F">
        <w:t>će</w:t>
      </w:r>
      <w:r w:rsidR="006144F7" w:rsidRPr="00941A8F">
        <w:t xml:space="preserve"> osigurati poštansku adresu </w:t>
      </w:r>
      <w:r w:rsidR="007A4F06" w:rsidRPr="00941A8F">
        <w:t>Gradilišt</w:t>
      </w:r>
      <w:r w:rsidR="006144F7" w:rsidRPr="00941A8F">
        <w:t>a te o tome obavijestiti Inženjera.</w:t>
      </w:r>
    </w:p>
    <w:p w14:paraId="217426E6" w14:textId="77777777" w:rsidR="004311FC" w:rsidRPr="00941A8F" w:rsidRDefault="006144F7" w:rsidP="00394D6A">
      <w:pPr>
        <w:pStyle w:val="Tijeloteksta"/>
      </w:pPr>
      <w:r w:rsidRPr="00941A8F">
        <w:t>Izvođač će postaviti dodatne urede na drugim lokacijama za svoje potrebe.</w:t>
      </w:r>
    </w:p>
    <w:p w14:paraId="0005033A" w14:textId="77777777" w:rsidR="0019161A" w:rsidRPr="00941A8F" w:rsidRDefault="006144F7" w:rsidP="00394D6A">
      <w:pPr>
        <w:pStyle w:val="Tijeloteksta"/>
      </w:pPr>
      <w:r w:rsidRPr="00941A8F">
        <w:t xml:space="preserve">Izvođač neće dozvoliti da bilo koja osoba stanuje na </w:t>
      </w:r>
      <w:r w:rsidR="007A4F06" w:rsidRPr="00941A8F">
        <w:t>Gradilišt</w:t>
      </w:r>
      <w:r w:rsidRPr="00941A8F">
        <w:t xml:space="preserve">u, osim za sigurnosne potrebe, ako tako odobri Inženjer. </w:t>
      </w:r>
    </w:p>
    <w:p w14:paraId="5B5967FD" w14:textId="77777777" w:rsidR="006144F7" w:rsidRPr="00941A8F" w:rsidRDefault="00452DDE">
      <w:pPr>
        <w:pStyle w:val="Tijeloteksta"/>
      </w:pPr>
      <w:r w:rsidRPr="00941A8F">
        <w:lastRenderedPageBreak/>
        <w:t xml:space="preserve">Izvođač će zaposlenicima koji rade na </w:t>
      </w:r>
      <w:r w:rsidR="007A4F06" w:rsidRPr="00941A8F">
        <w:t>Gradilišt</w:t>
      </w:r>
      <w:r w:rsidRPr="00941A8F">
        <w:t>u osigurati sve potrebne sanitarne</w:t>
      </w:r>
      <w:r w:rsidR="008F4368" w:rsidRPr="00941A8F">
        <w:t xml:space="preserve"> i </w:t>
      </w:r>
      <w:r w:rsidRPr="00941A8F">
        <w:t xml:space="preserve">ostale </w:t>
      </w:r>
      <w:r w:rsidR="00DA53D9" w:rsidRPr="00941A8F">
        <w:t>zahtjeve</w:t>
      </w:r>
      <w:r w:rsidR="009B6C6A" w:rsidRPr="00941A8F">
        <w:t>, sukladno važećoj regulativi, te osigurati potrebnu zaštitnu opremu</w:t>
      </w:r>
      <w:r w:rsidR="008F4368" w:rsidRPr="00941A8F">
        <w:t xml:space="preserve"> i </w:t>
      </w:r>
      <w:r w:rsidR="009B6C6A" w:rsidRPr="00941A8F">
        <w:t xml:space="preserve">odjeću. </w:t>
      </w:r>
    </w:p>
    <w:p w14:paraId="0FF73D4A" w14:textId="3C10DA16" w:rsidR="00261C2D" w:rsidRPr="00941A8F" w:rsidRDefault="001903B3" w:rsidP="00B35A90">
      <w:pPr>
        <w:pStyle w:val="Naslov3"/>
      </w:pPr>
      <w:bookmarkStart w:id="918" w:name="_Toc21009350"/>
      <w:r w:rsidRPr="00941A8F">
        <w:t>Smještaj</w:t>
      </w:r>
      <w:r w:rsidR="009F0465" w:rsidRPr="00941A8F">
        <w:t xml:space="preserve"> za Inženjera</w:t>
      </w:r>
      <w:bookmarkEnd w:id="918"/>
    </w:p>
    <w:p w14:paraId="1AF70232" w14:textId="77777777" w:rsidR="00261C2D" w:rsidRPr="00941A8F" w:rsidRDefault="00765A50" w:rsidP="002E064F">
      <w:pPr>
        <w:pStyle w:val="Naslov4"/>
      </w:pPr>
      <w:r w:rsidRPr="00941A8F">
        <w:t xml:space="preserve">Glavni ured </w:t>
      </w:r>
      <w:r w:rsidR="007A4F06" w:rsidRPr="00941A8F">
        <w:t>Gradilišt</w:t>
      </w:r>
      <w:r w:rsidRPr="00941A8F">
        <w:t>a</w:t>
      </w:r>
    </w:p>
    <w:p w14:paraId="111C087E" w14:textId="697BA38D" w:rsidR="00A5581A" w:rsidRPr="00941A8F" w:rsidRDefault="00A5581A" w:rsidP="00A5581A">
      <w:pPr>
        <w:pStyle w:val="Tijeloteksta"/>
      </w:pPr>
      <w:r w:rsidRPr="00941A8F">
        <w:t xml:space="preserve">Na lokaciji </w:t>
      </w:r>
      <w:r w:rsidR="00FB719C">
        <w:t>Uređaja</w:t>
      </w:r>
      <w:r w:rsidRPr="00941A8F">
        <w:t>, Izvođač će osigurati i održavati jedan ured za Nadzor/Inženjera, koji će biti neto površine cca. 100 m</w:t>
      </w:r>
      <w:r w:rsidRPr="00941A8F">
        <w:rPr>
          <w:vertAlign w:val="superscript"/>
        </w:rPr>
        <w:t>2</w:t>
      </w:r>
      <w:r w:rsidRPr="00941A8F">
        <w:t>, što odgovara potrebama za smještaj cca. 5 osoba, uključivo sredstva potrebna za sastanke i pohranu dokumentacije.</w:t>
      </w:r>
    </w:p>
    <w:p w14:paraId="7B7E7275" w14:textId="77777777" w:rsidR="00A5581A" w:rsidRPr="00941A8F" w:rsidRDefault="00A5581A" w:rsidP="00A5581A">
      <w:pPr>
        <w:pStyle w:val="Tijeloteksta"/>
      </w:pPr>
      <w:r w:rsidRPr="00941A8F">
        <w:t>Ured će sadržavati minimalno:</w:t>
      </w:r>
    </w:p>
    <w:p w14:paraId="59C19404" w14:textId="77777777" w:rsidR="00A5581A" w:rsidRPr="00941A8F" w:rsidRDefault="00A5581A" w:rsidP="00A5581A">
      <w:pPr>
        <w:pStyle w:val="Body-Bullet"/>
      </w:pPr>
      <w:r w:rsidRPr="00941A8F">
        <w:t>Ured zastupnika Inženjera (16 m</w:t>
      </w:r>
      <w:r w:rsidRPr="00941A8F">
        <w:rPr>
          <w:vertAlign w:val="superscript"/>
        </w:rPr>
        <w:t>2</w:t>
      </w:r>
      <w:r w:rsidRPr="00941A8F">
        <w:t xml:space="preserve"> površine poda)</w:t>
      </w:r>
    </w:p>
    <w:p w14:paraId="72585064" w14:textId="77777777" w:rsidR="00A5581A" w:rsidRPr="00941A8F" w:rsidRDefault="00A5581A" w:rsidP="00A5581A">
      <w:pPr>
        <w:pStyle w:val="Body-Bullet"/>
      </w:pPr>
      <w:r w:rsidRPr="00941A8F">
        <w:t>2 ureda za 2 Eksperta/nadzorna inženjera (15 m</w:t>
      </w:r>
      <w:r w:rsidRPr="00941A8F">
        <w:rPr>
          <w:vertAlign w:val="superscript"/>
        </w:rPr>
        <w:t>2</w:t>
      </w:r>
      <w:r w:rsidRPr="00941A8F">
        <w:t xml:space="preserve"> površine poda svaki)</w:t>
      </w:r>
    </w:p>
    <w:p w14:paraId="4110FE98" w14:textId="77777777" w:rsidR="00A5581A" w:rsidRPr="00941A8F" w:rsidRDefault="00A5581A" w:rsidP="00A5581A">
      <w:pPr>
        <w:pStyle w:val="Body-Bullet"/>
      </w:pPr>
      <w:r w:rsidRPr="00941A8F">
        <w:t>Prostoriju za sastanke (25m</w:t>
      </w:r>
      <w:r w:rsidRPr="00941A8F">
        <w:rPr>
          <w:vertAlign w:val="superscript"/>
        </w:rPr>
        <w:t>2</w:t>
      </w:r>
      <w:r w:rsidRPr="00941A8F">
        <w:t xml:space="preserve"> površine poda)</w:t>
      </w:r>
    </w:p>
    <w:p w14:paraId="4403E735" w14:textId="77777777" w:rsidR="00A5581A" w:rsidRPr="00941A8F" w:rsidRDefault="00A5581A" w:rsidP="00A5581A">
      <w:pPr>
        <w:pStyle w:val="Body-Bullet"/>
      </w:pPr>
      <w:r w:rsidRPr="00941A8F">
        <w:t>Kuhinju –  potpuno opremljenu mikrovalnom pećnicom, čajnikom, hladnjakom, keramičkim posuđem i priborom za jelo.</w:t>
      </w:r>
    </w:p>
    <w:p w14:paraId="64C9BBDC" w14:textId="77777777" w:rsidR="00A5581A" w:rsidRPr="00941A8F" w:rsidRDefault="00A5581A" w:rsidP="00A5581A">
      <w:pPr>
        <w:pStyle w:val="Body-Bullet"/>
      </w:pPr>
      <w:r w:rsidRPr="00941A8F">
        <w:t xml:space="preserve">WC i kupaonicu </w:t>
      </w:r>
    </w:p>
    <w:p w14:paraId="2A38DE6F" w14:textId="77777777" w:rsidR="00A5581A" w:rsidRPr="00941A8F" w:rsidRDefault="00A5581A" w:rsidP="00A5581A">
      <w:pPr>
        <w:pStyle w:val="Body-Bullet"/>
      </w:pPr>
      <w:r w:rsidRPr="00941A8F">
        <w:t>Spremište i ulazni prostor za izuvanje/obuvanje</w:t>
      </w:r>
    </w:p>
    <w:p w14:paraId="62BA174C" w14:textId="77777777" w:rsidR="00A5581A" w:rsidRPr="00941A8F" w:rsidRDefault="00A5581A" w:rsidP="00A5581A">
      <w:pPr>
        <w:pStyle w:val="Tijeloteksta"/>
      </w:pPr>
      <w:r w:rsidRPr="00941A8F">
        <w:t>Ured će ispunjavati slijedeće minimalne zahtjeve:</w:t>
      </w:r>
    </w:p>
    <w:p w14:paraId="181CA9AF" w14:textId="77777777" w:rsidR="00A5581A" w:rsidRPr="00941A8F" w:rsidRDefault="00A5581A" w:rsidP="00A5581A">
      <w:pPr>
        <w:pStyle w:val="Body-Bullet"/>
      </w:pPr>
      <w:r w:rsidRPr="00941A8F">
        <w:t>Bit će vodonepropustan, zvučno izoliran, s odgovarajućom oblogom, osunčan i dekoriran.</w:t>
      </w:r>
    </w:p>
    <w:p w14:paraId="1EA667B5" w14:textId="77777777" w:rsidR="00A5581A" w:rsidRPr="00941A8F" w:rsidRDefault="00A5581A" w:rsidP="00A5581A">
      <w:pPr>
        <w:pStyle w:val="Body-Bullet"/>
      </w:pPr>
      <w:r w:rsidRPr="00941A8F">
        <w:t xml:space="preserve">Bit će opskrbljen sa grijanjem, ventilacijom i klimatizacijom, strujom, rasvjetom, vodom i odvodnjom. </w:t>
      </w:r>
    </w:p>
    <w:p w14:paraId="70E54904" w14:textId="77777777" w:rsidR="00A5581A" w:rsidRPr="00941A8F" w:rsidRDefault="00A5581A" w:rsidP="00A5581A">
      <w:pPr>
        <w:pStyle w:val="Body-Bullet"/>
      </w:pPr>
      <w:r w:rsidRPr="00941A8F">
        <w:t>Bit će biti opskrbljen namještajem, uključivo stolove, stolice, stolice za goste, ormare.</w:t>
      </w:r>
    </w:p>
    <w:p w14:paraId="272F1C7C" w14:textId="15E38C36" w:rsidR="00A5581A" w:rsidRPr="00941A8F" w:rsidRDefault="00A5581A" w:rsidP="00A5581A">
      <w:pPr>
        <w:pStyle w:val="Tijeloteksta"/>
      </w:pPr>
      <w:r w:rsidRPr="00941A8F">
        <w:t xml:space="preserve">Za ured Inženjera Izvođač će osigurati  fiksni spoj na internet. Troškovi spajanja ureda na javnu telekomunikacijsku mrežu idu na teret Izvođača. </w:t>
      </w:r>
      <w:r w:rsidR="00F341D3">
        <w:t>I</w:t>
      </w:r>
      <w:r w:rsidRPr="00941A8F">
        <w:t>nternet će biti spojen direktno na javnu telekomunikacijsku mrežu, odnosno ne smiju biti dio telefonske linije i internetskog priključka Izvođača.</w:t>
      </w:r>
    </w:p>
    <w:p w14:paraId="5564889A" w14:textId="77777777" w:rsidR="00A5581A" w:rsidRPr="00941A8F" w:rsidRDefault="00A5581A" w:rsidP="00A5581A">
      <w:pPr>
        <w:pStyle w:val="Tijeloteksta"/>
      </w:pPr>
      <w:r w:rsidRPr="00941A8F">
        <w:t>Izvođač će osigurati minimalno 6 setova kompletne sigurnosne opreme za korištenje isključivo osoblju Inženjera. Oprema će uključivati, ali nije ograničena na: reflektirajuću vodootpornu odjeću, sigurnosne kacige i obuću te štitnike za uši.</w:t>
      </w:r>
    </w:p>
    <w:p w14:paraId="0CD967B2" w14:textId="77777777" w:rsidR="00A5581A" w:rsidRPr="00941A8F" w:rsidRDefault="00A5581A" w:rsidP="00A5581A">
      <w:pPr>
        <w:pStyle w:val="Tijeloteksta"/>
        <w:rPr>
          <w:rFonts w:eastAsia="Times New Roman"/>
        </w:rPr>
      </w:pPr>
      <w:r w:rsidRPr="00941A8F">
        <w:rPr>
          <w:rFonts w:eastAsia="Times New Roman"/>
        </w:rPr>
        <w:t xml:space="preserve">Troškovi opskrbe električnom energijom, vodom, dnevnog čišćenja, održavanja i sanitarne opreme za ured Gradilišta idu na teret Izvođača. </w:t>
      </w:r>
    </w:p>
    <w:p w14:paraId="0B6BD2C9" w14:textId="0D0C781A" w:rsidR="00A5581A" w:rsidRPr="00941A8F" w:rsidRDefault="00A5581A" w:rsidP="00A5581A">
      <w:pPr>
        <w:pStyle w:val="Tijeloteksta"/>
        <w:rPr>
          <w:rFonts w:eastAsia="Times New Roman"/>
        </w:rPr>
      </w:pPr>
      <w:r w:rsidRPr="00941A8F">
        <w:rPr>
          <w:rFonts w:eastAsia="Times New Roman"/>
        </w:rPr>
        <w:t>Naknade za korištenje telefonske i internetske linije te uredsku opremu (uključivo računala, printere, fax uređaje i uredski potrošni materijal) platit će Inženjer.</w:t>
      </w:r>
    </w:p>
    <w:p w14:paraId="4282288F" w14:textId="77777777" w:rsidR="00A5581A" w:rsidRPr="00941A8F" w:rsidRDefault="00A5581A" w:rsidP="00A5581A">
      <w:pPr>
        <w:pStyle w:val="Tijeloteksta"/>
        <w:rPr>
          <w:rFonts w:eastAsia="Times New Roman"/>
        </w:rPr>
      </w:pPr>
      <w:r w:rsidRPr="00941A8F">
        <w:rPr>
          <w:rFonts w:eastAsia="Times New Roman"/>
        </w:rPr>
        <w:t>Ured Gradilišta Izvođač će održavati sve do izdavanja Potvrde o Preuzimanju.</w:t>
      </w:r>
    </w:p>
    <w:p w14:paraId="165AD0FD" w14:textId="77777777" w:rsidR="007E0446" w:rsidRPr="00941A8F" w:rsidRDefault="00CE4CDF" w:rsidP="00B35A90">
      <w:pPr>
        <w:pStyle w:val="Naslov3"/>
      </w:pPr>
      <w:bookmarkStart w:id="919" w:name="_Toc21009351"/>
      <w:r w:rsidRPr="00941A8F">
        <w:t xml:space="preserve">Urednost </w:t>
      </w:r>
      <w:r w:rsidR="007A4F06" w:rsidRPr="00941A8F">
        <w:t>Gradilišt</w:t>
      </w:r>
      <w:r w:rsidRPr="00941A8F">
        <w:t>a</w:t>
      </w:r>
      <w:bookmarkEnd w:id="919"/>
    </w:p>
    <w:p w14:paraId="351047FD" w14:textId="77777777" w:rsidR="00BA7DAE" w:rsidRPr="00941A8F" w:rsidRDefault="00BA7DAE" w:rsidP="00394D6A">
      <w:pPr>
        <w:pStyle w:val="Tijeloteksta"/>
      </w:pPr>
      <w:r w:rsidRPr="00941A8F">
        <w:t>Izvođač će ograničiti svoje aktivnosti na osiguranom području, ili drugim područjima, ako je tako dogovoreno između Inženjera</w:t>
      </w:r>
      <w:r w:rsidR="008F4368" w:rsidRPr="00941A8F">
        <w:t xml:space="preserve"> i </w:t>
      </w:r>
      <w:r w:rsidRPr="00941A8F">
        <w:t>Izvođača.</w:t>
      </w:r>
    </w:p>
    <w:p w14:paraId="4CA672BA" w14:textId="3ADF2148" w:rsidR="008318E0" w:rsidRPr="00941A8F" w:rsidRDefault="002A065C" w:rsidP="00394D6A">
      <w:pPr>
        <w:pStyle w:val="Tijeloteksta"/>
      </w:pPr>
      <w:r w:rsidRPr="00941A8F">
        <w:t xml:space="preserve">Izvođač </w:t>
      </w:r>
      <w:r w:rsidR="0082086A" w:rsidRPr="00941A8F">
        <w:t>će</w:t>
      </w:r>
      <w:r w:rsidRPr="00941A8F">
        <w:t xml:space="preserve"> održavati </w:t>
      </w:r>
      <w:r w:rsidR="007A4F06" w:rsidRPr="00941A8F">
        <w:t>Gradilišt</w:t>
      </w:r>
      <w:r w:rsidR="00CE4CDF" w:rsidRPr="00941A8F">
        <w:t>e</w:t>
      </w:r>
      <w:r w:rsidRPr="00941A8F">
        <w:t xml:space="preserve"> čistim, urednim</w:t>
      </w:r>
      <w:r w:rsidR="008F4368" w:rsidRPr="00941A8F">
        <w:t xml:space="preserve"> i </w:t>
      </w:r>
      <w:r w:rsidRPr="00941A8F">
        <w:t>sigurnim tijekom razdoblja izgradnje</w:t>
      </w:r>
      <w:r w:rsidR="008F4368" w:rsidRPr="00941A8F">
        <w:t xml:space="preserve"> i </w:t>
      </w:r>
      <w:r w:rsidRPr="00941A8F">
        <w:t>puštanja u pogon</w:t>
      </w:r>
      <w:r w:rsidR="008318E0" w:rsidRPr="00941A8F">
        <w:t>.</w:t>
      </w:r>
      <w:r w:rsidRPr="00941A8F">
        <w:t xml:space="preserve"> Izvođač je dužan ukloniti sav materijal koji se ne koristi</w:t>
      </w:r>
      <w:r w:rsidR="008F4368" w:rsidRPr="00941A8F">
        <w:t xml:space="preserve"> i </w:t>
      </w:r>
      <w:r w:rsidRPr="00941A8F">
        <w:t xml:space="preserve">druge ostatke koji nastaju izgradnjom. Primopredaja </w:t>
      </w:r>
      <w:r w:rsidR="00FB719C">
        <w:t>Uređaja</w:t>
      </w:r>
      <w:r w:rsidRPr="00941A8F">
        <w:t xml:space="preserve"> neće se obaviti dok se takav materijal ne ukloni.</w:t>
      </w:r>
    </w:p>
    <w:p w14:paraId="288C1DCB" w14:textId="77777777" w:rsidR="002A065C" w:rsidRPr="00941A8F" w:rsidRDefault="007C7F52" w:rsidP="00394D6A">
      <w:pPr>
        <w:pStyle w:val="Tijeloteksta"/>
      </w:pPr>
      <w:r w:rsidRPr="00941A8F">
        <w:lastRenderedPageBreak/>
        <w:t xml:space="preserve">Izvođač </w:t>
      </w:r>
      <w:r w:rsidR="0082086A" w:rsidRPr="00941A8F">
        <w:t>će</w:t>
      </w:r>
      <w:r w:rsidRPr="00941A8F">
        <w:t xml:space="preserve"> spriječiti da vozila koja ulaze</w:t>
      </w:r>
      <w:r w:rsidR="008F4368" w:rsidRPr="00941A8F">
        <w:t xml:space="preserve"> i </w:t>
      </w:r>
      <w:r w:rsidRPr="00941A8F">
        <w:t xml:space="preserve">izlaze s </w:t>
      </w:r>
      <w:r w:rsidR="007A4F06" w:rsidRPr="00941A8F">
        <w:t>Gradilišt</w:t>
      </w:r>
      <w:r w:rsidR="00CE4CDF" w:rsidRPr="00941A8F">
        <w:t>a</w:t>
      </w:r>
      <w:r w:rsidRPr="00941A8F">
        <w:t xml:space="preserve"> ostavljaju blato ili druge ostatke materijala na površinama prilaznih cesta ili pješačkih staza. Sav takav materijal </w:t>
      </w:r>
      <w:r w:rsidR="0082086A" w:rsidRPr="00941A8F">
        <w:t>će biti uklonjen</w:t>
      </w:r>
      <w:r w:rsidRPr="00941A8F">
        <w:t xml:space="preserve"> s </w:t>
      </w:r>
      <w:r w:rsidR="00CE4CDF" w:rsidRPr="00941A8F">
        <w:t xml:space="preserve">prometnih </w:t>
      </w:r>
      <w:r w:rsidRPr="00941A8F">
        <w:t>površina što je moguće prije.</w:t>
      </w:r>
    </w:p>
    <w:p w14:paraId="225FAE85" w14:textId="77777777" w:rsidR="008318E0" w:rsidRPr="00941A8F" w:rsidRDefault="007C7F52">
      <w:pPr>
        <w:pStyle w:val="Tijeloteksta"/>
      </w:pPr>
      <w:r w:rsidRPr="00941A8F">
        <w:t>Nikakav otpad, bilo kruti ili tekući ne smije se odlagati u rijeku</w:t>
      </w:r>
      <w:r w:rsidR="0082086A" w:rsidRPr="00941A8F">
        <w:t xml:space="preserve"> i druga vodna tijela</w:t>
      </w:r>
      <w:r w:rsidRPr="00941A8F">
        <w:t>.</w:t>
      </w:r>
    </w:p>
    <w:p w14:paraId="4BB6D984" w14:textId="77777777" w:rsidR="007C7F52" w:rsidRPr="00941A8F" w:rsidRDefault="007C7F52">
      <w:pPr>
        <w:pStyle w:val="Tijeloteksta"/>
      </w:pPr>
      <w:r w:rsidRPr="00941A8F">
        <w:t xml:space="preserve">Spaljivanje otpada na </w:t>
      </w:r>
      <w:r w:rsidR="007A4F06" w:rsidRPr="00941A8F">
        <w:t>Gradilišt</w:t>
      </w:r>
      <w:r w:rsidR="00CE4CDF" w:rsidRPr="00941A8F">
        <w:t>u</w:t>
      </w:r>
      <w:r w:rsidRPr="00941A8F">
        <w:t xml:space="preserve"> nije dozvoljeno.</w:t>
      </w:r>
    </w:p>
    <w:p w14:paraId="40C37572" w14:textId="09EAB868" w:rsidR="007C7F52" w:rsidRPr="00941A8F" w:rsidRDefault="007C7F52">
      <w:pPr>
        <w:pStyle w:val="Tijeloteksta"/>
      </w:pPr>
      <w:r w:rsidRPr="00941A8F">
        <w:t xml:space="preserve">Izvođač </w:t>
      </w:r>
      <w:r w:rsidR="0082086A" w:rsidRPr="00941A8F">
        <w:t>će</w:t>
      </w:r>
      <w:r w:rsidRPr="00941A8F">
        <w:t xml:space="preserve"> osigurati i upravljati stanicom koja služi za opskrbu gorivom </w:t>
      </w:r>
      <w:r w:rsidR="00EF6765" w:rsidRPr="00941A8F">
        <w:t xml:space="preserve">opreme na lokaciji </w:t>
      </w:r>
      <w:r w:rsidR="00FB719C">
        <w:t>Uređaja</w:t>
      </w:r>
      <w:r w:rsidR="00EF6765" w:rsidRPr="00941A8F">
        <w:t xml:space="preserve">. Stanica za punjenje </w:t>
      </w:r>
      <w:r w:rsidR="0082086A" w:rsidRPr="00941A8F">
        <w:t>će imati</w:t>
      </w:r>
      <w:r w:rsidR="00EF6765" w:rsidRPr="00941A8F">
        <w:t xml:space="preserve"> zatvoreni pod s niskim zidovima kako bi se spriječilo bilo kakvo otjecanje goriva u okolno tlo. Prosipano gorivo </w:t>
      </w:r>
      <w:r w:rsidR="0082086A" w:rsidRPr="00941A8F">
        <w:t>će biti</w:t>
      </w:r>
      <w:r w:rsidR="00EF6765" w:rsidRPr="00941A8F">
        <w:t xml:space="preserve"> odmah uklonjeno</w:t>
      </w:r>
      <w:r w:rsidR="008F4368" w:rsidRPr="00941A8F">
        <w:t xml:space="preserve"> i </w:t>
      </w:r>
      <w:r w:rsidR="00EF6765" w:rsidRPr="00941A8F">
        <w:t>zbrinuto na odgovarajući način.</w:t>
      </w:r>
    </w:p>
    <w:p w14:paraId="257D5DBF" w14:textId="77777777" w:rsidR="00921256" w:rsidRPr="00941A8F" w:rsidRDefault="004203A7">
      <w:pPr>
        <w:pStyle w:val="Tijeloteksta"/>
      </w:pPr>
      <w:r w:rsidRPr="00941A8F">
        <w:t xml:space="preserve">Oprema na </w:t>
      </w:r>
      <w:r w:rsidR="007A4F06" w:rsidRPr="00941A8F">
        <w:t>Gradilišt</w:t>
      </w:r>
      <w:r w:rsidR="00CE4CDF" w:rsidRPr="00941A8F">
        <w:t>u</w:t>
      </w:r>
      <w:r w:rsidRPr="00941A8F">
        <w:t xml:space="preserve"> ne smije ispuštati ulja</w:t>
      </w:r>
      <w:r w:rsidR="008F4368" w:rsidRPr="00941A8F">
        <w:t xml:space="preserve"> i </w:t>
      </w:r>
      <w:r w:rsidRPr="00941A8F">
        <w:t xml:space="preserve">maziva na području </w:t>
      </w:r>
      <w:r w:rsidR="007A4F06" w:rsidRPr="00941A8F">
        <w:t>Gradilišt</w:t>
      </w:r>
      <w:r w:rsidR="00CE4CDF" w:rsidRPr="00941A8F">
        <w:t>a</w:t>
      </w:r>
      <w:r w:rsidRPr="00941A8F">
        <w:t xml:space="preserve">. Izmjena motornog ulja izvodi se na jednom središnjem mjestu, koje ima odgovarajuću zaštitu od prosipanja. Otpadno motorno ulje </w:t>
      </w:r>
      <w:r w:rsidR="0082086A" w:rsidRPr="00941A8F">
        <w:t xml:space="preserve">će se </w:t>
      </w:r>
      <w:r w:rsidRPr="00941A8F">
        <w:t>prikupiti</w:t>
      </w:r>
      <w:r w:rsidR="008F4368" w:rsidRPr="00941A8F">
        <w:t xml:space="preserve"> i </w:t>
      </w:r>
      <w:r w:rsidRPr="00941A8F">
        <w:t>odložiti na odgovarajući način.</w:t>
      </w:r>
    </w:p>
    <w:p w14:paraId="55823F3A" w14:textId="77777777" w:rsidR="008318E0" w:rsidRPr="00941A8F" w:rsidRDefault="00552D26" w:rsidP="008318E0">
      <w:pPr>
        <w:pStyle w:val="Naslov3"/>
      </w:pPr>
      <w:bookmarkStart w:id="920" w:name="_Toc21009352"/>
      <w:r w:rsidRPr="00941A8F">
        <w:t>Sanitarije</w:t>
      </w:r>
      <w:r w:rsidR="008F4368" w:rsidRPr="00941A8F">
        <w:t xml:space="preserve"> i </w:t>
      </w:r>
      <w:r w:rsidRPr="00941A8F">
        <w:t>zbrinjavanje otpada</w:t>
      </w:r>
      <w:bookmarkEnd w:id="920"/>
    </w:p>
    <w:p w14:paraId="00C081EB" w14:textId="77777777" w:rsidR="00552D26" w:rsidRPr="00941A8F" w:rsidRDefault="00552D26" w:rsidP="00394D6A">
      <w:pPr>
        <w:pStyle w:val="Tijeloteksta"/>
      </w:pPr>
      <w:r w:rsidRPr="00941A8F">
        <w:t>Izvođač će osigurati odgovarajuće sanitarije</w:t>
      </w:r>
      <w:r w:rsidR="008F4368" w:rsidRPr="00941A8F">
        <w:t xml:space="preserve"> i </w:t>
      </w:r>
      <w:r w:rsidRPr="00941A8F">
        <w:t xml:space="preserve">način zbrinjavanja otpada za svoju radnu snagu na </w:t>
      </w:r>
      <w:r w:rsidR="007A4F06" w:rsidRPr="00941A8F">
        <w:t>Gradilišt</w:t>
      </w:r>
      <w:r w:rsidR="00CE4CDF" w:rsidRPr="00941A8F">
        <w:t>u</w:t>
      </w:r>
      <w:r w:rsidRPr="00941A8F">
        <w:t>, a sukladno važećoj zakonskoj regulativi. Za osoblje ureda Inženjera bit će osigurane posebne sanitarne prostorije.</w:t>
      </w:r>
    </w:p>
    <w:p w14:paraId="7444D2C9" w14:textId="77777777" w:rsidR="009049CA" w:rsidRPr="00941A8F" w:rsidRDefault="00500CD7" w:rsidP="009049CA">
      <w:pPr>
        <w:pStyle w:val="Naslov3"/>
      </w:pPr>
      <w:bookmarkStart w:id="921" w:name="_Toc21009353"/>
      <w:r w:rsidRPr="00941A8F">
        <w:t>Privremena opskrba vodom</w:t>
      </w:r>
      <w:r w:rsidR="008F4368" w:rsidRPr="00941A8F">
        <w:t xml:space="preserve"> i </w:t>
      </w:r>
      <w:r w:rsidRPr="00941A8F">
        <w:t>električnom energijom</w:t>
      </w:r>
      <w:bookmarkEnd w:id="921"/>
    </w:p>
    <w:p w14:paraId="0F574EA0" w14:textId="77777777" w:rsidR="003C5838" w:rsidRPr="00941A8F" w:rsidRDefault="003C5838" w:rsidP="00394D6A">
      <w:pPr>
        <w:pStyle w:val="Tijeloteksta"/>
      </w:pPr>
      <w:r w:rsidRPr="00941A8F">
        <w:t>Izvođač će osigurati</w:t>
      </w:r>
      <w:r w:rsidR="008F4368" w:rsidRPr="00941A8F">
        <w:t xml:space="preserve"> i </w:t>
      </w:r>
      <w:r w:rsidRPr="00941A8F">
        <w:t>održavati privremeni sustav opskrbe pitkom vodom</w:t>
      </w:r>
      <w:r w:rsidR="008F4368" w:rsidRPr="00941A8F">
        <w:t xml:space="preserve"> i </w:t>
      </w:r>
      <w:r w:rsidRPr="00941A8F">
        <w:t>privremeni sustav opskrbe električnom energijom za potrebe izgradnje</w:t>
      </w:r>
      <w:r w:rsidR="008F4368" w:rsidRPr="00941A8F">
        <w:t xml:space="preserve"> i </w:t>
      </w:r>
      <w:r w:rsidRPr="00941A8F">
        <w:t>privremenih ureda Izvođača</w:t>
      </w:r>
      <w:r w:rsidR="008F4368" w:rsidRPr="00941A8F">
        <w:t xml:space="preserve"> i </w:t>
      </w:r>
      <w:r w:rsidRPr="00941A8F">
        <w:t xml:space="preserve">Inženjera. Sve takve sadržaje Izvođač </w:t>
      </w:r>
      <w:r w:rsidR="0082086A" w:rsidRPr="00941A8F">
        <w:t>će</w:t>
      </w:r>
      <w:r w:rsidRPr="00941A8F">
        <w:t xml:space="preserve"> ukloniti prije konačne primopredaje radova. </w:t>
      </w:r>
    </w:p>
    <w:p w14:paraId="23701AD5" w14:textId="799D6D43" w:rsidR="00A553D6" w:rsidRPr="00941A8F" w:rsidRDefault="0054676E" w:rsidP="00A553D6">
      <w:pPr>
        <w:pStyle w:val="Naslov2"/>
      </w:pPr>
      <w:bookmarkStart w:id="922" w:name="_Toc334169604"/>
      <w:bookmarkStart w:id="923" w:name="_Toc334169612"/>
      <w:bookmarkStart w:id="924" w:name="_Toc334169613"/>
      <w:bookmarkStart w:id="925" w:name="_Toc21009354"/>
      <w:bookmarkStart w:id="926" w:name="_Toc332629117"/>
      <w:bookmarkEnd w:id="922"/>
      <w:bookmarkEnd w:id="923"/>
      <w:bookmarkEnd w:id="924"/>
      <w:r w:rsidRPr="00941A8F">
        <w:t xml:space="preserve">Dodatni </w:t>
      </w:r>
      <w:r w:rsidR="00524961" w:rsidRPr="00941A8F">
        <w:t>zahtjevi</w:t>
      </w:r>
      <w:r w:rsidR="008011AE">
        <w:t xml:space="preserve"> </w:t>
      </w:r>
      <w:r w:rsidR="004B0BE1">
        <w:t xml:space="preserve">za </w:t>
      </w:r>
      <w:r w:rsidR="00401655">
        <w:t>Uređaj</w:t>
      </w:r>
      <w:r w:rsidR="004B0BE1">
        <w:t xml:space="preserve"> za pročišćavanje otpadnih voda</w:t>
      </w:r>
      <w:bookmarkEnd w:id="925"/>
      <w:r w:rsidR="004B0BE1">
        <w:t xml:space="preserve"> </w:t>
      </w:r>
    </w:p>
    <w:p w14:paraId="1EC21487" w14:textId="010B2186" w:rsidR="00A553D6" w:rsidRPr="00941A8F" w:rsidRDefault="00524961" w:rsidP="00A553D6">
      <w:pPr>
        <w:pStyle w:val="Naslov3"/>
        <w:spacing w:before="200"/>
        <w:ind w:left="1134" w:hanging="1134"/>
      </w:pPr>
      <w:bookmarkStart w:id="927" w:name="_Toc337014392"/>
      <w:bookmarkStart w:id="928" w:name="_Ref364328467"/>
      <w:bookmarkStart w:id="929" w:name="_Toc21009355"/>
      <w:r w:rsidRPr="00941A8F">
        <w:t xml:space="preserve">Pričuvni sustav opskrbe električnom energijom </w:t>
      </w:r>
      <w:r w:rsidR="00FB719C">
        <w:t>Uređaja</w:t>
      </w:r>
      <w:bookmarkEnd w:id="927"/>
      <w:bookmarkEnd w:id="928"/>
      <w:bookmarkEnd w:id="929"/>
    </w:p>
    <w:p w14:paraId="169A4CE5" w14:textId="7A15E3BB" w:rsidR="00215060" w:rsidRPr="00941A8F" w:rsidRDefault="008458D3" w:rsidP="009B0450">
      <w:pPr>
        <w:pStyle w:val="Tijeloteksta"/>
        <w:rPr>
          <w:lang w:eastAsia="hr-HR"/>
        </w:rPr>
      </w:pPr>
      <w:r w:rsidRPr="00941A8F">
        <w:rPr>
          <w:lang w:eastAsia="hr-HR"/>
        </w:rPr>
        <w:t xml:space="preserve">Izvođač je dužan osigurati rezervno napajanje </w:t>
      </w:r>
      <w:r w:rsidR="00FB719C">
        <w:rPr>
          <w:lang w:eastAsia="hr-HR"/>
        </w:rPr>
        <w:t>Uređaja</w:t>
      </w:r>
      <w:r w:rsidRPr="00941A8F">
        <w:rPr>
          <w:lang w:eastAsia="hr-HR"/>
        </w:rPr>
        <w:t xml:space="preserve"> ugradnjom dizelskih generatora (agregata). Dizelski generatori će biti takvih karakteristika da su u mogućnosti održavati osnovne namjene </w:t>
      </w:r>
      <w:r w:rsidR="00FB719C">
        <w:rPr>
          <w:lang w:eastAsia="hr-HR"/>
        </w:rPr>
        <w:t>Uređaja</w:t>
      </w:r>
      <w:r w:rsidRPr="00941A8F">
        <w:rPr>
          <w:lang w:eastAsia="hr-HR"/>
        </w:rPr>
        <w:t xml:space="preserve"> u funkciji. Dizelski generator će se automatski uključiti u slučaju nestanka struje u roku od maksimalno 5 minuta.</w:t>
      </w:r>
      <w:r w:rsidR="00215060" w:rsidRPr="00941A8F">
        <w:rPr>
          <w:lang w:eastAsia="hr-HR"/>
        </w:rPr>
        <w:t xml:space="preserve"> Dizelski generator će biti tako dimenzioniran da osigurava </w:t>
      </w:r>
      <w:proofErr w:type="spellStart"/>
      <w:r w:rsidR="00215060" w:rsidRPr="00941A8F">
        <w:rPr>
          <w:lang w:eastAsia="hr-HR"/>
        </w:rPr>
        <w:t>dostatnou</w:t>
      </w:r>
      <w:proofErr w:type="spellEnd"/>
      <w:r w:rsidR="00215060" w:rsidRPr="00941A8F">
        <w:rPr>
          <w:lang w:eastAsia="hr-HR"/>
        </w:rPr>
        <w:t xml:space="preserve"> opskrbu električnom energijom za slijedeće elemente </w:t>
      </w:r>
      <w:r w:rsidR="00FB719C">
        <w:rPr>
          <w:lang w:eastAsia="hr-HR"/>
        </w:rPr>
        <w:t>Uređaja</w:t>
      </w:r>
      <w:r w:rsidR="00DE5FE9">
        <w:rPr>
          <w:lang w:eastAsia="hr-HR"/>
        </w:rPr>
        <w:t xml:space="preserve"> za pročišćavanje otpa</w:t>
      </w:r>
      <w:r w:rsidR="00215060" w:rsidRPr="00941A8F">
        <w:rPr>
          <w:lang w:eastAsia="hr-HR"/>
        </w:rPr>
        <w:t>d</w:t>
      </w:r>
      <w:r w:rsidR="00DE5FE9">
        <w:rPr>
          <w:lang w:eastAsia="hr-HR"/>
        </w:rPr>
        <w:t>n</w:t>
      </w:r>
      <w:r w:rsidR="00215060" w:rsidRPr="00941A8F">
        <w:rPr>
          <w:lang w:eastAsia="hr-HR"/>
        </w:rPr>
        <w:t>ih voda:</w:t>
      </w:r>
    </w:p>
    <w:p w14:paraId="3884BC77" w14:textId="10CCAFA4" w:rsidR="00215060" w:rsidRDefault="00215060" w:rsidP="00AD4D49">
      <w:pPr>
        <w:pStyle w:val="Tijeloteksta"/>
        <w:numPr>
          <w:ilvl w:val="0"/>
          <w:numId w:val="98"/>
        </w:numPr>
        <w:rPr>
          <w:rFonts w:eastAsia="Times New Roman"/>
          <w:lang w:eastAsia="hr-HR"/>
        </w:rPr>
      </w:pPr>
      <w:r w:rsidRPr="00941A8F">
        <w:rPr>
          <w:rFonts w:eastAsia="Times New Roman"/>
          <w:lang w:eastAsia="hr-HR"/>
        </w:rPr>
        <w:t xml:space="preserve">Mehanički </w:t>
      </w:r>
      <w:proofErr w:type="spellStart"/>
      <w:r w:rsidRPr="00941A8F">
        <w:rPr>
          <w:rFonts w:eastAsia="Times New Roman"/>
          <w:lang w:eastAsia="hr-HR"/>
        </w:rPr>
        <w:t>predtretman</w:t>
      </w:r>
      <w:proofErr w:type="spellEnd"/>
    </w:p>
    <w:p w14:paraId="177AEA9E" w14:textId="62C51D03" w:rsidR="00DE5FE9" w:rsidRPr="00941A8F" w:rsidRDefault="00DE5FE9" w:rsidP="00AD4D49">
      <w:pPr>
        <w:pStyle w:val="Tijeloteksta"/>
        <w:numPr>
          <w:ilvl w:val="0"/>
          <w:numId w:val="98"/>
        </w:numPr>
        <w:rPr>
          <w:rFonts w:eastAsia="Times New Roman"/>
          <w:lang w:eastAsia="hr-HR"/>
        </w:rPr>
      </w:pPr>
      <w:r>
        <w:rPr>
          <w:rFonts w:eastAsia="Times New Roman"/>
          <w:lang w:eastAsia="hr-HR"/>
        </w:rPr>
        <w:t>Ulazna crpna stanica</w:t>
      </w:r>
    </w:p>
    <w:p w14:paraId="573F01D0" w14:textId="78EB8E2C" w:rsidR="00215060" w:rsidRPr="00941A8F" w:rsidRDefault="00DE5FE9" w:rsidP="00AD4D49">
      <w:pPr>
        <w:pStyle w:val="Tijeloteksta"/>
        <w:numPr>
          <w:ilvl w:val="0"/>
          <w:numId w:val="98"/>
        </w:numPr>
        <w:rPr>
          <w:rFonts w:eastAsia="Times New Roman"/>
          <w:lang w:eastAsia="hr-HR"/>
        </w:rPr>
      </w:pPr>
      <w:r>
        <w:rPr>
          <w:rFonts w:eastAsia="Times New Roman"/>
          <w:lang w:eastAsia="hr-HR"/>
        </w:rPr>
        <w:t>Izlazna crpna stanica (ako je primjenjivo)</w:t>
      </w:r>
    </w:p>
    <w:p w14:paraId="218F3D9B" w14:textId="77777777" w:rsidR="008458D3" w:rsidRPr="00941A8F" w:rsidRDefault="008458D3" w:rsidP="007C2C6A">
      <w:pPr>
        <w:pStyle w:val="Tijeloteksta"/>
        <w:rPr>
          <w:rFonts w:eastAsia="Times New Roman"/>
          <w:lang w:eastAsia="hr-HR"/>
        </w:rPr>
      </w:pPr>
      <w:r w:rsidRPr="00941A8F">
        <w:rPr>
          <w:rFonts w:eastAsia="Times New Roman"/>
          <w:lang w:eastAsia="hr-HR"/>
        </w:rPr>
        <w:t>U svom projektu Izvođač će osigurati da za na nijedan od procesa pogođenih nestankom struje nije potrebna ručna intervencija nakon što napajanje preuzme dizelski generator i nakon što se ponovo uspostavi normalno napajanje.</w:t>
      </w:r>
    </w:p>
    <w:p w14:paraId="0F3B2240" w14:textId="77777777" w:rsidR="00A553D6" w:rsidRPr="00941A8F" w:rsidRDefault="003E0F5E" w:rsidP="007C2C6A">
      <w:pPr>
        <w:pStyle w:val="Tijeloteksta"/>
        <w:rPr>
          <w:rFonts w:eastAsia="Times New Roman"/>
          <w:lang w:eastAsia="hr-HR"/>
        </w:rPr>
      </w:pPr>
      <w:r w:rsidRPr="00941A8F">
        <w:rPr>
          <w:rFonts w:eastAsia="Times New Roman"/>
          <w:lang w:eastAsia="hr-HR"/>
        </w:rPr>
        <w:t>Izvođač ć</w:t>
      </w:r>
      <w:r w:rsidR="002A4C85" w:rsidRPr="00941A8F">
        <w:rPr>
          <w:rFonts w:eastAsia="Times New Roman"/>
          <w:lang w:eastAsia="hr-HR"/>
        </w:rPr>
        <w:t xml:space="preserve">e </w:t>
      </w:r>
      <w:r w:rsidRPr="00941A8F">
        <w:rPr>
          <w:rFonts w:eastAsia="Times New Roman"/>
          <w:lang w:eastAsia="hr-HR"/>
        </w:rPr>
        <w:t xml:space="preserve">ugraditi i sustav </w:t>
      </w:r>
      <w:r w:rsidR="002A4C85" w:rsidRPr="00941A8F">
        <w:rPr>
          <w:rFonts w:eastAsia="Times New Roman"/>
          <w:lang w:eastAsia="hr-HR"/>
        </w:rPr>
        <w:t>za sinkronizaciju između generator</w:t>
      </w:r>
      <w:r w:rsidRPr="00941A8F">
        <w:rPr>
          <w:rFonts w:eastAsia="Times New Roman"/>
          <w:lang w:eastAsia="hr-HR"/>
        </w:rPr>
        <w:t>a</w:t>
      </w:r>
      <w:r w:rsidR="008F4368" w:rsidRPr="00941A8F">
        <w:rPr>
          <w:rFonts w:eastAsia="Times New Roman"/>
          <w:lang w:eastAsia="hr-HR"/>
        </w:rPr>
        <w:t xml:space="preserve"> i </w:t>
      </w:r>
      <w:r w:rsidR="002A4C85" w:rsidRPr="00941A8F">
        <w:rPr>
          <w:rFonts w:eastAsia="Times New Roman"/>
          <w:lang w:eastAsia="hr-HR"/>
        </w:rPr>
        <w:t>vanjske strujne mreže.</w:t>
      </w:r>
    </w:p>
    <w:p w14:paraId="6A9DBAE7" w14:textId="6E95710D" w:rsidR="00A553D6" w:rsidRPr="00941A8F" w:rsidRDefault="003E0F5E">
      <w:pPr>
        <w:pStyle w:val="Tijeloteksta"/>
        <w:rPr>
          <w:rFonts w:eastAsia="Times New Roman"/>
          <w:lang w:eastAsia="hr-HR"/>
        </w:rPr>
      </w:pPr>
      <w:r w:rsidRPr="00941A8F">
        <w:rPr>
          <w:rFonts w:eastAsia="Times New Roman"/>
          <w:lang w:eastAsia="hr-HR"/>
        </w:rPr>
        <w:t xml:space="preserve">Izvođač će izvesti </w:t>
      </w:r>
      <w:r w:rsidR="0073680C" w:rsidRPr="00941A8F">
        <w:rPr>
          <w:rFonts w:eastAsia="Times New Roman"/>
          <w:lang w:eastAsia="hr-HR"/>
        </w:rPr>
        <w:t xml:space="preserve">spremnik za gorivo koji </w:t>
      </w:r>
      <w:r w:rsidR="0082086A" w:rsidRPr="00941A8F">
        <w:rPr>
          <w:rFonts w:eastAsia="Times New Roman"/>
          <w:lang w:eastAsia="hr-HR"/>
        </w:rPr>
        <w:t>će biti</w:t>
      </w:r>
      <w:r w:rsidR="0073680C" w:rsidRPr="00941A8F">
        <w:rPr>
          <w:rFonts w:eastAsia="Times New Roman"/>
          <w:lang w:eastAsia="hr-HR"/>
        </w:rPr>
        <w:t xml:space="preserve"> takvih dimenzija da se omogući kontinuirani rad </w:t>
      </w:r>
      <w:r w:rsidRPr="00941A8F">
        <w:rPr>
          <w:rFonts w:eastAsia="Times New Roman"/>
          <w:lang w:eastAsia="hr-HR"/>
        </w:rPr>
        <w:t xml:space="preserve">elemenata </w:t>
      </w:r>
      <w:r w:rsidR="00FB719C">
        <w:rPr>
          <w:rFonts w:eastAsia="Times New Roman"/>
          <w:lang w:eastAsia="hr-HR"/>
        </w:rPr>
        <w:t>Uređaja</w:t>
      </w:r>
      <w:r w:rsidR="008458D3" w:rsidRPr="00941A8F">
        <w:rPr>
          <w:rFonts w:eastAsia="Times New Roman"/>
          <w:lang w:eastAsia="hr-HR"/>
        </w:rPr>
        <w:t xml:space="preserve"> navedenih gore pri napajanju iz agregata</w:t>
      </w:r>
      <w:r w:rsidRPr="00941A8F">
        <w:rPr>
          <w:rFonts w:eastAsia="Times New Roman"/>
          <w:lang w:eastAsia="hr-HR"/>
        </w:rPr>
        <w:t xml:space="preserve"> </w:t>
      </w:r>
      <w:r w:rsidR="0073680C" w:rsidRPr="00941A8F">
        <w:rPr>
          <w:rFonts w:eastAsia="Times New Roman"/>
          <w:lang w:eastAsia="hr-HR"/>
        </w:rPr>
        <w:t xml:space="preserve">u </w:t>
      </w:r>
      <w:r w:rsidR="008458D3" w:rsidRPr="00941A8F">
        <w:rPr>
          <w:rFonts w:eastAsia="Times New Roman"/>
          <w:lang w:eastAsia="hr-HR"/>
        </w:rPr>
        <w:t xml:space="preserve">kontinuiranom </w:t>
      </w:r>
      <w:r w:rsidR="0073680C" w:rsidRPr="00941A8F">
        <w:rPr>
          <w:rFonts w:eastAsia="Times New Roman"/>
          <w:lang w:eastAsia="hr-HR"/>
        </w:rPr>
        <w:t xml:space="preserve">trajanju od minimalno </w:t>
      </w:r>
      <w:r w:rsidR="008458D3" w:rsidRPr="00941A8F">
        <w:rPr>
          <w:rFonts w:eastAsia="Times New Roman"/>
          <w:lang w:eastAsia="hr-HR"/>
        </w:rPr>
        <w:t xml:space="preserve">12 </w:t>
      </w:r>
      <w:r w:rsidR="0073680C" w:rsidRPr="00941A8F">
        <w:rPr>
          <w:rFonts w:eastAsia="Times New Roman"/>
          <w:lang w:eastAsia="hr-HR"/>
        </w:rPr>
        <w:t xml:space="preserve">h. </w:t>
      </w:r>
      <w:r w:rsidR="008458D3" w:rsidRPr="00941A8F">
        <w:rPr>
          <w:rFonts w:eastAsia="Times New Roman"/>
          <w:lang w:eastAsia="hr-HR"/>
        </w:rPr>
        <w:t>Spremnik goriva mora biti izgrađen iznad zemlje. Projektiranje i instalacija spremnika mora biti u skladu sa normom HRN EN 13341. Izvođač će osigurati sve potrebne mjere zaštite za hvatanje prolijevanja tijekom punjenja spremnika i eventualnih akcidenata.</w:t>
      </w:r>
    </w:p>
    <w:p w14:paraId="40181EF6" w14:textId="77777777" w:rsidR="008458D3" w:rsidRPr="00941A8F" w:rsidRDefault="008458D3" w:rsidP="008458D3">
      <w:pPr>
        <w:pStyle w:val="Tijeloteksta"/>
        <w:rPr>
          <w:rFonts w:eastAsia="Times New Roman"/>
          <w:lang w:eastAsia="hr-HR"/>
        </w:rPr>
      </w:pPr>
      <w:r w:rsidRPr="00941A8F">
        <w:rPr>
          <w:rFonts w:eastAsia="Times New Roman"/>
          <w:lang w:eastAsia="hr-HR"/>
        </w:rPr>
        <w:t xml:space="preserve">Lokalni ovlašteni zastupnik u Hrvatskoj će biti u mogućnosti pružiti uslugu i održavanje generatora. </w:t>
      </w:r>
    </w:p>
    <w:p w14:paraId="7868A48C" w14:textId="55B7F83A" w:rsidR="008458D3" w:rsidRDefault="008458D3" w:rsidP="008458D3">
      <w:pPr>
        <w:pStyle w:val="Tijeloteksta"/>
        <w:rPr>
          <w:rFonts w:eastAsia="Times New Roman"/>
          <w:lang w:eastAsia="hr-HR"/>
        </w:rPr>
      </w:pPr>
      <w:r w:rsidRPr="00941A8F">
        <w:rPr>
          <w:rFonts w:eastAsia="Times New Roman"/>
          <w:lang w:eastAsia="hr-HR"/>
        </w:rPr>
        <w:lastRenderedPageBreak/>
        <w:t>Dizelski generator će biti zatvoren i za</w:t>
      </w:r>
      <w:r w:rsidR="00834938" w:rsidRPr="00941A8F">
        <w:rPr>
          <w:rFonts w:eastAsia="Times New Roman"/>
          <w:lang w:eastAsia="hr-HR"/>
        </w:rPr>
        <w:t xml:space="preserve">štićen od atmosferskih utjecaja te ugrađen u prostoriji </w:t>
      </w:r>
      <w:proofErr w:type="spellStart"/>
      <w:r w:rsidR="00834938" w:rsidRPr="00941A8F">
        <w:rPr>
          <w:rFonts w:eastAsia="Times New Roman"/>
          <w:lang w:eastAsia="hr-HR"/>
        </w:rPr>
        <w:t>agregatnice</w:t>
      </w:r>
      <w:proofErr w:type="spellEnd"/>
      <w:r w:rsidR="00834938" w:rsidRPr="00941A8F">
        <w:rPr>
          <w:rFonts w:eastAsia="Times New Roman"/>
          <w:lang w:eastAsia="hr-HR"/>
        </w:rPr>
        <w:t xml:space="preserve"> unutar upravne zgrade.</w:t>
      </w:r>
    </w:p>
    <w:p w14:paraId="37FB0A99" w14:textId="77777777" w:rsidR="007F4C15" w:rsidRPr="007F4C15" w:rsidRDefault="007F4C15" w:rsidP="007F4C15">
      <w:pPr>
        <w:pStyle w:val="Tijeloteksta"/>
        <w:rPr>
          <w:rFonts w:eastAsia="Times New Roman"/>
          <w:lang w:eastAsia="hr-HR"/>
        </w:rPr>
      </w:pPr>
      <w:r w:rsidRPr="007F4C15">
        <w:rPr>
          <w:rFonts w:eastAsia="Times New Roman"/>
          <w:lang w:eastAsia="hr-HR"/>
        </w:rPr>
        <w:t>U svom projektu Izvođač će osigurati da za na nijedan od procesa pogođenih nestankom struje nije potrebna ručna intervencija nakon što napajanje preuzme dizelski generator i nakon što se ponovo uspostavi normalno napajanje.</w:t>
      </w:r>
    </w:p>
    <w:p w14:paraId="34D256FD" w14:textId="77777777" w:rsidR="007F4C15" w:rsidRPr="007F4C15" w:rsidRDefault="007F4C15" w:rsidP="007F4C15">
      <w:pPr>
        <w:pStyle w:val="Tijeloteksta"/>
        <w:rPr>
          <w:rFonts w:eastAsia="Times New Roman"/>
          <w:lang w:eastAsia="hr-HR"/>
        </w:rPr>
      </w:pPr>
      <w:r w:rsidRPr="007F4C15">
        <w:rPr>
          <w:rFonts w:eastAsia="Times New Roman"/>
          <w:lang w:eastAsia="hr-HR"/>
        </w:rPr>
        <w:t xml:space="preserve">Izvođač je dužan ishodovati od operatora distribucijskog sustava svu potrebnu dokumentaciju i dozvole za sinkronizaciju odnosno privremeni paralelan rad na distribucijskoj mreži. </w:t>
      </w:r>
    </w:p>
    <w:p w14:paraId="0DBAA742" w14:textId="39550138" w:rsidR="007F4C15" w:rsidRPr="00941A8F" w:rsidRDefault="007F4C15" w:rsidP="007F4C15">
      <w:pPr>
        <w:pStyle w:val="Tijeloteksta"/>
        <w:rPr>
          <w:rFonts w:eastAsia="Times New Roman"/>
          <w:lang w:eastAsia="hr-HR"/>
        </w:rPr>
      </w:pPr>
      <w:r w:rsidRPr="007F4C15">
        <w:rPr>
          <w:rFonts w:eastAsia="Times New Roman"/>
          <w:lang w:eastAsia="hr-HR"/>
        </w:rPr>
        <w:t xml:space="preserve">Projektom </w:t>
      </w:r>
      <w:r>
        <w:rPr>
          <w:rFonts w:eastAsia="Times New Roman"/>
          <w:lang w:eastAsia="hr-HR"/>
        </w:rPr>
        <w:t>će Izvođač</w:t>
      </w:r>
      <w:r w:rsidRPr="007F4C15">
        <w:rPr>
          <w:rFonts w:eastAsia="Times New Roman"/>
          <w:lang w:eastAsia="hr-HR"/>
        </w:rPr>
        <w:t xml:space="preserve"> predvidjeti sve potrebne zaštite koje je potrebno ugraditi za opisani način rada, a koje se odnose na štićenje agregata i štićenje distribucijske mreže.</w:t>
      </w:r>
    </w:p>
    <w:p w14:paraId="617D7F40" w14:textId="77777777" w:rsidR="008458D3" w:rsidRPr="00941A8F" w:rsidRDefault="008458D3" w:rsidP="008458D3">
      <w:pPr>
        <w:pStyle w:val="Naslov3"/>
        <w:spacing w:before="200"/>
        <w:ind w:left="1134" w:hanging="1134"/>
      </w:pPr>
      <w:bookmarkStart w:id="930" w:name="_Toc21009356"/>
      <w:r w:rsidRPr="00941A8F">
        <w:t>Pričuvni sustav napajanja NUS i kontrolnog sustava</w:t>
      </w:r>
      <w:bookmarkEnd w:id="930"/>
      <w:r w:rsidRPr="00941A8F">
        <w:t xml:space="preserve"> </w:t>
      </w:r>
    </w:p>
    <w:p w14:paraId="2687A5C6" w14:textId="1C44B054" w:rsidR="00BE7651" w:rsidRPr="00941A8F" w:rsidRDefault="00BE7651" w:rsidP="00BE7651">
      <w:pPr>
        <w:pStyle w:val="Tijeloteksta"/>
      </w:pPr>
      <w:bookmarkStart w:id="931" w:name="_Toc360366560"/>
      <w:bookmarkStart w:id="932" w:name="_Toc378437056"/>
      <w:r w:rsidRPr="00941A8F">
        <w:rPr>
          <w:lang w:eastAsia="hr-HR"/>
        </w:rPr>
        <w:t xml:space="preserve">NUS </w:t>
      </w:r>
      <w:r w:rsidR="00FB719C">
        <w:rPr>
          <w:lang w:eastAsia="hr-HR"/>
        </w:rPr>
        <w:t>Uređaja</w:t>
      </w:r>
      <w:r w:rsidRPr="00941A8F">
        <w:rPr>
          <w:lang w:eastAsia="hr-HR"/>
        </w:rPr>
        <w:t xml:space="preserve"> će biti opremljen neprekidnim napajanjem UPS min. 6000VA/4200 W. Svi PLC-ovi kontrolnog sustava moraju imati svoje neprekidno napajanje</w:t>
      </w:r>
      <w:r w:rsidRPr="00941A8F">
        <w:t xml:space="preserve"> za razdoblje od minimalno 30 min. NUS će imati neprekidno napajanje (UPS) za razdoblje od minimalno 30 min.</w:t>
      </w:r>
    </w:p>
    <w:p w14:paraId="3CEF6982" w14:textId="77777777" w:rsidR="008458D3" w:rsidRPr="00941A8F" w:rsidRDefault="008458D3" w:rsidP="00AD7CFC">
      <w:pPr>
        <w:pStyle w:val="Naslov3"/>
      </w:pPr>
      <w:bookmarkStart w:id="933" w:name="_Toc21009357"/>
      <w:r w:rsidRPr="00941A8F">
        <w:t>Kablovi i okna</w:t>
      </w:r>
      <w:bookmarkEnd w:id="931"/>
      <w:bookmarkEnd w:id="932"/>
      <w:bookmarkEnd w:id="933"/>
    </w:p>
    <w:p w14:paraId="2FD407E7" w14:textId="70AB622D" w:rsidR="00BE7651" w:rsidRPr="00941A8F" w:rsidRDefault="00BE7651">
      <w:pPr>
        <w:pStyle w:val="Tijeloteksta"/>
      </w:pPr>
      <w:bookmarkStart w:id="934" w:name="_Toc378764725"/>
      <w:bookmarkStart w:id="935" w:name="_Toc379911198"/>
      <w:bookmarkEnd w:id="934"/>
      <w:bookmarkEnd w:id="935"/>
      <w:r w:rsidRPr="00941A8F">
        <w:t xml:space="preserve">Sva signalizacija između pojedinačnih dijelova </w:t>
      </w:r>
      <w:r w:rsidR="00FB719C">
        <w:t>Uređaja</w:t>
      </w:r>
      <w:r w:rsidRPr="00941A8F">
        <w:t xml:space="preserve"> i kontrolnih centara mora biti izvedena putem optičkih kablova</w:t>
      </w:r>
      <w:r w:rsidR="002F1F94">
        <w:t xml:space="preserve"> s odgovarajućim pripadnim DTK zdencima</w:t>
      </w:r>
      <w:r w:rsidRPr="00941A8F">
        <w:t xml:space="preserve">. Poklopci za </w:t>
      </w:r>
      <w:r w:rsidR="002F1F94">
        <w:t xml:space="preserve">zdence </w:t>
      </w:r>
      <w:r w:rsidRPr="00941A8F">
        <w:t>će biti izrađeni od lijevanog željeza uzimajući u obzir opterećenje prema HRN EN 124.</w:t>
      </w:r>
    </w:p>
    <w:p w14:paraId="7440018E" w14:textId="77777777" w:rsidR="00A553D6" w:rsidRPr="00941A8F" w:rsidRDefault="001854EA" w:rsidP="00A553D6">
      <w:pPr>
        <w:pStyle w:val="Naslov3"/>
      </w:pPr>
      <w:bookmarkStart w:id="936" w:name="_Toc21009358"/>
      <w:r w:rsidRPr="00941A8F">
        <w:t>Unutarnja rasvjeta</w:t>
      </w:r>
      <w:r w:rsidR="008F4368" w:rsidRPr="00941A8F">
        <w:t xml:space="preserve"> i </w:t>
      </w:r>
      <w:r w:rsidRPr="00941A8F">
        <w:t>utičnice</w:t>
      </w:r>
      <w:bookmarkEnd w:id="936"/>
    </w:p>
    <w:p w14:paraId="5688A037" w14:textId="19236746" w:rsidR="00BE7651" w:rsidRPr="00941A8F" w:rsidRDefault="00D36B88" w:rsidP="00BE7651">
      <w:pPr>
        <w:pStyle w:val="Tijeloteksta"/>
      </w:pPr>
      <w:r w:rsidRPr="00941A8F">
        <w:t xml:space="preserve">Vidi poglavlje </w:t>
      </w:r>
      <w:r w:rsidR="001D2067" w:rsidRPr="00941A8F">
        <w:fldChar w:fldCharType="begin"/>
      </w:r>
      <w:r w:rsidRPr="00941A8F">
        <w:instrText xml:space="preserve"> REF _Ref465842050 \r \h </w:instrText>
      </w:r>
      <w:r w:rsidR="00941A8F">
        <w:instrText xml:space="preserve"> \* MERGEFORMAT </w:instrText>
      </w:r>
      <w:r w:rsidR="001D2067" w:rsidRPr="00941A8F">
        <w:fldChar w:fldCharType="separate"/>
      </w:r>
      <w:r w:rsidR="0049151F">
        <w:t>1.14.4.9</w:t>
      </w:r>
      <w:r w:rsidR="001D2067" w:rsidRPr="00941A8F">
        <w:fldChar w:fldCharType="end"/>
      </w:r>
      <w:r w:rsidRPr="00941A8F">
        <w:t>.</w:t>
      </w:r>
    </w:p>
    <w:p w14:paraId="52775318" w14:textId="77777777" w:rsidR="00A553D6" w:rsidRPr="00941A8F" w:rsidRDefault="003746A7" w:rsidP="00A553D6">
      <w:pPr>
        <w:pStyle w:val="Naslov3"/>
      </w:pPr>
      <w:bookmarkStart w:id="937" w:name="_Toc21009359"/>
      <w:r w:rsidRPr="00941A8F">
        <w:t>Vanjska rasvjeta</w:t>
      </w:r>
      <w:bookmarkEnd w:id="937"/>
    </w:p>
    <w:p w14:paraId="46BB95E3" w14:textId="7CA1BD5B" w:rsidR="00BE7651" w:rsidRPr="00941A8F" w:rsidRDefault="00BE7651" w:rsidP="00BE7651">
      <w:pPr>
        <w:pStyle w:val="Tijeloteksta"/>
      </w:pPr>
      <w:r w:rsidRPr="00941A8F">
        <w:t xml:space="preserve">Vidi poglavlje </w:t>
      </w:r>
      <w:r w:rsidR="001D2067" w:rsidRPr="00941A8F">
        <w:fldChar w:fldCharType="begin"/>
      </w:r>
      <w:r w:rsidRPr="00941A8F">
        <w:instrText xml:space="preserve"> REF _Ref411329152 \r \h </w:instrText>
      </w:r>
      <w:r w:rsidR="00941A8F">
        <w:instrText xml:space="preserve"> \* MERGEFORMAT </w:instrText>
      </w:r>
      <w:r w:rsidR="001D2067" w:rsidRPr="00941A8F">
        <w:fldChar w:fldCharType="separate"/>
      </w:r>
      <w:r w:rsidR="0049151F">
        <w:t>1.18.8</w:t>
      </w:r>
      <w:r w:rsidR="001D2067" w:rsidRPr="00941A8F">
        <w:fldChar w:fldCharType="end"/>
      </w:r>
      <w:r w:rsidRPr="00941A8F">
        <w:t>.</w:t>
      </w:r>
    </w:p>
    <w:p w14:paraId="2571FAF6" w14:textId="77777777" w:rsidR="00A553D6" w:rsidRPr="00941A8F" w:rsidRDefault="0016535F" w:rsidP="00A553D6">
      <w:pPr>
        <w:pStyle w:val="Naslov3"/>
      </w:pPr>
      <w:bookmarkStart w:id="938" w:name="_Toc21009360"/>
      <w:r w:rsidRPr="00941A8F">
        <w:t>Spoj na telekomunikacijsku mrežu</w:t>
      </w:r>
      <w:bookmarkEnd w:id="938"/>
    </w:p>
    <w:p w14:paraId="20B56C83" w14:textId="65553128" w:rsidR="00366E73" w:rsidRPr="00941A8F" w:rsidRDefault="00401655" w:rsidP="00BE7651">
      <w:pPr>
        <w:pStyle w:val="Tijeloteksta"/>
      </w:pPr>
      <w:r>
        <w:t>Uređaj</w:t>
      </w:r>
      <w:r w:rsidR="00366E73" w:rsidRPr="00941A8F">
        <w:t xml:space="preserve"> </w:t>
      </w:r>
      <w:r w:rsidR="0082086A" w:rsidRPr="00941A8F">
        <w:t>će biti</w:t>
      </w:r>
      <w:r w:rsidR="00366E73" w:rsidRPr="00941A8F">
        <w:t xml:space="preserve"> spojen</w:t>
      </w:r>
      <w:r w:rsidR="002E356B" w:rsidRPr="00941A8F">
        <w:t>o</w:t>
      </w:r>
      <w:r w:rsidR="00366E73" w:rsidRPr="00941A8F">
        <w:t xml:space="preserve"> na javnu telekomunikaci</w:t>
      </w:r>
      <w:r w:rsidR="00A37F0A" w:rsidRPr="00941A8F">
        <w:t>jsku mrežu putem optičkog kabla</w:t>
      </w:r>
      <w:r w:rsidR="00366E73" w:rsidRPr="00941A8F">
        <w:t xml:space="preserve">. Spojne kutije </w:t>
      </w:r>
      <w:r w:rsidR="0082086A" w:rsidRPr="00941A8F">
        <w:t>će biti</w:t>
      </w:r>
      <w:r w:rsidR="00366E73" w:rsidRPr="00941A8F">
        <w:t xml:space="preserve"> smještene u upravnoj zgradi. Od spojnih kutija kabeli se vode do pojedinih prostorija u svakoj zgradi, kao unutarnja razvodna mreža.</w:t>
      </w:r>
    </w:p>
    <w:p w14:paraId="6B109975" w14:textId="77777777" w:rsidR="00366E73" w:rsidRPr="00941A8F" w:rsidRDefault="00366E73" w:rsidP="00BE7651">
      <w:pPr>
        <w:pStyle w:val="Tijeloteksta"/>
      </w:pPr>
      <w:r w:rsidRPr="00941A8F">
        <w:t xml:space="preserve">Signalni kabeli </w:t>
      </w:r>
      <w:r w:rsidR="0082086A" w:rsidRPr="00941A8F">
        <w:t>će biti</w:t>
      </w:r>
      <w:r w:rsidRPr="00941A8F">
        <w:t xml:space="preserve"> položeni u objektima</w:t>
      </w:r>
      <w:r w:rsidR="008F4368" w:rsidRPr="00941A8F">
        <w:t xml:space="preserve"> i </w:t>
      </w:r>
      <w:r w:rsidRPr="00941A8F">
        <w:t>zgradama u svrhu nadzora</w:t>
      </w:r>
      <w:r w:rsidR="008F4368" w:rsidRPr="00941A8F">
        <w:t xml:space="preserve"> i </w:t>
      </w:r>
      <w:r w:rsidRPr="00941A8F">
        <w:t>kontrole.</w:t>
      </w:r>
    </w:p>
    <w:p w14:paraId="76DBFC5C" w14:textId="77777777" w:rsidR="00A553D6" w:rsidRPr="00941A8F" w:rsidRDefault="00366E73" w:rsidP="00BE7651">
      <w:pPr>
        <w:pStyle w:val="Tijeloteksta"/>
      </w:pPr>
      <w:r w:rsidRPr="00941A8F">
        <w:t xml:space="preserve">U upravnoj zgradi </w:t>
      </w:r>
      <w:r w:rsidR="00F15BB9" w:rsidRPr="00941A8F">
        <w:t>izvodi se</w:t>
      </w:r>
      <w:r w:rsidRPr="00941A8F">
        <w:t xml:space="preserve"> sustav strukturnih kabela Cat6. Svako radno mjesto </w:t>
      </w:r>
      <w:r w:rsidR="0082086A" w:rsidRPr="00941A8F">
        <w:t>će biti</w:t>
      </w:r>
      <w:r w:rsidRPr="00941A8F">
        <w:t xml:space="preserve"> opremljeno sa četiri RJ45 utičnice za računalo</w:t>
      </w:r>
      <w:r w:rsidR="008F4368" w:rsidRPr="00941A8F">
        <w:t xml:space="preserve"> i </w:t>
      </w:r>
      <w:r w:rsidRPr="00941A8F">
        <w:t>IP telefon.</w:t>
      </w:r>
    </w:p>
    <w:p w14:paraId="706D541F" w14:textId="05E52EF2" w:rsidR="00D774FC" w:rsidRPr="00941A8F" w:rsidRDefault="00D774FC" w:rsidP="00D774FC">
      <w:pPr>
        <w:pStyle w:val="Naslov2"/>
      </w:pPr>
      <w:bookmarkStart w:id="939" w:name="_Toc515367976"/>
      <w:bookmarkStart w:id="940" w:name="_Toc515367978"/>
      <w:bookmarkStart w:id="941" w:name="_Toc366836474"/>
      <w:bookmarkStart w:id="942" w:name="_Toc21009361"/>
      <w:bookmarkStart w:id="943" w:name="_Toc332629123"/>
      <w:bookmarkEnd w:id="926"/>
      <w:bookmarkEnd w:id="939"/>
      <w:bookmarkEnd w:id="940"/>
      <w:r w:rsidRPr="00941A8F">
        <w:t xml:space="preserve">Nadzor i </w:t>
      </w:r>
      <w:bookmarkEnd w:id="941"/>
      <w:r w:rsidRPr="00941A8F">
        <w:t>testiranja</w:t>
      </w:r>
      <w:bookmarkEnd w:id="942"/>
    </w:p>
    <w:p w14:paraId="2D412F76" w14:textId="77777777" w:rsidR="00D774FC" w:rsidRPr="00941A8F" w:rsidRDefault="00D774FC" w:rsidP="00D774FC">
      <w:pPr>
        <w:pStyle w:val="Naslov3"/>
        <w:rPr>
          <w:lang w:eastAsia="hr-HR"/>
        </w:rPr>
      </w:pPr>
      <w:bookmarkStart w:id="944" w:name="_Toc366836475"/>
      <w:bookmarkStart w:id="945" w:name="_Toc21009362"/>
      <w:r w:rsidRPr="00941A8F">
        <w:rPr>
          <w:lang w:eastAsia="hr-HR"/>
        </w:rPr>
        <w:t>Općenito</w:t>
      </w:r>
      <w:bookmarkEnd w:id="944"/>
      <w:bookmarkEnd w:id="945"/>
    </w:p>
    <w:p w14:paraId="38C681A2" w14:textId="7C57A05D" w:rsidR="00836B3B" w:rsidRPr="00941A8F" w:rsidRDefault="00836B3B" w:rsidP="00AD7CFC">
      <w:pPr>
        <w:pStyle w:val="Tijeloteksta"/>
        <w:rPr>
          <w:lang w:eastAsia="hr-HR"/>
        </w:rPr>
      </w:pPr>
      <w:r w:rsidRPr="00941A8F">
        <w:rPr>
          <w:lang w:eastAsia="hr-HR"/>
        </w:rPr>
        <w:t xml:space="preserve">Izvođač će provesti nadzor i testiranja na i izvan područja </w:t>
      </w:r>
      <w:r w:rsidR="00FB719C">
        <w:rPr>
          <w:lang w:eastAsia="hr-HR"/>
        </w:rPr>
        <w:t>Uređaja</w:t>
      </w:r>
      <w:r w:rsidRPr="00941A8F">
        <w:rPr>
          <w:lang w:eastAsia="hr-HR"/>
        </w:rPr>
        <w:t>, sukladno procedurama definiranim u Planu osiguranja kakvoće i Programu kontrole i ispitivanja tijekom gradnje i Testova po dovršetku.  Izvođač se mora uskladiti s važećom hrvatskom regulativom i standardima koji se odnose na ispitivanje. U slučaju da ne postoji hrvatska regulativa za bilo koje testiranje koji se može pojaviti tijekom izvođenja radova, mjerenja i sustav kontrole će se provesti sukladno EN i ISO standardima ili važećim hrvatskim tehničkim direktivama, tim redoslijedom. U slučaju nedostatka standarda ili njihovog poništenja</w:t>
      </w:r>
      <w:r w:rsidRPr="00941A8F">
        <w:t>, pogotovo ako je vezano uz tehnički napredak, Izvođač će predložiti vlastite naputke i kataloge, ili, ako iste ne posjeduje, kataloge dobavljača.</w:t>
      </w:r>
    </w:p>
    <w:p w14:paraId="3267ED6F" w14:textId="77777777" w:rsidR="00836B3B" w:rsidRPr="00941A8F" w:rsidRDefault="00836B3B" w:rsidP="00AD7CFC">
      <w:pPr>
        <w:pStyle w:val="Tijeloteksta"/>
        <w:rPr>
          <w:lang w:eastAsia="hr-HR"/>
        </w:rPr>
      </w:pPr>
      <w:r w:rsidRPr="00941A8F">
        <w:rPr>
          <w:lang w:eastAsia="hr-HR"/>
        </w:rPr>
        <w:lastRenderedPageBreak/>
        <w:t>Izvođač će dostaviti Inženjeru detaljan opis nadzora i testiranja koje će provesti najmanje 21 dan unaprijed. Prisutnost te prihvaćanje ispitivanja i nadzor radova ne utječe na pravo Inženjera da ne prizna određeni dio radova, ako će posljedica toga biti nezadovoljenje uvjeta ugovora.</w:t>
      </w:r>
    </w:p>
    <w:p w14:paraId="580C7D09" w14:textId="77777777" w:rsidR="00836B3B" w:rsidRPr="00941A8F" w:rsidRDefault="00836B3B" w:rsidP="00AD7CFC">
      <w:pPr>
        <w:pStyle w:val="Tijeloteksta"/>
        <w:rPr>
          <w:lang w:eastAsia="hr-HR"/>
        </w:rPr>
      </w:pPr>
      <w:r w:rsidRPr="00941A8F">
        <w:rPr>
          <w:lang w:eastAsia="hr-HR"/>
        </w:rPr>
        <w:t>Izvođač će sačuvati rezultate svih testiranja i nadzora, neovisno o tome jesu li u skladu s uvjetima ugovora ili ne. Te rezultate Izvođač će dostaviti Inženjeru nakon svakog ispitivanja i nadzora.</w:t>
      </w:r>
    </w:p>
    <w:p w14:paraId="7225A792" w14:textId="21B918D2" w:rsidR="00D774FC" w:rsidRPr="00941A8F" w:rsidRDefault="00D774FC" w:rsidP="00D774FC">
      <w:pPr>
        <w:pStyle w:val="Naslov3"/>
        <w:rPr>
          <w:lang w:eastAsia="hr-HR"/>
        </w:rPr>
      </w:pPr>
      <w:bookmarkStart w:id="946" w:name="_Toc378764733"/>
      <w:bookmarkStart w:id="947" w:name="_Toc379911206"/>
      <w:bookmarkStart w:id="948" w:name="_Toc378764734"/>
      <w:bookmarkStart w:id="949" w:name="_Toc379911207"/>
      <w:bookmarkStart w:id="950" w:name="_Toc378764735"/>
      <w:bookmarkStart w:id="951" w:name="_Toc379911208"/>
      <w:bookmarkStart w:id="952" w:name="_Toc241987237"/>
      <w:bookmarkStart w:id="953" w:name="_Toc245793452"/>
      <w:bookmarkStart w:id="954" w:name="_Toc246586056"/>
      <w:bookmarkStart w:id="955" w:name="_Toc266175066"/>
      <w:bookmarkStart w:id="956" w:name="_Toc366836476"/>
      <w:bookmarkStart w:id="957" w:name="_Toc21009363"/>
      <w:bookmarkEnd w:id="946"/>
      <w:bookmarkEnd w:id="947"/>
      <w:bookmarkEnd w:id="948"/>
      <w:bookmarkEnd w:id="949"/>
      <w:bookmarkEnd w:id="950"/>
      <w:bookmarkEnd w:id="951"/>
      <w:r w:rsidRPr="00941A8F">
        <w:rPr>
          <w:lang w:eastAsia="hr-HR"/>
        </w:rPr>
        <w:t xml:space="preserve">Nadzor i testiranje izvan </w:t>
      </w:r>
      <w:r w:rsidR="00836B3B" w:rsidRPr="00941A8F">
        <w:rPr>
          <w:lang w:eastAsia="hr-HR"/>
        </w:rPr>
        <w:t xml:space="preserve">lokacije </w:t>
      </w:r>
      <w:r w:rsidR="00FB719C">
        <w:rPr>
          <w:lang w:eastAsia="hr-HR"/>
        </w:rPr>
        <w:t>Uređaja</w:t>
      </w:r>
      <w:bookmarkEnd w:id="952"/>
      <w:bookmarkEnd w:id="953"/>
      <w:bookmarkEnd w:id="954"/>
      <w:bookmarkEnd w:id="955"/>
      <w:bookmarkEnd w:id="956"/>
      <w:bookmarkEnd w:id="957"/>
    </w:p>
    <w:p w14:paraId="299A7C0F" w14:textId="63763218" w:rsidR="00D774FC" w:rsidRPr="00941A8F" w:rsidRDefault="00D774FC" w:rsidP="00D774FC">
      <w:pPr>
        <w:pStyle w:val="Tijeloteksta"/>
      </w:pPr>
      <w:r w:rsidRPr="00941A8F">
        <w:t xml:space="preserve">Sve glavne stavke </w:t>
      </w:r>
      <w:r w:rsidR="00FB719C">
        <w:t>Uređaja</w:t>
      </w:r>
      <w:r w:rsidRPr="00941A8F">
        <w:t xml:space="preserve"> i opreme (npr. </w:t>
      </w:r>
      <w:proofErr w:type="spellStart"/>
      <w:r w:rsidRPr="00941A8F">
        <w:t>aeratori</w:t>
      </w:r>
      <w:proofErr w:type="spellEnd"/>
      <w:r w:rsidRPr="00941A8F">
        <w:t xml:space="preserve">, puhala, crpke, oprema za dehidriranje mulja, NUS, itd.) će zadovoljiti tvornička testiranja kako bi bili funkcionalni u danom radnom okruženju. Izvođač će definirati postupke i testiranja kako bi osigurao da je oprema </w:t>
      </w:r>
      <w:r w:rsidR="00FB719C">
        <w:t>Uređaja</w:t>
      </w:r>
      <w:r w:rsidRPr="00941A8F">
        <w:t xml:space="preserve"> u sukladnosti sa specifikacijom proizvođača. Izvođač će pružiti mogućnost Inženjeru da prisustvuje i svjedoči izvođenju takvih testiranja izvan područja uređaja, na način da mu pošalje obavijest o izvođenju testiranja u razumnom roku kako bi se Inženjer mogao organizirati i prisustvovati istom.</w:t>
      </w:r>
    </w:p>
    <w:p w14:paraId="26961435" w14:textId="26A9DE07" w:rsidR="006114E4" w:rsidRPr="00941A8F" w:rsidRDefault="00D774FC" w:rsidP="00D774FC">
      <w:pPr>
        <w:pStyle w:val="Tijeloteksta"/>
      </w:pPr>
      <w:r w:rsidRPr="00941A8F">
        <w:t xml:space="preserve">Niti jedan materijal ili stavka </w:t>
      </w:r>
      <w:r w:rsidR="00FB719C">
        <w:t>Uređaja</w:t>
      </w:r>
      <w:r w:rsidRPr="00941A8F">
        <w:t xml:space="preserve"> i opreme ne smije biti dostavljena na područje </w:t>
      </w:r>
      <w:r w:rsidR="00FB719C">
        <w:t>Uređaja</w:t>
      </w:r>
      <w:r w:rsidRPr="00941A8F">
        <w:t xml:space="preserve"> bez odgovarajuće inspekcije, testiranja i certificiranja (potvrđivanja sukladnosti), gdje je to primjenjivo, uz izuzetak stavki za koje Inženjer pismeno potvrdi da nije potrebna inspekcija, testiranje i(ili) certificiranje.</w:t>
      </w:r>
    </w:p>
    <w:p w14:paraId="6691F70A" w14:textId="4E05C921" w:rsidR="0054676E" w:rsidRPr="00941A8F" w:rsidRDefault="0054676E" w:rsidP="0054676E">
      <w:pPr>
        <w:pStyle w:val="Naslov2"/>
      </w:pPr>
      <w:bookmarkStart w:id="958" w:name="_Toc353715793"/>
      <w:bookmarkStart w:id="959" w:name="_Toc358456474"/>
      <w:bookmarkStart w:id="960" w:name="_Toc21009364"/>
      <w:bookmarkEnd w:id="943"/>
      <w:r w:rsidRPr="00941A8F">
        <w:t>Testovi po Dovršetku, Pokusni rad, Obuka</w:t>
      </w:r>
      <w:bookmarkEnd w:id="958"/>
      <w:bookmarkEnd w:id="959"/>
      <w:r w:rsidR="00043567" w:rsidRPr="00941A8F">
        <w:t xml:space="preserve"> osoblja Naručitelja</w:t>
      </w:r>
      <w:r w:rsidRPr="00941A8F">
        <w:t xml:space="preserve"> i </w:t>
      </w:r>
      <w:r w:rsidR="00661B31" w:rsidRPr="00941A8F">
        <w:t>Preuzimanje</w:t>
      </w:r>
      <w:bookmarkEnd w:id="960"/>
    </w:p>
    <w:p w14:paraId="08BF26E8" w14:textId="14314983" w:rsidR="009C014B" w:rsidRPr="00941A8F" w:rsidRDefault="00801B79" w:rsidP="004F6BEE">
      <w:pPr>
        <w:pStyle w:val="Naslov3"/>
      </w:pPr>
      <w:bookmarkStart w:id="961" w:name="_Toc21009365"/>
      <w:r w:rsidRPr="00941A8F">
        <w:t>Općenito</w:t>
      </w:r>
      <w:bookmarkEnd w:id="961"/>
    </w:p>
    <w:p w14:paraId="284457D1" w14:textId="77777777" w:rsidR="00D774FC" w:rsidRPr="00941A8F" w:rsidRDefault="00D774FC" w:rsidP="00D774FC">
      <w:pPr>
        <w:pStyle w:val="Tijeloteksta"/>
      </w:pPr>
      <w:r w:rsidRPr="00941A8F">
        <w:t>Izvođač će provesti sva potrebna testiranja kako bi dokazao sukladnost radova sa specifikacijama, zahtjevima izvedbe i garancijama.</w:t>
      </w:r>
    </w:p>
    <w:p w14:paraId="60E9B5FB" w14:textId="77777777" w:rsidR="00D774FC" w:rsidRPr="00941A8F" w:rsidRDefault="00D774FC" w:rsidP="00D774FC">
      <w:pPr>
        <w:pStyle w:val="Tijeloteksta"/>
      </w:pPr>
      <w:r w:rsidRPr="00941A8F">
        <w:t>Tijekom testiranja, Izvođač će demonstrirati do odobrenja Inženjera da:</w:t>
      </w:r>
    </w:p>
    <w:p w14:paraId="00F73BD9" w14:textId="77777777" w:rsidR="00D774FC" w:rsidRPr="00941A8F" w:rsidRDefault="00D774FC" w:rsidP="00D774FC">
      <w:pPr>
        <w:pStyle w:val="Body-Bullet"/>
      </w:pPr>
      <w:r w:rsidRPr="00941A8F">
        <w:t>Radovi u potpunosti zadovoljavaju Zahtjeve Naručitelja;</w:t>
      </w:r>
    </w:p>
    <w:p w14:paraId="27BFA942" w14:textId="452D2FFB" w:rsidR="00D774FC" w:rsidRPr="00941A8F" w:rsidRDefault="00D774FC" w:rsidP="00D774FC">
      <w:pPr>
        <w:pStyle w:val="Body-Bullet"/>
      </w:pPr>
      <w:r w:rsidRPr="00941A8F">
        <w:t xml:space="preserve">Da </w:t>
      </w:r>
      <w:r w:rsidR="00401655">
        <w:t>Uređaj</w:t>
      </w:r>
      <w:r w:rsidRPr="00941A8F">
        <w:t xml:space="preserve"> može proizvesti </w:t>
      </w:r>
      <w:proofErr w:type="spellStart"/>
      <w:r w:rsidRPr="00941A8F">
        <w:t>efluent</w:t>
      </w:r>
      <w:proofErr w:type="spellEnd"/>
      <w:r w:rsidRPr="00941A8F">
        <w:t xml:space="preserve"> traženih karakteristika te da materijal s rešetki, pijesak, ulja i masti i produkti mulja zadovoljavaju tražene standarde izvedbe;</w:t>
      </w:r>
    </w:p>
    <w:p w14:paraId="7ECD1002" w14:textId="77777777" w:rsidR="00D774FC" w:rsidRPr="00941A8F" w:rsidRDefault="00D774FC" w:rsidP="00D774FC">
      <w:pPr>
        <w:pStyle w:val="Body-Bullet"/>
      </w:pPr>
      <w:r w:rsidRPr="00941A8F">
        <w:t xml:space="preserve">Linija za obradu mulja može </w:t>
      </w:r>
      <w:r w:rsidR="001117C8" w:rsidRPr="00941A8F">
        <w:t>obraditi</w:t>
      </w:r>
      <w:r w:rsidRPr="00941A8F">
        <w:t xml:space="preserve"> mulj </w:t>
      </w:r>
      <w:r w:rsidR="001117C8" w:rsidRPr="00941A8F">
        <w:t xml:space="preserve">do </w:t>
      </w:r>
      <w:r w:rsidRPr="00941A8F">
        <w:t>tražene kakvoće;</w:t>
      </w:r>
    </w:p>
    <w:p w14:paraId="1BEC0990" w14:textId="35F50877" w:rsidR="00D774FC" w:rsidRPr="00941A8F" w:rsidRDefault="00D774FC" w:rsidP="00D774FC">
      <w:pPr>
        <w:pStyle w:val="Body-Bullet"/>
      </w:pPr>
      <w:r w:rsidRPr="00941A8F">
        <w:t xml:space="preserve">Cjelokupno </w:t>
      </w:r>
      <w:r w:rsidR="00401655">
        <w:t>Uređaj</w:t>
      </w:r>
      <w:r w:rsidRPr="00941A8F">
        <w:t xml:space="preserve"> zadovoljavajuće funkcionira kad je upravljano i ručno i automatski;</w:t>
      </w:r>
    </w:p>
    <w:p w14:paraId="493799AD" w14:textId="6213657E" w:rsidR="00D774FC" w:rsidRPr="00941A8F" w:rsidRDefault="00D774FC" w:rsidP="00D774FC">
      <w:pPr>
        <w:pStyle w:val="Body-Bullet"/>
      </w:pPr>
      <w:r w:rsidRPr="00941A8F">
        <w:t xml:space="preserve">Buka koja se stvara na području </w:t>
      </w:r>
      <w:r w:rsidR="00FB719C">
        <w:t>Uređaja</w:t>
      </w:r>
      <w:r w:rsidRPr="00941A8F">
        <w:t xml:space="preserve"> zadovoljava </w:t>
      </w:r>
      <w:r w:rsidR="00836B3B" w:rsidRPr="00941A8F">
        <w:t>Z</w:t>
      </w:r>
      <w:r w:rsidRPr="00941A8F">
        <w:t>ahtjeve Naručitelja;</w:t>
      </w:r>
    </w:p>
    <w:p w14:paraId="750F5CCF" w14:textId="5B801A74" w:rsidR="00D774FC" w:rsidRPr="00941A8F" w:rsidRDefault="00D774FC" w:rsidP="00D774FC">
      <w:pPr>
        <w:pStyle w:val="Body-Bullet"/>
      </w:pPr>
      <w:r w:rsidRPr="00941A8F">
        <w:t xml:space="preserve">Razina onečišćenja zraka na granici </w:t>
      </w:r>
      <w:r w:rsidR="00FB719C">
        <w:t>Uređaja</w:t>
      </w:r>
      <w:r w:rsidRPr="00941A8F">
        <w:t xml:space="preserve"> zadovoljava </w:t>
      </w:r>
      <w:r w:rsidR="00836B3B" w:rsidRPr="00941A8F">
        <w:t>Z</w:t>
      </w:r>
      <w:r w:rsidRPr="00941A8F">
        <w:t>ahtjeve Naručitelja;</w:t>
      </w:r>
    </w:p>
    <w:p w14:paraId="69685EAB" w14:textId="403816AD" w:rsidR="00836B3B" w:rsidRPr="00941A8F" w:rsidRDefault="00401655" w:rsidP="00D774FC">
      <w:pPr>
        <w:pStyle w:val="Body-Bullet"/>
      </w:pPr>
      <w:r>
        <w:t>Uređaj</w:t>
      </w:r>
      <w:r w:rsidR="00836B3B" w:rsidRPr="00941A8F">
        <w:t xml:space="preserve"> zadovoljava sve bitne zahtjeve za građevinu, u skladu sa Zakonom o gradnji (NN 153/13</w:t>
      </w:r>
      <w:r w:rsidR="00E86DE3">
        <w:t>, 20/17</w:t>
      </w:r>
      <w:r w:rsidR="00836B3B" w:rsidRPr="00941A8F">
        <w:t>).</w:t>
      </w:r>
    </w:p>
    <w:p w14:paraId="6404AE7F" w14:textId="77777777" w:rsidR="00D774FC" w:rsidRPr="00941A8F" w:rsidRDefault="00D774FC" w:rsidP="00D774FC">
      <w:pPr>
        <w:pStyle w:val="Tijeloteksta"/>
      </w:pPr>
      <w:r w:rsidRPr="00941A8F">
        <w:t>Testiranja će uključivati, ali nisu ograničena na:</w:t>
      </w:r>
    </w:p>
    <w:p w14:paraId="22A718F4" w14:textId="77777777" w:rsidR="00D774FC" w:rsidRPr="00941A8F" w:rsidRDefault="00D774FC" w:rsidP="00D774FC">
      <w:pPr>
        <w:pStyle w:val="Body-Bullet"/>
        <w:jc w:val="left"/>
      </w:pPr>
      <w:r w:rsidRPr="00941A8F">
        <w:t>Pregled i testiranje na lokaciji proizvođača,</w:t>
      </w:r>
    </w:p>
    <w:p w14:paraId="7F7501CF" w14:textId="77777777" w:rsidR="00D774FC" w:rsidRPr="00941A8F" w:rsidRDefault="00D774FC" w:rsidP="00D774FC">
      <w:pPr>
        <w:pStyle w:val="Body-Bullet"/>
        <w:jc w:val="left"/>
      </w:pPr>
      <w:r w:rsidRPr="00941A8F">
        <w:t>Nadzor i testiranje tijekom izgradnje, za dio radova i radove u cjelini,</w:t>
      </w:r>
    </w:p>
    <w:p w14:paraId="46D352BE" w14:textId="43C19BD4" w:rsidR="00D774FC" w:rsidRPr="00941A8F" w:rsidRDefault="00836B3B" w:rsidP="00D774FC">
      <w:pPr>
        <w:pStyle w:val="Body-Bullet"/>
        <w:jc w:val="left"/>
      </w:pPr>
      <w:r w:rsidRPr="00941A8F">
        <w:t xml:space="preserve">Testiranja prije i pri puštanju u rad te puštanje u rad </w:t>
      </w:r>
      <w:r w:rsidR="00FB719C">
        <w:t>Uređaja</w:t>
      </w:r>
      <w:r w:rsidRPr="00941A8F">
        <w:t>,</w:t>
      </w:r>
    </w:p>
    <w:p w14:paraId="341A1645" w14:textId="6145DC5C" w:rsidR="00834938" w:rsidRPr="00941A8F" w:rsidRDefault="00D774FC" w:rsidP="00D774FC">
      <w:pPr>
        <w:pStyle w:val="Body-Bullet"/>
        <w:jc w:val="left"/>
      </w:pPr>
      <w:r w:rsidRPr="00941A8F">
        <w:t>Pokusni rad</w:t>
      </w:r>
      <w:r w:rsidR="00836B3B" w:rsidRPr="00941A8F">
        <w:t xml:space="preserve"> </w:t>
      </w:r>
      <w:r w:rsidR="00FB719C">
        <w:t>Uređaja</w:t>
      </w:r>
      <w:r w:rsidR="00834938" w:rsidRPr="00941A8F">
        <w:t>,</w:t>
      </w:r>
    </w:p>
    <w:p w14:paraId="67D52756" w14:textId="77777777" w:rsidR="00D774FC" w:rsidRPr="00941A8F" w:rsidRDefault="00834938" w:rsidP="00D774FC">
      <w:pPr>
        <w:pStyle w:val="Body-Bullet"/>
        <w:jc w:val="left"/>
      </w:pPr>
      <w:r w:rsidRPr="00941A8F">
        <w:t>Dokazivanje jamčenih operativnih troškova</w:t>
      </w:r>
      <w:r w:rsidR="00D774FC" w:rsidRPr="00941A8F">
        <w:t>.</w:t>
      </w:r>
    </w:p>
    <w:p w14:paraId="7752F903" w14:textId="77777777" w:rsidR="00D774FC" w:rsidRPr="00941A8F" w:rsidRDefault="00D774FC" w:rsidP="00D774FC">
      <w:pPr>
        <w:pStyle w:val="Tijeloteksta"/>
      </w:pPr>
      <w:r w:rsidRPr="00941A8F">
        <w:t>O bilo kojem nadzoru ili testiranju Izvođač će obavijestiti Inženjera u pisanom obliku najmanje 21 dan prije izvođenja nadzora ili testiranja.</w:t>
      </w:r>
    </w:p>
    <w:p w14:paraId="4527E213" w14:textId="7752EC55" w:rsidR="00D774FC" w:rsidRPr="00941A8F" w:rsidRDefault="00D774FC" w:rsidP="00D774FC">
      <w:pPr>
        <w:pStyle w:val="Tijeloteksta"/>
      </w:pPr>
      <w:r w:rsidRPr="00941A8F">
        <w:lastRenderedPageBreak/>
        <w:t xml:space="preserve">Izvođač će izraditi sveobuhvatan Program testiranja tijekom Testova po dovršetku u kojem će opisati detalje nadzora i postupaka testiranja koje predlaže za </w:t>
      </w:r>
      <w:r w:rsidR="00401655">
        <w:t>Uređaj</w:t>
      </w:r>
      <w:r w:rsidRPr="00941A8F">
        <w:t>. Taj Program će Izvođač dostaviti Inženjeru na odobrenje najmanje 60 dana prije početka Testova po dovršetku.</w:t>
      </w:r>
    </w:p>
    <w:p w14:paraId="2618C1A7" w14:textId="77777777" w:rsidR="00D774FC" w:rsidRPr="00941A8F" w:rsidRDefault="00D774FC" w:rsidP="00D774FC">
      <w:pPr>
        <w:pStyle w:val="Tijeloteksta"/>
      </w:pPr>
      <w:r w:rsidRPr="00941A8F">
        <w:t>Postupci i radni procesi za pohranu rezultata testiranja će biti prikazani u Planu osiguranja kvalitete Izvođača, ali će ih za svaki slučaj Izvođač dostaviti u pisanom obliku Naručitelju, uz komentare i odobrenje Inženjera.</w:t>
      </w:r>
    </w:p>
    <w:p w14:paraId="1EC9F9D6" w14:textId="77777777" w:rsidR="00D774FC" w:rsidRPr="00941A8F" w:rsidRDefault="00D774FC" w:rsidP="00D774FC">
      <w:pPr>
        <w:pStyle w:val="Tijeloteksta"/>
      </w:pPr>
      <w:r w:rsidRPr="00941A8F">
        <w:t>Na mjestima gdje se zahtijeva posebna oprema za testiranje, Izvođač će osigurati odgovarajuće ispitne formulare, koje će dostaviti Inženjeru na pregled prije izvođenja testiranja.</w:t>
      </w:r>
    </w:p>
    <w:p w14:paraId="35194D4D" w14:textId="77777777" w:rsidR="00E511BE" w:rsidRPr="00941A8F" w:rsidRDefault="005F6BC0" w:rsidP="00E511BE">
      <w:pPr>
        <w:pStyle w:val="Naslov3"/>
      </w:pPr>
      <w:bookmarkStart w:id="962" w:name="_Toc21009366"/>
      <w:r w:rsidRPr="00941A8F">
        <w:t>Testovi po Dovršetku</w:t>
      </w:r>
      <w:bookmarkEnd w:id="962"/>
    </w:p>
    <w:p w14:paraId="26B76535" w14:textId="77777777" w:rsidR="00D774FC" w:rsidRPr="00941A8F" w:rsidRDefault="00D774FC" w:rsidP="00D774FC">
      <w:pPr>
        <w:pStyle w:val="Tijeloteksta"/>
      </w:pPr>
      <w:r w:rsidRPr="00941A8F">
        <w:t>Testovi po Dovršetku će se sastojati od:</w:t>
      </w:r>
    </w:p>
    <w:p w14:paraId="64B25ABF" w14:textId="79D7EF41" w:rsidR="008C248E" w:rsidRPr="00941A8F" w:rsidRDefault="008C248E" w:rsidP="00AD4D49">
      <w:pPr>
        <w:pStyle w:val="Tijeloteksta"/>
        <w:numPr>
          <w:ilvl w:val="0"/>
          <w:numId w:val="43"/>
        </w:numPr>
      </w:pPr>
      <w:r w:rsidRPr="00941A8F">
        <w:t>Ispitivanja i dokazi kvalitete ugrađene opreme prije puštanja u rad</w:t>
      </w:r>
      <w:r w:rsidR="004C6236">
        <w:t>;</w:t>
      </w:r>
    </w:p>
    <w:p w14:paraId="29504FF1" w14:textId="7FCB888B" w:rsidR="00D774FC" w:rsidRPr="00941A8F" w:rsidRDefault="00D774FC" w:rsidP="00AD4D49">
      <w:pPr>
        <w:pStyle w:val="Tijeloteksta"/>
        <w:numPr>
          <w:ilvl w:val="0"/>
          <w:numId w:val="43"/>
        </w:numPr>
      </w:pPr>
      <w:r w:rsidRPr="00941A8F">
        <w:t xml:space="preserve">Testiranja </w:t>
      </w:r>
      <w:r w:rsidR="00FB719C">
        <w:t>Uređaja</w:t>
      </w:r>
      <w:r w:rsidRPr="00941A8F">
        <w:t xml:space="preserve"> prije puštanja u rad;</w:t>
      </w:r>
    </w:p>
    <w:p w14:paraId="0917A260" w14:textId="0BEC0A20" w:rsidR="00D774FC" w:rsidRPr="00941A8F" w:rsidRDefault="00D774FC" w:rsidP="00AD4D49">
      <w:pPr>
        <w:pStyle w:val="Tijeloteksta"/>
        <w:numPr>
          <w:ilvl w:val="0"/>
          <w:numId w:val="43"/>
        </w:numPr>
      </w:pPr>
      <w:r w:rsidRPr="00941A8F">
        <w:t xml:space="preserve">Testiranja </w:t>
      </w:r>
      <w:r w:rsidR="00FB719C">
        <w:t>Uređaja</w:t>
      </w:r>
      <w:r w:rsidRPr="00941A8F">
        <w:t xml:space="preserve"> pri puštanju u rad</w:t>
      </w:r>
      <w:r w:rsidR="00F33D06">
        <w:t>;</w:t>
      </w:r>
    </w:p>
    <w:p w14:paraId="6ABCFDD6" w14:textId="2046453F" w:rsidR="00836B3B" w:rsidRPr="00941A8F" w:rsidRDefault="00836B3B" w:rsidP="00AD4D49">
      <w:pPr>
        <w:pStyle w:val="Tijeloteksta"/>
        <w:numPr>
          <w:ilvl w:val="0"/>
          <w:numId w:val="43"/>
        </w:numPr>
      </w:pPr>
      <w:r w:rsidRPr="00941A8F">
        <w:t xml:space="preserve">Puštanja </w:t>
      </w:r>
      <w:r w:rsidR="00FB719C">
        <w:t>Uređaja</w:t>
      </w:r>
      <w:r w:rsidRPr="00941A8F">
        <w:t xml:space="preserve"> u rad</w:t>
      </w:r>
      <w:r w:rsidR="00F33D06">
        <w:t>;</w:t>
      </w:r>
    </w:p>
    <w:p w14:paraId="6F62E716" w14:textId="7244184B" w:rsidR="00834938" w:rsidRPr="00941A8F" w:rsidRDefault="00D774FC" w:rsidP="00AD4D49">
      <w:pPr>
        <w:pStyle w:val="Tijeloteksta"/>
        <w:numPr>
          <w:ilvl w:val="0"/>
          <w:numId w:val="43"/>
        </w:numPr>
      </w:pPr>
      <w:r w:rsidRPr="00941A8F">
        <w:t xml:space="preserve">Pokusnog rada </w:t>
      </w:r>
      <w:r w:rsidR="00FB719C">
        <w:t>Uređaja</w:t>
      </w:r>
      <w:r w:rsidR="004C6236">
        <w:t>;</w:t>
      </w:r>
    </w:p>
    <w:p w14:paraId="404829DC" w14:textId="70FB1097" w:rsidR="00D774FC" w:rsidRPr="00941A8F" w:rsidRDefault="00834938" w:rsidP="00AD4D49">
      <w:pPr>
        <w:pStyle w:val="Tijeloteksta"/>
        <w:numPr>
          <w:ilvl w:val="0"/>
          <w:numId w:val="43"/>
        </w:numPr>
      </w:pPr>
      <w:r w:rsidRPr="00941A8F">
        <w:t xml:space="preserve">Dokazivanja jamčenih operativnih troškova </w:t>
      </w:r>
      <w:r w:rsidR="00FB719C">
        <w:t>Uređaja</w:t>
      </w:r>
      <w:r w:rsidRPr="00941A8F">
        <w:t xml:space="preserve"> za pročišćavanje otpadnih voda</w:t>
      </w:r>
      <w:r w:rsidR="00D774FC" w:rsidRPr="00941A8F">
        <w:t xml:space="preserve"> i</w:t>
      </w:r>
    </w:p>
    <w:p w14:paraId="2B7AA1EF" w14:textId="1E16F37F" w:rsidR="00D774FC" w:rsidRPr="00941A8F" w:rsidRDefault="00D774FC" w:rsidP="00AD4D49">
      <w:pPr>
        <w:pStyle w:val="Tijeloteksta"/>
        <w:numPr>
          <w:ilvl w:val="0"/>
          <w:numId w:val="43"/>
        </w:numPr>
      </w:pPr>
      <w:r w:rsidRPr="00941A8F">
        <w:t xml:space="preserve">Tehničkog pregleda u svemu sukladno </w:t>
      </w:r>
      <w:r w:rsidR="00836B3B" w:rsidRPr="00941A8F">
        <w:t>Zakonu o gradnji (NN 153/13</w:t>
      </w:r>
      <w:r w:rsidR="002E748B" w:rsidRPr="002E748B">
        <w:t xml:space="preserve"> </w:t>
      </w:r>
      <w:r w:rsidR="00E07AC0">
        <w:t>, NN 20/2017</w:t>
      </w:r>
      <w:r w:rsidR="00836B3B" w:rsidRPr="00941A8F">
        <w:t>).</w:t>
      </w:r>
    </w:p>
    <w:p w14:paraId="1AA30C78" w14:textId="581400D9" w:rsidR="00D774FC" w:rsidRPr="00941A8F" w:rsidRDefault="00D774FC" w:rsidP="00D774FC">
      <w:pPr>
        <w:pStyle w:val="Naslov4"/>
      </w:pPr>
      <w:r w:rsidRPr="00941A8F">
        <w:t>Testiranje prije puštanja u rad i testiranja pri puštanju u rad</w:t>
      </w:r>
    </w:p>
    <w:p w14:paraId="7C22055F" w14:textId="403245A5" w:rsidR="00D774FC" w:rsidRPr="00941A8F" w:rsidRDefault="00D774FC" w:rsidP="00D774FC">
      <w:pPr>
        <w:pStyle w:val="Tijeloteksta"/>
      </w:pPr>
      <w:r w:rsidRPr="00941A8F">
        <w:t xml:space="preserve">Nakon dovršetka izgradnje, ako oprema funkcionira zadovoljavajuće, Izvođač će obavijestiti pisanim putem Inženjera da je spreman demonstrirati rad </w:t>
      </w:r>
      <w:r w:rsidR="00FB719C">
        <w:t>Uređaja</w:t>
      </w:r>
      <w:r w:rsidRPr="00941A8F">
        <w:t>, čemu će prisustvovati Inženjer.</w:t>
      </w:r>
    </w:p>
    <w:p w14:paraId="40350D0A" w14:textId="77777777" w:rsidR="00D774FC" w:rsidRPr="00941A8F" w:rsidRDefault="00D774FC" w:rsidP="00D774FC">
      <w:pPr>
        <w:pStyle w:val="Tijeloteksta"/>
      </w:pPr>
      <w:r w:rsidRPr="00941A8F">
        <w:t>Tada će Izvođač provesti testiranja prije puštanja u pogon, sukladno Programu testiranja tijekom Testova po dovršetku. Izvođač će ispitati sve dijelove opreme. Izvođač osigurava nabavu i osigurava:</w:t>
      </w:r>
    </w:p>
    <w:p w14:paraId="4E421877" w14:textId="77777777" w:rsidR="000A4597" w:rsidRPr="00941A8F" w:rsidRDefault="00523547" w:rsidP="007C2C6A">
      <w:pPr>
        <w:pStyle w:val="Body-Bullet"/>
      </w:pPr>
      <w:r w:rsidRPr="00941A8F">
        <w:t xml:space="preserve">Stručno </w:t>
      </w:r>
      <w:r w:rsidR="008F4368" w:rsidRPr="00941A8F">
        <w:t>i</w:t>
      </w:r>
      <w:r w:rsidRPr="00941A8F">
        <w:t xml:space="preserve"> kvalificirano osoblje za rad </w:t>
      </w:r>
      <w:r w:rsidR="008F4368" w:rsidRPr="00941A8F">
        <w:t>i</w:t>
      </w:r>
      <w:r w:rsidRPr="00941A8F">
        <w:t xml:space="preserve"> ispitivanje sve opreme.</w:t>
      </w:r>
    </w:p>
    <w:p w14:paraId="58B17348" w14:textId="77777777" w:rsidR="00523547" w:rsidRPr="00941A8F" w:rsidRDefault="008F4368" w:rsidP="007C2C6A">
      <w:pPr>
        <w:pStyle w:val="Body-Bullet"/>
      </w:pPr>
      <w:r w:rsidRPr="00941A8F">
        <w:t>Nabavu i dobavu</w:t>
      </w:r>
      <w:r w:rsidR="00523547" w:rsidRPr="00941A8F">
        <w:t xml:space="preserve"> svih sadržaja, maziva </w:t>
      </w:r>
      <w:r w:rsidRPr="00941A8F">
        <w:t>i</w:t>
      </w:r>
      <w:r w:rsidR="00523547" w:rsidRPr="00941A8F">
        <w:t xml:space="preserve"> goriva </w:t>
      </w:r>
      <w:r w:rsidRPr="00941A8F">
        <w:t xml:space="preserve">i </w:t>
      </w:r>
      <w:r w:rsidR="00523547" w:rsidRPr="00941A8F">
        <w:t>električne energije.</w:t>
      </w:r>
    </w:p>
    <w:p w14:paraId="2AA07A22" w14:textId="77777777" w:rsidR="00E511BE" w:rsidRPr="00941A8F" w:rsidRDefault="008F4368">
      <w:pPr>
        <w:pStyle w:val="Body-Bullet"/>
      </w:pPr>
      <w:r w:rsidRPr="00941A8F">
        <w:t>Svu mjernu opremu kojom se dokazuje funkcionalnost opreme do ispunjavanja uvjeta ispitivanja.</w:t>
      </w:r>
    </w:p>
    <w:p w14:paraId="697A302F" w14:textId="77777777" w:rsidR="00836B3B" w:rsidRPr="00941A8F" w:rsidRDefault="00836B3B" w:rsidP="00AD7CFC">
      <w:pPr>
        <w:pStyle w:val="Tijeloteksta"/>
      </w:pPr>
      <w:r w:rsidRPr="00941A8F">
        <w:t>Gdje su instalacije i/ili oprema izvedene/ugrađene u EX atmosferama, biti će ispitane poštujući uvjete nadležnog tijela.</w:t>
      </w:r>
    </w:p>
    <w:p w14:paraId="0F976002" w14:textId="77777777" w:rsidR="008F4368" w:rsidRPr="00941A8F" w:rsidRDefault="008F4368" w:rsidP="008F4368">
      <w:pPr>
        <w:pStyle w:val="Tijeloteksta"/>
      </w:pPr>
      <w:r w:rsidRPr="00941A8F">
        <w:t>Sva ispitivanja će biti provedena od strane Izvođača pod nadzorom i do konačnog prihvaćanja od strane Inženjera i to kako slijedi:</w:t>
      </w:r>
    </w:p>
    <w:p w14:paraId="3D4AD38A" w14:textId="77777777" w:rsidR="00D774FC" w:rsidRPr="00941A8F" w:rsidRDefault="00D774FC" w:rsidP="00207DBF">
      <w:pPr>
        <w:pStyle w:val="Odlomakpopisa"/>
        <w:numPr>
          <w:ilvl w:val="0"/>
          <w:numId w:val="28"/>
        </w:numPr>
        <w:jc w:val="left"/>
        <w:rPr>
          <w:rFonts w:cs="Arial"/>
          <w:lang w:val="hr-HR"/>
        </w:rPr>
      </w:pPr>
      <w:r w:rsidRPr="00941A8F">
        <w:rPr>
          <w:rFonts w:cs="Arial"/>
          <w:lang w:val="hr-HR"/>
        </w:rPr>
        <w:t xml:space="preserve">Oprema za podizanje </w:t>
      </w:r>
      <w:r w:rsidRPr="00941A8F">
        <w:rPr>
          <w:rFonts w:cs="Arial"/>
          <w:lang w:val="hr-HR"/>
        </w:rPr>
        <w:br/>
        <w:t>Svaka ugradnja uključujući tračnice i grede će biti ispitana na licu mjesta testiranjem opterećenja, koje osigurava Izvođač, kako bi dokazao da je cjelina u mogućnosti uspješno podići 25% iznad procijenjenog opterećenja (podizanje u središtu pokretnog postolja, gdje je primjenjivo) i osigurati će se potvrda testiranja na Gradilištu.</w:t>
      </w:r>
    </w:p>
    <w:p w14:paraId="7AA2326A" w14:textId="77777777" w:rsidR="00D774FC" w:rsidRPr="00941A8F" w:rsidRDefault="00D774FC" w:rsidP="00207DBF">
      <w:pPr>
        <w:pStyle w:val="Odlomakpopisa"/>
        <w:numPr>
          <w:ilvl w:val="0"/>
          <w:numId w:val="28"/>
        </w:numPr>
        <w:jc w:val="left"/>
        <w:rPr>
          <w:rFonts w:cs="Arial"/>
          <w:lang w:val="hr-HR"/>
        </w:rPr>
      </w:pPr>
      <w:r w:rsidRPr="00941A8F">
        <w:rPr>
          <w:rFonts w:cs="Arial"/>
          <w:lang w:val="hr-HR"/>
        </w:rPr>
        <w:t>Crpke</w:t>
      </w:r>
      <w:r w:rsidRPr="00941A8F">
        <w:rPr>
          <w:rFonts w:cs="Arial"/>
          <w:lang w:val="hr-HR"/>
        </w:rPr>
        <w:br/>
        <w:t>Svakom setu je ispitan kapacitet, glavna potrošnja energije i mehanička pouzdanost.</w:t>
      </w:r>
    </w:p>
    <w:p w14:paraId="3B75122E" w14:textId="77777777" w:rsidR="00D774FC" w:rsidRPr="00941A8F" w:rsidRDefault="00D774FC" w:rsidP="00207DBF">
      <w:pPr>
        <w:pStyle w:val="Odlomakpopisa"/>
        <w:numPr>
          <w:ilvl w:val="0"/>
          <w:numId w:val="28"/>
        </w:numPr>
        <w:jc w:val="left"/>
        <w:rPr>
          <w:rFonts w:cs="Arial"/>
          <w:lang w:val="hr-HR"/>
        </w:rPr>
      </w:pPr>
      <w:r w:rsidRPr="00941A8F">
        <w:rPr>
          <w:rFonts w:cs="Arial"/>
          <w:lang w:val="hr-HR"/>
        </w:rPr>
        <w:t xml:space="preserve">Oprema za doziranje </w:t>
      </w:r>
      <w:r w:rsidRPr="00941A8F">
        <w:rPr>
          <w:rFonts w:cs="Arial"/>
          <w:lang w:val="hr-HR"/>
        </w:rPr>
        <w:br/>
        <w:t xml:space="preserve">Svaki set će biti ispitan za doziranje određenih količina. Učinkovitost miješanja određuje  se </w:t>
      </w:r>
      <w:r w:rsidRPr="00941A8F">
        <w:rPr>
          <w:rFonts w:cs="Arial"/>
          <w:lang w:val="hr-HR"/>
        </w:rPr>
        <w:lastRenderedPageBreak/>
        <w:t>uzimanjem uzoraka i analizom otopljenih agenata nakon  15 minuta, 30 minuta i jednog sata nakon početka miješanja.</w:t>
      </w:r>
    </w:p>
    <w:p w14:paraId="15474A5A" w14:textId="0807211F" w:rsidR="00D774FC" w:rsidRPr="00941A8F" w:rsidRDefault="00D774FC" w:rsidP="00207DBF">
      <w:pPr>
        <w:pStyle w:val="Odlomakpopisa"/>
        <w:numPr>
          <w:ilvl w:val="0"/>
          <w:numId w:val="28"/>
        </w:numPr>
        <w:jc w:val="left"/>
        <w:rPr>
          <w:rFonts w:cs="Arial"/>
          <w:lang w:val="hr-HR"/>
        </w:rPr>
      </w:pPr>
      <w:r w:rsidRPr="00941A8F">
        <w:rPr>
          <w:rFonts w:cs="Arial"/>
          <w:lang w:val="hr-HR"/>
        </w:rPr>
        <w:t xml:space="preserve">Električna postrojenja i sustavi napajanja </w:t>
      </w:r>
      <w:r w:rsidRPr="00941A8F">
        <w:rPr>
          <w:rFonts w:cs="Arial"/>
          <w:lang w:val="hr-HR"/>
        </w:rPr>
        <w:br/>
        <w:t xml:space="preserve">Za električno postrojenje i sustav napajanja testiranje po završetku obuhvaća prethodna testiranja puštanja u pogon kako je navedeno u nastavku, prije priključenja u sustav napajanja, te priključenje i demonstracije rada </w:t>
      </w:r>
      <w:r w:rsidR="00FB719C">
        <w:rPr>
          <w:rFonts w:cs="Arial"/>
          <w:lang w:val="hr-HR"/>
        </w:rPr>
        <w:t>Uređaja</w:t>
      </w:r>
      <w:r w:rsidRPr="00941A8F">
        <w:rPr>
          <w:rFonts w:cs="Arial"/>
          <w:lang w:val="hr-HR"/>
        </w:rPr>
        <w:t xml:space="preserve"> i pratećeg sustava zaštite i kontrole prema određenim zahtjevima izvedbe i maksimalnom radu i opterećenosti.</w:t>
      </w:r>
    </w:p>
    <w:p w14:paraId="6AFC17CA" w14:textId="77777777" w:rsidR="00D774FC" w:rsidRPr="00941A8F" w:rsidRDefault="00D774FC" w:rsidP="00207DBF">
      <w:pPr>
        <w:pStyle w:val="Odlomakpopisa"/>
        <w:numPr>
          <w:ilvl w:val="1"/>
          <w:numId w:val="28"/>
        </w:numPr>
        <w:jc w:val="left"/>
        <w:rPr>
          <w:rFonts w:cs="Arial"/>
          <w:lang w:val="hr-HR"/>
        </w:rPr>
      </w:pPr>
      <w:r w:rsidRPr="00941A8F">
        <w:rPr>
          <w:rFonts w:cs="Arial"/>
          <w:lang w:val="hr-HR"/>
        </w:rPr>
        <w:t xml:space="preserve">Sklopna oprema i upravljanje radom motora </w:t>
      </w:r>
    </w:p>
    <w:p w14:paraId="642989F4" w14:textId="32D26CF7" w:rsidR="00D774FC" w:rsidRPr="00941A8F" w:rsidRDefault="00D774FC" w:rsidP="00207DBF">
      <w:pPr>
        <w:pStyle w:val="Odlomakpopisa"/>
        <w:numPr>
          <w:ilvl w:val="2"/>
          <w:numId w:val="28"/>
        </w:numPr>
        <w:jc w:val="left"/>
        <w:rPr>
          <w:rFonts w:cs="Arial"/>
          <w:lang w:val="hr-HR"/>
        </w:rPr>
      </w:pPr>
      <w:r w:rsidRPr="00941A8F">
        <w:rPr>
          <w:rFonts w:cs="Arial"/>
          <w:i/>
          <w:lang w:val="hr-HR"/>
        </w:rPr>
        <w:t xml:space="preserve">Testiranje izolacije </w:t>
      </w:r>
      <w:r w:rsidRPr="00941A8F" w:rsidDel="00550BD6">
        <w:rPr>
          <w:rFonts w:cs="Arial"/>
          <w:i/>
          <w:lang w:val="hr-HR"/>
        </w:rPr>
        <w:t xml:space="preserve"> </w:t>
      </w:r>
      <w:r w:rsidRPr="00941A8F">
        <w:rPr>
          <w:rFonts w:cs="Arial"/>
          <w:i/>
          <w:lang w:val="hr-HR"/>
        </w:rPr>
        <w:br/>
      </w:r>
      <w:r w:rsidRPr="00941A8F">
        <w:rPr>
          <w:rFonts w:cs="Arial"/>
          <w:lang w:val="hr-HR"/>
        </w:rPr>
        <w:t xml:space="preserve">Sva mehanička testiranja određena za provođenje kod proizvođača se ponovo provjeravaju kako bi se osigurao uspješan rad </w:t>
      </w:r>
      <w:r w:rsidR="00FB719C">
        <w:rPr>
          <w:rFonts w:cs="Arial"/>
          <w:lang w:val="hr-HR"/>
        </w:rPr>
        <w:t>Uređaja</w:t>
      </w:r>
      <w:r w:rsidRPr="00941A8F">
        <w:rPr>
          <w:rFonts w:cs="Arial"/>
          <w:lang w:val="hr-HR"/>
        </w:rPr>
        <w:t xml:space="preserve"> u završnom stanju izgradnje.</w:t>
      </w:r>
    </w:p>
    <w:p w14:paraId="289E534C"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Zaštitni i kontrolni strujni krugovi</w:t>
      </w:r>
      <w:r w:rsidRPr="00941A8F">
        <w:rPr>
          <w:rFonts w:cs="Arial"/>
          <w:lang w:val="hr-HR"/>
        </w:rPr>
        <w:t xml:space="preserve"> </w:t>
      </w:r>
      <w:r w:rsidRPr="00941A8F">
        <w:rPr>
          <w:rFonts w:cs="Arial"/>
          <w:lang w:val="hr-HR"/>
        </w:rPr>
        <w:br/>
        <w:t xml:space="preserve">Uspješan rad svih strujnih krugova koji trenutno rade tijekom njihovog cijelog radnog raspona mora biti ispitan od strane sekundarnog strujnog izvora, gdje su primarna testiranja provedena kod proizvođača. </w:t>
      </w:r>
    </w:p>
    <w:p w14:paraId="5CEE5589" w14:textId="77777777" w:rsidR="00D774FC" w:rsidRPr="00941A8F" w:rsidRDefault="00D774FC" w:rsidP="00AD7CFC">
      <w:pPr>
        <w:pStyle w:val="Odlomakpopisa"/>
        <w:ind w:left="1701"/>
        <w:jc w:val="left"/>
        <w:rPr>
          <w:rFonts w:cs="Arial"/>
          <w:lang w:val="hr-HR"/>
        </w:rPr>
      </w:pPr>
      <w:r w:rsidRPr="00941A8F">
        <w:rPr>
          <w:rFonts w:cs="Arial"/>
          <w:lang w:val="hr-HR"/>
        </w:rPr>
        <w:t>Primarna testiranja se provode na uzemljenom ograničenom strujnom krugu, nakon što se završe pilot strujni krugovi, za stabilnost i uvjete kvara. Na transformatorskim strujnim krugovima sa diferencijalnom zaštitom gdje primarno puštanje nije moguće kod proizvođača, popunjeni strujni krugovi sa relejima će u potpunosti biti ispitani u sekundarnoj injekciji, i sa simuliranim uvjetima kvara. Testiranja stabilnosti se provode uz normalne uvjete opterećenja nakon što se sustav završi i priključi.</w:t>
      </w:r>
    </w:p>
    <w:p w14:paraId="3E545B2F"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Instrumenti i oprema za mjerenje</w:t>
      </w:r>
      <w:r w:rsidRPr="00941A8F">
        <w:rPr>
          <w:rFonts w:cs="Arial"/>
          <w:lang w:val="hr-HR"/>
        </w:rPr>
        <w:t xml:space="preserve"> </w:t>
      </w:r>
      <w:r w:rsidRPr="00941A8F">
        <w:rPr>
          <w:rFonts w:cs="Arial"/>
          <w:lang w:val="hr-HR"/>
        </w:rPr>
        <w:br/>
        <w:t>Testiranja se provode kako bi se osigurao ispravan rad strujnog kruga i napona kojim upravljaju indikacijski instrumenti kada se priključi u stvarni sustav opskrbe.</w:t>
      </w:r>
    </w:p>
    <w:p w14:paraId="453B01ED"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Neprekinutost uzemljenja</w:t>
      </w:r>
      <w:r w:rsidRPr="00941A8F">
        <w:rPr>
          <w:rFonts w:cs="Arial"/>
          <w:lang w:val="hr-HR"/>
        </w:rPr>
        <w:t xml:space="preserve"> </w:t>
      </w:r>
      <w:r w:rsidRPr="00941A8F">
        <w:rPr>
          <w:rFonts w:cs="Arial"/>
          <w:lang w:val="hr-HR"/>
        </w:rPr>
        <w:br/>
        <w:t>Testiranja neprekinutosti se provode na zemljanim vodovima u sklopu razvodne ploče, takvi testovi se provode puštanjem struje. To ne isključuje testiranje glavnog uzemljenja.</w:t>
      </w:r>
    </w:p>
    <w:p w14:paraId="03C5B180"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Rotirajući strojevi (motori i generatori)</w:t>
      </w:r>
      <w:r w:rsidRPr="00941A8F">
        <w:rPr>
          <w:rFonts w:cs="Arial"/>
          <w:lang w:val="hr-HR"/>
        </w:rPr>
        <w:t xml:space="preserve"> </w:t>
      </w:r>
      <w:r w:rsidRPr="00941A8F">
        <w:rPr>
          <w:rFonts w:cs="Arial"/>
          <w:lang w:val="hr-HR"/>
        </w:rPr>
        <w:br/>
        <w:t xml:space="preserve">Prije primjene električne energije na </w:t>
      </w:r>
      <w:proofErr w:type="spellStart"/>
      <w:r w:rsidRPr="00941A8F">
        <w:rPr>
          <w:rFonts w:cs="Arial"/>
          <w:lang w:val="hr-HR"/>
        </w:rPr>
        <w:t>namote</w:t>
      </w:r>
      <w:proofErr w:type="spellEnd"/>
      <w:r w:rsidRPr="00941A8F">
        <w:rPr>
          <w:rFonts w:cs="Arial"/>
          <w:lang w:val="hr-HR"/>
        </w:rPr>
        <w:t xml:space="preserve"> strojeva, ispitati </w:t>
      </w:r>
      <w:r w:rsidR="005D4E57" w:rsidRPr="00941A8F">
        <w:rPr>
          <w:rFonts w:cs="Arial"/>
          <w:lang w:val="hr-HR"/>
        </w:rPr>
        <w:t xml:space="preserve">će se </w:t>
      </w:r>
      <w:r w:rsidRPr="00941A8F">
        <w:rPr>
          <w:rFonts w:cs="Arial"/>
          <w:lang w:val="hr-HR"/>
        </w:rPr>
        <w:t>otpor izolacije (sa prikladnim ispitivačem otpora izolacije) i će biti veći od procijenjenog preporučenog minimuma proizvođača kada se ispravi na temperaturu namota na Gradilištu. Ukoliko je potrebno isušivanje namota na Gradilištu isto mora biti u skladu sa preporukama proizvođača.</w:t>
      </w:r>
    </w:p>
    <w:p w14:paraId="52372B27" w14:textId="77777777" w:rsidR="00D774FC" w:rsidRPr="00941A8F" w:rsidRDefault="00D774FC" w:rsidP="00AD7CFC">
      <w:pPr>
        <w:pStyle w:val="Odlomakpopisa"/>
        <w:ind w:left="1701"/>
        <w:jc w:val="left"/>
        <w:rPr>
          <w:rFonts w:cs="Arial"/>
          <w:lang w:val="hr-HR"/>
        </w:rPr>
      </w:pPr>
      <w:r w:rsidRPr="00941A8F">
        <w:rPr>
          <w:rFonts w:cs="Arial"/>
          <w:lang w:val="hr-HR"/>
        </w:rPr>
        <w:t xml:space="preserve">Prije rotiranja bilo kojeg stroja pod naponom, provjeriti </w:t>
      </w:r>
      <w:r w:rsidR="005D4E57" w:rsidRPr="00941A8F">
        <w:rPr>
          <w:rFonts w:cs="Arial"/>
          <w:lang w:val="hr-HR"/>
        </w:rPr>
        <w:t xml:space="preserve">će se </w:t>
      </w:r>
      <w:r w:rsidRPr="00941A8F">
        <w:rPr>
          <w:rFonts w:cs="Arial"/>
          <w:lang w:val="hr-HR"/>
        </w:rPr>
        <w:t xml:space="preserve">(i ako je potrebno namjestiti) mehaničko poravnanje osovine s pogonskim opterećenjem ( ili vozačem) i moraju biti u skladu s preporučenom procjenom proizvođača. </w:t>
      </w:r>
    </w:p>
    <w:p w14:paraId="297F6517" w14:textId="77777777" w:rsidR="00D774FC" w:rsidRPr="00941A8F" w:rsidRDefault="00D774FC" w:rsidP="00AD7CFC">
      <w:pPr>
        <w:pStyle w:val="Odlomakpopisa"/>
        <w:ind w:left="1701"/>
        <w:jc w:val="left"/>
        <w:rPr>
          <w:rFonts w:cs="Arial"/>
          <w:lang w:val="hr-HR"/>
        </w:rPr>
      </w:pPr>
      <w:r w:rsidRPr="00941A8F">
        <w:rPr>
          <w:rFonts w:cs="Arial"/>
          <w:lang w:val="hr-HR"/>
        </w:rPr>
        <w:t xml:space="preserve">Prije mehaničkog spajanja bilo kojeg stroja na pogonsko opterećenje, provjeriti </w:t>
      </w:r>
      <w:r w:rsidR="005D4E57" w:rsidRPr="00941A8F">
        <w:rPr>
          <w:rFonts w:cs="Arial"/>
          <w:lang w:val="hr-HR"/>
        </w:rPr>
        <w:t xml:space="preserve">će se </w:t>
      </w:r>
      <w:r w:rsidRPr="00941A8F">
        <w:rPr>
          <w:rFonts w:cs="Arial"/>
          <w:lang w:val="hr-HR"/>
        </w:rPr>
        <w:t>smjer rotacije.</w:t>
      </w:r>
    </w:p>
    <w:p w14:paraId="1755E8BE" w14:textId="77777777" w:rsidR="00D774FC" w:rsidRPr="00941A8F" w:rsidRDefault="00D774FC" w:rsidP="00AD7CFC">
      <w:pPr>
        <w:pStyle w:val="Odlomakpopisa"/>
        <w:ind w:left="1701"/>
        <w:jc w:val="left"/>
        <w:rPr>
          <w:rFonts w:cs="Arial"/>
          <w:lang w:val="hr-HR"/>
        </w:rPr>
      </w:pPr>
      <w:r w:rsidRPr="00941A8F">
        <w:rPr>
          <w:rFonts w:cs="Arial"/>
          <w:lang w:val="hr-HR"/>
        </w:rPr>
        <w:t>Prije pokretanja bilo kojeg stroja pod naponom, visokonaponski spojevi će biti provjereni na ispravnost sastava i čvrstoće.</w:t>
      </w:r>
    </w:p>
    <w:p w14:paraId="55CE7C24"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lastRenderedPageBreak/>
        <w:t xml:space="preserve">Sustavi uzemljenja </w:t>
      </w:r>
      <w:r w:rsidRPr="00941A8F">
        <w:rPr>
          <w:rFonts w:cs="Arial"/>
          <w:i/>
          <w:lang w:val="hr-HR"/>
        </w:rPr>
        <w:br/>
      </w:r>
      <w:r w:rsidRPr="00941A8F">
        <w:rPr>
          <w:rFonts w:cs="Arial"/>
          <w:lang w:val="hr-HR"/>
        </w:rPr>
        <w:t>Testiranje otpora mreže uzemljenja i elektroda su unutar određenih granica i u skladu sa uvjetima dobavljača električne energije.</w:t>
      </w:r>
    </w:p>
    <w:p w14:paraId="6D7D56FA"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 xml:space="preserve">Cjevovodi </w:t>
      </w:r>
      <w:r w:rsidRPr="00941A8F">
        <w:rPr>
          <w:rFonts w:cs="Arial"/>
          <w:i/>
          <w:lang w:val="hr-HR"/>
        </w:rPr>
        <w:br/>
      </w:r>
      <w:r w:rsidRPr="00941A8F">
        <w:rPr>
          <w:rFonts w:cs="Arial"/>
          <w:lang w:val="hr-HR"/>
        </w:rPr>
        <w:t xml:space="preserve">Svi cjevovodi izvedeni na Gradilištu će biti ispitani na </w:t>
      </w:r>
      <w:proofErr w:type="spellStart"/>
      <w:r w:rsidRPr="00941A8F">
        <w:rPr>
          <w:rFonts w:cs="Arial"/>
          <w:lang w:val="hr-HR"/>
        </w:rPr>
        <w:t>vodonepropusnost</w:t>
      </w:r>
      <w:proofErr w:type="spellEnd"/>
      <w:r w:rsidRPr="00941A8F">
        <w:rPr>
          <w:rFonts w:cs="Arial"/>
          <w:lang w:val="hr-HR"/>
        </w:rPr>
        <w:t xml:space="preserve"> sukladno normama HRN EN 805 (za tlačne cjevovode) i HRN EN 1610 (za gravitacijske cjevovode), nakon podizanja najmanje 1,5 puta maksimalnog radnog tlaka. Izvođač će osigurati potrebnu opremu uključujući sve privremene prazne </w:t>
      </w:r>
      <w:proofErr w:type="spellStart"/>
      <w:r w:rsidRPr="00941A8F">
        <w:rPr>
          <w:rFonts w:cs="Arial"/>
          <w:lang w:val="hr-HR"/>
        </w:rPr>
        <w:t>prirubnike</w:t>
      </w:r>
      <w:proofErr w:type="spellEnd"/>
      <w:r w:rsidRPr="00941A8F">
        <w:rPr>
          <w:rFonts w:cs="Arial"/>
          <w:lang w:val="hr-HR"/>
        </w:rPr>
        <w:t>, koji će možda biti potrebni za izolaciju opreme.</w:t>
      </w:r>
    </w:p>
    <w:p w14:paraId="7C7EB638" w14:textId="77777777" w:rsidR="00D774FC" w:rsidRPr="00941A8F" w:rsidRDefault="00D774FC" w:rsidP="00AD7CFC">
      <w:pPr>
        <w:pStyle w:val="Odlomakpopisa"/>
        <w:ind w:left="1701"/>
        <w:jc w:val="left"/>
        <w:rPr>
          <w:rFonts w:cs="Arial"/>
          <w:lang w:val="hr-HR"/>
        </w:rPr>
      </w:pPr>
      <w:r w:rsidRPr="00941A8F">
        <w:rPr>
          <w:rFonts w:cs="Arial"/>
          <w:lang w:val="hr-HR"/>
        </w:rPr>
        <w:t xml:space="preserve">Izvođač će sam organizirati opskrbu i zbrinjavanje vode potrebne za testiranje koja se </w:t>
      </w:r>
      <w:r w:rsidR="005D4E57" w:rsidRPr="00941A8F">
        <w:rPr>
          <w:rFonts w:cs="Arial"/>
          <w:lang w:val="hr-HR"/>
        </w:rPr>
        <w:t xml:space="preserve">nabavlja </w:t>
      </w:r>
      <w:r w:rsidRPr="00941A8F">
        <w:rPr>
          <w:rFonts w:cs="Arial"/>
          <w:lang w:val="hr-HR"/>
        </w:rPr>
        <w:t>iz izvora odobrenog od strane Inženjera. Izvođač će provesti dezinfekciju i dokazivanje zdravstvene ispravnosti vodoopskrbnih cjevovoda.</w:t>
      </w:r>
    </w:p>
    <w:p w14:paraId="242176DC" w14:textId="77777777" w:rsidR="00D774FC" w:rsidRPr="00941A8F" w:rsidRDefault="00D774FC" w:rsidP="00AD7CFC">
      <w:pPr>
        <w:pStyle w:val="Odlomakpopisa"/>
        <w:ind w:left="1701"/>
        <w:jc w:val="left"/>
        <w:rPr>
          <w:rFonts w:cs="Arial"/>
          <w:lang w:val="hr-HR"/>
        </w:rPr>
      </w:pPr>
      <w:r w:rsidRPr="00941A8F">
        <w:rPr>
          <w:rFonts w:cs="Arial"/>
          <w:lang w:val="hr-HR"/>
        </w:rPr>
        <w:t>Završno testiranje će se provesti u prisustvu Inženjera. Izvođač će provesti i CCTV inspekciju izvedenih gravitacijskih cjevovoda sukladno normi HRN EN 13508-2 i Pravilniku o tehničkim zahtjevima za građevine odvodnje otpadnih voda, kao i rokovima obvezne kontrole ispravnosti građevina odvodnje i pročišćavanja otpadnih voda (NN 3/11).</w:t>
      </w:r>
    </w:p>
    <w:p w14:paraId="32D99AC8"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 xml:space="preserve">Električna oprema i instalacije </w:t>
      </w:r>
      <w:r w:rsidRPr="00941A8F">
        <w:rPr>
          <w:rFonts w:cs="Arial"/>
          <w:i/>
          <w:lang w:val="hr-HR"/>
        </w:rPr>
        <w:br/>
      </w:r>
      <w:r w:rsidRPr="00941A8F">
        <w:rPr>
          <w:rFonts w:cs="Arial"/>
          <w:lang w:val="hr-HR"/>
        </w:rPr>
        <w:t>Izvođač će dodatno biti odgovoran za organizaciju i obavljanje takvih testiranja i uz prisustvo i bez prisustva koje može zahtijevati dobavljač električne energije, te predati Inženjeru potvrdu o odobrenju kompletne električne instalacije.</w:t>
      </w:r>
    </w:p>
    <w:p w14:paraId="6113C1B9"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Plinske instalacije</w:t>
      </w:r>
      <w:r w:rsidRPr="00941A8F">
        <w:rPr>
          <w:rFonts w:cs="Arial"/>
          <w:i/>
          <w:lang w:val="hr-HR"/>
        </w:rPr>
        <w:br/>
      </w:r>
      <w:r w:rsidRPr="00941A8F">
        <w:rPr>
          <w:rFonts w:cs="Arial"/>
          <w:lang w:val="hr-HR"/>
        </w:rPr>
        <w:t>Sve plinske instalacije će biti ispitane sukladno važećoj regulativi. Gdje su instalacije izvedene u EX atmosferama, biti će ispitane poštujući uvjete nadležnog tijela.</w:t>
      </w:r>
    </w:p>
    <w:p w14:paraId="4DFBB298" w14:textId="77777777" w:rsidR="00D774FC" w:rsidRPr="00941A8F" w:rsidRDefault="00D774FC" w:rsidP="00207DBF">
      <w:pPr>
        <w:pStyle w:val="Odlomakpopisa"/>
        <w:numPr>
          <w:ilvl w:val="2"/>
          <w:numId w:val="28"/>
        </w:numPr>
        <w:jc w:val="left"/>
        <w:rPr>
          <w:rFonts w:cs="Arial"/>
          <w:lang w:val="hr-HR"/>
        </w:rPr>
      </w:pPr>
      <w:r w:rsidRPr="00941A8F">
        <w:rPr>
          <w:rFonts w:cs="Arial"/>
          <w:i/>
          <w:lang w:val="hr-HR"/>
        </w:rPr>
        <w:t>Građevine</w:t>
      </w:r>
      <w:r w:rsidRPr="00941A8F">
        <w:rPr>
          <w:rFonts w:cs="Arial"/>
          <w:i/>
          <w:lang w:val="hr-HR"/>
        </w:rPr>
        <w:br/>
      </w:r>
      <w:r w:rsidRPr="00941A8F">
        <w:rPr>
          <w:rFonts w:cs="Arial"/>
          <w:lang w:val="hr-HR"/>
        </w:rPr>
        <w:t>Izvođač mora dokazati da su instalacije izgrađenih objekata u skladu sa specifikacijama i važećim lokalnim propisima.</w:t>
      </w:r>
    </w:p>
    <w:p w14:paraId="4BFF49A2" w14:textId="77777777" w:rsidR="00D774FC" w:rsidRPr="00941A8F" w:rsidRDefault="00D774FC" w:rsidP="00207DBF">
      <w:pPr>
        <w:pStyle w:val="Odlomakpopisa"/>
        <w:numPr>
          <w:ilvl w:val="2"/>
          <w:numId w:val="28"/>
        </w:numPr>
        <w:spacing w:after="0"/>
        <w:ind w:left="1702" w:hanging="284"/>
        <w:jc w:val="left"/>
        <w:rPr>
          <w:rFonts w:cs="Arial"/>
          <w:i/>
          <w:lang w:val="hr-HR"/>
        </w:rPr>
      </w:pPr>
      <w:r w:rsidRPr="00941A8F">
        <w:rPr>
          <w:rFonts w:cs="Arial"/>
          <w:i/>
          <w:lang w:val="hr-HR"/>
        </w:rPr>
        <w:t>NUS</w:t>
      </w:r>
    </w:p>
    <w:p w14:paraId="1BB8B295" w14:textId="34211454" w:rsidR="00D774FC" w:rsidRPr="00941A8F" w:rsidRDefault="00D774FC" w:rsidP="00AD7CFC">
      <w:pPr>
        <w:ind w:left="1701"/>
        <w:jc w:val="left"/>
        <w:rPr>
          <w:rFonts w:cs="Arial"/>
          <w:lang w:val="hr-HR"/>
        </w:rPr>
      </w:pPr>
      <w:r w:rsidRPr="00941A8F">
        <w:rPr>
          <w:rFonts w:cs="Arial"/>
          <w:lang w:val="hr-HR"/>
        </w:rPr>
        <w:t xml:space="preserve">Testiranje upravljanja radom pojedinih elemenata </w:t>
      </w:r>
      <w:r w:rsidR="00FB719C">
        <w:rPr>
          <w:rFonts w:cs="Arial"/>
          <w:lang w:val="hr-HR"/>
        </w:rPr>
        <w:t>Uređaja</w:t>
      </w:r>
      <w:r w:rsidRPr="00941A8F">
        <w:rPr>
          <w:rFonts w:cs="Arial"/>
          <w:lang w:val="hr-HR"/>
        </w:rPr>
        <w:t xml:space="preserve"> koji su spojeni u NUS pri daljinski upravljanom radu, lokalnom automatskom upravljanju i ručnom upravljanju.</w:t>
      </w:r>
    </w:p>
    <w:p w14:paraId="57E179C3" w14:textId="10AF67DE" w:rsidR="00880674" w:rsidRDefault="00880674" w:rsidP="00D774FC">
      <w:pPr>
        <w:pStyle w:val="Tijeloteksta"/>
      </w:pPr>
      <w:bookmarkStart w:id="963" w:name="_Toc319956651"/>
      <w:bookmarkStart w:id="964" w:name="_Toc332120457"/>
      <w:bookmarkStart w:id="965" w:name="_Ref367706719"/>
      <w:r w:rsidRPr="00941A8F">
        <w:t>Prije početka razdoblja pokusnog rada</w:t>
      </w:r>
      <w:r>
        <w:t xml:space="preserve"> definiranog čl. 9.1, točka (a)</w:t>
      </w:r>
      <w:r w:rsidR="00671C10">
        <w:t xml:space="preserve"> Inženjeru će biti dostavljeni</w:t>
      </w:r>
      <w:r w:rsidRPr="00941A8F">
        <w:t xml:space="preserve"> sv</w:t>
      </w:r>
      <w:r>
        <w:t>i</w:t>
      </w:r>
      <w:r w:rsidRPr="00941A8F">
        <w:t xml:space="preserve"> priručnici za rukovanje i održavanje</w:t>
      </w:r>
      <w:r>
        <w:t xml:space="preserve"> i</w:t>
      </w:r>
      <w:r w:rsidRPr="00941A8F">
        <w:t xml:space="preserve"> </w:t>
      </w:r>
      <w:r>
        <w:t>dokumentacija izvedenog stanja</w:t>
      </w:r>
      <w:r w:rsidRPr="00941A8F">
        <w:t>.</w:t>
      </w:r>
    </w:p>
    <w:p w14:paraId="17A7B2BB" w14:textId="76286A1F" w:rsidR="00D774FC" w:rsidRPr="00941A8F" w:rsidRDefault="00D774FC" w:rsidP="00D774FC">
      <w:pPr>
        <w:pStyle w:val="Tijeloteksta"/>
      </w:pPr>
      <w:r w:rsidRPr="00941A8F">
        <w:t xml:space="preserve">Prije nego što se otpadna voda dovodi u </w:t>
      </w:r>
      <w:r w:rsidR="00401655">
        <w:t>Uređaj</w:t>
      </w:r>
      <w:r w:rsidRPr="00941A8F">
        <w:t xml:space="preserve">, Izvođač će provesti „suha ispitivanja“, uključujući potrebna podešavanja i kalibracije isporučene opreme, na svoj trošak. Kada </w:t>
      </w:r>
      <w:r w:rsidR="0061673E">
        <w:t xml:space="preserve">Izvođač uspješno izvrši „suha ispitivanja“ (potvrđuje Inženjer) sukladno Općim uvjetima Ugovora, čl. 9.1 Testovi po dovršetku, </w:t>
      </w:r>
      <w:proofErr w:type="spellStart"/>
      <w:r w:rsidR="0061673E">
        <w:t>toč</w:t>
      </w:r>
      <w:proofErr w:type="spellEnd"/>
      <w:r w:rsidR="0061673E">
        <w:t>. (a)</w:t>
      </w:r>
      <w:r w:rsidRPr="00941A8F">
        <w:t>, Izvođač će provesti „</w:t>
      </w:r>
      <w:r w:rsidR="0061673E">
        <w:t xml:space="preserve">hladna </w:t>
      </w:r>
      <w:r w:rsidRPr="00941A8F">
        <w:t>ispitivanja“</w:t>
      </w:r>
      <w:r w:rsidR="0061673E">
        <w:t xml:space="preserve"> koja se provode čistim medijem (vodovodna voda, atmosferski </w:t>
      </w:r>
      <w:proofErr w:type="spellStart"/>
      <w:r w:rsidR="0061673E">
        <w:t>zak</w:t>
      </w:r>
      <w:proofErr w:type="spellEnd"/>
      <w:r w:rsidR="0061673E">
        <w:t>)</w:t>
      </w:r>
      <w:r w:rsidRPr="00941A8F">
        <w:t xml:space="preserve">, uključujući potrebna podešavanja i kalibracije isporučene opreme, o svom trošku. Rezultati testiranja se dostavljaju Inženjeru </w:t>
      </w:r>
      <w:r w:rsidR="00880674">
        <w:t>koji</w:t>
      </w:r>
      <w:r w:rsidRPr="00941A8F">
        <w:t xml:space="preserve"> potvrđuje se da je </w:t>
      </w:r>
      <w:r w:rsidR="00401655">
        <w:t>Uređaj</w:t>
      </w:r>
      <w:r w:rsidRPr="00941A8F">
        <w:t xml:space="preserve"> ispitan</w:t>
      </w:r>
      <w:r w:rsidR="00880674">
        <w:t>, uočeni nedostaci otklonjeni</w:t>
      </w:r>
      <w:r w:rsidRPr="00941A8F">
        <w:t xml:space="preserve"> </w:t>
      </w:r>
      <w:r w:rsidR="00880674">
        <w:t>te</w:t>
      </w:r>
      <w:r w:rsidRPr="00941A8F">
        <w:t xml:space="preserve"> da </w:t>
      </w:r>
      <w:r w:rsidR="0061673E">
        <w:t xml:space="preserve">može započeti slijedeća faza definirana </w:t>
      </w:r>
      <w:r w:rsidR="00880674">
        <w:t xml:space="preserve">čl. 9.1, </w:t>
      </w:r>
      <w:proofErr w:type="spellStart"/>
      <w:r w:rsidR="00880674">
        <w:t>toč</w:t>
      </w:r>
      <w:proofErr w:type="spellEnd"/>
      <w:r w:rsidR="00880674">
        <w:t>. (b), a što podrazumijeva početak rada s otpadnom vodom, muljem i drugim otpadom, onečišćenim zrakom</w:t>
      </w:r>
      <w:r w:rsidRPr="00941A8F">
        <w:t>.</w:t>
      </w:r>
    </w:p>
    <w:p w14:paraId="17614918" w14:textId="771C5918" w:rsidR="00880674" w:rsidRDefault="00880674" w:rsidP="00880674">
      <w:pPr>
        <w:pStyle w:val="Tijeloteksta"/>
      </w:pPr>
      <w:r w:rsidRPr="00941A8F">
        <w:t>Prije početka razdoblja pokusnog rada</w:t>
      </w:r>
      <w:r>
        <w:t xml:space="preserve"> definiranog čl. 9.1, točka (b)</w:t>
      </w:r>
      <w:r w:rsidRPr="00941A8F">
        <w:t xml:space="preserve"> I</w:t>
      </w:r>
      <w:r>
        <w:t>nženjeru će biti dostavljena svi</w:t>
      </w:r>
      <w:r w:rsidRPr="00941A8F">
        <w:t xml:space="preserve"> kalibracijski izvještaji i dokumentacija</w:t>
      </w:r>
      <w:r>
        <w:t xml:space="preserve"> vezana uz provedena ispitivanja</w:t>
      </w:r>
      <w:r w:rsidRPr="00941A8F">
        <w:t>.</w:t>
      </w:r>
    </w:p>
    <w:p w14:paraId="1780770B" w14:textId="76114C75" w:rsidR="00D774FC" w:rsidRPr="00941A8F" w:rsidRDefault="00D774FC" w:rsidP="00D774FC">
      <w:pPr>
        <w:pStyle w:val="Tijeloteksta"/>
      </w:pPr>
    </w:p>
    <w:p w14:paraId="3663A2EF" w14:textId="7FFCB57E" w:rsidR="00DD2F4C" w:rsidRPr="00941A8F" w:rsidRDefault="00EC7513" w:rsidP="00DD2F4C">
      <w:pPr>
        <w:pStyle w:val="Naslov3"/>
      </w:pPr>
      <w:bookmarkStart w:id="966" w:name="_Ref368476455"/>
      <w:bookmarkStart w:id="967" w:name="_Toc21009367"/>
      <w:r w:rsidRPr="00941A8F">
        <w:t>Pokusn</w:t>
      </w:r>
      <w:r w:rsidR="007D5D4F" w:rsidRPr="00941A8F">
        <w:t xml:space="preserve">i rad </w:t>
      </w:r>
      <w:r w:rsidR="00FB719C">
        <w:t>Uređaja</w:t>
      </w:r>
      <w:bookmarkEnd w:id="963"/>
      <w:bookmarkEnd w:id="964"/>
      <w:bookmarkEnd w:id="965"/>
      <w:bookmarkEnd w:id="966"/>
      <w:r w:rsidR="00834938" w:rsidRPr="00941A8F">
        <w:t xml:space="preserve"> za pročišćavanje otpadnih voda</w:t>
      </w:r>
      <w:bookmarkEnd w:id="967"/>
      <w:r w:rsidR="004B0BE1">
        <w:t xml:space="preserve"> </w:t>
      </w:r>
    </w:p>
    <w:p w14:paraId="276E7EAC" w14:textId="4CF88E64" w:rsidR="00D774FC" w:rsidRPr="00941A8F" w:rsidRDefault="00D774FC" w:rsidP="00D774FC">
      <w:pPr>
        <w:pStyle w:val="Tijeloteksta"/>
      </w:pPr>
      <w:r w:rsidRPr="00941A8F">
        <w:t xml:space="preserve">Izvođač je dužan pokusni rad kako je definiran u nastavku ovog poglavlja definirati u svom Glavnom projektu </w:t>
      </w:r>
      <w:r w:rsidR="00FB719C">
        <w:t>Uređaja</w:t>
      </w:r>
      <w:r w:rsidR="008C248E" w:rsidRPr="00941A8F">
        <w:t xml:space="preserve"> te sukladno članku 143. Zakona o gradnji (NN 153/13</w:t>
      </w:r>
      <w:r w:rsidR="00270DA4">
        <w:t>, 20/17</w:t>
      </w:r>
      <w:r w:rsidR="008C248E" w:rsidRPr="00941A8F">
        <w:t>).</w:t>
      </w:r>
    </w:p>
    <w:p w14:paraId="54FE49C6" w14:textId="18B770A2" w:rsidR="008C248E" w:rsidRPr="00941A8F" w:rsidRDefault="008C248E" w:rsidP="00BC73C7">
      <w:pPr>
        <w:pStyle w:val="Tijeloteksta"/>
        <w:rPr>
          <w:b/>
        </w:rPr>
      </w:pPr>
      <w:r w:rsidRPr="00941A8F">
        <w:rPr>
          <w:b/>
        </w:rPr>
        <w:t>Pokusnim radom Izvođač je dužan dokazati zadovoljenje temeljnih zahtjeva za građevine, uvjeta priključenja na infrastrukturu i procesnih parametara.</w:t>
      </w:r>
    </w:p>
    <w:p w14:paraId="3A612119" w14:textId="7BCABD86" w:rsidR="008C248E" w:rsidRDefault="008C248E" w:rsidP="008C248E">
      <w:pPr>
        <w:pStyle w:val="Tijeloteksta"/>
      </w:pPr>
      <w:r w:rsidRPr="00941A8F">
        <w:t xml:space="preserve">Nakon što se dovrše testiranja prije puštanja u rad i testiranja pri puštanju u rad, nakon odobrenja Inženjera, započinje pokusni rad </w:t>
      </w:r>
      <w:r w:rsidR="00FB719C">
        <w:t>Uređaja</w:t>
      </w:r>
      <w:r w:rsidRPr="00941A8F">
        <w:t xml:space="preserve"> za koji je odgovoran Izvođač. Za potrebe prijave pokusnog rada nadležnim institucijama, Izvođač će izraditi elaborat za prijavu pokusnog rada te ishoditi odobrenje nadležnog tijela na isti.</w:t>
      </w:r>
    </w:p>
    <w:p w14:paraId="61B41734" w14:textId="77777777" w:rsidR="007E0B2A" w:rsidRDefault="007E0B2A" w:rsidP="007E0B2A">
      <w:pPr>
        <w:pStyle w:val="Naslov3"/>
        <w:rPr>
          <w:szCs w:val="22"/>
          <w:lang w:eastAsia="hr-HR"/>
        </w:rPr>
      </w:pPr>
      <w:bookmarkStart w:id="968" w:name="_Toc21009368"/>
      <w:r>
        <w:t>Praćenje, uzorkovanje i</w:t>
      </w:r>
      <w:r>
        <w:rPr>
          <w:spacing w:val="-7"/>
        </w:rPr>
        <w:t xml:space="preserve"> </w:t>
      </w:r>
      <w:r>
        <w:t>analize</w:t>
      </w:r>
      <w:bookmarkEnd w:id="968"/>
    </w:p>
    <w:p w14:paraId="54EB0606" w14:textId="77777777" w:rsidR="007E0B2A" w:rsidRDefault="007E0B2A" w:rsidP="007E0B2A">
      <w:pPr>
        <w:pStyle w:val="Tijeloteksta"/>
        <w:spacing w:before="124"/>
        <w:ind w:right="425"/>
      </w:pPr>
      <w:r>
        <w:t>Tijekom pokusnog rada Izvođač će po potrebi provoditi nadzor, uzorkovanje i analizu otpadnih voda i mulja za kontrolu i podešavanje Postrojenja i uvjeta procesa. Ovi uzorci i analize ne vrijede za dokazivanje sukladnosti Zahtjevima Naručitelja.</w:t>
      </w:r>
    </w:p>
    <w:p w14:paraId="5752EFBE" w14:textId="77777777" w:rsidR="007E0B2A" w:rsidRDefault="007E0B2A" w:rsidP="007E0B2A">
      <w:pPr>
        <w:pStyle w:val="Tijeloteksta"/>
        <w:spacing w:before="118"/>
      </w:pPr>
      <w:r>
        <w:t>Uzorkovanje se provodi sa opremom za uzimanje uzoraka kako je isporučeno prema ugovoru.</w:t>
      </w:r>
    </w:p>
    <w:p w14:paraId="23C42484" w14:textId="77777777" w:rsidR="007E0B2A" w:rsidRDefault="007E0B2A" w:rsidP="007E0B2A">
      <w:pPr>
        <w:pStyle w:val="Tijeloteksta"/>
        <w:spacing w:before="124"/>
        <w:ind w:right="428"/>
      </w:pPr>
      <w:r>
        <w:t>Analize koje se mogu provesti sa analitičkom opremom osiguranom putem ugovora će se provesti na Postrojenju od strane Izvođača uz prisustvo osoblja Naručitelja. Sve ostale analize će provesti akreditirani nezavisni laboratorij, kako je usuglašeno sa inženjerom.</w:t>
      </w:r>
    </w:p>
    <w:p w14:paraId="36B9A349" w14:textId="77777777" w:rsidR="007E0B2A" w:rsidRDefault="007E0B2A" w:rsidP="007E0B2A">
      <w:pPr>
        <w:pStyle w:val="Tijeloteksta"/>
        <w:spacing w:before="118"/>
        <w:ind w:right="430"/>
      </w:pPr>
      <w:r>
        <w:t>Uzorkovanje i analiza će se provoditi sukladno procedurama kako je propisao isporučitelj opreme za uzorkovanje i analizu.</w:t>
      </w:r>
    </w:p>
    <w:p w14:paraId="0AB9FE5D" w14:textId="77777777" w:rsidR="007E0B2A" w:rsidRDefault="007E0B2A" w:rsidP="007E0B2A">
      <w:pPr>
        <w:pStyle w:val="Tijeloteksta"/>
        <w:rPr>
          <w:sz w:val="29"/>
        </w:rPr>
      </w:pPr>
    </w:p>
    <w:p w14:paraId="1C5FFD45" w14:textId="77777777" w:rsidR="007E0B2A" w:rsidRDefault="007E0B2A" w:rsidP="007E0B2A">
      <w:pPr>
        <w:pStyle w:val="Naslov3"/>
      </w:pPr>
      <w:bookmarkStart w:id="969" w:name="_Toc21009369"/>
      <w:r>
        <w:t>Cjelovitost rezervnih dijelova i potrošnog materijala i</w:t>
      </w:r>
      <w:r>
        <w:rPr>
          <w:spacing w:val="-12"/>
        </w:rPr>
        <w:t xml:space="preserve"> </w:t>
      </w:r>
      <w:r>
        <w:t>popravci</w:t>
      </w:r>
      <w:bookmarkEnd w:id="969"/>
    </w:p>
    <w:p w14:paraId="2983FE7C" w14:textId="77777777" w:rsidR="007E0B2A" w:rsidRDefault="007E0B2A" w:rsidP="007E0B2A">
      <w:pPr>
        <w:pStyle w:val="Tijeloteksta"/>
        <w:spacing w:before="128"/>
      </w:pPr>
      <w:r>
        <w:t>Na kraju pokusnog rada i prije Preuzimanja Izvođač će:</w:t>
      </w:r>
    </w:p>
    <w:p w14:paraId="47C69A49" w14:textId="77777777" w:rsidR="007E0B2A" w:rsidRDefault="007E0B2A" w:rsidP="007E0B2A">
      <w:pPr>
        <w:pStyle w:val="Odlomakpopisa"/>
        <w:widowControl w:val="0"/>
        <w:numPr>
          <w:ilvl w:val="3"/>
          <w:numId w:val="165"/>
        </w:numPr>
        <w:tabs>
          <w:tab w:val="left" w:pos="957"/>
        </w:tabs>
        <w:autoSpaceDE w:val="0"/>
        <w:autoSpaceDN w:val="0"/>
        <w:spacing w:before="120" w:after="0" w:line="240" w:lineRule="auto"/>
        <w:ind w:right="428"/>
        <w:contextualSpacing w:val="0"/>
        <w:jc w:val="left"/>
      </w:pPr>
      <w:proofErr w:type="spellStart"/>
      <w:r>
        <w:t>Nadopuniti</w:t>
      </w:r>
      <w:proofErr w:type="spellEnd"/>
      <w:r>
        <w:t xml:space="preserve"> </w:t>
      </w:r>
      <w:proofErr w:type="spellStart"/>
      <w:r>
        <w:t>sve</w:t>
      </w:r>
      <w:proofErr w:type="spellEnd"/>
      <w:r>
        <w:t xml:space="preserve"> </w:t>
      </w:r>
      <w:proofErr w:type="spellStart"/>
      <w:r>
        <w:t>rezervne</w:t>
      </w:r>
      <w:proofErr w:type="spellEnd"/>
      <w:r>
        <w:t xml:space="preserve"> </w:t>
      </w:r>
      <w:proofErr w:type="spellStart"/>
      <w:r>
        <w:t>dijelove</w:t>
      </w:r>
      <w:proofErr w:type="spellEnd"/>
      <w:r>
        <w:t xml:space="preserve"> </w:t>
      </w:r>
      <w:proofErr w:type="spellStart"/>
      <w:r>
        <w:t>i</w:t>
      </w:r>
      <w:proofErr w:type="spellEnd"/>
      <w:r>
        <w:t xml:space="preserve"> </w:t>
      </w:r>
      <w:proofErr w:type="spellStart"/>
      <w:r>
        <w:t>potrošni</w:t>
      </w:r>
      <w:proofErr w:type="spellEnd"/>
      <w:r>
        <w:t xml:space="preserve"> </w:t>
      </w:r>
      <w:proofErr w:type="spellStart"/>
      <w:r>
        <w:t>materijal</w:t>
      </w:r>
      <w:proofErr w:type="spellEnd"/>
      <w:r>
        <w:t xml:space="preserve"> </w:t>
      </w:r>
      <w:proofErr w:type="spellStart"/>
      <w:r>
        <w:t>na</w:t>
      </w:r>
      <w:proofErr w:type="spellEnd"/>
      <w:r>
        <w:t xml:space="preserve"> </w:t>
      </w:r>
      <w:proofErr w:type="spellStart"/>
      <w:r>
        <w:t>iznos</w:t>
      </w:r>
      <w:proofErr w:type="spellEnd"/>
      <w:r>
        <w:t xml:space="preserve"> </w:t>
      </w:r>
      <w:proofErr w:type="spellStart"/>
      <w:r>
        <w:t>i</w:t>
      </w:r>
      <w:proofErr w:type="spellEnd"/>
      <w:r>
        <w:t xml:space="preserve"> </w:t>
      </w:r>
      <w:proofErr w:type="spellStart"/>
      <w:r>
        <w:t>broj</w:t>
      </w:r>
      <w:proofErr w:type="spellEnd"/>
      <w:r>
        <w:t xml:space="preserve"> </w:t>
      </w:r>
      <w:proofErr w:type="spellStart"/>
      <w:r>
        <w:t>definiran</w:t>
      </w:r>
      <w:proofErr w:type="spellEnd"/>
      <w:r>
        <w:t xml:space="preserve"> </w:t>
      </w:r>
      <w:proofErr w:type="spellStart"/>
      <w:r>
        <w:t>ugovorom</w:t>
      </w:r>
      <w:proofErr w:type="spellEnd"/>
      <w:r>
        <w:t>,</w:t>
      </w:r>
    </w:p>
    <w:p w14:paraId="2919C80D" w14:textId="77777777" w:rsidR="007E0B2A" w:rsidRDefault="007E0B2A" w:rsidP="007E0B2A">
      <w:pPr>
        <w:pStyle w:val="Tijeloteksta"/>
        <w:spacing w:before="10"/>
        <w:rPr>
          <w:sz w:val="24"/>
        </w:rPr>
      </w:pPr>
    </w:p>
    <w:p w14:paraId="5D1C52EB" w14:textId="77777777" w:rsidR="007E0B2A" w:rsidRDefault="007E0B2A" w:rsidP="007E0B2A">
      <w:pPr>
        <w:pStyle w:val="Odlomakpopisa"/>
        <w:widowControl w:val="0"/>
        <w:numPr>
          <w:ilvl w:val="3"/>
          <w:numId w:val="165"/>
        </w:numPr>
        <w:tabs>
          <w:tab w:val="left" w:pos="957"/>
        </w:tabs>
        <w:autoSpaceDE w:val="0"/>
        <w:autoSpaceDN w:val="0"/>
        <w:spacing w:before="100" w:after="0" w:line="240" w:lineRule="auto"/>
        <w:ind w:right="418"/>
        <w:contextualSpacing w:val="0"/>
      </w:pPr>
      <w:proofErr w:type="spellStart"/>
      <w:r>
        <w:t>Očistiti</w:t>
      </w:r>
      <w:proofErr w:type="spellEnd"/>
      <w:r>
        <w:t xml:space="preserve">, </w:t>
      </w:r>
      <w:proofErr w:type="spellStart"/>
      <w:r>
        <w:t>popraviti</w:t>
      </w:r>
      <w:proofErr w:type="spellEnd"/>
      <w:r>
        <w:t xml:space="preserve">, </w:t>
      </w:r>
      <w:proofErr w:type="spellStart"/>
      <w:r>
        <w:t>prebojiti</w:t>
      </w:r>
      <w:proofErr w:type="spellEnd"/>
      <w:r>
        <w:t xml:space="preserve"> </w:t>
      </w:r>
      <w:proofErr w:type="spellStart"/>
      <w:r>
        <w:t>ukoliko</w:t>
      </w:r>
      <w:proofErr w:type="spellEnd"/>
      <w:r>
        <w:t xml:space="preserve"> je </w:t>
      </w:r>
      <w:proofErr w:type="spellStart"/>
      <w:r>
        <w:t>potrebno</w:t>
      </w:r>
      <w:proofErr w:type="spellEnd"/>
      <w:r>
        <w:t xml:space="preserve">, </w:t>
      </w:r>
      <w:proofErr w:type="spellStart"/>
      <w:r>
        <w:t>popraviti</w:t>
      </w:r>
      <w:proofErr w:type="spellEnd"/>
      <w:r>
        <w:t xml:space="preserve"> </w:t>
      </w:r>
      <w:proofErr w:type="spellStart"/>
      <w:r>
        <w:t>sve</w:t>
      </w:r>
      <w:proofErr w:type="spellEnd"/>
      <w:r>
        <w:t xml:space="preserve"> </w:t>
      </w:r>
      <w:proofErr w:type="spellStart"/>
      <w:r>
        <w:t>nedostatke</w:t>
      </w:r>
      <w:proofErr w:type="spellEnd"/>
      <w:r>
        <w:t xml:space="preserve"> </w:t>
      </w:r>
      <w:proofErr w:type="spellStart"/>
      <w:r>
        <w:t>ili</w:t>
      </w:r>
      <w:proofErr w:type="spellEnd"/>
      <w:r>
        <w:t xml:space="preserve"> </w:t>
      </w:r>
      <w:proofErr w:type="spellStart"/>
      <w:r>
        <w:t>oštećenja</w:t>
      </w:r>
      <w:proofErr w:type="spellEnd"/>
      <w:r>
        <w:t xml:space="preserve"> </w:t>
      </w:r>
      <w:proofErr w:type="spellStart"/>
      <w:r>
        <w:t>koji</w:t>
      </w:r>
      <w:proofErr w:type="spellEnd"/>
      <w:r>
        <w:t xml:space="preserve"> </w:t>
      </w:r>
      <w:proofErr w:type="spellStart"/>
      <w:r>
        <w:t>su</w:t>
      </w:r>
      <w:proofErr w:type="spellEnd"/>
      <w:r>
        <w:t xml:space="preserve"> </w:t>
      </w:r>
      <w:proofErr w:type="spellStart"/>
      <w:r>
        <w:t>nastali</w:t>
      </w:r>
      <w:proofErr w:type="spellEnd"/>
      <w:r>
        <w:t xml:space="preserve"> </w:t>
      </w:r>
      <w:proofErr w:type="spellStart"/>
      <w:r>
        <w:t>tijekom</w:t>
      </w:r>
      <w:proofErr w:type="spellEnd"/>
      <w:r>
        <w:t xml:space="preserve"> </w:t>
      </w:r>
      <w:proofErr w:type="spellStart"/>
      <w:r>
        <w:t>perioda</w:t>
      </w:r>
      <w:proofErr w:type="spellEnd"/>
      <w:r>
        <w:t xml:space="preserve"> </w:t>
      </w:r>
      <w:proofErr w:type="spellStart"/>
      <w:r>
        <w:t>prije</w:t>
      </w:r>
      <w:proofErr w:type="spellEnd"/>
      <w:r>
        <w:t xml:space="preserve"> </w:t>
      </w:r>
      <w:proofErr w:type="spellStart"/>
      <w:r>
        <w:t>puštanja</w:t>
      </w:r>
      <w:proofErr w:type="spellEnd"/>
      <w:r>
        <w:t xml:space="preserve"> u </w:t>
      </w:r>
      <w:proofErr w:type="spellStart"/>
      <w:r>
        <w:t>pogon</w:t>
      </w:r>
      <w:proofErr w:type="spellEnd"/>
      <w:r>
        <w:t xml:space="preserve">, </w:t>
      </w:r>
      <w:proofErr w:type="spellStart"/>
      <w:r>
        <w:t>puštanja</w:t>
      </w:r>
      <w:proofErr w:type="spellEnd"/>
      <w:r>
        <w:t xml:space="preserve"> u </w:t>
      </w:r>
      <w:proofErr w:type="spellStart"/>
      <w:r>
        <w:t>pogon</w:t>
      </w:r>
      <w:proofErr w:type="spellEnd"/>
      <w:r>
        <w:t xml:space="preserve"> </w:t>
      </w:r>
      <w:proofErr w:type="spellStart"/>
      <w:r>
        <w:t>i</w:t>
      </w:r>
      <w:proofErr w:type="spellEnd"/>
      <w:r>
        <w:t xml:space="preserve"> </w:t>
      </w:r>
      <w:proofErr w:type="spellStart"/>
      <w:r>
        <w:t>pokusnog</w:t>
      </w:r>
      <w:proofErr w:type="spellEnd"/>
      <w:r>
        <w:t xml:space="preserve"> </w:t>
      </w:r>
      <w:proofErr w:type="spellStart"/>
      <w:r>
        <w:t>rada</w:t>
      </w:r>
      <w:proofErr w:type="spellEnd"/>
      <w:r>
        <w:t xml:space="preserve"> </w:t>
      </w:r>
      <w:proofErr w:type="spellStart"/>
      <w:r>
        <w:t>Postrojenja</w:t>
      </w:r>
      <w:proofErr w:type="spellEnd"/>
      <w:r>
        <w:t>.</w:t>
      </w:r>
    </w:p>
    <w:p w14:paraId="22A5E40E" w14:textId="77777777" w:rsidR="007E0B2A" w:rsidRDefault="007E0B2A" w:rsidP="007E0B2A">
      <w:pPr>
        <w:pStyle w:val="Tijeloteksta"/>
        <w:spacing w:before="3"/>
        <w:rPr>
          <w:sz w:val="29"/>
        </w:rPr>
      </w:pPr>
    </w:p>
    <w:p w14:paraId="512AA907" w14:textId="77777777" w:rsidR="007E0B2A" w:rsidRDefault="007E0B2A" w:rsidP="007E0B2A">
      <w:pPr>
        <w:pStyle w:val="Tijeloteksta"/>
        <w:spacing w:before="3"/>
        <w:rPr>
          <w:sz w:val="29"/>
        </w:rPr>
      </w:pPr>
    </w:p>
    <w:p w14:paraId="6CA3575E" w14:textId="77777777" w:rsidR="007E0B2A" w:rsidRDefault="007E0B2A" w:rsidP="007E0B2A">
      <w:pPr>
        <w:pStyle w:val="Naslov3"/>
      </w:pPr>
      <w:bookmarkStart w:id="970" w:name="_Toc21009370"/>
      <w:r>
        <w:t>Zahtjevi za dokazivanje jamčenih operativnih</w:t>
      </w:r>
      <w:r>
        <w:rPr>
          <w:spacing w:val="-7"/>
        </w:rPr>
        <w:t xml:space="preserve"> </w:t>
      </w:r>
      <w:r>
        <w:t>troškova</w:t>
      </w:r>
      <w:bookmarkEnd w:id="970"/>
    </w:p>
    <w:p w14:paraId="515BAB95" w14:textId="77777777" w:rsidR="007E0B2A" w:rsidRDefault="007E0B2A" w:rsidP="007E0B2A">
      <w:pPr>
        <w:pStyle w:val="Tijeloteksta"/>
        <w:spacing w:before="124" w:line="276" w:lineRule="auto"/>
        <w:ind w:right="414"/>
      </w:pPr>
      <w:r>
        <w:t>Tijekom pokusnog rada se vrši provjera jamčenog operativnog troška Postrojenja za pročišćavanje otpadnih voda.</w:t>
      </w:r>
    </w:p>
    <w:p w14:paraId="44D2457A" w14:textId="77777777" w:rsidR="007E0B2A" w:rsidRDefault="007E0B2A" w:rsidP="007E0B2A">
      <w:pPr>
        <w:pStyle w:val="Tijeloteksta"/>
        <w:spacing w:before="3"/>
        <w:rPr>
          <w:sz w:val="16"/>
        </w:rPr>
      </w:pPr>
    </w:p>
    <w:p w14:paraId="51C024B3" w14:textId="77777777" w:rsidR="007E0B2A" w:rsidRDefault="007E0B2A" w:rsidP="007E0B2A">
      <w:pPr>
        <w:pStyle w:val="Tijeloteksta"/>
        <w:spacing w:line="276" w:lineRule="auto"/>
        <w:ind w:right="419"/>
      </w:pPr>
      <w:r>
        <w:t>Tijekom perioda provjere jamčenih operativnih troškova, Izvođač je dužan upravljati Postrojenjem i provoditi mjerenja i analize hidrauličkog i biološkog opterećenja, te voditi evidenciju o potrošnji kemikalija i električne energije te proizvedenu količinu i kvalitetu mulja na transparentan način.</w:t>
      </w:r>
    </w:p>
    <w:p w14:paraId="534CB687" w14:textId="77777777" w:rsidR="007E0B2A" w:rsidRDefault="007E0B2A" w:rsidP="007E0B2A">
      <w:pPr>
        <w:pStyle w:val="Tijeloteksta"/>
        <w:spacing w:before="6"/>
        <w:rPr>
          <w:sz w:val="16"/>
        </w:rPr>
      </w:pPr>
    </w:p>
    <w:p w14:paraId="4103282B" w14:textId="77777777" w:rsidR="007E0B2A" w:rsidRDefault="007E0B2A" w:rsidP="007E0B2A">
      <w:pPr>
        <w:pStyle w:val="Tijeloteksta"/>
        <w:spacing w:line="276" w:lineRule="auto"/>
        <w:ind w:right="429"/>
      </w:pPr>
      <w:r>
        <w:t>O provedenim mjerenjima i izmjerenim troškovima će Izvođač sastavljati mjesečna izvješća koja će dostavljati Naručitelju i Inženjeru najkasnije 7. dana u mjesecu za prethodni mjesec.</w:t>
      </w:r>
    </w:p>
    <w:p w14:paraId="3128CC45" w14:textId="77777777" w:rsidR="007E0B2A" w:rsidRDefault="007E0B2A" w:rsidP="007E0B2A">
      <w:pPr>
        <w:pStyle w:val="Tijeloteksta"/>
        <w:spacing w:before="3"/>
        <w:rPr>
          <w:sz w:val="16"/>
        </w:rPr>
      </w:pPr>
    </w:p>
    <w:p w14:paraId="053133F5" w14:textId="77777777" w:rsidR="007E0B2A" w:rsidRDefault="007E0B2A" w:rsidP="007E0B2A">
      <w:pPr>
        <w:pStyle w:val="Tijeloteksta"/>
        <w:spacing w:before="1" w:line="276" w:lineRule="auto"/>
        <w:ind w:right="414"/>
      </w:pPr>
      <w:r>
        <w:t>Po dovršetku trajanja razdoblja dokazivanja jamčenih operativnih troškova Izvođač je dužan sastaviti Završni izvještaj o praćenju i evidenciji rada UPOV-a, a koji minimalno mora sadržavati rezultate prethodno navedenih analiza i mjerenja.</w:t>
      </w:r>
    </w:p>
    <w:p w14:paraId="4BA2FD05" w14:textId="77777777" w:rsidR="007E0B2A" w:rsidRDefault="007E0B2A" w:rsidP="007E0B2A">
      <w:pPr>
        <w:pStyle w:val="Tijeloteksta"/>
        <w:spacing w:before="5"/>
        <w:rPr>
          <w:sz w:val="16"/>
        </w:rPr>
      </w:pPr>
    </w:p>
    <w:p w14:paraId="46D17970" w14:textId="77777777" w:rsidR="007E0B2A" w:rsidRDefault="007E0B2A" w:rsidP="007E0B2A">
      <w:pPr>
        <w:pStyle w:val="Tijeloteksta"/>
        <w:spacing w:before="1" w:line="276" w:lineRule="auto"/>
        <w:ind w:right="418"/>
      </w:pPr>
      <w:r>
        <w:t>Navedeni izvještaj o praćenju i evidenciji rada UPOV-a biti će relevantan dokument za dokazivanje Izvođačevih jamčenih operativnih troškova.</w:t>
      </w:r>
    </w:p>
    <w:p w14:paraId="6D2CA89C" w14:textId="77777777" w:rsidR="007E0B2A" w:rsidRDefault="007E0B2A" w:rsidP="007E0B2A">
      <w:pPr>
        <w:pStyle w:val="Tijeloteksta"/>
        <w:spacing w:before="3"/>
        <w:rPr>
          <w:sz w:val="16"/>
        </w:rPr>
      </w:pPr>
    </w:p>
    <w:p w14:paraId="654D4A3A" w14:textId="77777777" w:rsidR="007E0B2A" w:rsidRDefault="007E0B2A" w:rsidP="007E0B2A">
      <w:pPr>
        <w:pStyle w:val="Tijeloteksta"/>
        <w:spacing w:before="9"/>
        <w:rPr>
          <w:sz w:val="19"/>
        </w:rPr>
      </w:pPr>
    </w:p>
    <w:p w14:paraId="61258017" w14:textId="79711BC8" w:rsidR="007E0B2A" w:rsidRDefault="007E0B2A" w:rsidP="007E0B2A">
      <w:pPr>
        <w:pStyle w:val="Naslov3"/>
      </w:pPr>
      <w:bookmarkStart w:id="971" w:name="_Toc21009371"/>
      <w:r>
        <w:t>Period jamčenog operativnog troška, mjerenja i</w:t>
      </w:r>
      <w:r>
        <w:rPr>
          <w:spacing w:val="2"/>
        </w:rPr>
        <w:t xml:space="preserve"> </w:t>
      </w:r>
      <w:r>
        <w:t>analize</w:t>
      </w:r>
      <w:bookmarkEnd w:id="971"/>
    </w:p>
    <w:p w14:paraId="76AFD735" w14:textId="77777777" w:rsidR="007E0B2A" w:rsidRDefault="007E0B2A" w:rsidP="007E0B2A">
      <w:pPr>
        <w:pStyle w:val="Tijeloteksta"/>
        <w:spacing w:before="156" w:line="276" w:lineRule="auto"/>
        <w:ind w:right="420"/>
      </w:pPr>
      <w:r>
        <w:t>U periodu provjere Izvođač mjeri hidrauličko opterećenje - dnevni protok otpadne vode na uređaju za pročišćavanje otpadnih voda (na ulazu i izlazu). Izvođač je dužan evidentirati i izračunati ukupni mjereni kumulativni protok otpadne vode na mjesečnoj bazi te iskazati ukupni godišnji protok otpadne vode za potrebe</w:t>
      </w:r>
      <w:r>
        <w:rPr>
          <w:spacing w:val="-9"/>
        </w:rPr>
        <w:t xml:space="preserve"> </w:t>
      </w:r>
      <w:r>
        <w:t>provjere.</w:t>
      </w:r>
    </w:p>
    <w:p w14:paraId="52DFF8D3" w14:textId="77777777" w:rsidR="007E0B2A" w:rsidRDefault="007E0B2A" w:rsidP="007E0B2A">
      <w:pPr>
        <w:pStyle w:val="Tijeloteksta"/>
        <w:spacing w:before="6"/>
        <w:rPr>
          <w:sz w:val="16"/>
        </w:rPr>
      </w:pPr>
    </w:p>
    <w:p w14:paraId="75599822" w14:textId="77777777" w:rsidR="007E0B2A" w:rsidRDefault="007E0B2A" w:rsidP="007E0B2A">
      <w:pPr>
        <w:pStyle w:val="Tijeloteksta"/>
        <w:spacing w:line="276" w:lineRule="auto"/>
        <w:ind w:right="414"/>
      </w:pPr>
      <w:r>
        <w:t xml:space="preserve">U periodu provjere Izvođač je dužan za biološko opterećenje provoditi analizu sastava </w:t>
      </w:r>
      <w:proofErr w:type="spellStart"/>
      <w:r>
        <w:t>influenta</w:t>
      </w:r>
      <w:proofErr w:type="spellEnd"/>
      <w:r>
        <w:t xml:space="preserve"> i </w:t>
      </w:r>
      <w:proofErr w:type="spellStart"/>
      <w:r>
        <w:t>efluenta</w:t>
      </w:r>
      <w:proofErr w:type="spellEnd"/>
      <w:r>
        <w:t xml:space="preserve"> na način propisan Pravilnikom o graničnim vrijednostima emisija otpadnih voda (NN 80/13 43/14, 27/15 i 13/16) i Pravilnikom o posebnim uvjetima za obavljanje djelatnosti uzimanja uzoraka i ispitivanja voda (NN 74/13i 140/15 ). Analize se moraju provoditi od strane neovisnog akreditiranog laboratorija. Izvođač je dužan evidentirati analize i izračunati srednje mjesečne vrijednosti svih parametara analiziranog biološkog opterećenja </w:t>
      </w:r>
      <w:proofErr w:type="spellStart"/>
      <w:r>
        <w:t>influenta</w:t>
      </w:r>
      <w:proofErr w:type="spellEnd"/>
      <w:r>
        <w:t xml:space="preserve"> za potrebe provjere.</w:t>
      </w:r>
    </w:p>
    <w:p w14:paraId="092E3642" w14:textId="0343C730" w:rsidR="007E0B2A" w:rsidRDefault="007E0B2A" w:rsidP="007E0B2A">
      <w:pPr>
        <w:pStyle w:val="Naslov3"/>
      </w:pPr>
      <w:bookmarkStart w:id="972" w:name="_Toc21009372"/>
      <w:r>
        <w:t>Period jamčenog operativnog troška, mjerenja i analize te način</w:t>
      </w:r>
      <w:r>
        <w:rPr>
          <w:spacing w:val="22"/>
        </w:rPr>
        <w:t xml:space="preserve"> </w:t>
      </w:r>
      <w:r>
        <w:t>provjere</w:t>
      </w:r>
      <w:bookmarkEnd w:id="972"/>
    </w:p>
    <w:p w14:paraId="4CE436A7" w14:textId="77777777" w:rsidR="007E0B2A" w:rsidRPr="007E0B2A" w:rsidRDefault="007E0B2A" w:rsidP="007E0B2A">
      <w:pPr>
        <w:spacing w:before="35"/>
        <w:ind w:left="1653"/>
        <w:rPr>
          <w:rFonts w:asciiTheme="minorHAnsi" w:hAnsiTheme="minorHAnsi" w:cstheme="minorHAnsi"/>
          <w:b/>
          <w:i/>
        </w:rPr>
      </w:pPr>
      <w:r w:rsidRPr="007E0B2A">
        <w:rPr>
          <w:rFonts w:asciiTheme="minorHAnsi" w:hAnsiTheme="minorHAnsi" w:cstheme="minorHAnsi"/>
          <w:b/>
          <w:u w:val="single"/>
        </w:rPr>
        <w:t xml:space="preserve"> </w:t>
      </w:r>
      <w:proofErr w:type="spellStart"/>
      <w:r w:rsidRPr="007E0B2A">
        <w:rPr>
          <w:rFonts w:asciiTheme="minorHAnsi" w:hAnsiTheme="minorHAnsi" w:cstheme="minorHAnsi"/>
          <w:b/>
          <w:i/>
          <w:u w:val="single"/>
        </w:rPr>
        <w:t>jamčenog</w:t>
      </w:r>
      <w:proofErr w:type="spellEnd"/>
      <w:r w:rsidRPr="007E0B2A">
        <w:rPr>
          <w:rFonts w:asciiTheme="minorHAnsi" w:hAnsiTheme="minorHAnsi" w:cstheme="minorHAnsi"/>
          <w:b/>
          <w:i/>
          <w:u w:val="single"/>
        </w:rPr>
        <w:t xml:space="preserve"> </w:t>
      </w:r>
      <w:proofErr w:type="spellStart"/>
      <w:r w:rsidRPr="007E0B2A">
        <w:rPr>
          <w:rFonts w:asciiTheme="minorHAnsi" w:hAnsiTheme="minorHAnsi" w:cstheme="minorHAnsi"/>
          <w:b/>
          <w:i/>
          <w:u w:val="single"/>
        </w:rPr>
        <w:t>operativnog</w:t>
      </w:r>
      <w:proofErr w:type="spellEnd"/>
      <w:r w:rsidRPr="007E0B2A">
        <w:rPr>
          <w:rFonts w:asciiTheme="minorHAnsi" w:hAnsiTheme="minorHAnsi" w:cstheme="minorHAnsi"/>
          <w:b/>
          <w:i/>
          <w:u w:val="single"/>
        </w:rPr>
        <w:t xml:space="preserve"> </w:t>
      </w:r>
      <w:proofErr w:type="spellStart"/>
      <w:r w:rsidRPr="007E0B2A">
        <w:rPr>
          <w:rFonts w:asciiTheme="minorHAnsi" w:hAnsiTheme="minorHAnsi" w:cstheme="minorHAnsi"/>
          <w:b/>
          <w:i/>
          <w:u w:val="single"/>
        </w:rPr>
        <w:t>troška</w:t>
      </w:r>
      <w:proofErr w:type="spellEnd"/>
    </w:p>
    <w:p w14:paraId="6A1172BE" w14:textId="77777777" w:rsidR="007E0B2A" w:rsidRDefault="007E0B2A" w:rsidP="007E0B2A">
      <w:pPr>
        <w:pStyle w:val="Odlomakpopisa"/>
        <w:widowControl w:val="0"/>
        <w:numPr>
          <w:ilvl w:val="0"/>
          <w:numId w:val="167"/>
        </w:numPr>
        <w:tabs>
          <w:tab w:val="left" w:pos="597"/>
        </w:tabs>
        <w:autoSpaceDE w:val="0"/>
        <w:autoSpaceDN w:val="0"/>
        <w:spacing w:before="156" w:after="0" w:line="268" w:lineRule="exact"/>
        <w:ind w:hanging="361"/>
        <w:contextualSpacing w:val="0"/>
      </w:pPr>
      <w:r>
        <w:t xml:space="preserve">Period </w:t>
      </w:r>
      <w:proofErr w:type="spellStart"/>
      <w:r>
        <w:t>provjere</w:t>
      </w:r>
      <w:proofErr w:type="spellEnd"/>
      <w:r>
        <w:t xml:space="preserve"> </w:t>
      </w:r>
      <w:proofErr w:type="spellStart"/>
      <w:r>
        <w:t>jamčenog</w:t>
      </w:r>
      <w:proofErr w:type="spellEnd"/>
      <w:r>
        <w:t xml:space="preserve"> </w:t>
      </w:r>
      <w:proofErr w:type="spellStart"/>
      <w:r>
        <w:t>specifičnog</w:t>
      </w:r>
      <w:proofErr w:type="spellEnd"/>
      <w:r>
        <w:t xml:space="preserve"> </w:t>
      </w:r>
      <w:proofErr w:type="spellStart"/>
      <w:r>
        <w:t>operativnog</w:t>
      </w:r>
      <w:proofErr w:type="spellEnd"/>
      <w:r>
        <w:t xml:space="preserve"> </w:t>
      </w:r>
      <w:proofErr w:type="spellStart"/>
      <w:r>
        <w:t>troška</w:t>
      </w:r>
      <w:proofErr w:type="spellEnd"/>
      <w:r>
        <w:t xml:space="preserve"> se </w:t>
      </w:r>
      <w:proofErr w:type="spellStart"/>
      <w:r>
        <w:t>poklapa</w:t>
      </w:r>
      <w:proofErr w:type="spellEnd"/>
      <w:r>
        <w:t xml:space="preserve"> s </w:t>
      </w:r>
      <w:proofErr w:type="spellStart"/>
      <w:r>
        <w:t>periodom</w:t>
      </w:r>
      <w:proofErr w:type="spellEnd"/>
      <w:r>
        <w:t xml:space="preserve"> </w:t>
      </w:r>
      <w:proofErr w:type="spellStart"/>
      <w:r>
        <w:t>Pokusnog</w:t>
      </w:r>
      <w:proofErr w:type="spellEnd"/>
      <w:r>
        <w:rPr>
          <w:spacing w:val="-28"/>
        </w:rPr>
        <w:t xml:space="preserve"> </w:t>
      </w:r>
      <w:proofErr w:type="spellStart"/>
      <w:r>
        <w:t>rada</w:t>
      </w:r>
      <w:proofErr w:type="spellEnd"/>
      <w:r>
        <w:t>.</w:t>
      </w:r>
    </w:p>
    <w:p w14:paraId="3A6BC734" w14:textId="77777777" w:rsidR="007E0B2A" w:rsidRDefault="007E0B2A" w:rsidP="007E0B2A">
      <w:pPr>
        <w:pStyle w:val="Odlomakpopisa"/>
        <w:widowControl w:val="0"/>
        <w:numPr>
          <w:ilvl w:val="0"/>
          <w:numId w:val="167"/>
        </w:numPr>
        <w:tabs>
          <w:tab w:val="left" w:pos="597"/>
        </w:tabs>
        <w:autoSpaceDE w:val="0"/>
        <w:autoSpaceDN w:val="0"/>
        <w:spacing w:after="0" w:line="240" w:lineRule="auto"/>
        <w:ind w:right="417"/>
        <w:contextualSpacing w:val="0"/>
      </w:pPr>
      <w:r>
        <w:t xml:space="preserve">U </w:t>
      </w:r>
      <w:proofErr w:type="spellStart"/>
      <w:r>
        <w:t>periodu</w:t>
      </w:r>
      <w:proofErr w:type="spellEnd"/>
      <w:r>
        <w:t xml:space="preserve"> </w:t>
      </w:r>
      <w:proofErr w:type="spellStart"/>
      <w:r>
        <w:t>provjere</w:t>
      </w:r>
      <w:proofErr w:type="spellEnd"/>
      <w:r>
        <w:t xml:space="preserve"> </w:t>
      </w:r>
      <w:proofErr w:type="spellStart"/>
      <w:r>
        <w:t>Izvođač</w:t>
      </w:r>
      <w:proofErr w:type="spellEnd"/>
      <w:r>
        <w:t xml:space="preserve"> za </w:t>
      </w:r>
      <w:proofErr w:type="spellStart"/>
      <w:r>
        <w:t>hidrauličko</w:t>
      </w:r>
      <w:proofErr w:type="spellEnd"/>
      <w:r>
        <w:t xml:space="preserve"> </w:t>
      </w:r>
      <w:proofErr w:type="spellStart"/>
      <w:r>
        <w:t>opterećenje</w:t>
      </w:r>
      <w:proofErr w:type="spellEnd"/>
      <w:r>
        <w:t xml:space="preserve"> </w:t>
      </w:r>
      <w:proofErr w:type="spellStart"/>
      <w:r>
        <w:t>mjeri</w:t>
      </w:r>
      <w:proofErr w:type="spellEnd"/>
      <w:r>
        <w:t xml:space="preserve"> </w:t>
      </w:r>
      <w:proofErr w:type="spellStart"/>
      <w:r>
        <w:t>dnevni</w:t>
      </w:r>
      <w:proofErr w:type="spellEnd"/>
      <w:r>
        <w:t xml:space="preserve"> </w:t>
      </w:r>
      <w:proofErr w:type="spellStart"/>
      <w:r>
        <w:t>protok</w:t>
      </w:r>
      <w:proofErr w:type="spellEnd"/>
      <w:r>
        <w:t xml:space="preserve"> </w:t>
      </w:r>
      <w:proofErr w:type="spellStart"/>
      <w:r>
        <w:t>otpadne</w:t>
      </w:r>
      <w:proofErr w:type="spellEnd"/>
      <w:r>
        <w:t xml:space="preserve"> </w:t>
      </w:r>
      <w:proofErr w:type="spellStart"/>
      <w:r>
        <w:t>vode</w:t>
      </w:r>
      <w:proofErr w:type="spellEnd"/>
      <w:r>
        <w:t xml:space="preserve"> </w:t>
      </w:r>
      <w:proofErr w:type="spellStart"/>
      <w:r>
        <w:t>na</w:t>
      </w:r>
      <w:proofErr w:type="spellEnd"/>
      <w:r>
        <w:t xml:space="preserve"> </w:t>
      </w:r>
      <w:proofErr w:type="spellStart"/>
      <w:r>
        <w:t>uređaju</w:t>
      </w:r>
      <w:proofErr w:type="spellEnd"/>
      <w:r>
        <w:t xml:space="preserve"> za </w:t>
      </w:r>
      <w:proofErr w:type="spellStart"/>
      <w:r>
        <w:t>pročišćavanje</w:t>
      </w:r>
      <w:proofErr w:type="spellEnd"/>
      <w:r>
        <w:t xml:space="preserve"> </w:t>
      </w:r>
      <w:proofErr w:type="spellStart"/>
      <w:r>
        <w:t>otpadnih</w:t>
      </w:r>
      <w:proofErr w:type="spellEnd"/>
      <w:r>
        <w:t xml:space="preserve"> </w:t>
      </w:r>
      <w:proofErr w:type="spellStart"/>
      <w:r>
        <w:t>voda</w:t>
      </w:r>
      <w:proofErr w:type="spellEnd"/>
      <w:r>
        <w:t xml:space="preserve"> (</w:t>
      </w:r>
      <w:proofErr w:type="spellStart"/>
      <w:r>
        <w:t>na</w:t>
      </w:r>
      <w:proofErr w:type="spellEnd"/>
      <w:r>
        <w:t xml:space="preserve"> </w:t>
      </w:r>
      <w:proofErr w:type="spellStart"/>
      <w:r>
        <w:t>ulazu</w:t>
      </w:r>
      <w:proofErr w:type="spellEnd"/>
      <w:r>
        <w:t xml:space="preserve"> </w:t>
      </w:r>
      <w:proofErr w:type="spellStart"/>
      <w:r>
        <w:t>i</w:t>
      </w:r>
      <w:proofErr w:type="spellEnd"/>
      <w:r>
        <w:t xml:space="preserve"> </w:t>
      </w:r>
      <w:proofErr w:type="spellStart"/>
      <w:r>
        <w:t>izlazu</w:t>
      </w:r>
      <w:proofErr w:type="spellEnd"/>
      <w:r>
        <w:t xml:space="preserve">). </w:t>
      </w:r>
      <w:proofErr w:type="spellStart"/>
      <w:r>
        <w:t>Izvođač</w:t>
      </w:r>
      <w:proofErr w:type="spellEnd"/>
      <w:r>
        <w:t xml:space="preserve"> je </w:t>
      </w:r>
      <w:proofErr w:type="spellStart"/>
      <w:r>
        <w:t>dužan</w:t>
      </w:r>
      <w:proofErr w:type="spellEnd"/>
      <w:r>
        <w:t xml:space="preserve"> </w:t>
      </w:r>
      <w:proofErr w:type="spellStart"/>
      <w:r>
        <w:t>evidentirati</w:t>
      </w:r>
      <w:proofErr w:type="spellEnd"/>
      <w:r>
        <w:t xml:space="preserve"> </w:t>
      </w:r>
      <w:proofErr w:type="spellStart"/>
      <w:r>
        <w:t>i</w:t>
      </w:r>
      <w:proofErr w:type="spellEnd"/>
      <w:r>
        <w:t xml:space="preserve"> </w:t>
      </w:r>
      <w:proofErr w:type="spellStart"/>
      <w:r>
        <w:t>izračunati</w:t>
      </w:r>
      <w:proofErr w:type="spellEnd"/>
      <w:r>
        <w:rPr>
          <w:spacing w:val="-4"/>
        </w:rPr>
        <w:t xml:space="preserve"> </w:t>
      </w:r>
      <w:proofErr w:type="spellStart"/>
      <w:r>
        <w:t>ukupni</w:t>
      </w:r>
      <w:proofErr w:type="spellEnd"/>
      <w:r>
        <w:rPr>
          <w:spacing w:val="-4"/>
        </w:rPr>
        <w:t xml:space="preserve"> </w:t>
      </w:r>
      <w:proofErr w:type="spellStart"/>
      <w:r>
        <w:t>mjereni</w:t>
      </w:r>
      <w:proofErr w:type="spellEnd"/>
      <w:r>
        <w:rPr>
          <w:spacing w:val="-4"/>
        </w:rPr>
        <w:t xml:space="preserve"> </w:t>
      </w:r>
      <w:proofErr w:type="spellStart"/>
      <w:r>
        <w:t>kumulativni</w:t>
      </w:r>
      <w:proofErr w:type="spellEnd"/>
      <w:r>
        <w:rPr>
          <w:spacing w:val="-4"/>
        </w:rPr>
        <w:t xml:space="preserve"> </w:t>
      </w:r>
      <w:proofErr w:type="spellStart"/>
      <w:r>
        <w:t>protok</w:t>
      </w:r>
      <w:proofErr w:type="spellEnd"/>
      <w:r>
        <w:rPr>
          <w:spacing w:val="2"/>
        </w:rPr>
        <w:t xml:space="preserve"> </w:t>
      </w:r>
      <w:proofErr w:type="spellStart"/>
      <w:r>
        <w:t>otpadne</w:t>
      </w:r>
      <w:proofErr w:type="spellEnd"/>
      <w:r>
        <w:rPr>
          <w:spacing w:val="-7"/>
        </w:rPr>
        <w:t xml:space="preserve"> </w:t>
      </w:r>
      <w:proofErr w:type="spellStart"/>
      <w:r>
        <w:t>vode</w:t>
      </w:r>
      <w:proofErr w:type="spellEnd"/>
      <w:r>
        <w:rPr>
          <w:spacing w:val="-3"/>
        </w:rPr>
        <w:t xml:space="preserve"> </w:t>
      </w:r>
      <w:proofErr w:type="spellStart"/>
      <w:r>
        <w:t>na</w:t>
      </w:r>
      <w:proofErr w:type="spellEnd"/>
      <w:r>
        <w:t xml:space="preserve"> </w:t>
      </w:r>
      <w:proofErr w:type="spellStart"/>
      <w:r>
        <w:t>dnevnoj</w:t>
      </w:r>
      <w:proofErr w:type="spellEnd"/>
      <w:r>
        <w:t>,</w:t>
      </w:r>
      <w:r>
        <w:rPr>
          <w:spacing w:val="-5"/>
        </w:rPr>
        <w:t xml:space="preserve"> </w:t>
      </w:r>
      <w:proofErr w:type="spellStart"/>
      <w:r>
        <w:t>tjednoj</w:t>
      </w:r>
      <w:proofErr w:type="spellEnd"/>
      <w:r>
        <w:rPr>
          <w:spacing w:val="-5"/>
        </w:rPr>
        <w:t xml:space="preserve"> </w:t>
      </w:r>
      <w:proofErr w:type="spellStart"/>
      <w:r>
        <w:t>i</w:t>
      </w:r>
      <w:proofErr w:type="spellEnd"/>
      <w:r>
        <w:rPr>
          <w:spacing w:val="-2"/>
        </w:rPr>
        <w:t xml:space="preserve"> </w:t>
      </w:r>
      <w:proofErr w:type="spellStart"/>
      <w:r>
        <w:t>mjesečnoj</w:t>
      </w:r>
      <w:proofErr w:type="spellEnd"/>
      <w:r>
        <w:rPr>
          <w:spacing w:val="-2"/>
        </w:rPr>
        <w:t xml:space="preserve"> </w:t>
      </w:r>
      <w:proofErr w:type="spellStart"/>
      <w:r>
        <w:t>bazi</w:t>
      </w:r>
      <w:proofErr w:type="spellEnd"/>
      <w:r>
        <w:t>.</w:t>
      </w:r>
    </w:p>
    <w:p w14:paraId="53C5EA1C" w14:textId="77777777" w:rsidR="007E0B2A" w:rsidRDefault="007E0B2A" w:rsidP="007E0B2A">
      <w:pPr>
        <w:pStyle w:val="Odlomakpopisa"/>
        <w:widowControl w:val="0"/>
        <w:numPr>
          <w:ilvl w:val="0"/>
          <w:numId w:val="167"/>
        </w:numPr>
        <w:tabs>
          <w:tab w:val="left" w:pos="597"/>
        </w:tabs>
        <w:autoSpaceDE w:val="0"/>
        <w:autoSpaceDN w:val="0"/>
        <w:spacing w:before="2" w:after="0" w:line="240" w:lineRule="auto"/>
        <w:ind w:right="418"/>
        <w:contextualSpacing w:val="0"/>
      </w:pPr>
      <w:r>
        <w:t xml:space="preserve">U </w:t>
      </w:r>
      <w:proofErr w:type="spellStart"/>
      <w:r>
        <w:t>periodu</w:t>
      </w:r>
      <w:proofErr w:type="spellEnd"/>
      <w:r>
        <w:t xml:space="preserve"> </w:t>
      </w:r>
      <w:proofErr w:type="spellStart"/>
      <w:r>
        <w:t>provjere</w:t>
      </w:r>
      <w:proofErr w:type="spellEnd"/>
      <w:r>
        <w:t xml:space="preserve"> </w:t>
      </w:r>
      <w:proofErr w:type="spellStart"/>
      <w:r>
        <w:t>naručitelj</w:t>
      </w:r>
      <w:proofErr w:type="spellEnd"/>
      <w:r>
        <w:t xml:space="preserve"> je </w:t>
      </w:r>
      <w:proofErr w:type="spellStart"/>
      <w:r>
        <w:t>dužan</w:t>
      </w:r>
      <w:proofErr w:type="spellEnd"/>
      <w:r>
        <w:t xml:space="preserve"> za </w:t>
      </w:r>
      <w:proofErr w:type="spellStart"/>
      <w:r>
        <w:t>biološko</w:t>
      </w:r>
      <w:proofErr w:type="spellEnd"/>
      <w:r>
        <w:t xml:space="preserve"> </w:t>
      </w:r>
      <w:proofErr w:type="spellStart"/>
      <w:r>
        <w:t>opterećenje</w:t>
      </w:r>
      <w:proofErr w:type="spellEnd"/>
      <w:r>
        <w:t xml:space="preserve"> </w:t>
      </w:r>
      <w:proofErr w:type="spellStart"/>
      <w:r>
        <w:t>provoditi</w:t>
      </w:r>
      <w:proofErr w:type="spellEnd"/>
      <w:r>
        <w:t xml:space="preserve"> </w:t>
      </w:r>
      <w:proofErr w:type="spellStart"/>
      <w:r>
        <w:t>analizu</w:t>
      </w:r>
      <w:proofErr w:type="spellEnd"/>
      <w:r>
        <w:t xml:space="preserve"> </w:t>
      </w:r>
      <w:proofErr w:type="spellStart"/>
      <w:r>
        <w:t>sastava</w:t>
      </w:r>
      <w:proofErr w:type="spellEnd"/>
      <w:r>
        <w:t xml:space="preserve"> </w:t>
      </w:r>
      <w:proofErr w:type="spellStart"/>
      <w:r>
        <w:t>influenta</w:t>
      </w:r>
      <w:proofErr w:type="spellEnd"/>
      <w:r>
        <w:t xml:space="preserve"> </w:t>
      </w:r>
      <w:proofErr w:type="spellStart"/>
      <w:r>
        <w:t>i</w:t>
      </w:r>
      <w:proofErr w:type="spellEnd"/>
      <w:r>
        <w:t xml:space="preserve"> </w:t>
      </w:r>
      <w:proofErr w:type="spellStart"/>
      <w:r>
        <w:t>efluenta</w:t>
      </w:r>
      <w:proofErr w:type="spellEnd"/>
      <w:r>
        <w:t xml:space="preserve"> </w:t>
      </w:r>
      <w:proofErr w:type="spellStart"/>
      <w:r>
        <w:t>na</w:t>
      </w:r>
      <w:proofErr w:type="spellEnd"/>
      <w:r>
        <w:t xml:space="preserve"> </w:t>
      </w:r>
      <w:proofErr w:type="spellStart"/>
      <w:r>
        <w:t>način</w:t>
      </w:r>
      <w:proofErr w:type="spellEnd"/>
      <w:r>
        <w:t xml:space="preserve"> </w:t>
      </w:r>
      <w:proofErr w:type="spellStart"/>
      <w:r>
        <w:t>propisan</w:t>
      </w:r>
      <w:proofErr w:type="spellEnd"/>
      <w:r>
        <w:t xml:space="preserve"> </w:t>
      </w:r>
      <w:proofErr w:type="spellStart"/>
      <w:r>
        <w:t>Pravilnikom</w:t>
      </w:r>
      <w:proofErr w:type="spellEnd"/>
      <w:r>
        <w:t xml:space="preserve"> o </w:t>
      </w:r>
      <w:proofErr w:type="spellStart"/>
      <w:r>
        <w:t>graničnim</w:t>
      </w:r>
      <w:proofErr w:type="spellEnd"/>
      <w:r>
        <w:t xml:space="preserve"> </w:t>
      </w:r>
      <w:proofErr w:type="spellStart"/>
      <w:r>
        <w:t>vrijednostima</w:t>
      </w:r>
      <w:proofErr w:type="spellEnd"/>
      <w:r>
        <w:t xml:space="preserve"> </w:t>
      </w:r>
      <w:proofErr w:type="spellStart"/>
      <w:r>
        <w:t>emisija</w:t>
      </w:r>
      <w:proofErr w:type="spellEnd"/>
      <w:r>
        <w:t xml:space="preserve"> </w:t>
      </w:r>
      <w:proofErr w:type="spellStart"/>
      <w:r>
        <w:t>otpadnih</w:t>
      </w:r>
      <w:proofErr w:type="spellEnd"/>
      <w:r>
        <w:t xml:space="preserve"> </w:t>
      </w:r>
      <w:proofErr w:type="spellStart"/>
      <w:r>
        <w:t>voda</w:t>
      </w:r>
      <w:proofErr w:type="spellEnd"/>
      <w:r>
        <w:t xml:space="preserve"> (NN 80/13 </w:t>
      </w:r>
      <w:proofErr w:type="spellStart"/>
      <w:r>
        <w:t>i</w:t>
      </w:r>
      <w:proofErr w:type="spellEnd"/>
      <w:r>
        <w:t xml:space="preserve"> 43/14) </w:t>
      </w:r>
      <w:proofErr w:type="spellStart"/>
      <w:r>
        <w:t>i</w:t>
      </w:r>
      <w:proofErr w:type="spellEnd"/>
      <w:r>
        <w:t xml:space="preserve"> </w:t>
      </w:r>
      <w:proofErr w:type="spellStart"/>
      <w:r>
        <w:t>Pravilnikom</w:t>
      </w:r>
      <w:proofErr w:type="spellEnd"/>
      <w:r>
        <w:t xml:space="preserve"> o </w:t>
      </w:r>
      <w:proofErr w:type="spellStart"/>
      <w:r>
        <w:t>posebnim</w:t>
      </w:r>
      <w:proofErr w:type="spellEnd"/>
      <w:r>
        <w:t xml:space="preserve"> </w:t>
      </w:r>
      <w:proofErr w:type="spellStart"/>
      <w:r>
        <w:t>uvjetima</w:t>
      </w:r>
      <w:proofErr w:type="spellEnd"/>
      <w:r>
        <w:t xml:space="preserve"> za </w:t>
      </w:r>
      <w:proofErr w:type="spellStart"/>
      <w:r>
        <w:t>obavljanje</w:t>
      </w:r>
      <w:proofErr w:type="spellEnd"/>
      <w:r>
        <w:t xml:space="preserve"> </w:t>
      </w:r>
      <w:proofErr w:type="spellStart"/>
      <w:r>
        <w:t>djelatnosti</w:t>
      </w:r>
      <w:proofErr w:type="spellEnd"/>
      <w:r>
        <w:t xml:space="preserve"> </w:t>
      </w:r>
      <w:proofErr w:type="spellStart"/>
      <w:r>
        <w:t>uzimanja</w:t>
      </w:r>
      <w:proofErr w:type="spellEnd"/>
      <w:r>
        <w:t xml:space="preserve"> </w:t>
      </w:r>
      <w:proofErr w:type="spellStart"/>
      <w:r>
        <w:t>uzoraka</w:t>
      </w:r>
      <w:proofErr w:type="spellEnd"/>
      <w:r>
        <w:t xml:space="preserve"> </w:t>
      </w:r>
      <w:proofErr w:type="spellStart"/>
      <w:r>
        <w:t>i</w:t>
      </w:r>
      <w:proofErr w:type="spellEnd"/>
      <w:r>
        <w:t xml:space="preserve"> </w:t>
      </w:r>
      <w:proofErr w:type="spellStart"/>
      <w:r>
        <w:t>ispitivanja</w:t>
      </w:r>
      <w:proofErr w:type="spellEnd"/>
      <w:r>
        <w:t xml:space="preserve"> </w:t>
      </w:r>
      <w:proofErr w:type="spellStart"/>
      <w:r>
        <w:t>voda</w:t>
      </w:r>
      <w:proofErr w:type="spellEnd"/>
      <w:r>
        <w:t xml:space="preserve"> (NN 74/2013). </w:t>
      </w:r>
      <w:proofErr w:type="spellStart"/>
      <w:r>
        <w:t>Analize</w:t>
      </w:r>
      <w:proofErr w:type="spellEnd"/>
      <w:r>
        <w:t xml:space="preserve"> se </w:t>
      </w:r>
      <w:proofErr w:type="spellStart"/>
      <w:r>
        <w:t>moraju</w:t>
      </w:r>
      <w:proofErr w:type="spellEnd"/>
      <w:r>
        <w:t xml:space="preserve"> </w:t>
      </w:r>
      <w:proofErr w:type="spellStart"/>
      <w:r>
        <w:t>provoditi</w:t>
      </w:r>
      <w:proofErr w:type="spellEnd"/>
      <w:r>
        <w:t xml:space="preserve"> </w:t>
      </w:r>
      <w:proofErr w:type="spellStart"/>
      <w:r>
        <w:t>od</w:t>
      </w:r>
      <w:proofErr w:type="spellEnd"/>
      <w:r>
        <w:t xml:space="preserve"> </w:t>
      </w:r>
      <w:proofErr w:type="spellStart"/>
      <w:r>
        <w:t>strane</w:t>
      </w:r>
      <w:proofErr w:type="spellEnd"/>
      <w:r>
        <w:t xml:space="preserve"> </w:t>
      </w:r>
      <w:proofErr w:type="spellStart"/>
      <w:r>
        <w:t>neovisnog</w:t>
      </w:r>
      <w:proofErr w:type="spellEnd"/>
      <w:r>
        <w:t xml:space="preserve"> </w:t>
      </w:r>
      <w:proofErr w:type="spellStart"/>
      <w:r>
        <w:t>akreditiranog</w:t>
      </w:r>
      <w:proofErr w:type="spellEnd"/>
      <w:r>
        <w:t xml:space="preserve"> </w:t>
      </w:r>
      <w:proofErr w:type="spellStart"/>
      <w:r>
        <w:t>laboratorija</w:t>
      </w:r>
      <w:proofErr w:type="spellEnd"/>
      <w:r>
        <w:t xml:space="preserve">. </w:t>
      </w:r>
      <w:proofErr w:type="spellStart"/>
      <w:r>
        <w:t>Izvođač</w:t>
      </w:r>
      <w:proofErr w:type="spellEnd"/>
      <w:r>
        <w:t xml:space="preserve"> je </w:t>
      </w:r>
      <w:proofErr w:type="spellStart"/>
      <w:r>
        <w:t>dužan</w:t>
      </w:r>
      <w:proofErr w:type="spellEnd"/>
      <w:r>
        <w:t xml:space="preserve"> </w:t>
      </w:r>
      <w:proofErr w:type="spellStart"/>
      <w:r>
        <w:t>evidentirati</w:t>
      </w:r>
      <w:proofErr w:type="spellEnd"/>
      <w:r>
        <w:t xml:space="preserve"> </w:t>
      </w:r>
      <w:proofErr w:type="spellStart"/>
      <w:r>
        <w:t>analize</w:t>
      </w:r>
      <w:proofErr w:type="spellEnd"/>
      <w:r>
        <w:t xml:space="preserve"> </w:t>
      </w:r>
      <w:proofErr w:type="spellStart"/>
      <w:r>
        <w:t>i</w:t>
      </w:r>
      <w:proofErr w:type="spellEnd"/>
      <w:r>
        <w:t xml:space="preserve"> </w:t>
      </w:r>
      <w:proofErr w:type="spellStart"/>
      <w:r>
        <w:t>izračunati</w:t>
      </w:r>
      <w:proofErr w:type="spellEnd"/>
      <w:r>
        <w:t xml:space="preserve"> </w:t>
      </w:r>
      <w:proofErr w:type="spellStart"/>
      <w:r>
        <w:t>srednje</w:t>
      </w:r>
      <w:proofErr w:type="spellEnd"/>
      <w:r>
        <w:t xml:space="preserve"> </w:t>
      </w:r>
      <w:proofErr w:type="spellStart"/>
      <w:r>
        <w:t>mjesečne</w:t>
      </w:r>
      <w:proofErr w:type="spellEnd"/>
      <w:r>
        <w:t xml:space="preserve"> </w:t>
      </w:r>
      <w:proofErr w:type="spellStart"/>
      <w:r>
        <w:t>vrijednosti</w:t>
      </w:r>
      <w:proofErr w:type="spellEnd"/>
      <w:r>
        <w:t xml:space="preserve"> </w:t>
      </w:r>
      <w:proofErr w:type="spellStart"/>
      <w:r>
        <w:t>svih</w:t>
      </w:r>
      <w:proofErr w:type="spellEnd"/>
      <w:r>
        <w:t xml:space="preserve"> </w:t>
      </w:r>
      <w:proofErr w:type="spellStart"/>
      <w:r>
        <w:t>parametara</w:t>
      </w:r>
      <w:proofErr w:type="spellEnd"/>
      <w:r>
        <w:t xml:space="preserve"> </w:t>
      </w:r>
      <w:proofErr w:type="spellStart"/>
      <w:r>
        <w:t>analiziranog</w:t>
      </w:r>
      <w:proofErr w:type="spellEnd"/>
      <w:r>
        <w:t xml:space="preserve"> </w:t>
      </w:r>
      <w:proofErr w:type="spellStart"/>
      <w:r>
        <w:t>biološkog</w:t>
      </w:r>
      <w:proofErr w:type="spellEnd"/>
      <w:r>
        <w:t xml:space="preserve"> </w:t>
      </w:r>
      <w:proofErr w:type="spellStart"/>
      <w:r>
        <w:t>opterećenja</w:t>
      </w:r>
      <w:proofErr w:type="spellEnd"/>
      <w:r>
        <w:t xml:space="preserve"> </w:t>
      </w:r>
      <w:proofErr w:type="spellStart"/>
      <w:r>
        <w:t>influenta</w:t>
      </w:r>
      <w:proofErr w:type="spellEnd"/>
      <w:r>
        <w:t xml:space="preserve"> za </w:t>
      </w:r>
      <w:proofErr w:type="spellStart"/>
      <w:r>
        <w:t>potrebe</w:t>
      </w:r>
      <w:proofErr w:type="spellEnd"/>
      <w:r>
        <w:rPr>
          <w:spacing w:val="-25"/>
        </w:rPr>
        <w:t xml:space="preserve"> </w:t>
      </w:r>
      <w:proofErr w:type="spellStart"/>
      <w:r>
        <w:t>provjere</w:t>
      </w:r>
      <w:proofErr w:type="spellEnd"/>
      <w:r>
        <w:t>.</w:t>
      </w:r>
    </w:p>
    <w:p w14:paraId="6AB3144D" w14:textId="77777777" w:rsidR="007E0B2A" w:rsidRDefault="007E0B2A" w:rsidP="007E0B2A">
      <w:pPr>
        <w:pStyle w:val="Tijeloteksta"/>
        <w:spacing w:before="5"/>
        <w:rPr>
          <w:sz w:val="28"/>
        </w:rPr>
      </w:pPr>
    </w:p>
    <w:p w14:paraId="731ECFE5" w14:textId="77777777" w:rsidR="007E0B2A" w:rsidRDefault="007E0B2A" w:rsidP="007E0B2A">
      <w:pPr>
        <w:pStyle w:val="Odlomakpopisa"/>
        <w:widowControl w:val="0"/>
        <w:numPr>
          <w:ilvl w:val="0"/>
          <w:numId w:val="167"/>
        </w:numPr>
        <w:tabs>
          <w:tab w:val="left" w:pos="597"/>
        </w:tabs>
        <w:autoSpaceDE w:val="0"/>
        <w:autoSpaceDN w:val="0"/>
        <w:spacing w:before="56" w:after="0" w:line="240" w:lineRule="auto"/>
        <w:ind w:right="422"/>
        <w:contextualSpacing w:val="0"/>
      </w:pPr>
      <w:proofErr w:type="spellStart"/>
      <w:r>
        <w:t>Izvođač</w:t>
      </w:r>
      <w:proofErr w:type="spellEnd"/>
      <w:r>
        <w:t xml:space="preserve"> je </w:t>
      </w:r>
      <w:proofErr w:type="spellStart"/>
      <w:r>
        <w:t>dužan</w:t>
      </w:r>
      <w:proofErr w:type="spellEnd"/>
      <w:r>
        <w:t xml:space="preserve"> </w:t>
      </w:r>
      <w:proofErr w:type="spellStart"/>
      <w:r>
        <w:t>voditi</w:t>
      </w:r>
      <w:proofErr w:type="spellEnd"/>
      <w:r>
        <w:t xml:space="preserve"> </w:t>
      </w:r>
      <w:proofErr w:type="spellStart"/>
      <w:r>
        <w:t>evidenciju</w:t>
      </w:r>
      <w:proofErr w:type="spellEnd"/>
      <w:r>
        <w:t xml:space="preserve"> </w:t>
      </w:r>
      <w:proofErr w:type="spellStart"/>
      <w:r>
        <w:t>i</w:t>
      </w:r>
      <w:proofErr w:type="spellEnd"/>
      <w:r>
        <w:t xml:space="preserve"> u </w:t>
      </w:r>
      <w:proofErr w:type="spellStart"/>
      <w:r>
        <w:t>konačnici</w:t>
      </w:r>
      <w:proofErr w:type="spellEnd"/>
      <w:r>
        <w:t xml:space="preserve"> </w:t>
      </w:r>
      <w:proofErr w:type="spellStart"/>
      <w:r>
        <w:t>iskazati</w:t>
      </w:r>
      <w:proofErr w:type="spellEnd"/>
      <w:r>
        <w:t xml:space="preserve"> </w:t>
      </w:r>
      <w:proofErr w:type="spellStart"/>
      <w:r>
        <w:t>ukupno</w:t>
      </w:r>
      <w:proofErr w:type="spellEnd"/>
      <w:r>
        <w:t xml:space="preserve"> </w:t>
      </w:r>
      <w:proofErr w:type="spellStart"/>
      <w:r>
        <w:t>potrošenu</w:t>
      </w:r>
      <w:proofErr w:type="spellEnd"/>
      <w:r>
        <w:t xml:space="preserve"> </w:t>
      </w:r>
      <w:proofErr w:type="spellStart"/>
      <w:r>
        <w:t>količinu</w:t>
      </w:r>
      <w:proofErr w:type="spellEnd"/>
      <w:r>
        <w:t xml:space="preserve"> </w:t>
      </w:r>
      <w:proofErr w:type="spellStart"/>
      <w:r>
        <w:t>svih</w:t>
      </w:r>
      <w:proofErr w:type="spellEnd"/>
      <w:r>
        <w:t xml:space="preserve"> </w:t>
      </w:r>
      <w:proofErr w:type="spellStart"/>
      <w:r>
        <w:t>kemikalija</w:t>
      </w:r>
      <w:proofErr w:type="spellEnd"/>
      <w:r>
        <w:t xml:space="preserve"> </w:t>
      </w:r>
      <w:proofErr w:type="spellStart"/>
      <w:r>
        <w:t>sukladno</w:t>
      </w:r>
      <w:proofErr w:type="spellEnd"/>
      <w:r>
        <w:t xml:space="preserve"> </w:t>
      </w:r>
      <w:proofErr w:type="spellStart"/>
      <w:r>
        <w:t>svom</w:t>
      </w:r>
      <w:proofErr w:type="spellEnd"/>
      <w:r>
        <w:t xml:space="preserve"> </w:t>
      </w:r>
      <w:proofErr w:type="spellStart"/>
      <w:r>
        <w:t>predloženom</w:t>
      </w:r>
      <w:proofErr w:type="spellEnd"/>
      <w:r>
        <w:t xml:space="preserve"> </w:t>
      </w:r>
      <w:proofErr w:type="spellStart"/>
      <w:r>
        <w:t>tehničkom</w:t>
      </w:r>
      <w:proofErr w:type="spellEnd"/>
      <w:r>
        <w:rPr>
          <w:spacing w:val="-7"/>
        </w:rPr>
        <w:t xml:space="preserve"> </w:t>
      </w:r>
      <w:proofErr w:type="spellStart"/>
      <w:r>
        <w:t>rješenju</w:t>
      </w:r>
      <w:proofErr w:type="spellEnd"/>
      <w:r>
        <w:t>.</w:t>
      </w:r>
    </w:p>
    <w:p w14:paraId="001A830D" w14:textId="77777777" w:rsidR="007E0B2A" w:rsidRDefault="007E0B2A" w:rsidP="007E0B2A">
      <w:pPr>
        <w:pStyle w:val="Odlomakpopisa"/>
        <w:widowControl w:val="0"/>
        <w:numPr>
          <w:ilvl w:val="0"/>
          <w:numId w:val="167"/>
        </w:numPr>
        <w:tabs>
          <w:tab w:val="left" w:pos="597"/>
        </w:tabs>
        <w:autoSpaceDE w:val="0"/>
        <w:autoSpaceDN w:val="0"/>
        <w:spacing w:before="3" w:after="0" w:line="240" w:lineRule="auto"/>
        <w:ind w:right="428"/>
        <w:contextualSpacing w:val="0"/>
      </w:pPr>
      <w:proofErr w:type="spellStart"/>
      <w:r>
        <w:lastRenderedPageBreak/>
        <w:t>Izvođač</w:t>
      </w:r>
      <w:proofErr w:type="spellEnd"/>
      <w:r>
        <w:t xml:space="preserve"> je </w:t>
      </w:r>
      <w:proofErr w:type="spellStart"/>
      <w:r>
        <w:t>dužan</w:t>
      </w:r>
      <w:proofErr w:type="spellEnd"/>
      <w:r>
        <w:t xml:space="preserve"> </w:t>
      </w:r>
      <w:proofErr w:type="spellStart"/>
      <w:r>
        <w:t>voditi</w:t>
      </w:r>
      <w:proofErr w:type="spellEnd"/>
      <w:r>
        <w:t xml:space="preserve"> </w:t>
      </w:r>
      <w:proofErr w:type="spellStart"/>
      <w:r>
        <w:t>evidenciju</w:t>
      </w:r>
      <w:proofErr w:type="spellEnd"/>
      <w:r>
        <w:t xml:space="preserve"> </w:t>
      </w:r>
      <w:proofErr w:type="spellStart"/>
      <w:r>
        <w:t>i</w:t>
      </w:r>
      <w:proofErr w:type="spellEnd"/>
      <w:r>
        <w:t xml:space="preserve"> u </w:t>
      </w:r>
      <w:proofErr w:type="spellStart"/>
      <w:r>
        <w:t>konačnici</w:t>
      </w:r>
      <w:proofErr w:type="spellEnd"/>
      <w:r>
        <w:t xml:space="preserve"> </w:t>
      </w:r>
      <w:proofErr w:type="spellStart"/>
      <w:r>
        <w:t>iskazati</w:t>
      </w:r>
      <w:proofErr w:type="spellEnd"/>
      <w:r>
        <w:t xml:space="preserve"> </w:t>
      </w:r>
      <w:proofErr w:type="spellStart"/>
      <w:r>
        <w:t>ukupnu</w:t>
      </w:r>
      <w:proofErr w:type="spellEnd"/>
      <w:r>
        <w:t xml:space="preserve"> </w:t>
      </w:r>
      <w:proofErr w:type="spellStart"/>
      <w:r>
        <w:t>potrošenu</w:t>
      </w:r>
      <w:proofErr w:type="spellEnd"/>
      <w:r>
        <w:t xml:space="preserve"> </w:t>
      </w:r>
      <w:proofErr w:type="spellStart"/>
      <w:r>
        <w:t>električnu</w:t>
      </w:r>
      <w:proofErr w:type="spellEnd"/>
      <w:r>
        <w:t xml:space="preserve"> </w:t>
      </w:r>
      <w:proofErr w:type="spellStart"/>
      <w:r>
        <w:t>energiju</w:t>
      </w:r>
      <w:proofErr w:type="spellEnd"/>
      <w:r>
        <w:t xml:space="preserve"> (</w:t>
      </w:r>
      <w:proofErr w:type="spellStart"/>
      <w:r>
        <w:t>dokazivo</w:t>
      </w:r>
      <w:proofErr w:type="spellEnd"/>
      <w:r>
        <w:t xml:space="preserve"> </w:t>
      </w:r>
      <w:proofErr w:type="spellStart"/>
      <w:r>
        <w:t>računima</w:t>
      </w:r>
      <w:proofErr w:type="spellEnd"/>
      <w:r>
        <w:t xml:space="preserve"> </w:t>
      </w:r>
      <w:proofErr w:type="spellStart"/>
      <w:r>
        <w:t>potrošnje</w:t>
      </w:r>
      <w:proofErr w:type="spellEnd"/>
      <w:r>
        <w:t xml:space="preserve"> </w:t>
      </w:r>
      <w:proofErr w:type="spellStart"/>
      <w:r>
        <w:t>električne</w:t>
      </w:r>
      <w:proofErr w:type="spellEnd"/>
      <w:r>
        <w:t xml:space="preserve"> </w:t>
      </w:r>
      <w:proofErr w:type="spellStart"/>
      <w:r>
        <w:t>energije</w:t>
      </w:r>
      <w:proofErr w:type="spellEnd"/>
      <w:r>
        <w:t xml:space="preserve">) </w:t>
      </w:r>
      <w:proofErr w:type="spellStart"/>
      <w:r>
        <w:t>iskazanu</w:t>
      </w:r>
      <w:proofErr w:type="spellEnd"/>
      <w:r>
        <w:t xml:space="preserve"> </w:t>
      </w:r>
      <w:proofErr w:type="spellStart"/>
      <w:r>
        <w:t>kumulativno</w:t>
      </w:r>
      <w:proofErr w:type="spellEnd"/>
      <w:r>
        <w:t xml:space="preserve"> u kWh/</w:t>
      </w:r>
      <w:proofErr w:type="spellStart"/>
      <w:r>
        <w:t>mj</w:t>
      </w:r>
      <w:proofErr w:type="spellEnd"/>
      <w:r>
        <w:t xml:space="preserve"> </w:t>
      </w:r>
      <w:proofErr w:type="spellStart"/>
      <w:r>
        <w:t>i</w:t>
      </w:r>
      <w:proofErr w:type="spellEnd"/>
      <w:r>
        <w:rPr>
          <w:spacing w:val="-31"/>
        </w:rPr>
        <w:t xml:space="preserve"> </w:t>
      </w:r>
      <w:r>
        <w:t>kWh/dan.</w:t>
      </w:r>
    </w:p>
    <w:p w14:paraId="14222AC5" w14:textId="77777777" w:rsidR="007E0B2A" w:rsidRDefault="007E0B2A" w:rsidP="007E0B2A">
      <w:pPr>
        <w:pStyle w:val="Odlomakpopisa"/>
        <w:widowControl w:val="0"/>
        <w:numPr>
          <w:ilvl w:val="0"/>
          <w:numId w:val="167"/>
        </w:numPr>
        <w:tabs>
          <w:tab w:val="left" w:pos="597"/>
        </w:tabs>
        <w:autoSpaceDE w:val="0"/>
        <w:autoSpaceDN w:val="0"/>
        <w:spacing w:after="0" w:line="240" w:lineRule="auto"/>
        <w:ind w:right="424"/>
        <w:contextualSpacing w:val="0"/>
      </w:pPr>
      <w:r>
        <w:t xml:space="preserve">Po </w:t>
      </w:r>
      <w:proofErr w:type="spellStart"/>
      <w:r>
        <w:t>dovršetku</w:t>
      </w:r>
      <w:proofErr w:type="spellEnd"/>
      <w:r>
        <w:t xml:space="preserve"> </w:t>
      </w:r>
      <w:proofErr w:type="spellStart"/>
      <w:r>
        <w:t>perioda</w:t>
      </w:r>
      <w:proofErr w:type="spellEnd"/>
      <w:r>
        <w:t xml:space="preserve"> </w:t>
      </w:r>
      <w:proofErr w:type="spellStart"/>
      <w:r>
        <w:t>provjere</w:t>
      </w:r>
      <w:proofErr w:type="spellEnd"/>
      <w:r>
        <w:t xml:space="preserve"> </w:t>
      </w:r>
      <w:proofErr w:type="spellStart"/>
      <w:r>
        <w:t>jamčenog</w:t>
      </w:r>
      <w:proofErr w:type="spellEnd"/>
      <w:r>
        <w:t xml:space="preserve"> </w:t>
      </w:r>
      <w:proofErr w:type="spellStart"/>
      <w:r>
        <w:t>specifičnog</w:t>
      </w:r>
      <w:proofErr w:type="spellEnd"/>
      <w:r>
        <w:t xml:space="preserve"> </w:t>
      </w:r>
      <w:proofErr w:type="spellStart"/>
      <w:r>
        <w:t>operativnog</w:t>
      </w:r>
      <w:proofErr w:type="spellEnd"/>
      <w:r>
        <w:t xml:space="preserve"> </w:t>
      </w:r>
      <w:proofErr w:type="spellStart"/>
      <w:r>
        <w:t>troška</w:t>
      </w:r>
      <w:proofErr w:type="spellEnd"/>
      <w:r>
        <w:t xml:space="preserve"> </w:t>
      </w:r>
      <w:proofErr w:type="spellStart"/>
      <w:r>
        <w:t>Izvođač</w:t>
      </w:r>
      <w:proofErr w:type="spellEnd"/>
      <w:r>
        <w:t xml:space="preserve"> je </w:t>
      </w:r>
      <w:proofErr w:type="spellStart"/>
      <w:r>
        <w:t>dužan</w:t>
      </w:r>
      <w:proofErr w:type="spellEnd"/>
      <w:r>
        <w:t xml:space="preserve"> </w:t>
      </w:r>
      <w:proofErr w:type="spellStart"/>
      <w:r>
        <w:t>sastaviti</w:t>
      </w:r>
      <w:proofErr w:type="spellEnd"/>
      <w:r>
        <w:t xml:space="preserve"> </w:t>
      </w:r>
      <w:proofErr w:type="spellStart"/>
      <w:r>
        <w:t>Završni</w:t>
      </w:r>
      <w:proofErr w:type="spellEnd"/>
      <w:r>
        <w:t xml:space="preserve"> </w:t>
      </w:r>
      <w:proofErr w:type="spellStart"/>
      <w:r>
        <w:t>izvještaj</w:t>
      </w:r>
      <w:proofErr w:type="spellEnd"/>
      <w:r>
        <w:t xml:space="preserve"> o </w:t>
      </w:r>
      <w:proofErr w:type="spellStart"/>
      <w:r>
        <w:t>praćenju</w:t>
      </w:r>
      <w:proofErr w:type="spellEnd"/>
      <w:r>
        <w:t xml:space="preserve"> </w:t>
      </w:r>
      <w:proofErr w:type="spellStart"/>
      <w:r>
        <w:t>i</w:t>
      </w:r>
      <w:proofErr w:type="spellEnd"/>
      <w:r>
        <w:t xml:space="preserve"> </w:t>
      </w:r>
      <w:proofErr w:type="spellStart"/>
      <w:r>
        <w:t>evidenciji</w:t>
      </w:r>
      <w:proofErr w:type="spellEnd"/>
      <w:r>
        <w:t xml:space="preserve"> </w:t>
      </w:r>
      <w:proofErr w:type="spellStart"/>
      <w:r>
        <w:t>rada</w:t>
      </w:r>
      <w:proofErr w:type="spellEnd"/>
      <w:r>
        <w:t xml:space="preserve"> </w:t>
      </w:r>
      <w:proofErr w:type="spellStart"/>
      <w:r>
        <w:t>Postrojenja</w:t>
      </w:r>
      <w:proofErr w:type="spellEnd"/>
      <w:r>
        <w:t xml:space="preserve">, a </w:t>
      </w:r>
      <w:proofErr w:type="spellStart"/>
      <w:r>
        <w:t>koji</w:t>
      </w:r>
      <w:proofErr w:type="spellEnd"/>
      <w:r>
        <w:t xml:space="preserve"> </w:t>
      </w:r>
      <w:proofErr w:type="spellStart"/>
      <w:r>
        <w:t>minimalno</w:t>
      </w:r>
      <w:proofErr w:type="spellEnd"/>
      <w:r>
        <w:t xml:space="preserve"> mora </w:t>
      </w:r>
      <w:proofErr w:type="spellStart"/>
      <w:r>
        <w:t>sadržavati</w:t>
      </w:r>
      <w:proofErr w:type="spellEnd"/>
      <w:r>
        <w:t>:</w:t>
      </w:r>
    </w:p>
    <w:p w14:paraId="7DCF7F03" w14:textId="77777777" w:rsidR="007E0B2A" w:rsidRDefault="007E0B2A" w:rsidP="007E0B2A">
      <w:pPr>
        <w:pStyle w:val="Odlomakpopisa"/>
        <w:widowControl w:val="0"/>
        <w:numPr>
          <w:ilvl w:val="1"/>
          <w:numId w:val="167"/>
        </w:numPr>
        <w:tabs>
          <w:tab w:val="left" w:pos="1025"/>
        </w:tabs>
        <w:autoSpaceDE w:val="0"/>
        <w:autoSpaceDN w:val="0"/>
        <w:spacing w:before="118" w:after="0" w:line="240" w:lineRule="auto"/>
        <w:ind w:right="415"/>
        <w:contextualSpacing w:val="0"/>
      </w:pPr>
      <w:proofErr w:type="spellStart"/>
      <w:r>
        <w:t>Evidenciju</w:t>
      </w:r>
      <w:proofErr w:type="spellEnd"/>
      <w:r>
        <w:t xml:space="preserve"> </w:t>
      </w:r>
      <w:proofErr w:type="spellStart"/>
      <w:r>
        <w:t>i</w:t>
      </w:r>
      <w:proofErr w:type="spellEnd"/>
      <w:r>
        <w:t xml:space="preserve"> </w:t>
      </w:r>
      <w:proofErr w:type="spellStart"/>
      <w:r>
        <w:t>izračun</w:t>
      </w:r>
      <w:proofErr w:type="spellEnd"/>
      <w:r>
        <w:t xml:space="preserve"> </w:t>
      </w:r>
      <w:proofErr w:type="spellStart"/>
      <w:r>
        <w:t>srednjeg</w:t>
      </w:r>
      <w:proofErr w:type="spellEnd"/>
      <w:r>
        <w:t xml:space="preserve"> </w:t>
      </w:r>
      <w:proofErr w:type="spellStart"/>
      <w:r>
        <w:t>mjesečnog</w:t>
      </w:r>
      <w:proofErr w:type="spellEnd"/>
      <w:r>
        <w:t xml:space="preserve"> </w:t>
      </w:r>
      <w:proofErr w:type="spellStart"/>
      <w:r>
        <w:t>biološkog</w:t>
      </w:r>
      <w:proofErr w:type="spellEnd"/>
      <w:r>
        <w:t xml:space="preserve"> </w:t>
      </w:r>
      <w:proofErr w:type="spellStart"/>
      <w:r>
        <w:t>opterećenja</w:t>
      </w:r>
      <w:proofErr w:type="spellEnd"/>
      <w:r>
        <w:t xml:space="preserve"> </w:t>
      </w:r>
      <w:proofErr w:type="spellStart"/>
      <w:r>
        <w:t>temeljem</w:t>
      </w:r>
      <w:proofErr w:type="spellEnd"/>
      <w:r>
        <w:t xml:space="preserve"> </w:t>
      </w:r>
      <w:proofErr w:type="spellStart"/>
      <w:r>
        <w:t>točke</w:t>
      </w:r>
      <w:proofErr w:type="spellEnd"/>
      <w:r>
        <w:t xml:space="preserve"> C) za period </w:t>
      </w:r>
      <w:proofErr w:type="spellStart"/>
      <w:r>
        <w:t>provjere</w:t>
      </w:r>
      <w:proofErr w:type="spellEnd"/>
      <w:r>
        <w:t xml:space="preserve"> </w:t>
      </w:r>
      <w:proofErr w:type="spellStart"/>
      <w:r>
        <w:t>jamčenog</w:t>
      </w:r>
      <w:proofErr w:type="spellEnd"/>
      <w:r>
        <w:t xml:space="preserve"> </w:t>
      </w:r>
      <w:proofErr w:type="spellStart"/>
      <w:r>
        <w:t>specifičnog</w:t>
      </w:r>
      <w:proofErr w:type="spellEnd"/>
      <w:r>
        <w:t xml:space="preserve"> </w:t>
      </w:r>
      <w:proofErr w:type="spellStart"/>
      <w:r>
        <w:t>operativnog</w:t>
      </w:r>
      <w:proofErr w:type="spellEnd"/>
      <w:r>
        <w:t xml:space="preserve"> </w:t>
      </w:r>
      <w:proofErr w:type="spellStart"/>
      <w:r>
        <w:t>troška</w:t>
      </w:r>
      <w:proofErr w:type="spellEnd"/>
      <w:r>
        <w:t>.</w:t>
      </w:r>
    </w:p>
    <w:p w14:paraId="1C488E2F" w14:textId="77777777" w:rsidR="007E0B2A" w:rsidRDefault="007E0B2A" w:rsidP="007E0B2A">
      <w:pPr>
        <w:pStyle w:val="Odlomakpopisa"/>
        <w:widowControl w:val="0"/>
        <w:numPr>
          <w:ilvl w:val="1"/>
          <w:numId w:val="167"/>
        </w:numPr>
        <w:tabs>
          <w:tab w:val="left" w:pos="1025"/>
        </w:tabs>
        <w:autoSpaceDE w:val="0"/>
        <w:autoSpaceDN w:val="0"/>
        <w:spacing w:before="118" w:after="0" w:line="240" w:lineRule="auto"/>
        <w:ind w:right="414"/>
        <w:contextualSpacing w:val="0"/>
      </w:pPr>
      <w:proofErr w:type="spellStart"/>
      <w:r>
        <w:t>Ukoliko</w:t>
      </w:r>
      <w:proofErr w:type="spellEnd"/>
      <w:r>
        <w:t xml:space="preserve"> </w:t>
      </w:r>
      <w:proofErr w:type="spellStart"/>
      <w:r>
        <w:t>srednje</w:t>
      </w:r>
      <w:proofErr w:type="spellEnd"/>
      <w:r>
        <w:t xml:space="preserve"> </w:t>
      </w:r>
      <w:proofErr w:type="spellStart"/>
      <w:r>
        <w:t>mjesečno</w:t>
      </w:r>
      <w:proofErr w:type="spellEnd"/>
      <w:r>
        <w:t xml:space="preserve"> </w:t>
      </w:r>
      <w:proofErr w:type="spellStart"/>
      <w:r>
        <w:t>biološko</w:t>
      </w:r>
      <w:proofErr w:type="spellEnd"/>
      <w:r>
        <w:t xml:space="preserve"> </w:t>
      </w:r>
      <w:proofErr w:type="spellStart"/>
      <w:r>
        <w:t>opterećenje</w:t>
      </w:r>
      <w:proofErr w:type="spellEnd"/>
      <w:r>
        <w:t xml:space="preserve"> za </w:t>
      </w:r>
      <w:proofErr w:type="spellStart"/>
      <w:r>
        <w:t>neki</w:t>
      </w:r>
      <w:proofErr w:type="spellEnd"/>
      <w:r>
        <w:t xml:space="preserve">/e dan/e </w:t>
      </w:r>
      <w:proofErr w:type="spellStart"/>
      <w:r>
        <w:t>prekoračuje</w:t>
      </w:r>
      <w:proofErr w:type="spellEnd"/>
      <w:r>
        <w:t xml:space="preserve"> </w:t>
      </w:r>
      <w:proofErr w:type="spellStart"/>
      <w:r>
        <w:t>zadano</w:t>
      </w:r>
      <w:proofErr w:type="spellEnd"/>
      <w:r>
        <w:t xml:space="preserve"> </w:t>
      </w:r>
      <w:proofErr w:type="spellStart"/>
      <w:r>
        <w:t>ulazno</w:t>
      </w:r>
      <w:proofErr w:type="spellEnd"/>
      <w:r>
        <w:t xml:space="preserve"> </w:t>
      </w:r>
      <w:proofErr w:type="spellStart"/>
      <w:r>
        <w:t>biološko</w:t>
      </w:r>
      <w:proofErr w:type="spellEnd"/>
      <w:r>
        <w:t xml:space="preserve"> </w:t>
      </w:r>
      <w:proofErr w:type="spellStart"/>
      <w:r>
        <w:t>opterećenje</w:t>
      </w:r>
      <w:proofErr w:type="spellEnd"/>
      <w:r>
        <w:t xml:space="preserve"> </w:t>
      </w:r>
      <w:proofErr w:type="spellStart"/>
      <w:r>
        <w:t>definirano</w:t>
      </w:r>
      <w:proofErr w:type="spellEnd"/>
      <w:r>
        <w:t xml:space="preserve"> </w:t>
      </w:r>
      <w:proofErr w:type="spellStart"/>
      <w:r>
        <w:t>Knjigom</w:t>
      </w:r>
      <w:proofErr w:type="spellEnd"/>
      <w:r>
        <w:t xml:space="preserve"> 3 </w:t>
      </w:r>
      <w:proofErr w:type="spellStart"/>
      <w:r>
        <w:t>Dokumentacije</w:t>
      </w:r>
      <w:proofErr w:type="spellEnd"/>
      <w:r>
        <w:t xml:space="preserve"> za </w:t>
      </w:r>
      <w:proofErr w:type="spellStart"/>
      <w:r>
        <w:t>nadmetanje</w:t>
      </w:r>
      <w:proofErr w:type="spellEnd"/>
      <w:r>
        <w:t xml:space="preserve">, </w:t>
      </w:r>
      <w:proofErr w:type="spellStart"/>
      <w:r>
        <w:t>potrošnja</w:t>
      </w:r>
      <w:proofErr w:type="spellEnd"/>
      <w:r>
        <w:t xml:space="preserve"> za </w:t>
      </w:r>
      <w:proofErr w:type="spellStart"/>
      <w:r>
        <w:t>taj</w:t>
      </w:r>
      <w:proofErr w:type="spellEnd"/>
      <w:r>
        <w:t xml:space="preserve"> dan/e </w:t>
      </w:r>
      <w:proofErr w:type="spellStart"/>
      <w:r>
        <w:t>neće</w:t>
      </w:r>
      <w:proofErr w:type="spellEnd"/>
      <w:r>
        <w:t xml:space="preserve"> </w:t>
      </w:r>
      <w:proofErr w:type="spellStart"/>
      <w:r>
        <w:t>biti</w:t>
      </w:r>
      <w:proofErr w:type="spellEnd"/>
      <w:r>
        <w:t xml:space="preserve"> </w:t>
      </w:r>
      <w:proofErr w:type="spellStart"/>
      <w:r>
        <w:t>predmet</w:t>
      </w:r>
      <w:proofErr w:type="spellEnd"/>
      <w:r>
        <w:t xml:space="preserve"> </w:t>
      </w:r>
      <w:proofErr w:type="spellStart"/>
      <w:r>
        <w:t>jamstva</w:t>
      </w:r>
      <w:proofErr w:type="spellEnd"/>
      <w:r>
        <w:rPr>
          <w:spacing w:val="-19"/>
        </w:rPr>
        <w:t xml:space="preserve"> </w:t>
      </w:r>
      <w:proofErr w:type="spellStart"/>
      <w:r>
        <w:t>ponuditelja</w:t>
      </w:r>
      <w:proofErr w:type="spellEnd"/>
      <w:r>
        <w:t>.</w:t>
      </w:r>
    </w:p>
    <w:p w14:paraId="268362F0" w14:textId="77777777" w:rsidR="007E0B2A" w:rsidRDefault="007E0B2A" w:rsidP="007E0B2A">
      <w:pPr>
        <w:pStyle w:val="Odlomakpopisa"/>
        <w:widowControl w:val="0"/>
        <w:numPr>
          <w:ilvl w:val="1"/>
          <w:numId w:val="167"/>
        </w:numPr>
        <w:tabs>
          <w:tab w:val="left" w:pos="1025"/>
        </w:tabs>
        <w:autoSpaceDE w:val="0"/>
        <w:autoSpaceDN w:val="0"/>
        <w:spacing w:before="115" w:after="0" w:line="240" w:lineRule="auto"/>
        <w:ind w:right="416"/>
        <w:contextualSpacing w:val="0"/>
      </w:pPr>
      <w:proofErr w:type="spellStart"/>
      <w:r>
        <w:t>Kišni</w:t>
      </w:r>
      <w:proofErr w:type="spellEnd"/>
      <w:r>
        <w:t xml:space="preserve"> </w:t>
      </w:r>
      <w:proofErr w:type="spellStart"/>
      <w:r>
        <w:t>dani</w:t>
      </w:r>
      <w:proofErr w:type="spellEnd"/>
      <w:r>
        <w:t xml:space="preserve"> </w:t>
      </w:r>
      <w:proofErr w:type="spellStart"/>
      <w:r>
        <w:t>neće</w:t>
      </w:r>
      <w:proofErr w:type="spellEnd"/>
      <w:r>
        <w:t xml:space="preserve"> </w:t>
      </w:r>
      <w:proofErr w:type="spellStart"/>
      <w:r>
        <w:t>biti</w:t>
      </w:r>
      <w:proofErr w:type="spellEnd"/>
      <w:r>
        <w:t xml:space="preserve"> </w:t>
      </w:r>
      <w:proofErr w:type="spellStart"/>
      <w:r>
        <w:t>predmet</w:t>
      </w:r>
      <w:proofErr w:type="spellEnd"/>
      <w:r>
        <w:t xml:space="preserve"> </w:t>
      </w:r>
      <w:proofErr w:type="spellStart"/>
      <w:r>
        <w:t>jamstva</w:t>
      </w:r>
      <w:proofErr w:type="spellEnd"/>
      <w:r>
        <w:t xml:space="preserve"> </w:t>
      </w:r>
      <w:proofErr w:type="spellStart"/>
      <w:r>
        <w:t>ponuditelja</w:t>
      </w:r>
      <w:proofErr w:type="spellEnd"/>
      <w:r>
        <w:t xml:space="preserve"> o </w:t>
      </w:r>
      <w:proofErr w:type="spellStart"/>
      <w:r>
        <w:t>čemu</w:t>
      </w:r>
      <w:proofErr w:type="spellEnd"/>
      <w:r>
        <w:t xml:space="preserve"> </w:t>
      </w:r>
      <w:proofErr w:type="spellStart"/>
      <w:r>
        <w:t>će</w:t>
      </w:r>
      <w:proofErr w:type="spellEnd"/>
      <w:r>
        <w:t xml:space="preserve"> </w:t>
      </w:r>
      <w:proofErr w:type="spellStart"/>
      <w:r>
        <w:t>Izvođač</w:t>
      </w:r>
      <w:proofErr w:type="spellEnd"/>
      <w:r>
        <w:t xml:space="preserve"> </w:t>
      </w:r>
      <w:proofErr w:type="spellStart"/>
      <w:r>
        <w:t>voditi</w:t>
      </w:r>
      <w:proofErr w:type="spellEnd"/>
      <w:r>
        <w:t xml:space="preserve"> </w:t>
      </w:r>
      <w:proofErr w:type="spellStart"/>
      <w:r>
        <w:t>evidenciju</w:t>
      </w:r>
      <w:proofErr w:type="spellEnd"/>
      <w:r>
        <w:t xml:space="preserve"> </w:t>
      </w:r>
      <w:proofErr w:type="spellStart"/>
      <w:r>
        <w:t>i</w:t>
      </w:r>
      <w:proofErr w:type="spellEnd"/>
      <w:r>
        <w:t xml:space="preserve"> </w:t>
      </w:r>
      <w:proofErr w:type="spellStart"/>
      <w:r>
        <w:t>mjerenja</w:t>
      </w:r>
      <w:proofErr w:type="spellEnd"/>
      <w:r>
        <w:t xml:space="preserve"> </w:t>
      </w:r>
      <w:proofErr w:type="spellStart"/>
      <w:r>
        <w:t>tih</w:t>
      </w:r>
      <w:proofErr w:type="spellEnd"/>
      <w:r>
        <w:t xml:space="preserve"> dana se </w:t>
      </w:r>
      <w:proofErr w:type="spellStart"/>
      <w:r>
        <w:t>isključuju</w:t>
      </w:r>
      <w:proofErr w:type="spellEnd"/>
      <w:r>
        <w:t xml:space="preserve"> </w:t>
      </w:r>
      <w:proofErr w:type="spellStart"/>
      <w:r>
        <w:t>iz</w:t>
      </w:r>
      <w:proofErr w:type="spellEnd"/>
      <w:r>
        <w:t xml:space="preserve"> </w:t>
      </w:r>
      <w:proofErr w:type="spellStart"/>
      <w:r>
        <w:t>izračuna</w:t>
      </w:r>
      <w:proofErr w:type="spellEnd"/>
      <w:r>
        <w:t xml:space="preserve"> </w:t>
      </w:r>
      <w:proofErr w:type="spellStart"/>
      <w:r>
        <w:t>srednjih</w:t>
      </w:r>
      <w:proofErr w:type="spellEnd"/>
      <w:r>
        <w:t xml:space="preserve"> </w:t>
      </w:r>
      <w:proofErr w:type="spellStart"/>
      <w:r>
        <w:t>opterećenja</w:t>
      </w:r>
      <w:proofErr w:type="spellEnd"/>
      <w:r>
        <w:t xml:space="preserve"> </w:t>
      </w:r>
      <w:proofErr w:type="spellStart"/>
      <w:r>
        <w:t>mjerodavnih</w:t>
      </w:r>
      <w:proofErr w:type="spellEnd"/>
      <w:r>
        <w:t xml:space="preserve"> za </w:t>
      </w:r>
      <w:proofErr w:type="spellStart"/>
      <w:r>
        <w:t>jamčene</w:t>
      </w:r>
      <w:proofErr w:type="spellEnd"/>
      <w:r>
        <w:t xml:space="preserve"> </w:t>
      </w:r>
      <w:proofErr w:type="spellStart"/>
      <w:r>
        <w:t>operativne</w:t>
      </w:r>
      <w:proofErr w:type="spellEnd"/>
      <w:r>
        <w:rPr>
          <w:spacing w:val="-1"/>
        </w:rPr>
        <w:t xml:space="preserve"> </w:t>
      </w:r>
      <w:proofErr w:type="spellStart"/>
      <w:r>
        <w:t>troškove</w:t>
      </w:r>
      <w:proofErr w:type="spellEnd"/>
      <w:r>
        <w:t>.</w:t>
      </w:r>
    </w:p>
    <w:p w14:paraId="19775E11" w14:textId="77777777" w:rsidR="007E0B2A" w:rsidRDefault="007E0B2A" w:rsidP="007E0B2A">
      <w:pPr>
        <w:pStyle w:val="Odlomakpopisa"/>
        <w:widowControl w:val="0"/>
        <w:numPr>
          <w:ilvl w:val="1"/>
          <w:numId w:val="167"/>
        </w:numPr>
        <w:tabs>
          <w:tab w:val="left" w:pos="1025"/>
        </w:tabs>
        <w:autoSpaceDE w:val="0"/>
        <w:autoSpaceDN w:val="0"/>
        <w:spacing w:before="118" w:after="0" w:line="240" w:lineRule="auto"/>
        <w:ind w:right="419"/>
        <w:contextualSpacing w:val="0"/>
      </w:pPr>
      <w:proofErr w:type="spellStart"/>
      <w:r>
        <w:t>Evidenciju</w:t>
      </w:r>
      <w:proofErr w:type="spellEnd"/>
      <w:r>
        <w:t xml:space="preserve"> </w:t>
      </w:r>
      <w:proofErr w:type="spellStart"/>
      <w:r>
        <w:t>i</w:t>
      </w:r>
      <w:proofErr w:type="spellEnd"/>
      <w:r>
        <w:t xml:space="preserve"> </w:t>
      </w:r>
      <w:proofErr w:type="spellStart"/>
      <w:r>
        <w:t>izračun</w:t>
      </w:r>
      <w:proofErr w:type="spellEnd"/>
      <w:r>
        <w:t xml:space="preserve"> </w:t>
      </w:r>
      <w:proofErr w:type="spellStart"/>
      <w:r>
        <w:t>ukupnog</w:t>
      </w:r>
      <w:proofErr w:type="spellEnd"/>
      <w:r>
        <w:t xml:space="preserve"> </w:t>
      </w:r>
      <w:proofErr w:type="spellStart"/>
      <w:r>
        <w:t>mjesečnog</w:t>
      </w:r>
      <w:proofErr w:type="spellEnd"/>
      <w:r>
        <w:t xml:space="preserve"> </w:t>
      </w:r>
      <w:proofErr w:type="spellStart"/>
      <w:r>
        <w:t>i</w:t>
      </w:r>
      <w:proofErr w:type="spellEnd"/>
      <w:r>
        <w:t xml:space="preserve"> </w:t>
      </w:r>
      <w:proofErr w:type="spellStart"/>
      <w:r>
        <w:t>godišnjeg</w:t>
      </w:r>
      <w:proofErr w:type="spellEnd"/>
      <w:r>
        <w:t xml:space="preserve"> </w:t>
      </w:r>
      <w:proofErr w:type="spellStart"/>
      <w:r>
        <w:t>protoka</w:t>
      </w:r>
      <w:proofErr w:type="spellEnd"/>
      <w:r>
        <w:t xml:space="preserve"> za </w:t>
      </w:r>
      <w:proofErr w:type="spellStart"/>
      <w:r>
        <w:t>sve</w:t>
      </w:r>
      <w:proofErr w:type="spellEnd"/>
      <w:r>
        <w:t xml:space="preserve"> </w:t>
      </w:r>
      <w:proofErr w:type="spellStart"/>
      <w:r>
        <w:t>mjesece</w:t>
      </w:r>
      <w:proofErr w:type="spellEnd"/>
      <w:r>
        <w:t xml:space="preserve"> </w:t>
      </w:r>
      <w:proofErr w:type="spellStart"/>
      <w:r>
        <w:t>temeljem</w:t>
      </w:r>
      <w:proofErr w:type="spellEnd"/>
      <w:r>
        <w:t xml:space="preserve"> </w:t>
      </w:r>
      <w:proofErr w:type="spellStart"/>
      <w:r>
        <w:t>točke</w:t>
      </w:r>
      <w:proofErr w:type="spellEnd"/>
      <w:r>
        <w:t xml:space="preserve"> B).</w:t>
      </w:r>
    </w:p>
    <w:p w14:paraId="13607397" w14:textId="77777777" w:rsidR="007E0B2A" w:rsidRDefault="007E0B2A" w:rsidP="007E0B2A">
      <w:pPr>
        <w:pStyle w:val="Odlomakpopisa"/>
        <w:widowControl w:val="0"/>
        <w:numPr>
          <w:ilvl w:val="1"/>
          <w:numId w:val="167"/>
        </w:numPr>
        <w:tabs>
          <w:tab w:val="left" w:pos="1025"/>
        </w:tabs>
        <w:autoSpaceDE w:val="0"/>
        <w:autoSpaceDN w:val="0"/>
        <w:spacing w:before="123" w:after="0" w:line="240" w:lineRule="auto"/>
        <w:ind w:right="414"/>
        <w:contextualSpacing w:val="0"/>
      </w:pPr>
      <w:proofErr w:type="spellStart"/>
      <w:r>
        <w:t>Iskazati</w:t>
      </w:r>
      <w:proofErr w:type="spellEnd"/>
      <w:r>
        <w:t xml:space="preserve"> </w:t>
      </w:r>
      <w:proofErr w:type="spellStart"/>
      <w:r>
        <w:t>izračun</w:t>
      </w:r>
      <w:proofErr w:type="spellEnd"/>
      <w:r>
        <w:t xml:space="preserve"> </w:t>
      </w:r>
      <w:proofErr w:type="spellStart"/>
      <w:r>
        <w:t>ukupnog</w:t>
      </w:r>
      <w:proofErr w:type="spellEnd"/>
      <w:r>
        <w:t xml:space="preserve"> </w:t>
      </w:r>
      <w:proofErr w:type="spellStart"/>
      <w:r>
        <w:t>prihvatljivog</w:t>
      </w:r>
      <w:proofErr w:type="spellEnd"/>
      <w:r>
        <w:t xml:space="preserve"> </w:t>
      </w:r>
      <w:proofErr w:type="spellStart"/>
      <w:r>
        <w:t>protoka</w:t>
      </w:r>
      <w:proofErr w:type="spellEnd"/>
      <w:r>
        <w:t xml:space="preserve"> za </w:t>
      </w:r>
      <w:proofErr w:type="spellStart"/>
      <w:r>
        <w:t>vrijeme</w:t>
      </w:r>
      <w:proofErr w:type="spellEnd"/>
      <w:r>
        <w:t xml:space="preserve"> </w:t>
      </w:r>
      <w:proofErr w:type="spellStart"/>
      <w:r>
        <w:t>perioda</w:t>
      </w:r>
      <w:proofErr w:type="spellEnd"/>
      <w:r>
        <w:t xml:space="preserve"> </w:t>
      </w:r>
      <w:proofErr w:type="spellStart"/>
      <w:r>
        <w:t>provjere</w:t>
      </w:r>
      <w:proofErr w:type="spellEnd"/>
      <w:r>
        <w:t xml:space="preserve"> </w:t>
      </w:r>
      <w:proofErr w:type="spellStart"/>
      <w:r>
        <w:t>koji</w:t>
      </w:r>
      <w:proofErr w:type="spellEnd"/>
      <w:r>
        <w:t xml:space="preserve"> </w:t>
      </w:r>
      <w:proofErr w:type="spellStart"/>
      <w:r>
        <w:t>isključuje</w:t>
      </w:r>
      <w:proofErr w:type="spellEnd"/>
      <w:r>
        <w:t xml:space="preserve"> </w:t>
      </w:r>
      <w:proofErr w:type="spellStart"/>
      <w:r>
        <w:t>dnevne</w:t>
      </w:r>
      <w:proofErr w:type="spellEnd"/>
      <w:r>
        <w:t xml:space="preserve"> </w:t>
      </w:r>
      <w:proofErr w:type="spellStart"/>
      <w:r>
        <w:t>protoke</w:t>
      </w:r>
      <w:proofErr w:type="spellEnd"/>
      <w:r>
        <w:t xml:space="preserve"> za </w:t>
      </w:r>
      <w:proofErr w:type="spellStart"/>
      <w:r>
        <w:t>slučaj</w:t>
      </w:r>
      <w:proofErr w:type="spellEnd"/>
      <w:r>
        <w:t xml:space="preserve"> </w:t>
      </w:r>
      <w:proofErr w:type="spellStart"/>
      <w:r>
        <w:t>iz</w:t>
      </w:r>
      <w:proofErr w:type="spellEnd"/>
      <w:r>
        <w:t xml:space="preserve"> </w:t>
      </w:r>
      <w:proofErr w:type="spellStart"/>
      <w:r>
        <w:t>točke</w:t>
      </w:r>
      <w:proofErr w:type="spellEnd"/>
      <w:r>
        <w:t xml:space="preserve"> F.2 </w:t>
      </w:r>
      <w:proofErr w:type="spellStart"/>
      <w:r>
        <w:t>i</w:t>
      </w:r>
      <w:proofErr w:type="spellEnd"/>
      <w:r>
        <w:rPr>
          <w:spacing w:val="-12"/>
        </w:rPr>
        <w:t xml:space="preserve"> </w:t>
      </w:r>
      <w:r>
        <w:t>F.3.</w:t>
      </w:r>
    </w:p>
    <w:p w14:paraId="763F3148" w14:textId="77777777" w:rsidR="007E0B2A" w:rsidRDefault="007E0B2A" w:rsidP="007E0B2A">
      <w:pPr>
        <w:pStyle w:val="Odlomakpopisa"/>
        <w:widowControl w:val="0"/>
        <w:numPr>
          <w:ilvl w:val="1"/>
          <w:numId w:val="167"/>
        </w:numPr>
        <w:tabs>
          <w:tab w:val="left" w:pos="1025"/>
        </w:tabs>
        <w:autoSpaceDE w:val="0"/>
        <w:autoSpaceDN w:val="0"/>
        <w:spacing w:before="119" w:after="0" w:line="240" w:lineRule="auto"/>
        <w:ind w:right="417"/>
        <w:contextualSpacing w:val="0"/>
      </w:pPr>
      <w:proofErr w:type="spellStart"/>
      <w:r>
        <w:t>Evidenciju</w:t>
      </w:r>
      <w:proofErr w:type="spellEnd"/>
      <w:r>
        <w:t xml:space="preserve"> </w:t>
      </w:r>
      <w:proofErr w:type="spellStart"/>
      <w:r>
        <w:t>i</w:t>
      </w:r>
      <w:proofErr w:type="spellEnd"/>
      <w:r>
        <w:t xml:space="preserve"> </w:t>
      </w:r>
      <w:proofErr w:type="spellStart"/>
      <w:r>
        <w:t>izračun</w:t>
      </w:r>
      <w:proofErr w:type="spellEnd"/>
      <w:r>
        <w:t xml:space="preserve"> </w:t>
      </w:r>
      <w:proofErr w:type="spellStart"/>
      <w:r>
        <w:t>ukupno</w:t>
      </w:r>
      <w:proofErr w:type="spellEnd"/>
      <w:r>
        <w:t xml:space="preserve"> </w:t>
      </w:r>
      <w:proofErr w:type="spellStart"/>
      <w:r>
        <w:t>potrošenih</w:t>
      </w:r>
      <w:proofErr w:type="spellEnd"/>
      <w:r>
        <w:t xml:space="preserve"> </w:t>
      </w:r>
      <w:proofErr w:type="spellStart"/>
      <w:r>
        <w:t>mjesečnih</w:t>
      </w:r>
      <w:proofErr w:type="spellEnd"/>
      <w:r>
        <w:t xml:space="preserve"> </w:t>
      </w:r>
      <w:proofErr w:type="spellStart"/>
      <w:r>
        <w:t>i</w:t>
      </w:r>
      <w:proofErr w:type="spellEnd"/>
      <w:r>
        <w:t xml:space="preserve"> </w:t>
      </w:r>
      <w:proofErr w:type="spellStart"/>
      <w:r>
        <w:t>godišnjih</w:t>
      </w:r>
      <w:proofErr w:type="spellEnd"/>
      <w:r>
        <w:t xml:space="preserve"> </w:t>
      </w:r>
      <w:proofErr w:type="spellStart"/>
      <w:r>
        <w:t>količina</w:t>
      </w:r>
      <w:proofErr w:type="spellEnd"/>
      <w:r>
        <w:t xml:space="preserve"> </w:t>
      </w:r>
      <w:proofErr w:type="spellStart"/>
      <w:r>
        <w:t>kemikalija</w:t>
      </w:r>
      <w:proofErr w:type="spellEnd"/>
      <w:r>
        <w:t xml:space="preserve"> </w:t>
      </w:r>
      <w:proofErr w:type="spellStart"/>
      <w:r>
        <w:t>i</w:t>
      </w:r>
      <w:proofErr w:type="spellEnd"/>
      <w:r>
        <w:t xml:space="preserve"> </w:t>
      </w:r>
      <w:proofErr w:type="spellStart"/>
      <w:r>
        <w:t>električne</w:t>
      </w:r>
      <w:proofErr w:type="spellEnd"/>
      <w:r>
        <w:t xml:space="preserve"> </w:t>
      </w:r>
      <w:proofErr w:type="spellStart"/>
      <w:r>
        <w:t>energije</w:t>
      </w:r>
      <w:proofErr w:type="spellEnd"/>
      <w:r>
        <w:t xml:space="preserve"> </w:t>
      </w:r>
      <w:proofErr w:type="spellStart"/>
      <w:r>
        <w:t>temeljem</w:t>
      </w:r>
      <w:proofErr w:type="spellEnd"/>
      <w:r>
        <w:t xml:space="preserve"> </w:t>
      </w:r>
      <w:proofErr w:type="spellStart"/>
      <w:r>
        <w:t>točke</w:t>
      </w:r>
      <w:proofErr w:type="spellEnd"/>
      <w:r>
        <w:t xml:space="preserve"> D) </w:t>
      </w:r>
      <w:proofErr w:type="spellStart"/>
      <w:r>
        <w:t>i</w:t>
      </w:r>
      <w:proofErr w:type="spellEnd"/>
      <w:r>
        <w:t xml:space="preserve"> </w:t>
      </w:r>
      <w:proofErr w:type="spellStart"/>
      <w:r>
        <w:t>točke</w:t>
      </w:r>
      <w:proofErr w:type="spellEnd"/>
      <w:r>
        <w:rPr>
          <w:spacing w:val="-3"/>
        </w:rPr>
        <w:t xml:space="preserve"> </w:t>
      </w:r>
      <w:r>
        <w:t>F).</w:t>
      </w:r>
    </w:p>
    <w:p w14:paraId="715297A8" w14:textId="77777777" w:rsidR="007E0B2A" w:rsidRDefault="007E0B2A" w:rsidP="007E0B2A">
      <w:pPr>
        <w:pStyle w:val="Odlomakpopisa"/>
        <w:widowControl w:val="0"/>
        <w:numPr>
          <w:ilvl w:val="1"/>
          <w:numId w:val="167"/>
        </w:numPr>
        <w:tabs>
          <w:tab w:val="left" w:pos="1025"/>
        </w:tabs>
        <w:autoSpaceDE w:val="0"/>
        <w:autoSpaceDN w:val="0"/>
        <w:spacing w:before="120" w:after="0" w:line="240" w:lineRule="auto"/>
        <w:ind w:right="413"/>
        <w:contextualSpacing w:val="0"/>
      </w:pPr>
      <w:proofErr w:type="spellStart"/>
      <w:r>
        <w:t>Iskazati</w:t>
      </w:r>
      <w:proofErr w:type="spellEnd"/>
      <w:r>
        <w:t xml:space="preserve"> </w:t>
      </w:r>
      <w:proofErr w:type="spellStart"/>
      <w:r>
        <w:t>izračun</w:t>
      </w:r>
      <w:proofErr w:type="spellEnd"/>
      <w:r>
        <w:t xml:space="preserve"> </w:t>
      </w:r>
      <w:proofErr w:type="spellStart"/>
      <w:r>
        <w:t>ukupno</w:t>
      </w:r>
      <w:proofErr w:type="spellEnd"/>
      <w:r>
        <w:t xml:space="preserve"> </w:t>
      </w:r>
      <w:proofErr w:type="spellStart"/>
      <w:r>
        <w:t>prihvatljivih</w:t>
      </w:r>
      <w:proofErr w:type="spellEnd"/>
      <w:r>
        <w:t xml:space="preserve"> </w:t>
      </w:r>
      <w:proofErr w:type="spellStart"/>
      <w:r>
        <w:t>količina</w:t>
      </w:r>
      <w:proofErr w:type="spellEnd"/>
      <w:r>
        <w:t xml:space="preserve"> </w:t>
      </w:r>
      <w:proofErr w:type="spellStart"/>
      <w:r>
        <w:t>kemikalija</w:t>
      </w:r>
      <w:proofErr w:type="spellEnd"/>
      <w:r>
        <w:t xml:space="preserve"> </w:t>
      </w:r>
      <w:proofErr w:type="spellStart"/>
      <w:r>
        <w:t>i</w:t>
      </w:r>
      <w:proofErr w:type="spellEnd"/>
      <w:r>
        <w:t xml:space="preserve"> </w:t>
      </w:r>
      <w:proofErr w:type="spellStart"/>
      <w:r>
        <w:t>električne</w:t>
      </w:r>
      <w:proofErr w:type="spellEnd"/>
      <w:r>
        <w:t xml:space="preserve"> </w:t>
      </w:r>
      <w:proofErr w:type="spellStart"/>
      <w:r>
        <w:t>energije</w:t>
      </w:r>
      <w:proofErr w:type="spellEnd"/>
      <w:r>
        <w:t xml:space="preserve"> </w:t>
      </w:r>
      <w:proofErr w:type="spellStart"/>
      <w:r>
        <w:t>koji</w:t>
      </w:r>
      <w:proofErr w:type="spellEnd"/>
      <w:r>
        <w:t xml:space="preserve"> </w:t>
      </w:r>
      <w:proofErr w:type="spellStart"/>
      <w:r>
        <w:t>isključuje</w:t>
      </w:r>
      <w:proofErr w:type="spellEnd"/>
      <w:r>
        <w:t xml:space="preserve"> </w:t>
      </w:r>
      <w:proofErr w:type="spellStart"/>
      <w:r>
        <w:t>ukupne</w:t>
      </w:r>
      <w:proofErr w:type="spellEnd"/>
      <w:r>
        <w:t xml:space="preserve"> </w:t>
      </w:r>
      <w:proofErr w:type="spellStart"/>
      <w:r>
        <w:t>mjesečne</w:t>
      </w:r>
      <w:proofErr w:type="spellEnd"/>
      <w:r>
        <w:t xml:space="preserve"> </w:t>
      </w:r>
      <w:proofErr w:type="spellStart"/>
      <w:r>
        <w:t>količine</w:t>
      </w:r>
      <w:proofErr w:type="spellEnd"/>
      <w:r>
        <w:t xml:space="preserve"> </w:t>
      </w:r>
      <w:proofErr w:type="spellStart"/>
      <w:r>
        <w:t>kemikalija</w:t>
      </w:r>
      <w:proofErr w:type="spellEnd"/>
      <w:r>
        <w:t xml:space="preserve"> </w:t>
      </w:r>
      <w:proofErr w:type="spellStart"/>
      <w:r>
        <w:t>i</w:t>
      </w:r>
      <w:proofErr w:type="spellEnd"/>
      <w:r>
        <w:t xml:space="preserve"> </w:t>
      </w:r>
      <w:proofErr w:type="spellStart"/>
      <w:r>
        <w:t>električne</w:t>
      </w:r>
      <w:proofErr w:type="spellEnd"/>
      <w:r>
        <w:t xml:space="preserve"> </w:t>
      </w:r>
      <w:proofErr w:type="spellStart"/>
      <w:r>
        <w:t>energije</w:t>
      </w:r>
      <w:proofErr w:type="spellEnd"/>
      <w:r>
        <w:t xml:space="preserve"> za </w:t>
      </w:r>
      <w:proofErr w:type="spellStart"/>
      <w:r>
        <w:t>slučaj</w:t>
      </w:r>
      <w:proofErr w:type="spellEnd"/>
      <w:r>
        <w:t xml:space="preserve"> </w:t>
      </w:r>
      <w:proofErr w:type="spellStart"/>
      <w:proofErr w:type="gramStart"/>
      <w:r>
        <w:t>iz</w:t>
      </w:r>
      <w:proofErr w:type="spellEnd"/>
      <w:r>
        <w:t xml:space="preserve">  točkiF</w:t>
      </w:r>
      <w:proofErr w:type="gramEnd"/>
      <w:r>
        <w:t xml:space="preserve">.2. </w:t>
      </w:r>
      <w:proofErr w:type="spellStart"/>
      <w:r>
        <w:t>i</w:t>
      </w:r>
      <w:proofErr w:type="spellEnd"/>
      <w:r>
        <w:t xml:space="preserve"> F.3. </w:t>
      </w:r>
      <w:proofErr w:type="spellStart"/>
      <w:r>
        <w:t>sveden</w:t>
      </w:r>
      <w:proofErr w:type="spellEnd"/>
      <w:r>
        <w:t xml:space="preserve"> </w:t>
      </w:r>
      <w:proofErr w:type="spellStart"/>
      <w:r>
        <w:t>na</w:t>
      </w:r>
      <w:proofErr w:type="spellEnd"/>
      <w:r>
        <w:t xml:space="preserve"> </w:t>
      </w:r>
      <w:proofErr w:type="spellStart"/>
      <w:r>
        <w:t>godišnju</w:t>
      </w:r>
      <w:proofErr w:type="spellEnd"/>
      <w:r>
        <w:rPr>
          <w:spacing w:val="-6"/>
        </w:rPr>
        <w:t xml:space="preserve"> </w:t>
      </w:r>
      <w:proofErr w:type="spellStart"/>
      <w:r>
        <w:t>razinu</w:t>
      </w:r>
      <w:proofErr w:type="spellEnd"/>
      <w:r>
        <w:t>.</w:t>
      </w:r>
    </w:p>
    <w:p w14:paraId="7338B63C" w14:textId="4628B057" w:rsidR="007E0B2A" w:rsidRDefault="007E0B2A" w:rsidP="008C248E">
      <w:pPr>
        <w:pStyle w:val="Tijeloteksta"/>
      </w:pPr>
      <w:r>
        <w:t>Iskazati izračun ukupnog postignutog godišnjeg operativnog troška na način da ukupno prihvatljive potrošene godišnje količine iz točke F.7 pomnoži sa jediničnim cijenama definiranim u knjizi 1</w:t>
      </w:r>
      <w:r>
        <w:rPr>
          <w:spacing w:val="-8"/>
        </w:rPr>
        <w:t xml:space="preserve"> </w:t>
      </w:r>
      <w:r>
        <w:t>DON.</w:t>
      </w:r>
    </w:p>
    <w:p w14:paraId="2201D997" w14:textId="77777777" w:rsidR="007E0B2A" w:rsidRDefault="007E0B2A" w:rsidP="008C248E">
      <w:pPr>
        <w:pStyle w:val="Tijeloteksta"/>
      </w:pPr>
    </w:p>
    <w:p w14:paraId="3B3F92B3" w14:textId="77777777" w:rsidR="008C248E" w:rsidRPr="00941A8F" w:rsidRDefault="008C248E" w:rsidP="008C248E">
      <w:pPr>
        <w:pStyle w:val="Naslov4"/>
      </w:pPr>
      <w:r w:rsidRPr="00941A8F">
        <w:t>Dokazivanje mehaničke otpornosti i stabilnosti projektiranih i izvedenih građevina</w:t>
      </w:r>
    </w:p>
    <w:p w14:paraId="10EBB5F8" w14:textId="7671EB2B" w:rsidR="00836B3B" w:rsidRPr="00941A8F" w:rsidRDefault="00836B3B">
      <w:pPr>
        <w:pStyle w:val="Tijeloteksta"/>
      </w:pPr>
      <w:r w:rsidRPr="00941A8F">
        <w:t xml:space="preserve">Između ostalog, za dokazivanje sukladnosti izvedenih građevina zahtjevu mehaničke otpornosti i stabilnosti, Izvođač će na svim zgradama </w:t>
      </w:r>
      <w:r w:rsidR="00FB719C">
        <w:t>Uređaja</w:t>
      </w:r>
      <w:r w:rsidRPr="00941A8F">
        <w:t xml:space="preserve"> uspostaviti mrežu kontrolnih repera sukladno projektu temeljenja te će tijekom pokusnog rada provoditi kontrolna mjerenja slijeganja građevina. Podaci o mjerenjima će biti sastavni dio mjesečnih izvještaja i konačnog izvještaja o provedenom pokusnom radu.</w:t>
      </w:r>
    </w:p>
    <w:p w14:paraId="3DB0B5DF" w14:textId="77777777" w:rsidR="008C248E" w:rsidRPr="00941A8F" w:rsidRDefault="008C248E" w:rsidP="008C248E">
      <w:pPr>
        <w:pStyle w:val="Naslov4"/>
      </w:pPr>
      <w:r w:rsidRPr="00941A8F">
        <w:t>Dokazivanje procesnih parametara</w:t>
      </w:r>
    </w:p>
    <w:p w14:paraId="3F3E107E" w14:textId="3840908E" w:rsidR="00D774FC" w:rsidRPr="00941A8F" w:rsidRDefault="00D774FC" w:rsidP="00D774FC">
      <w:pPr>
        <w:pStyle w:val="Body-Bullet"/>
        <w:numPr>
          <w:ilvl w:val="0"/>
          <w:numId w:val="0"/>
        </w:numPr>
      </w:pPr>
      <w:r w:rsidRPr="00941A8F">
        <w:t>Pokusni rad obuhvaća pokusni rad linije vode, pokusni rad linije mulja te dokazivanje sukladnosti zahtjevima za buku i kakvoću zraka.</w:t>
      </w:r>
    </w:p>
    <w:p w14:paraId="4B0B7B81" w14:textId="5D022D24" w:rsidR="007D5D4F" w:rsidRPr="00941A8F" w:rsidRDefault="007D5D4F" w:rsidP="007D5D4F">
      <w:pPr>
        <w:pStyle w:val="Tijeloteksta"/>
      </w:pPr>
      <w:r w:rsidRPr="00941A8F">
        <w:t xml:space="preserve">Sva ispitivanja predviđena u razdoblju </w:t>
      </w:r>
      <w:r w:rsidR="00EC7513" w:rsidRPr="00941A8F">
        <w:t>pokusn</w:t>
      </w:r>
      <w:r w:rsidRPr="00941A8F">
        <w:t>og rada se izvode kako je navedeno u glavnom projektu (građevins</w:t>
      </w:r>
      <w:r w:rsidR="005F6BC0" w:rsidRPr="00941A8F">
        <w:t>koj dozvoli), sukladno važećem Z</w:t>
      </w:r>
      <w:r w:rsidRPr="00941A8F">
        <w:t xml:space="preserve">akonu </w:t>
      </w:r>
      <w:r w:rsidR="005F6BC0" w:rsidRPr="00941A8F">
        <w:t xml:space="preserve">o gradnji </w:t>
      </w:r>
      <w:r w:rsidRPr="00941A8F">
        <w:t xml:space="preserve">(posebice </w:t>
      </w:r>
      <w:r w:rsidR="001117C8" w:rsidRPr="00941A8F">
        <w:t>člankom</w:t>
      </w:r>
      <w:r w:rsidRPr="00941A8F">
        <w:t xml:space="preserve"> </w:t>
      </w:r>
      <w:r w:rsidR="001117C8" w:rsidRPr="00941A8F">
        <w:t>143.</w:t>
      </w:r>
      <w:r w:rsidRPr="00941A8F">
        <w:t xml:space="preserve">, NN </w:t>
      </w:r>
      <w:r w:rsidR="001117C8" w:rsidRPr="00941A8F">
        <w:t>153/13</w:t>
      </w:r>
      <w:r w:rsidR="000254CF">
        <w:t>, 20/17</w:t>
      </w:r>
      <w:r w:rsidRPr="00941A8F">
        <w:t>).</w:t>
      </w:r>
    </w:p>
    <w:p w14:paraId="128DD384" w14:textId="3F248C2B" w:rsidR="005F6BC0" w:rsidRPr="00941A8F" w:rsidRDefault="005F6BC0" w:rsidP="005F6BC0">
      <w:pPr>
        <w:pStyle w:val="Tijeloteksta"/>
      </w:pPr>
      <w:r w:rsidRPr="00941A8F">
        <w:t xml:space="preserve">Tijekom pokusnog rada Inženjer ima pravo prisustvovati svim operativnim aktivnostima i aktivnostima održavanja, cilj kojih je optimizirati funkciju i rad cijelog </w:t>
      </w:r>
      <w:r w:rsidR="00FB719C">
        <w:t>Uređaja</w:t>
      </w:r>
      <w:r w:rsidRPr="00941A8F">
        <w:t>.</w:t>
      </w:r>
    </w:p>
    <w:p w14:paraId="65F825A6" w14:textId="77777777" w:rsidR="005F6BC0" w:rsidRPr="00941A8F" w:rsidRDefault="005F6BC0" w:rsidP="005F6BC0">
      <w:pPr>
        <w:pStyle w:val="Tijeloteksta"/>
      </w:pPr>
      <w:r w:rsidRPr="00941A8F">
        <w:t>Sve troškove u razdoblju pokusnog rada (uključujuću operativno osoblje Izvođača, sav potrošni materijal, električna energija, odlaganje otpada i mulja) snosi Izvođač.</w:t>
      </w:r>
    </w:p>
    <w:p w14:paraId="7BC94212" w14:textId="77777777" w:rsidR="007D5D4F" w:rsidRPr="00941A8F" w:rsidRDefault="007D5D4F" w:rsidP="005F6BC0">
      <w:pPr>
        <w:pStyle w:val="Tijeloteksta"/>
      </w:pPr>
      <w:r w:rsidRPr="00941A8F">
        <w:t>Tijekom tog razdoblja Izvođač će:</w:t>
      </w:r>
    </w:p>
    <w:p w14:paraId="72F89489" w14:textId="77777777" w:rsidR="00D774FC" w:rsidRPr="00941A8F" w:rsidRDefault="00D774FC" w:rsidP="00207DBF">
      <w:pPr>
        <w:pStyle w:val="Tijeloteksta"/>
        <w:numPr>
          <w:ilvl w:val="0"/>
          <w:numId w:val="35"/>
        </w:numPr>
      </w:pPr>
      <w:r w:rsidRPr="00941A8F">
        <w:lastRenderedPageBreak/>
        <w:t>Biti odgovoran za sigurnost operativnog osoblja i osoblja za održavanje.</w:t>
      </w:r>
    </w:p>
    <w:p w14:paraId="45675078" w14:textId="77777777" w:rsidR="00D774FC" w:rsidRPr="00941A8F" w:rsidRDefault="00D774FC" w:rsidP="00207DBF">
      <w:pPr>
        <w:pStyle w:val="Tijeloteksta"/>
        <w:numPr>
          <w:ilvl w:val="0"/>
          <w:numId w:val="35"/>
        </w:numPr>
      </w:pPr>
      <w:r w:rsidRPr="00941A8F">
        <w:t>Izvršiti opsežan Plan obuke osoblja Naručitelja.</w:t>
      </w:r>
    </w:p>
    <w:p w14:paraId="2786D972" w14:textId="77777777" w:rsidR="00D774FC" w:rsidRPr="00941A8F" w:rsidRDefault="00D774FC" w:rsidP="00207DBF">
      <w:pPr>
        <w:pStyle w:val="Tijeloteksta"/>
        <w:numPr>
          <w:ilvl w:val="0"/>
          <w:numId w:val="35"/>
        </w:numPr>
      </w:pPr>
      <w:r w:rsidRPr="00941A8F">
        <w:t>Uspostaviti planirani režim održavanja za strojarsku i električnu opremu, uključujuću nabavu i implementaciju softverskog paketa za održavanje imovine.</w:t>
      </w:r>
    </w:p>
    <w:p w14:paraId="7B50B9AF" w14:textId="77777777" w:rsidR="00D774FC" w:rsidRPr="00941A8F" w:rsidRDefault="00D774FC" w:rsidP="00207DBF">
      <w:pPr>
        <w:pStyle w:val="Tijeloteksta"/>
        <w:numPr>
          <w:ilvl w:val="0"/>
          <w:numId w:val="35"/>
        </w:numPr>
      </w:pPr>
      <w:r w:rsidRPr="00941A8F">
        <w:t xml:space="preserve">Osigurati uzorkovanje </w:t>
      </w:r>
      <w:proofErr w:type="spellStart"/>
      <w:r w:rsidRPr="00941A8F">
        <w:t>influenta</w:t>
      </w:r>
      <w:proofErr w:type="spellEnd"/>
      <w:r w:rsidRPr="00941A8F">
        <w:t>, pročišćenih otpadnih voda, itd. i analizu uzoraka u neovisnom akreditiranom laboratoriju.</w:t>
      </w:r>
    </w:p>
    <w:p w14:paraId="62F07585" w14:textId="77777777" w:rsidR="00D774FC" w:rsidRPr="00941A8F" w:rsidRDefault="00D774FC" w:rsidP="00207DBF">
      <w:pPr>
        <w:pStyle w:val="Tijeloteksta"/>
        <w:numPr>
          <w:ilvl w:val="0"/>
          <w:numId w:val="35"/>
        </w:numPr>
      </w:pPr>
      <w:r w:rsidRPr="00941A8F">
        <w:t xml:space="preserve">Dokazati sukladnost kvalitete pročišćene otpadne vode sa zahtjevima za </w:t>
      </w:r>
      <w:proofErr w:type="spellStart"/>
      <w:r w:rsidRPr="00941A8F">
        <w:t>efluent</w:t>
      </w:r>
      <w:proofErr w:type="spellEnd"/>
      <w:r w:rsidRPr="00941A8F">
        <w:t xml:space="preserve"> kako je definirano ovim Zahtjevima Naručitelja.</w:t>
      </w:r>
    </w:p>
    <w:p w14:paraId="3DD94E67" w14:textId="77777777" w:rsidR="00D774FC" w:rsidRPr="00941A8F" w:rsidRDefault="00D774FC" w:rsidP="00207DBF">
      <w:pPr>
        <w:pStyle w:val="Tijeloteksta"/>
        <w:numPr>
          <w:ilvl w:val="0"/>
          <w:numId w:val="35"/>
        </w:numPr>
      </w:pPr>
      <w:r w:rsidRPr="00941A8F">
        <w:t>Dokazati sukladnost kvalitete mulja nakon obrade kako je zahtijevano ovim Zahtjevima Naručitelja.</w:t>
      </w:r>
    </w:p>
    <w:p w14:paraId="54A18C26" w14:textId="77777777" w:rsidR="00D774FC" w:rsidRPr="00941A8F" w:rsidRDefault="00D774FC" w:rsidP="00207DBF">
      <w:pPr>
        <w:pStyle w:val="Tijeloteksta"/>
        <w:numPr>
          <w:ilvl w:val="0"/>
          <w:numId w:val="35"/>
        </w:numPr>
      </w:pPr>
      <w:r w:rsidRPr="00941A8F">
        <w:t>Izrađivati mjesečne izvještaje sa slijedećim pojedinostima:</w:t>
      </w:r>
    </w:p>
    <w:p w14:paraId="548A79A0" w14:textId="77777777" w:rsidR="00D774FC" w:rsidRPr="00941A8F" w:rsidRDefault="00D774FC" w:rsidP="00207DBF">
      <w:pPr>
        <w:pStyle w:val="Tijeloteksta"/>
        <w:numPr>
          <w:ilvl w:val="1"/>
          <w:numId w:val="35"/>
        </w:numPr>
      </w:pPr>
      <w:r w:rsidRPr="00941A8F">
        <w:t>Prosječni dnevni i najviši protok otpadnih voda</w:t>
      </w:r>
    </w:p>
    <w:p w14:paraId="5F68D793" w14:textId="77777777" w:rsidR="00D774FC" w:rsidRPr="00941A8F" w:rsidRDefault="00D774FC" w:rsidP="00207DBF">
      <w:pPr>
        <w:pStyle w:val="Tijeloteksta"/>
        <w:numPr>
          <w:ilvl w:val="1"/>
          <w:numId w:val="35"/>
        </w:numPr>
      </w:pPr>
      <w:r w:rsidRPr="00941A8F">
        <w:t xml:space="preserve">Kvaliteta i kvantiteta </w:t>
      </w:r>
      <w:proofErr w:type="spellStart"/>
      <w:r w:rsidRPr="00941A8F">
        <w:t>influenta</w:t>
      </w:r>
      <w:proofErr w:type="spellEnd"/>
      <w:r w:rsidRPr="00941A8F">
        <w:t xml:space="preserve"> i </w:t>
      </w:r>
      <w:proofErr w:type="spellStart"/>
      <w:r w:rsidRPr="00941A8F">
        <w:t>efluenta</w:t>
      </w:r>
      <w:proofErr w:type="spellEnd"/>
    </w:p>
    <w:p w14:paraId="5423042F" w14:textId="77777777" w:rsidR="00D774FC" w:rsidRPr="00941A8F" w:rsidRDefault="00D774FC" w:rsidP="00207DBF">
      <w:pPr>
        <w:pStyle w:val="Tijeloteksta"/>
        <w:numPr>
          <w:ilvl w:val="1"/>
          <w:numId w:val="35"/>
        </w:numPr>
      </w:pPr>
      <w:r w:rsidRPr="00941A8F">
        <w:t>Potrošnja električne energije</w:t>
      </w:r>
    </w:p>
    <w:p w14:paraId="5E645A7C" w14:textId="77777777" w:rsidR="00D774FC" w:rsidRPr="00941A8F" w:rsidRDefault="00D774FC" w:rsidP="00207DBF">
      <w:pPr>
        <w:pStyle w:val="Tijeloteksta"/>
        <w:numPr>
          <w:ilvl w:val="1"/>
          <w:numId w:val="35"/>
        </w:numPr>
      </w:pPr>
      <w:r w:rsidRPr="00941A8F">
        <w:t>Potrošnja kemijskih sredstava</w:t>
      </w:r>
    </w:p>
    <w:p w14:paraId="4AF037F7" w14:textId="77777777" w:rsidR="00D774FC" w:rsidRPr="00941A8F" w:rsidRDefault="00D774FC" w:rsidP="00207DBF">
      <w:pPr>
        <w:pStyle w:val="Tijeloteksta"/>
        <w:numPr>
          <w:ilvl w:val="1"/>
          <w:numId w:val="35"/>
        </w:numPr>
      </w:pPr>
      <w:r w:rsidRPr="00941A8F">
        <w:t xml:space="preserve">Udio suhe tvari u </w:t>
      </w:r>
      <w:proofErr w:type="spellStart"/>
      <w:r w:rsidR="00AD1253" w:rsidRPr="00941A8F">
        <w:t>uguš</w:t>
      </w:r>
      <w:r w:rsidR="00D23271" w:rsidRPr="00941A8F">
        <w:t>ć</w:t>
      </w:r>
      <w:r w:rsidRPr="00941A8F">
        <w:t>enom</w:t>
      </w:r>
      <w:proofErr w:type="spellEnd"/>
      <w:r w:rsidRPr="00941A8F">
        <w:t xml:space="preserve"> i dehidriranom mulju </w:t>
      </w:r>
    </w:p>
    <w:p w14:paraId="7C9FCE4D" w14:textId="77777777" w:rsidR="00D774FC" w:rsidRPr="00941A8F" w:rsidRDefault="00D774FC" w:rsidP="00207DBF">
      <w:pPr>
        <w:pStyle w:val="Tijeloteksta"/>
        <w:numPr>
          <w:ilvl w:val="1"/>
          <w:numId w:val="35"/>
        </w:numPr>
      </w:pPr>
      <w:r w:rsidRPr="00941A8F">
        <w:t>Kvantiteta generiranog i odloženog mulja</w:t>
      </w:r>
    </w:p>
    <w:p w14:paraId="19BA5C6E" w14:textId="77777777" w:rsidR="00D774FC" w:rsidRPr="00941A8F" w:rsidRDefault="00D774FC" w:rsidP="00207DBF">
      <w:pPr>
        <w:pStyle w:val="Tijeloteksta"/>
        <w:numPr>
          <w:ilvl w:val="1"/>
          <w:numId w:val="35"/>
        </w:numPr>
      </w:pPr>
      <w:r w:rsidRPr="00941A8F">
        <w:t>Izvještaj o osoblju i stanje programa izobrazbe</w:t>
      </w:r>
    </w:p>
    <w:p w14:paraId="1D78B690" w14:textId="77777777" w:rsidR="00D774FC" w:rsidRPr="00941A8F" w:rsidRDefault="00D774FC" w:rsidP="00207DBF">
      <w:pPr>
        <w:pStyle w:val="Tijeloteksta"/>
        <w:numPr>
          <w:ilvl w:val="1"/>
          <w:numId w:val="35"/>
        </w:numPr>
      </w:pPr>
      <w:r w:rsidRPr="00941A8F">
        <w:t>Rezultati provedenih praćenja</w:t>
      </w:r>
    </w:p>
    <w:p w14:paraId="3B007A8B" w14:textId="4DE3F2FC" w:rsidR="00D774FC" w:rsidRPr="00941A8F" w:rsidRDefault="00D774FC" w:rsidP="00D774FC">
      <w:pPr>
        <w:pStyle w:val="Tijeloteksta"/>
      </w:pPr>
      <w:r w:rsidRPr="00941A8F">
        <w:t xml:space="preserve">Po uspješno provedenom pokusnom radu, Izvođač će Inženjeru na odobrenje dostaviti izvješće o pokusnom radu </w:t>
      </w:r>
      <w:r w:rsidR="00FB719C">
        <w:t>Uređaja</w:t>
      </w:r>
      <w:r w:rsidRPr="00941A8F">
        <w:t>.</w:t>
      </w:r>
    </w:p>
    <w:p w14:paraId="1C6A043C" w14:textId="339FBF10" w:rsidR="00D774FC" w:rsidRPr="00941A8F" w:rsidRDefault="00D774FC" w:rsidP="00D774FC">
      <w:pPr>
        <w:pStyle w:val="Tijeloteksta"/>
      </w:pPr>
      <w:r w:rsidRPr="00941A8F">
        <w:t xml:space="preserve">Osim uzorkovanja i analiza potrebnih za dokazivanje uspješnog rada </w:t>
      </w:r>
      <w:r w:rsidR="00FB719C">
        <w:t>Uređaja</w:t>
      </w:r>
      <w:r w:rsidRPr="00941A8F">
        <w:t xml:space="preserve">, tijekom pokusnog rada Izvođač će po potrebi provoditi nadzor, uzorkovanje i analizu otpadnih voda i mulja za kontrolu i podešavanje </w:t>
      </w:r>
      <w:r w:rsidR="00FB719C">
        <w:t>Uređaja</w:t>
      </w:r>
      <w:r w:rsidRPr="00941A8F">
        <w:t xml:space="preserve"> i uvjeta procesa. Ovi uzorci i analize ne vrijede za dokazivanje sukladnosti Zahtjevima Naručitelja. Uzorkovanje se provodi sa opremom za uzimanje uzoraka kako je isporučeno prema Ugovoru.</w:t>
      </w:r>
    </w:p>
    <w:p w14:paraId="2A312E31" w14:textId="77777777" w:rsidR="00DD2F4C" w:rsidRPr="00941A8F" w:rsidRDefault="00EC7513" w:rsidP="00DD2F4C">
      <w:pPr>
        <w:pStyle w:val="Naslov4"/>
      </w:pPr>
      <w:r w:rsidRPr="00941A8F">
        <w:t>Pokusn</w:t>
      </w:r>
      <w:r w:rsidR="00EC6A8B" w:rsidRPr="00941A8F">
        <w:t>i rad linije vode</w:t>
      </w:r>
    </w:p>
    <w:p w14:paraId="3BC5D0B6" w14:textId="77777777" w:rsidR="007D2CD4" w:rsidRPr="00941A8F" w:rsidRDefault="007D2CD4" w:rsidP="007D2CD4">
      <w:pPr>
        <w:pStyle w:val="Tijeloteksta"/>
      </w:pPr>
      <w:r w:rsidRPr="00941A8F">
        <w:t>Prije početka pokusnog rada Izvođač će, o vlastitom trošku, osigurati da su svi procesni bazeni napunjeni potrebnim potrošnim materijalom i osigurati dovoljnu količinu mulja za započinjanje bioloških procesa.</w:t>
      </w:r>
    </w:p>
    <w:p w14:paraId="2EE4B7D3" w14:textId="1D7C2C3B" w:rsidR="007D2CD4" w:rsidRPr="00941A8F" w:rsidRDefault="007D2CD4" w:rsidP="007D2CD4">
      <w:pPr>
        <w:pStyle w:val="Tijeloteksta"/>
      </w:pPr>
      <w:r w:rsidRPr="00941A8F">
        <w:t xml:space="preserve">Prva faza pokusnog rada omogućuje Izvođaču da pokrene </w:t>
      </w:r>
      <w:r w:rsidR="00401655">
        <w:t>Uređaj</w:t>
      </w:r>
      <w:r w:rsidRPr="00941A8F">
        <w:t xml:space="preserve">, optimizira rad i dovede </w:t>
      </w:r>
      <w:r w:rsidR="00401655">
        <w:t>Uređaj</w:t>
      </w:r>
      <w:r w:rsidRPr="00941A8F">
        <w:t xml:space="preserve"> u potpuno operativno stanje i u skladu s zahtjevima za </w:t>
      </w:r>
      <w:proofErr w:type="spellStart"/>
      <w:r w:rsidRPr="00941A8F">
        <w:t>efluent</w:t>
      </w:r>
      <w:proofErr w:type="spellEnd"/>
      <w:r w:rsidRPr="00941A8F">
        <w:t xml:space="preserve">. Kada Izvođač, na temelju vlastitih uzoraka i analiza, smatra da je </w:t>
      </w:r>
      <w:r w:rsidR="00401655">
        <w:t>Uređaj</w:t>
      </w:r>
      <w:r w:rsidRPr="00941A8F">
        <w:t xml:space="preserve"> u potpunosti operativno, o tome će obavijestiti Inženjera.</w:t>
      </w:r>
    </w:p>
    <w:p w14:paraId="176CEE19" w14:textId="77777777" w:rsidR="007D2CD4" w:rsidRPr="00941A8F" w:rsidRDefault="007D2CD4" w:rsidP="007D2CD4">
      <w:pPr>
        <w:pStyle w:val="Tijeloteksta"/>
      </w:pPr>
      <w:r w:rsidRPr="00941A8F">
        <w:t>Smatra se da je prva faza završena i Inženjer će odobriti dokumentirani zahtjev Izvođača kada su ispunjeni sljedeći uvjeti:</w:t>
      </w:r>
    </w:p>
    <w:p w14:paraId="48F703C2" w14:textId="4CCF7AED" w:rsidR="007D2CD4" w:rsidRPr="00941A8F" w:rsidRDefault="007D2CD4" w:rsidP="007D2CD4">
      <w:pPr>
        <w:pStyle w:val="Body-Bullet"/>
        <w:jc w:val="left"/>
      </w:pPr>
      <w:r w:rsidRPr="00941A8F">
        <w:t xml:space="preserve">Izvođač je </w:t>
      </w:r>
      <w:r w:rsidR="00401655">
        <w:t>Uređaj</w:t>
      </w:r>
      <w:r w:rsidRPr="00941A8F">
        <w:t xml:space="preserve"> pustio u pogon na najmanje 30 dana u skladu sa Priručnikom o rukovanju;</w:t>
      </w:r>
    </w:p>
    <w:p w14:paraId="4757F8AD" w14:textId="4923E9D5" w:rsidR="007D2CD4" w:rsidRPr="00941A8F" w:rsidRDefault="007D2CD4" w:rsidP="007D2CD4">
      <w:pPr>
        <w:pStyle w:val="Body-Bullet"/>
        <w:jc w:val="left"/>
      </w:pPr>
      <w:r w:rsidRPr="00941A8F">
        <w:t xml:space="preserve">Izvođač je dokazao sukladnost zahtjevima za </w:t>
      </w:r>
      <w:proofErr w:type="spellStart"/>
      <w:r w:rsidRPr="00941A8F">
        <w:t>efluent</w:t>
      </w:r>
      <w:proofErr w:type="spellEnd"/>
      <w:r w:rsidRPr="00941A8F">
        <w:t xml:space="preserve"> na minimalno 3 (tri) uzastopna kompozitna (24-satna) uzorka.</w:t>
      </w:r>
      <w:r w:rsidR="000254CF">
        <w:t xml:space="preserve"> Trošak uzorkovanja i analiza snosi Izvođač.</w:t>
      </w:r>
    </w:p>
    <w:p w14:paraId="14EBDE77" w14:textId="116B107F" w:rsidR="007D2CD4" w:rsidRPr="00941A8F" w:rsidRDefault="007D2CD4" w:rsidP="007D2CD4">
      <w:pPr>
        <w:pStyle w:val="Tijeloteksta"/>
      </w:pPr>
      <w:r w:rsidRPr="00941A8F">
        <w:t xml:space="preserve">Trajanje prve faze pokusnog rada linije vode je ograničeno na maksimalno </w:t>
      </w:r>
      <w:r w:rsidR="00836B3B" w:rsidRPr="00941A8F">
        <w:t>45 (</w:t>
      </w:r>
      <w:proofErr w:type="spellStart"/>
      <w:r w:rsidR="00836B3B" w:rsidRPr="00941A8F">
        <w:t>če</w:t>
      </w:r>
      <w:r w:rsidR="00270DA4">
        <w:t>tr</w:t>
      </w:r>
      <w:r w:rsidR="00836B3B" w:rsidRPr="00941A8F">
        <w:t>desetpet</w:t>
      </w:r>
      <w:proofErr w:type="spellEnd"/>
      <w:r w:rsidR="00836B3B" w:rsidRPr="00941A8F">
        <w:t>) dana</w:t>
      </w:r>
      <w:r w:rsidRPr="00941A8F">
        <w:t>.</w:t>
      </w:r>
    </w:p>
    <w:p w14:paraId="37C23800" w14:textId="77777777" w:rsidR="007D2CD4" w:rsidRPr="00941A8F" w:rsidRDefault="007D2CD4" w:rsidP="007D2CD4">
      <w:pPr>
        <w:pStyle w:val="Tijeloteksta"/>
      </w:pPr>
      <w:r w:rsidRPr="00941A8F">
        <w:lastRenderedPageBreak/>
        <w:t xml:space="preserve">Nakon završetka prve faze, započinje druga faza tijekom koje se svaki peti dan uzima se jedan kompozitni uzorak (24-satni) </w:t>
      </w:r>
      <w:proofErr w:type="spellStart"/>
      <w:r w:rsidRPr="00941A8F">
        <w:t>efluenta</w:t>
      </w:r>
      <w:proofErr w:type="spellEnd"/>
      <w:r w:rsidRPr="00941A8F">
        <w:t xml:space="preserve"> i </w:t>
      </w:r>
      <w:proofErr w:type="spellStart"/>
      <w:r w:rsidRPr="00941A8F">
        <w:t>influenta</w:t>
      </w:r>
      <w:proofErr w:type="spellEnd"/>
      <w:r w:rsidRPr="00941A8F">
        <w:t>.</w:t>
      </w:r>
    </w:p>
    <w:p w14:paraId="30EB1764" w14:textId="7B933419" w:rsidR="007D2CD4" w:rsidRPr="00941A8F" w:rsidRDefault="0018235F" w:rsidP="007D2CD4">
      <w:pPr>
        <w:pStyle w:val="Tijeloteksta"/>
      </w:pPr>
      <w:r>
        <w:t>Uzorci se svakog desetog</w:t>
      </w:r>
      <w:r w:rsidR="007D2CD4" w:rsidRPr="00941A8F">
        <w:t xml:space="preserve"> dana analiziraju u neovisnom akreditiranom laboratoriju (prema normi HRN EN ISO/IEC 17025). Analize se provode u skladu s važećim hrvatskim ili međunarodnim standardima. Ostale uzorke Izvođač analizira na laboratoriju </w:t>
      </w:r>
      <w:r w:rsidR="00FB719C">
        <w:t>Uređaja</w:t>
      </w:r>
      <w:r w:rsidR="007D2CD4" w:rsidRPr="00941A8F">
        <w:t xml:space="preserve"> o čemu će Izvođač mjesečno dostaviti Izvješće Inženjeru sa sintezom rezultata testiranja.</w:t>
      </w:r>
    </w:p>
    <w:p w14:paraId="45ED246E" w14:textId="2CB72E48" w:rsidR="007D2CD4" w:rsidRPr="00941A8F" w:rsidRDefault="007D2CD4" w:rsidP="007D2CD4">
      <w:pPr>
        <w:pStyle w:val="Tijeloteksta"/>
      </w:pPr>
      <w:r w:rsidRPr="00941A8F">
        <w:t xml:space="preserve">Smatra se da je </w:t>
      </w:r>
      <w:r w:rsidR="00401655">
        <w:t>Uređaj</w:t>
      </w:r>
      <w:r w:rsidRPr="00941A8F">
        <w:t xml:space="preserve"> uspješno prošlo pokusni rad linije vode ako:</w:t>
      </w:r>
    </w:p>
    <w:p w14:paraId="359B6647" w14:textId="18674671" w:rsidR="007D2CD4" w:rsidRPr="00DC79D4" w:rsidRDefault="007D2CD4" w:rsidP="007D2CD4">
      <w:pPr>
        <w:pStyle w:val="Body-Bullet"/>
        <w:jc w:val="left"/>
      </w:pPr>
      <w:r w:rsidRPr="00941A8F">
        <w:t xml:space="preserve">Ne više </w:t>
      </w:r>
      <w:r w:rsidRPr="00DC79D4">
        <w:t xml:space="preserve">od </w:t>
      </w:r>
      <w:r w:rsidR="00DC79D4" w:rsidRPr="00DC79D4">
        <w:t xml:space="preserve">dva </w:t>
      </w:r>
      <w:r w:rsidRPr="00DC79D4">
        <w:t>(</w:t>
      </w:r>
      <w:r w:rsidR="00DC79D4" w:rsidRPr="00DC79D4">
        <w:t>2</w:t>
      </w:r>
      <w:r w:rsidRPr="00DC79D4">
        <w:t>) uzor</w:t>
      </w:r>
      <w:r w:rsidR="002507FE" w:rsidRPr="00DC79D4">
        <w:t>a</w:t>
      </w:r>
      <w:r w:rsidRPr="00DC79D4">
        <w:t>ka nisu zadovoljila bilo koji od traženih parametara od svih uzoraka uzetih u drugoj fazi pokusnog rada;</w:t>
      </w:r>
    </w:p>
    <w:p w14:paraId="25AF953A" w14:textId="77777777" w:rsidR="007D2CD4" w:rsidRPr="00DC79D4" w:rsidRDefault="007D2CD4" w:rsidP="007D2CD4">
      <w:pPr>
        <w:pStyle w:val="Body-Bullet"/>
        <w:jc w:val="left"/>
      </w:pPr>
      <w:r w:rsidRPr="00DC79D4">
        <w:t>Ne više od dva (2) uzastopna uzorka nisu uspjela zadovoljiti jedan od traženih parametara.</w:t>
      </w:r>
    </w:p>
    <w:p w14:paraId="5BFC86F8" w14:textId="503ABF3A" w:rsidR="007D2CD4" w:rsidRPr="00941A8F" w:rsidRDefault="007D2CD4" w:rsidP="007D2CD4">
      <w:pPr>
        <w:pStyle w:val="Tijeloteksta"/>
      </w:pPr>
      <w:r w:rsidRPr="00DC79D4">
        <w:t xml:space="preserve">Ukoliko </w:t>
      </w:r>
      <w:r w:rsidR="00401655" w:rsidRPr="00DC79D4">
        <w:t>Uređaj</w:t>
      </w:r>
      <w:r w:rsidRPr="00DC79D4">
        <w:t xml:space="preserve"> ne zadovolji propisane rezultate unutar perioda pokusnog rada, Izvođaču se produžuje pokusni rad za 60 dana (u svemu na trošak Izvođača) i ponavljaju se gore opisana ispitivanja. Unutar tog razdoblja od 60 dana, Izvođač će uzeti dvanaest (12) uzoraka (svaki peti dan) i isti će biti analizirani od strane neovisnog akreditiranog laboratorija. Smatra se da je </w:t>
      </w:r>
      <w:r w:rsidR="00401655" w:rsidRPr="00DC79D4">
        <w:t>Uređaj</w:t>
      </w:r>
      <w:r w:rsidRPr="00DC79D4">
        <w:t xml:space="preserve"> uspješno prošlo pokusni rad linije vode ako najviše dva (2) uzorka nisu zadovoljila tražene zahtjeve. U slučaju nepostizanja</w:t>
      </w:r>
      <w:r w:rsidRPr="00941A8F">
        <w:t xml:space="preserve"> traženih zahtjeva, primjenjuje se članak 11.4 </w:t>
      </w:r>
      <w:r w:rsidR="00834938" w:rsidRPr="00941A8F">
        <w:t>U</w:t>
      </w:r>
      <w:r w:rsidR="00FD7795">
        <w:t>vjeta Ugovora</w:t>
      </w:r>
      <w:r w:rsidR="00966A91">
        <w:t>.</w:t>
      </w:r>
    </w:p>
    <w:p w14:paraId="01D2BB14" w14:textId="77777777" w:rsidR="007D2CD4" w:rsidRPr="00941A8F" w:rsidRDefault="007D2CD4" w:rsidP="007D2CD4">
      <w:pPr>
        <w:pStyle w:val="Tijeloteksta"/>
      </w:pPr>
      <w:r w:rsidRPr="00941A8F">
        <w:t>Izvođač snosi troškove svih gore navedenih analiza.</w:t>
      </w:r>
    </w:p>
    <w:p w14:paraId="0C5F9FB9" w14:textId="77777777" w:rsidR="00DD2F4C" w:rsidRPr="00941A8F" w:rsidRDefault="00EC7513" w:rsidP="00DD2F4C">
      <w:pPr>
        <w:pStyle w:val="Naslov4"/>
      </w:pPr>
      <w:r w:rsidRPr="00941A8F">
        <w:t>Pokusn</w:t>
      </w:r>
      <w:r w:rsidR="00EC6A8B" w:rsidRPr="00941A8F">
        <w:t>i rad linije mulja</w:t>
      </w:r>
    </w:p>
    <w:p w14:paraId="4B7F2B30" w14:textId="479D9096" w:rsidR="00D3281F" w:rsidRPr="00941A8F" w:rsidRDefault="00D3281F" w:rsidP="00D3281F">
      <w:pPr>
        <w:pStyle w:val="Tijeloteksta"/>
      </w:pPr>
      <w:r w:rsidRPr="00941A8F">
        <w:t xml:space="preserve">Linija mulja </w:t>
      </w:r>
      <w:r w:rsidR="00FB719C">
        <w:t>Uređaja</w:t>
      </w:r>
      <w:r w:rsidRPr="00941A8F">
        <w:t xml:space="preserve"> uključuje sve vezano </w:t>
      </w:r>
      <w:r w:rsidR="000254CF">
        <w:t>za transport i obradu mulja.</w:t>
      </w:r>
    </w:p>
    <w:p w14:paraId="68A8BCFF" w14:textId="31E35445" w:rsidR="00D3281F" w:rsidRDefault="00D3281F" w:rsidP="00D3281F">
      <w:pPr>
        <w:pStyle w:val="Tijeloteksta"/>
      </w:pPr>
      <w:r w:rsidRPr="00941A8F">
        <w:t xml:space="preserve">Razdoblje pokusnog rada za liniju obrade mulja počinje čim se proizvede višak mulja, tj. određeni vremenski period nakon početka pokusnog rada linije vode </w:t>
      </w:r>
      <w:r w:rsidR="00FB719C">
        <w:t>Uređaja</w:t>
      </w:r>
      <w:r w:rsidRPr="00941A8F">
        <w:t>.</w:t>
      </w:r>
    </w:p>
    <w:p w14:paraId="61430EAF" w14:textId="74D1238B" w:rsidR="00D3281F" w:rsidRPr="00941A8F" w:rsidRDefault="00D3281F" w:rsidP="00D3281F">
      <w:pPr>
        <w:pStyle w:val="Tijeloteksta"/>
      </w:pPr>
      <w:r w:rsidRPr="00941A8F">
        <w:t xml:space="preserve">U slučaju nepostizanja traženih zahtjeva, primjenjuje se članak 11.4 </w:t>
      </w:r>
      <w:r w:rsidR="00834938" w:rsidRPr="00941A8F">
        <w:t>U</w:t>
      </w:r>
      <w:r w:rsidRPr="00941A8F">
        <w:t>vjeta Ugovora.</w:t>
      </w:r>
    </w:p>
    <w:p w14:paraId="64972F55" w14:textId="2411DFC4" w:rsidR="00D3281F" w:rsidRPr="00941A8F" w:rsidRDefault="003704C2" w:rsidP="00D3281F">
      <w:pPr>
        <w:pStyle w:val="Tijeloteksta"/>
      </w:pPr>
      <w:r>
        <w:t>Izvođač</w:t>
      </w:r>
      <w:r w:rsidR="00D3281F" w:rsidRPr="00941A8F">
        <w:t xml:space="preserve"> snosi troškove svih gore navedenih analiza.</w:t>
      </w:r>
    </w:p>
    <w:p w14:paraId="16FFAEF7" w14:textId="77777777" w:rsidR="00E82689" w:rsidRPr="00941A8F" w:rsidRDefault="00EC6A8B" w:rsidP="00E82689">
      <w:pPr>
        <w:pStyle w:val="Naslov4"/>
        <w:tabs>
          <w:tab w:val="clear" w:pos="1418"/>
        </w:tabs>
      </w:pPr>
      <w:r w:rsidRPr="00941A8F">
        <w:t>Sukladnost zahtjevima za buku</w:t>
      </w:r>
    </w:p>
    <w:p w14:paraId="69E80076" w14:textId="0E8B047D" w:rsidR="00E82689" w:rsidRPr="00941A8F" w:rsidRDefault="003176D7">
      <w:pPr>
        <w:pStyle w:val="Tijeloteksta"/>
        <w:rPr>
          <w:b/>
        </w:rPr>
      </w:pPr>
      <w:r w:rsidRPr="00941A8F">
        <w:rPr>
          <w:b/>
        </w:rPr>
        <w:t>Buka kojoj su izloženi radnici operater</w:t>
      </w:r>
      <w:r w:rsidR="003E0F5E" w:rsidRPr="00941A8F">
        <w:rPr>
          <w:b/>
        </w:rPr>
        <w:t>a</w:t>
      </w:r>
      <w:r w:rsidRPr="00941A8F">
        <w:rPr>
          <w:b/>
        </w:rPr>
        <w:t xml:space="preserve"> </w:t>
      </w:r>
      <w:r w:rsidR="00FB719C">
        <w:rPr>
          <w:b/>
        </w:rPr>
        <w:t>Uređaja</w:t>
      </w:r>
      <w:r w:rsidR="00EC6A8B" w:rsidRPr="00941A8F">
        <w:rPr>
          <w:b/>
        </w:rPr>
        <w:t>:</w:t>
      </w:r>
    </w:p>
    <w:p w14:paraId="04669AB1" w14:textId="77777777" w:rsidR="00E82689" w:rsidRPr="00941A8F" w:rsidRDefault="00F54FB1">
      <w:pPr>
        <w:pStyle w:val="Tijeloteksta"/>
      </w:pPr>
      <w:r w:rsidRPr="00941A8F">
        <w:t>Izvođač će o svom trošku angažirati specijaliziranu tvrtku koja će provesti mjerenja buke sukladno važećim normama i standardima.</w:t>
      </w:r>
      <w:r w:rsidR="00E82689" w:rsidRPr="00941A8F">
        <w:t xml:space="preserve"> </w:t>
      </w:r>
      <w:r w:rsidRPr="00941A8F">
        <w:t>Mjerenja će biti provedena pri radu opreme s punim kapacitetom</w:t>
      </w:r>
      <w:r w:rsidR="00E82689" w:rsidRPr="00941A8F">
        <w:t>.</w:t>
      </w:r>
    </w:p>
    <w:p w14:paraId="6F493A63" w14:textId="2ADEE1BB" w:rsidR="00E82689" w:rsidRPr="00941A8F" w:rsidRDefault="00F54FB1">
      <w:pPr>
        <w:pStyle w:val="Tijeloteksta"/>
      </w:pPr>
      <w:r w:rsidRPr="00941A8F">
        <w:t>Ako rezultati mjerenja nisu u skladu za zahtjevima danim u poglavlju</w:t>
      </w:r>
      <w:r w:rsidR="00FF1B92" w:rsidRPr="00941A8F">
        <w:t xml:space="preserve"> </w:t>
      </w:r>
      <w:r w:rsidR="001D2067" w:rsidRPr="00941A8F">
        <w:fldChar w:fldCharType="begin"/>
      </w:r>
      <w:r w:rsidR="00836B3B" w:rsidRPr="00941A8F">
        <w:instrText xml:space="preserve"> REF _Ref367708222 \r \h </w:instrText>
      </w:r>
      <w:r w:rsidR="00941A8F">
        <w:instrText xml:space="preserve"> \* MERGEFORMAT </w:instrText>
      </w:r>
      <w:r w:rsidR="001D2067" w:rsidRPr="00941A8F">
        <w:fldChar w:fldCharType="separate"/>
      </w:r>
      <w:r w:rsidR="0049151F">
        <w:t>1.8.4.3</w:t>
      </w:r>
      <w:r w:rsidR="001D2067" w:rsidRPr="00941A8F">
        <w:fldChar w:fldCharType="end"/>
      </w:r>
      <w:r w:rsidRPr="00941A8F">
        <w:t xml:space="preserve"> i važećom regulativom</w:t>
      </w:r>
      <w:r w:rsidR="00FF1B92" w:rsidRPr="00941A8F">
        <w:t>, Izvođač će identificirati takve izvore buke i poduzeti mjere za smanjenje emisija buke do propisanog nivoa</w:t>
      </w:r>
      <w:r w:rsidR="00F27A0B" w:rsidRPr="00941A8F">
        <w:t xml:space="preserve"> i provesti novo mjerenje</w:t>
      </w:r>
      <w:r w:rsidR="00FF1B92" w:rsidRPr="00941A8F">
        <w:t>.</w:t>
      </w:r>
    </w:p>
    <w:p w14:paraId="6751C9BF" w14:textId="77777777" w:rsidR="00D3281F" w:rsidRPr="00941A8F" w:rsidRDefault="00D3281F">
      <w:pPr>
        <w:pStyle w:val="Tijeloteksta"/>
      </w:pPr>
      <w:r w:rsidRPr="00941A8F">
        <w:t xml:space="preserve">Ukoliko rezultati niti nakon dodatnih mjera nisu u sukladnosti sa zahtjevima, primjenjuje se članak 11.4 </w:t>
      </w:r>
      <w:r w:rsidR="00834938" w:rsidRPr="00941A8F">
        <w:t>U</w:t>
      </w:r>
      <w:r w:rsidRPr="00941A8F">
        <w:t>vjeta Ugovora.</w:t>
      </w:r>
    </w:p>
    <w:p w14:paraId="47B57FE0" w14:textId="28E571B1" w:rsidR="00E82689" w:rsidRPr="00941A8F" w:rsidRDefault="00FF1B92">
      <w:pPr>
        <w:pStyle w:val="Tijeloteksta"/>
        <w:rPr>
          <w:b/>
        </w:rPr>
      </w:pPr>
      <w:r w:rsidRPr="00941A8F">
        <w:rPr>
          <w:b/>
        </w:rPr>
        <w:t xml:space="preserve">Buka na granici </w:t>
      </w:r>
      <w:r w:rsidR="00FB719C">
        <w:rPr>
          <w:b/>
        </w:rPr>
        <w:t>Uređaja</w:t>
      </w:r>
      <w:r w:rsidR="00EC6A8B" w:rsidRPr="00941A8F">
        <w:rPr>
          <w:b/>
        </w:rPr>
        <w:t>:</w:t>
      </w:r>
    </w:p>
    <w:p w14:paraId="18F785E6" w14:textId="77777777" w:rsidR="00E82689" w:rsidRPr="00941A8F" w:rsidRDefault="00FF1B92">
      <w:pPr>
        <w:pStyle w:val="Tijeloteksta"/>
      </w:pPr>
      <w:r w:rsidRPr="00941A8F">
        <w:t xml:space="preserve">Izvođač će o svom trošku angažirati specijaliziranu tvrtku koja će provesti mjerenja buke sukladno važećim normama i standardima. Minimalno dva (2) mjerenja će biti provedena tijekom </w:t>
      </w:r>
      <w:r w:rsidR="00EC7513" w:rsidRPr="00941A8F">
        <w:t>pokusn</w:t>
      </w:r>
      <w:r w:rsidRPr="00941A8F">
        <w:t>og rada:</w:t>
      </w:r>
      <w:r w:rsidR="00E82689" w:rsidRPr="00941A8F">
        <w:t xml:space="preserve"> </w:t>
      </w:r>
    </w:p>
    <w:p w14:paraId="6AD89401" w14:textId="77777777" w:rsidR="00E82689" w:rsidRPr="00941A8F" w:rsidRDefault="00FF1B92" w:rsidP="007C2C6A">
      <w:pPr>
        <w:pStyle w:val="Body-Bullet"/>
      </w:pPr>
      <w:r w:rsidRPr="00941A8F">
        <w:t xml:space="preserve">Jedno mjerenje unutar </w:t>
      </w:r>
      <w:r w:rsidR="00836B3B" w:rsidRPr="00941A8F">
        <w:t xml:space="preserve">14 dana </w:t>
      </w:r>
      <w:r w:rsidRPr="00941A8F">
        <w:t xml:space="preserve">nakon početka druge faze </w:t>
      </w:r>
      <w:r w:rsidR="00EC7513" w:rsidRPr="00941A8F">
        <w:t>pokusn</w:t>
      </w:r>
      <w:r w:rsidRPr="00941A8F">
        <w:t>og rada.</w:t>
      </w:r>
    </w:p>
    <w:p w14:paraId="11B2E732" w14:textId="77777777" w:rsidR="00E82689" w:rsidRPr="00941A8F" w:rsidRDefault="00FF1B92">
      <w:pPr>
        <w:pStyle w:val="Body-Bullet"/>
      </w:pPr>
      <w:r w:rsidRPr="00941A8F">
        <w:t xml:space="preserve">Jedno mjerenje </w:t>
      </w:r>
      <w:r w:rsidR="00836B3B" w:rsidRPr="00941A8F">
        <w:t>4</w:t>
      </w:r>
      <w:r w:rsidRPr="00941A8F">
        <w:t xml:space="preserve"> mjesec</w:t>
      </w:r>
      <w:r w:rsidR="00836B3B" w:rsidRPr="00941A8F">
        <w:t>a</w:t>
      </w:r>
      <w:r w:rsidRPr="00941A8F">
        <w:t xml:space="preserve"> nakon prvog mjerenja.</w:t>
      </w:r>
    </w:p>
    <w:p w14:paraId="175C3452" w14:textId="77777777" w:rsidR="00E82689" w:rsidRPr="00941A8F" w:rsidRDefault="00FF1B92" w:rsidP="007C2C6A">
      <w:pPr>
        <w:pStyle w:val="Tijeloteksta"/>
      </w:pPr>
      <w:r w:rsidRPr="00941A8F">
        <w:t>Svako mjerenje će biti provedeno kontinuirano kroz period od minimalno 48 sati</w:t>
      </w:r>
      <w:r w:rsidR="00E82689" w:rsidRPr="00941A8F">
        <w:t>.</w:t>
      </w:r>
    </w:p>
    <w:p w14:paraId="474FE862" w14:textId="1CD79983" w:rsidR="00FF1B92" w:rsidRPr="00941A8F" w:rsidRDefault="00FF1B92" w:rsidP="00FF1B92">
      <w:pPr>
        <w:pStyle w:val="Tijeloteksta"/>
      </w:pPr>
      <w:r w:rsidRPr="00941A8F">
        <w:lastRenderedPageBreak/>
        <w:t>Ukoliko rezultati mjerenja nisu u sukladnosti s definiranim zahtjevima</w:t>
      </w:r>
      <w:r w:rsidR="00836B3B" w:rsidRPr="00941A8F">
        <w:t xml:space="preserve"> u poglavlju </w:t>
      </w:r>
      <w:r w:rsidR="001D2067" w:rsidRPr="00941A8F">
        <w:fldChar w:fldCharType="begin"/>
      </w:r>
      <w:r w:rsidR="00836B3B" w:rsidRPr="00941A8F">
        <w:instrText xml:space="preserve"> REF _Ref360123667 \r \h </w:instrText>
      </w:r>
      <w:r w:rsidR="00941A8F">
        <w:instrText xml:space="preserve"> \* MERGEFORMAT </w:instrText>
      </w:r>
      <w:r w:rsidR="001D2067" w:rsidRPr="00941A8F">
        <w:fldChar w:fldCharType="separate"/>
      </w:r>
      <w:r w:rsidR="0049151F">
        <w:t>1.8.4.1</w:t>
      </w:r>
      <w:r w:rsidR="001D2067" w:rsidRPr="00941A8F">
        <w:fldChar w:fldCharType="end"/>
      </w:r>
      <w:r w:rsidRPr="00941A8F">
        <w:t>, Izvođač će identificirati takve izvore buke i poduzeti mjere za smanjenje emisija buke do propisanog nivoa</w:t>
      </w:r>
      <w:r w:rsidR="00F27A0B" w:rsidRPr="00941A8F">
        <w:t xml:space="preserve"> i provesti novo mjerenje</w:t>
      </w:r>
      <w:r w:rsidRPr="00941A8F">
        <w:t>.</w:t>
      </w:r>
    </w:p>
    <w:p w14:paraId="5F92D316" w14:textId="77777777" w:rsidR="00D3281F" w:rsidRPr="00941A8F" w:rsidRDefault="00D3281F" w:rsidP="00FF1B92">
      <w:pPr>
        <w:pStyle w:val="Tijeloteksta"/>
      </w:pPr>
      <w:r w:rsidRPr="00941A8F">
        <w:t xml:space="preserve">Ukoliko rezultati niti nakon dodatnih mjera nisu u sukladnosti sa zahtjevima, primjenjuje se članak 11.4 </w:t>
      </w:r>
      <w:r w:rsidR="00834938" w:rsidRPr="00941A8F">
        <w:t>U</w:t>
      </w:r>
      <w:r w:rsidRPr="00941A8F">
        <w:t>vjeta Ugovora.</w:t>
      </w:r>
    </w:p>
    <w:p w14:paraId="1EB8EAE1" w14:textId="77777777" w:rsidR="00E82689" w:rsidRPr="00941A8F" w:rsidRDefault="0015113A" w:rsidP="00E82689">
      <w:pPr>
        <w:pStyle w:val="Naslov4"/>
        <w:tabs>
          <w:tab w:val="clear" w:pos="1418"/>
        </w:tabs>
      </w:pPr>
      <w:r w:rsidRPr="00941A8F">
        <w:t>Sukladnost zahtjevima za kakvoću zraka</w:t>
      </w:r>
    </w:p>
    <w:p w14:paraId="37178531" w14:textId="77777777" w:rsidR="005F6BC0" w:rsidRPr="00941A8F" w:rsidRDefault="0015113A" w:rsidP="00394D6A">
      <w:pPr>
        <w:pStyle w:val="Tijeloteksta"/>
      </w:pPr>
      <w:r w:rsidRPr="00941A8F">
        <w:t>Izvođač će o svom trošku angažirati specijaliziranu tvrtku koja će provesti mjerenja buke sukladno važećim normama i standardima.</w:t>
      </w:r>
    </w:p>
    <w:p w14:paraId="1C5D7F45" w14:textId="77777777" w:rsidR="00E82689" w:rsidRPr="00941A8F" w:rsidRDefault="0015113A" w:rsidP="00394D6A">
      <w:pPr>
        <w:pStyle w:val="Tijeloteksta"/>
      </w:pPr>
      <w:r w:rsidRPr="00941A8F">
        <w:t xml:space="preserve">Minimalno dva (2) mjerenja će biti provedena tijekom </w:t>
      </w:r>
      <w:r w:rsidR="00EC7513" w:rsidRPr="00941A8F">
        <w:t>pokusn</w:t>
      </w:r>
      <w:r w:rsidRPr="00941A8F">
        <w:t xml:space="preserve">og rada: </w:t>
      </w:r>
      <w:r w:rsidR="00E82689" w:rsidRPr="00941A8F">
        <w:t xml:space="preserve"> </w:t>
      </w:r>
    </w:p>
    <w:p w14:paraId="49E84512" w14:textId="77777777" w:rsidR="00836B3B" w:rsidRPr="00941A8F" w:rsidRDefault="00836B3B" w:rsidP="00836B3B">
      <w:pPr>
        <w:pStyle w:val="Body-Bullet"/>
      </w:pPr>
      <w:r w:rsidRPr="00941A8F">
        <w:t>Jedno mjerenje unutar 14 dana nakon početka druge faze pokusnog rada.</w:t>
      </w:r>
    </w:p>
    <w:p w14:paraId="6EAE968F" w14:textId="77777777" w:rsidR="00836B3B" w:rsidRPr="00941A8F" w:rsidRDefault="00836B3B" w:rsidP="00836B3B">
      <w:pPr>
        <w:pStyle w:val="Body-Bullet"/>
      </w:pPr>
      <w:r w:rsidRPr="00941A8F">
        <w:t>Jedno mjerenje 4 mjeseca nakon prvog mjerenja.</w:t>
      </w:r>
    </w:p>
    <w:p w14:paraId="3AD2CFAE" w14:textId="77777777" w:rsidR="00D3281F" w:rsidRPr="00941A8F" w:rsidRDefault="00D3281F" w:rsidP="00D3281F">
      <w:pPr>
        <w:pStyle w:val="Body-Bullet"/>
        <w:numPr>
          <w:ilvl w:val="0"/>
          <w:numId w:val="0"/>
        </w:numPr>
      </w:pPr>
      <w:r w:rsidRPr="00941A8F">
        <w:t>Svako mjerenje će biti provedeno kontinuirano kroz period od minimalno 48 sati.</w:t>
      </w:r>
    </w:p>
    <w:p w14:paraId="4476170F" w14:textId="0F659F31" w:rsidR="00D3281F" w:rsidRPr="00941A8F" w:rsidRDefault="00D3281F" w:rsidP="00D3281F">
      <w:pPr>
        <w:pStyle w:val="Tijeloteksta"/>
      </w:pPr>
      <w:r w:rsidRPr="00941A8F">
        <w:t xml:space="preserve">Metode mjerenja koncentracija </w:t>
      </w:r>
      <w:proofErr w:type="spellStart"/>
      <w:r w:rsidRPr="00941A8F">
        <w:t>merkaptana</w:t>
      </w:r>
      <w:proofErr w:type="spellEnd"/>
      <w:r w:rsidRPr="00941A8F">
        <w:t xml:space="preserve">, amonijaka i sumporovodika će biti u skladu s Pravilnikom o praćenju kvalitete zraka (NN </w:t>
      </w:r>
      <w:r w:rsidR="00AA051C">
        <w:t>79/17</w:t>
      </w:r>
      <w:r w:rsidRPr="00941A8F">
        <w:t>).</w:t>
      </w:r>
    </w:p>
    <w:p w14:paraId="015F73EB" w14:textId="3BD07287" w:rsidR="0015113A" w:rsidRPr="00941A8F" w:rsidRDefault="0015113A">
      <w:pPr>
        <w:pStyle w:val="Tijeloteksta"/>
      </w:pPr>
      <w:r w:rsidRPr="00941A8F">
        <w:t>Ukoliko rezultati mjerenja nisu u sukladnosti sa zahtjevima definiranim u poglavlju</w:t>
      </w:r>
      <w:r w:rsidR="008231FD" w:rsidRPr="00941A8F">
        <w:t xml:space="preserve"> </w:t>
      </w:r>
      <w:r w:rsidR="001D2067" w:rsidRPr="00941A8F">
        <w:fldChar w:fldCharType="begin"/>
      </w:r>
      <w:r w:rsidR="008231FD" w:rsidRPr="00941A8F">
        <w:instrText xml:space="preserve"> REF _Ref381779780 \r \h </w:instrText>
      </w:r>
      <w:r w:rsidR="00941A8F">
        <w:instrText xml:space="preserve"> \* MERGEFORMAT </w:instrText>
      </w:r>
      <w:r w:rsidR="001D2067" w:rsidRPr="00941A8F">
        <w:fldChar w:fldCharType="separate"/>
      </w:r>
      <w:r w:rsidR="0049151F">
        <w:t>1.8.3</w:t>
      </w:r>
      <w:r w:rsidR="001D2067" w:rsidRPr="00941A8F">
        <w:fldChar w:fldCharType="end"/>
      </w:r>
      <w:r w:rsidRPr="00941A8F">
        <w:t xml:space="preserve">, Izvođač će poduzeti mjere za smanjenje emisija </w:t>
      </w:r>
      <w:r w:rsidR="00F27A0B" w:rsidRPr="00941A8F">
        <w:t xml:space="preserve">onečišćenja </w:t>
      </w:r>
      <w:r w:rsidRPr="00941A8F">
        <w:t>do propisanog nivoa</w:t>
      </w:r>
      <w:r w:rsidR="00F27A0B" w:rsidRPr="00941A8F">
        <w:t xml:space="preserve"> i provesti novo mjerenje</w:t>
      </w:r>
      <w:r w:rsidRPr="00941A8F">
        <w:t>.</w:t>
      </w:r>
    </w:p>
    <w:p w14:paraId="45EEAD34" w14:textId="121D3E25" w:rsidR="00D3281F" w:rsidRDefault="00D3281F" w:rsidP="00D3281F">
      <w:pPr>
        <w:pStyle w:val="Tijeloteksta"/>
      </w:pPr>
      <w:r w:rsidRPr="00941A8F">
        <w:t xml:space="preserve">Ukoliko rezultati niti nakon dodatnih mjera nisu u sukladnosti sa zahtjevima, primjenjuje se članak 11.4 </w:t>
      </w:r>
      <w:r w:rsidR="00834938" w:rsidRPr="00941A8F">
        <w:t>U</w:t>
      </w:r>
      <w:r w:rsidRPr="00941A8F">
        <w:t>vjeta Ugovora.</w:t>
      </w:r>
    </w:p>
    <w:p w14:paraId="06E5DA6D" w14:textId="57F4FCCF" w:rsidR="000254CF" w:rsidRDefault="000254CF" w:rsidP="00D3281F">
      <w:pPr>
        <w:pStyle w:val="Tijeloteksta"/>
      </w:pPr>
      <w:r>
        <w:t>Izvođač snosi troškove svih gore navedenih analiza.</w:t>
      </w:r>
    </w:p>
    <w:p w14:paraId="5FC4314B" w14:textId="77777777" w:rsidR="00DA288D" w:rsidRPr="00941A8F" w:rsidRDefault="00DA288D" w:rsidP="00DA288D">
      <w:pPr>
        <w:pStyle w:val="Naslov3"/>
      </w:pPr>
      <w:bookmarkStart w:id="973" w:name="_Toc21009373"/>
      <w:r w:rsidRPr="00941A8F">
        <w:t>Praćenje, uzorkovanje i analize</w:t>
      </w:r>
      <w:bookmarkEnd w:id="973"/>
    </w:p>
    <w:p w14:paraId="04A3F7CC" w14:textId="77777777" w:rsidR="00DA288D" w:rsidRPr="00941A8F" w:rsidRDefault="00DA288D" w:rsidP="00DA288D">
      <w:pPr>
        <w:pStyle w:val="Tijeloteksta"/>
      </w:pPr>
      <w:r w:rsidRPr="00966A91">
        <w:t>Tijekom pokusnog rada Izvođač će po</w:t>
      </w:r>
      <w:r w:rsidRPr="00941A8F">
        <w:t xml:space="preserve"> potrebi provoditi nadzor, uzorkovanje i analizu otpadnih voda i mulja za kontrolu i podešavanje </w:t>
      </w:r>
      <w:r>
        <w:t>Uređaja</w:t>
      </w:r>
      <w:r w:rsidRPr="00941A8F">
        <w:t xml:space="preserve"> i uvjeta procesa. Ovi uzorci i analize ne vrijede za dokazivanje sukladnosti Zahtjevima Naručitelja.</w:t>
      </w:r>
    </w:p>
    <w:p w14:paraId="2165EFA7" w14:textId="77777777" w:rsidR="00DA288D" w:rsidRPr="00941A8F" w:rsidRDefault="00DA288D" w:rsidP="00DA288D">
      <w:pPr>
        <w:pStyle w:val="Tijeloteksta"/>
      </w:pPr>
      <w:r w:rsidRPr="00941A8F">
        <w:t>Uzorkovanje se provodi sa opremom za uzimanje uzoraka kako je isporučeno prema ugovoru.</w:t>
      </w:r>
    </w:p>
    <w:p w14:paraId="5EA7A964" w14:textId="77777777" w:rsidR="00DA288D" w:rsidRPr="00941A8F" w:rsidRDefault="00DA288D" w:rsidP="00DA288D">
      <w:pPr>
        <w:pStyle w:val="Tijeloteksta"/>
      </w:pPr>
      <w:r w:rsidRPr="00941A8F">
        <w:t xml:space="preserve">Analize koje se mogu provesti sa analitičkom opremom osiguranom putem ugovora će se provesti na </w:t>
      </w:r>
      <w:r>
        <w:t>Uređaj</w:t>
      </w:r>
      <w:r w:rsidRPr="00941A8F">
        <w:t xml:space="preserve">u od strane Izvođača uz prisustvo osoblja Naručitelja. Sve ostale analize će provesti </w:t>
      </w:r>
      <w:r w:rsidRPr="00941A8F">
        <w:rPr>
          <w:lang w:eastAsia="hr-HR"/>
        </w:rPr>
        <w:t>akreditirani</w:t>
      </w:r>
      <w:r w:rsidRPr="00941A8F" w:rsidDel="00661B31">
        <w:t xml:space="preserve"> </w:t>
      </w:r>
      <w:r w:rsidRPr="00941A8F">
        <w:t>nezavisni labo</w:t>
      </w:r>
      <w:r>
        <w:t>ratorij, kako je usuglašeno sa I</w:t>
      </w:r>
      <w:r w:rsidRPr="00941A8F">
        <w:t>nženjerom.</w:t>
      </w:r>
    </w:p>
    <w:p w14:paraId="611A455B" w14:textId="77777777" w:rsidR="00DA288D" w:rsidRDefault="00DA288D" w:rsidP="00DA288D">
      <w:pPr>
        <w:pStyle w:val="Tijeloteksta"/>
      </w:pPr>
      <w:r w:rsidRPr="00941A8F">
        <w:t>Uzorkovanje i analiza će se provoditi sukladno procedurama kako je propisao isporučitelj opreme za uzorkovanje i analizu.</w:t>
      </w:r>
    </w:p>
    <w:p w14:paraId="47E3A0B4" w14:textId="77777777" w:rsidR="00DA288D" w:rsidRDefault="00DA288D" w:rsidP="00DA288D">
      <w:pPr>
        <w:pStyle w:val="Tijeloteksta"/>
      </w:pPr>
      <w:r>
        <w:t>Analitička ispitivanja (testiranja, provjere) se, načelno, vrše u laboratoriju Uređaja, osim ukoliko u daljnjem tekstu nije definirano drugačije. Svim ispitivanjima testovima, provjerama prisustvuju predstavnici Izvođača, Naručitelja i Nadzorne službe.</w:t>
      </w:r>
    </w:p>
    <w:p w14:paraId="029901C5" w14:textId="77777777" w:rsidR="00DA288D" w:rsidRDefault="00DA288D" w:rsidP="00DA288D">
      <w:pPr>
        <w:pStyle w:val="Tijeloteksta"/>
      </w:pPr>
      <w:r>
        <w:t>U slučaju potrebe Naručitelj će za pojedina ispitivanja, testove ili provjere angažirati ovlašteni (akreditirani) laboratorij (tvrtku), a koji odabire Naručitelj.</w:t>
      </w:r>
    </w:p>
    <w:p w14:paraId="42E59704" w14:textId="77777777" w:rsidR="00DA288D" w:rsidRPr="00941A8F" w:rsidRDefault="00DA288D" w:rsidP="00DA288D">
      <w:pPr>
        <w:pStyle w:val="Tijeloteksta"/>
      </w:pPr>
      <w:r>
        <w:t xml:space="preserve">Troškove analiza akreditiranog </w:t>
      </w:r>
      <w:r w:rsidRPr="00966A91">
        <w:t>laboratorija snosi Naručitelj</w:t>
      </w:r>
      <w:r>
        <w:t>.</w:t>
      </w:r>
    </w:p>
    <w:p w14:paraId="7CDF53FC" w14:textId="77777777" w:rsidR="00DA288D" w:rsidRPr="00941A8F" w:rsidRDefault="00DA288D" w:rsidP="00DA288D">
      <w:pPr>
        <w:pStyle w:val="Naslov3"/>
      </w:pPr>
      <w:bookmarkStart w:id="974" w:name="_Toc21009374"/>
      <w:r w:rsidRPr="00941A8F">
        <w:t>Cjelovitost rezervnih dijelova i potrošnog materijala i popravci</w:t>
      </w:r>
      <w:bookmarkEnd w:id="974"/>
    </w:p>
    <w:p w14:paraId="1EA5F218" w14:textId="77777777" w:rsidR="00DA288D" w:rsidRPr="00941A8F" w:rsidRDefault="00DA288D" w:rsidP="00DA288D">
      <w:pPr>
        <w:pStyle w:val="Tijeloteksta"/>
      </w:pPr>
      <w:r w:rsidRPr="00941A8F">
        <w:t xml:space="preserve">Na kraju pokusnog rada i prije </w:t>
      </w:r>
      <w:r>
        <w:t>p</w:t>
      </w:r>
      <w:r w:rsidRPr="00941A8F">
        <w:t>reuzimanja Izvođač će:</w:t>
      </w:r>
    </w:p>
    <w:p w14:paraId="5F454CD2" w14:textId="77777777" w:rsidR="00DA288D" w:rsidRPr="00941A8F" w:rsidRDefault="00DA288D" w:rsidP="00DA288D">
      <w:pPr>
        <w:pStyle w:val="Body-Bullet"/>
      </w:pPr>
      <w:r w:rsidRPr="00941A8F">
        <w:t xml:space="preserve">Nadopuniti sve rezervne dijelove i potrošni materijal na iznos i broj definiran ugovorom, </w:t>
      </w:r>
    </w:p>
    <w:p w14:paraId="00A106C9" w14:textId="77777777" w:rsidR="00DA288D" w:rsidRDefault="00DA288D" w:rsidP="00DA288D">
      <w:pPr>
        <w:pStyle w:val="Body-Bullet"/>
      </w:pPr>
      <w:r w:rsidRPr="00941A8F">
        <w:lastRenderedPageBreak/>
        <w:t xml:space="preserve">Očistiti, popraviti, prebojiti ukoliko je potrebno, popraviti sve nedostatke ili oštećenja koji su nastali tijekom perioda prije puštanja u pogon, puštanja u pogon i pokusnog rada </w:t>
      </w:r>
      <w:r>
        <w:t>oba Uređaja</w:t>
      </w:r>
      <w:r w:rsidRPr="00941A8F">
        <w:t>.</w:t>
      </w:r>
    </w:p>
    <w:p w14:paraId="3C8DEF1D" w14:textId="77777777" w:rsidR="00DA288D" w:rsidRDefault="00DA288D" w:rsidP="00DA288D">
      <w:pPr>
        <w:pStyle w:val="Naslov3"/>
      </w:pPr>
      <w:bookmarkStart w:id="975" w:name="_Toc21009375"/>
      <w:r>
        <w:t>Zahtjevi za mulj - provjera</w:t>
      </w:r>
      <w:bookmarkEnd w:id="975"/>
    </w:p>
    <w:p w14:paraId="2C1AF7D1" w14:textId="77777777" w:rsidR="00DA288D" w:rsidRDefault="00DA288D" w:rsidP="00DA288D">
      <w:pPr>
        <w:pStyle w:val="Tijeloteksta"/>
      </w:pPr>
      <w:r>
        <w:t>Zahtjevi za kakvoću mulja nakon dehidracije prikazani su u toč.</w:t>
      </w:r>
      <w:r>
        <w:fldChar w:fldCharType="begin"/>
      </w:r>
      <w:r>
        <w:instrText xml:space="preserve"> REF _Ref351049314 \r \h </w:instrText>
      </w:r>
      <w:r>
        <w:fldChar w:fldCharType="separate"/>
      </w:r>
      <w:r>
        <w:t>1.8.2.2</w:t>
      </w:r>
      <w:r>
        <w:fldChar w:fldCharType="end"/>
      </w:r>
      <w:r>
        <w:t>. Provjeru jamčenih vrijednosti obavlja akreditirani laboratorij (tvrtka).</w:t>
      </w:r>
    </w:p>
    <w:p w14:paraId="21A1C86C" w14:textId="77777777" w:rsidR="00DA288D" w:rsidRDefault="00DA288D" w:rsidP="00DA288D">
      <w:pPr>
        <w:pStyle w:val="NoSpacing2"/>
        <w:jc w:val="both"/>
      </w:pPr>
      <w:r>
        <w:t>Metodologija:</w:t>
      </w:r>
    </w:p>
    <w:p w14:paraId="56929340" w14:textId="77777777" w:rsidR="00DA288D" w:rsidRDefault="00DA288D" w:rsidP="00AD4D49">
      <w:pPr>
        <w:pStyle w:val="NoSpacing2"/>
        <w:numPr>
          <w:ilvl w:val="1"/>
          <w:numId w:val="101"/>
        </w:numPr>
        <w:ind w:left="770"/>
        <w:jc w:val="both"/>
      </w:pPr>
      <w:r>
        <w:t>Kompozitni uzorak, izlaz vijčanih presa, prije kontejnera,</w:t>
      </w:r>
    </w:p>
    <w:p w14:paraId="5027EB0C" w14:textId="77777777" w:rsidR="00DA288D" w:rsidRDefault="00DA288D" w:rsidP="00AD4D49">
      <w:pPr>
        <w:pStyle w:val="NoSpacing2"/>
        <w:numPr>
          <w:ilvl w:val="1"/>
          <w:numId w:val="101"/>
        </w:numPr>
        <w:ind w:left="770"/>
        <w:jc w:val="both"/>
      </w:pPr>
      <w:r>
        <w:t>Trajanje uzorkovanja – 5 min,</w:t>
      </w:r>
    </w:p>
    <w:p w14:paraId="2670FB4F" w14:textId="77777777" w:rsidR="00DA288D" w:rsidRDefault="00DA288D" w:rsidP="00AD4D49">
      <w:pPr>
        <w:pStyle w:val="NoSpacing2"/>
        <w:numPr>
          <w:ilvl w:val="1"/>
          <w:numId w:val="101"/>
        </w:numPr>
        <w:ind w:left="770"/>
        <w:jc w:val="both"/>
      </w:pPr>
      <w:r>
        <w:t>Minimalna količina pojedinačnog uzorka 0,50 kg</w:t>
      </w:r>
    </w:p>
    <w:p w14:paraId="5765D845" w14:textId="77777777" w:rsidR="00DA288D" w:rsidRDefault="00DA288D" w:rsidP="00AD4D49">
      <w:pPr>
        <w:pStyle w:val="NoSpacing2"/>
        <w:numPr>
          <w:ilvl w:val="1"/>
          <w:numId w:val="101"/>
        </w:numPr>
        <w:ind w:left="770"/>
        <w:jc w:val="both"/>
      </w:pPr>
      <w:r>
        <w:t>Broj uzoraka – 15, najviše 3 dnevno</w:t>
      </w:r>
    </w:p>
    <w:p w14:paraId="7926AF59" w14:textId="77777777" w:rsidR="00DA288D" w:rsidRDefault="00DA288D" w:rsidP="00AD4D49">
      <w:pPr>
        <w:pStyle w:val="NoSpacing2"/>
        <w:numPr>
          <w:ilvl w:val="1"/>
          <w:numId w:val="101"/>
        </w:numPr>
        <w:ind w:left="770"/>
        <w:jc w:val="both"/>
      </w:pPr>
      <w:r>
        <w:t>Razmak između dva uzorkovanja – min 30 min,</w:t>
      </w:r>
    </w:p>
    <w:p w14:paraId="5C21D2D4" w14:textId="77777777" w:rsidR="00DA288D" w:rsidRDefault="00DA288D" w:rsidP="00AD4D49">
      <w:pPr>
        <w:pStyle w:val="NoSpacing2"/>
        <w:numPr>
          <w:ilvl w:val="1"/>
          <w:numId w:val="101"/>
        </w:numPr>
        <w:ind w:left="770"/>
        <w:jc w:val="both"/>
      </w:pPr>
      <w:r>
        <w:t>Broj uzoraka koji trebaju zadovoljiti jamčene vrijednosti – 13</w:t>
      </w:r>
    </w:p>
    <w:p w14:paraId="18A205A1" w14:textId="4635C853" w:rsidR="00DA288D" w:rsidRDefault="00DA288D" w:rsidP="00DA288D">
      <w:pPr>
        <w:pStyle w:val="NoSpacing2"/>
        <w:jc w:val="both"/>
      </w:pPr>
      <w:r>
        <w:t>U svakom uzorku određuje se suha tvar. 13 (trinaest) uzoraka mora zadovoljiti jamčenu vrijednost (</w:t>
      </w:r>
      <w:r>
        <w:rPr>
          <w:rFonts w:cs="Calibri"/>
        </w:rPr>
        <w:t>≥</w:t>
      </w:r>
      <w:r>
        <w:t>2</w:t>
      </w:r>
      <w:r w:rsidR="00AA051C">
        <w:t>3</w:t>
      </w:r>
      <w:r>
        <w:t xml:space="preserve">%). 2 (dva) uzorka ne moraju zadovoljiti jamčenu vrijednost, ali sadržaj suhe tvari ne smije biti niži od </w:t>
      </w:r>
      <w:r w:rsidR="00AA051C">
        <w:t>3</w:t>
      </w:r>
      <w:r>
        <w:t>% (kg suhe tvari/kg dehidriranog mulja). Izvođač će izvršiti preinake/podešavanje tehnološke cjeline dehidracije ukoliko:</w:t>
      </w:r>
    </w:p>
    <w:p w14:paraId="1ABEB992" w14:textId="3F12265B" w:rsidR="00DA288D" w:rsidRDefault="00DA288D" w:rsidP="00AD4D49">
      <w:pPr>
        <w:pStyle w:val="NoSpacing2"/>
        <w:numPr>
          <w:ilvl w:val="1"/>
          <w:numId w:val="101"/>
        </w:numPr>
        <w:ind w:left="770"/>
        <w:jc w:val="both"/>
      </w:pPr>
      <w:r>
        <w:t>Broj uzoraka dehidriranog mulja</w:t>
      </w:r>
      <w:r w:rsidR="00AA051C">
        <w:t>,</w:t>
      </w:r>
      <w:r>
        <w:t xml:space="preserve"> koji ne postižu jamčenu vrijednost</w:t>
      </w:r>
      <w:r w:rsidR="00AA051C">
        <w:t>,</w:t>
      </w:r>
      <w:r>
        <w:t xml:space="preserve"> bude 3 ili više,</w:t>
      </w:r>
    </w:p>
    <w:p w14:paraId="21E1E5D7" w14:textId="3B4D2802" w:rsidR="00DA288D" w:rsidRDefault="00DA288D" w:rsidP="00AD4D49">
      <w:pPr>
        <w:pStyle w:val="NoSpacing2"/>
        <w:numPr>
          <w:ilvl w:val="1"/>
          <w:numId w:val="101"/>
        </w:numPr>
        <w:ind w:left="770"/>
        <w:jc w:val="both"/>
      </w:pPr>
      <w:r>
        <w:t xml:space="preserve">Ukoliko jedan uzorak dehidriranog mulja nije postigao vrijednost od </w:t>
      </w:r>
      <w:r w:rsidR="007E0B2A">
        <w:t>23</w:t>
      </w:r>
      <w:r>
        <w:t>% suhe tvari.</w:t>
      </w:r>
    </w:p>
    <w:p w14:paraId="723B2DBD" w14:textId="77777777" w:rsidR="00DA288D" w:rsidRDefault="00DA288D" w:rsidP="00DA288D">
      <w:pPr>
        <w:pStyle w:val="NoSpacing2"/>
        <w:jc w:val="both"/>
      </w:pPr>
      <w:r>
        <w:t xml:space="preserve">Ako i nakon preinaka </w:t>
      </w:r>
      <w:proofErr w:type="spellStart"/>
      <w:r>
        <w:t>dehdrirani</w:t>
      </w:r>
      <w:proofErr w:type="spellEnd"/>
      <w:r>
        <w:t xml:space="preserve"> mulj ne zadovolji postavljene kriterije (jamčene vrijednosti) Izvođač će ugraditi novu opremu za dehidraciju koja će omogućiti postizanje jamčenih vrijednosti.</w:t>
      </w:r>
    </w:p>
    <w:p w14:paraId="6356942F" w14:textId="77777777" w:rsidR="00DA288D" w:rsidRDefault="00DA288D" w:rsidP="00DA288D">
      <w:pPr>
        <w:pStyle w:val="NoSpacing2"/>
        <w:jc w:val="both"/>
      </w:pPr>
      <w:r>
        <w:t>U slučaju postizanja jamčenih vrijednosti troškove testiranja snosi Naručitelj.</w:t>
      </w:r>
    </w:p>
    <w:p w14:paraId="0B7FB7E7" w14:textId="77777777" w:rsidR="00DA288D" w:rsidRDefault="00DA288D" w:rsidP="00DA288D">
      <w:pPr>
        <w:pStyle w:val="NoSpacing2"/>
        <w:jc w:val="both"/>
      </w:pPr>
      <w:r>
        <w:t>U slučaju nezadovoljavanja jamčenih vrijednosti troškove testiranja snosi Izvođač.</w:t>
      </w:r>
    </w:p>
    <w:p w14:paraId="3DBED0D1" w14:textId="77777777" w:rsidR="00DA288D" w:rsidRDefault="00DA288D" w:rsidP="00DA288D">
      <w:pPr>
        <w:pStyle w:val="NoSpacing2"/>
        <w:jc w:val="both"/>
      </w:pPr>
    </w:p>
    <w:p w14:paraId="5C5DA8BB" w14:textId="4140C193" w:rsidR="00DA288D" w:rsidRDefault="00DA288D" w:rsidP="00DA288D">
      <w:pPr>
        <w:pStyle w:val="Naslov3"/>
      </w:pPr>
      <w:bookmarkStart w:id="976" w:name="_Toc21009376"/>
      <w:r>
        <w:t xml:space="preserve">Zahtjevi za </w:t>
      </w:r>
      <w:r w:rsidR="00286B7A">
        <w:t xml:space="preserve">liniju </w:t>
      </w:r>
      <w:proofErr w:type="spellStart"/>
      <w:r w:rsidR="00286B7A">
        <w:t>muja</w:t>
      </w:r>
      <w:bookmarkEnd w:id="976"/>
      <w:proofErr w:type="spellEnd"/>
    </w:p>
    <w:p w14:paraId="1A0EA483" w14:textId="6A0FDAC5" w:rsidR="00DA288D" w:rsidRDefault="00DA288D" w:rsidP="00DA288D">
      <w:pPr>
        <w:pStyle w:val="Tijeloteksta"/>
      </w:pPr>
    </w:p>
    <w:p w14:paraId="7ADF789A" w14:textId="77777777" w:rsidR="00286B7A" w:rsidRPr="009A7E7D" w:rsidRDefault="00286B7A" w:rsidP="00286B7A">
      <w:pPr>
        <w:pStyle w:val="Tijeloteksta"/>
        <w:spacing w:before="156"/>
        <w:ind w:right="419"/>
      </w:pPr>
      <w:r w:rsidRPr="009A7E7D">
        <w:t>Linija mulja Postrojenja uključuje sve vezano za transport i obradu mulja te količinu i kvalitetu obrađenog mulja.</w:t>
      </w:r>
    </w:p>
    <w:p w14:paraId="6A229644" w14:textId="77777777" w:rsidR="00286B7A" w:rsidRPr="009A7E7D" w:rsidRDefault="00286B7A" w:rsidP="00286B7A">
      <w:pPr>
        <w:pStyle w:val="Tijeloteksta"/>
        <w:spacing w:before="118"/>
        <w:ind w:right="430"/>
      </w:pPr>
      <w:r w:rsidRPr="009A7E7D">
        <w:t>Razdoblje pokusnog rada za liniju obrade mulja počinje čim se proizvede višak mulja, tj. određeni vremenski period nakon početka pokusnog rada linije vode Postrojenja a ne duži od 60 dana.</w:t>
      </w:r>
    </w:p>
    <w:p w14:paraId="4BEBA550" w14:textId="65D73251" w:rsidR="00286B7A" w:rsidRPr="009A7E7D" w:rsidRDefault="00286B7A" w:rsidP="00286B7A">
      <w:pPr>
        <w:pStyle w:val="Tijeloteksta"/>
        <w:spacing w:before="118"/>
        <w:ind w:right="419"/>
      </w:pPr>
      <w:r w:rsidRPr="009A7E7D">
        <w:t>Tijekom ispitivanja uzimaju se uzorci nakon dehidracije</w:t>
      </w:r>
      <w:r>
        <w:t xml:space="preserve"> i sušenja</w:t>
      </w:r>
      <w:r w:rsidRPr="009A7E7D">
        <w:t xml:space="preserve"> mulja. Uzorci se uzimaju svakih pet dana tijekom dnevne proizvodnje sastavljajući 8 (osam) </w:t>
      </w:r>
      <w:proofErr w:type="spellStart"/>
      <w:r w:rsidRPr="009A7E7D">
        <w:t>poduzoraka</w:t>
      </w:r>
      <w:proofErr w:type="spellEnd"/>
      <w:r w:rsidRPr="009A7E7D">
        <w:t xml:space="preserve"> iste težine.</w:t>
      </w:r>
    </w:p>
    <w:p w14:paraId="2A31DC82" w14:textId="77777777" w:rsidR="00286B7A" w:rsidRPr="009A7E7D" w:rsidRDefault="00286B7A" w:rsidP="00286B7A">
      <w:pPr>
        <w:pStyle w:val="Tijeloteksta"/>
        <w:spacing w:before="119"/>
        <w:ind w:right="417"/>
      </w:pPr>
      <w:r w:rsidRPr="009A7E7D">
        <w:t>Uzorci se svakog petog dana analiziraju u neovisnom akreditiranom laboratoriju (prema normi HRN EN ISO/IEC 17025) čiji trošak snosi Izvođač.</w:t>
      </w:r>
    </w:p>
    <w:p w14:paraId="55E53706" w14:textId="77777777" w:rsidR="00286B7A" w:rsidRPr="009A7E7D" w:rsidRDefault="00286B7A" w:rsidP="00286B7A">
      <w:pPr>
        <w:pStyle w:val="Tijeloteksta"/>
        <w:spacing w:before="118"/>
      </w:pPr>
      <w:r w:rsidRPr="009A7E7D">
        <w:t>Smatra se da je Postrojenje uspješno prošlo pokusni rad linije mulja ako:</w:t>
      </w:r>
    </w:p>
    <w:p w14:paraId="557CCC2D" w14:textId="77777777" w:rsidR="00286B7A" w:rsidRPr="009A7E7D" w:rsidRDefault="00286B7A" w:rsidP="00AD4D49">
      <w:pPr>
        <w:pStyle w:val="Odlomakpopisa"/>
        <w:widowControl w:val="0"/>
        <w:numPr>
          <w:ilvl w:val="0"/>
          <w:numId w:val="159"/>
        </w:numPr>
        <w:tabs>
          <w:tab w:val="left" w:pos="957"/>
        </w:tabs>
        <w:autoSpaceDE w:val="0"/>
        <w:autoSpaceDN w:val="0"/>
        <w:spacing w:before="120" w:after="0" w:line="240" w:lineRule="auto"/>
        <w:ind w:right="425"/>
        <w:contextualSpacing w:val="0"/>
      </w:pPr>
      <w:r w:rsidRPr="009A7E7D">
        <w:t xml:space="preserve">ne </w:t>
      </w:r>
      <w:proofErr w:type="spellStart"/>
      <w:r w:rsidRPr="009A7E7D">
        <w:t>više</w:t>
      </w:r>
      <w:proofErr w:type="spellEnd"/>
      <w:r w:rsidRPr="009A7E7D">
        <w:t xml:space="preserve"> od 5% </w:t>
      </w:r>
      <w:proofErr w:type="spellStart"/>
      <w:r w:rsidRPr="009A7E7D">
        <w:t>od</w:t>
      </w:r>
      <w:proofErr w:type="spellEnd"/>
      <w:r w:rsidRPr="009A7E7D">
        <w:t xml:space="preserve"> </w:t>
      </w:r>
      <w:proofErr w:type="spellStart"/>
      <w:r w:rsidRPr="009A7E7D">
        <w:t>ukupnog</w:t>
      </w:r>
      <w:proofErr w:type="spellEnd"/>
      <w:r w:rsidRPr="009A7E7D">
        <w:t xml:space="preserve"> </w:t>
      </w:r>
      <w:proofErr w:type="spellStart"/>
      <w:r w:rsidRPr="009A7E7D">
        <w:t>broja</w:t>
      </w:r>
      <w:proofErr w:type="spellEnd"/>
      <w:r w:rsidRPr="009A7E7D">
        <w:t xml:space="preserve"> </w:t>
      </w:r>
      <w:proofErr w:type="spellStart"/>
      <w:r w:rsidRPr="009A7E7D">
        <w:t>uzoraka</w:t>
      </w:r>
      <w:proofErr w:type="spellEnd"/>
      <w:r w:rsidRPr="009A7E7D">
        <w:t xml:space="preserve"> ne </w:t>
      </w:r>
      <w:proofErr w:type="spellStart"/>
      <w:r w:rsidRPr="009A7E7D">
        <w:t>ispunjava</w:t>
      </w:r>
      <w:proofErr w:type="spellEnd"/>
      <w:r w:rsidRPr="009A7E7D">
        <w:t xml:space="preserve"> </w:t>
      </w:r>
      <w:proofErr w:type="spellStart"/>
      <w:r w:rsidRPr="009A7E7D">
        <w:t>zahtjeve</w:t>
      </w:r>
      <w:proofErr w:type="spellEnd"/>
      <w:r w:rsidRPr="009A7E7D">
        <w:t xml:space="preserve"> za </w:t>
      </w:r>
      <w:proofErr w:type="spellStart"/>
      <w:r w:rsidRPr="009A7E7D">
        <w:t>minimalnim</w:t>
      </w:r>
      <w:proofErr w:type="spellEnd"/>
      <w:r w:rsidRPr="009A7E7D">
        <w:t xml:space="preserve"> </w:t>
      </w:r>
      <w:proofErr w:type="spellStart"/>
      <w:r w:rsidRPr="009A7E7D">
        <w:t>udjelom</w:t>
      </w:r>
      <w:proofErr w:type="spellEnd"/>
      <w:r w:rsidRPr="009A7E7D">
        <w:t xml:space="preserve"> </w:t>
      </w:r>
      <w:proofErr w:type="spellStart"/>
      <w:r w:rsidRPr="009A7E7D">
        <w:t>suhe</w:t>
      </w:r>
      <w:proofErr w:type="spellEnd"/>
      <w:r w:rsidRPr="009A7E7D">
        <w:t xml:space="preserve"> </w:t>
      </w:r>
      <w:proofErr w:type="spellStart"/>
      <w:r w:rsidRPr="009A7E7D">
        <w:t>tvari</w:t>
      </w:r>
      <w:proofErr w:type="spellEnd"/>
      <w:r w:rsidRPr="009A7E7D">
        <w:t>;</w:t>
      </w:r>
    </w:p>
    <w:p w14:paraId="2FB1C2E0" w14:textId="77777777" w:rsidR="00286B7A" w:rsidRPr="009A7E7D" w:rsidRDefault="00286B7A" w:rsidP="00AD4D49">
      <w:pPr>
        <w:pStyle w:val="Odlomakpopisa"/>
        <w:widowControl w:val="0"/>
        <w:numPr>
          <w:ilvl w:val="0"/>
          <w:numId w:val="159"/>
        </w:numPr>
        <w:tabs>
          <w:tab w:val="left" w:pos="957"/>
        </w:tabs>
        <w:autoSpaceDE w:val="0"/>
        <w:autoSpaceDN w:val="0"/>
        <w:spacing w:before="119" w:after="0" w:line="240" w:lineRule="auto"/>
        <w:ind w:hanging="361"/>
        <w:contextualSpacing w:val="0"/>
      </w:pPr>
      <w:r w:rsidRPr="009A7E7D">
        <w:t>ne</w:t>
      </w:r>
      <w:r w:rsidRPr="009A7E7D">
        <w:rPr>
          <w:spacing w:val="-4"/>
        </w:rPr>
        <w:t xml:space="preserve"> </w:t>
      </w:r>
      <w:proofErr w:type="spellStart"/>
      <w:r w:rsidRPr="009A7E7D">
        <w:t>više</w:t>
      </w:r>
      <w:proofErr w:type="spellEnd"/>
      <w:r w:rsidRPr="009A7E7D">
        <w:rPr>
          <w:spacing w:val="-5"/>
        </w:rPr>
        <w:t xml:space="preserve"> </w:t>
      </w:r>
      <w:proofErr w:type="spellStart"/>
      <w:r w:rsidRPr="009A7E7D">
        <w:t>od</w:t>
      </w:r>
      <w:proofErr w:type="spellEnd"/>
      <w:r w:rsidRPr="009A7E7D">
        <w:t xml:space="preserve"> </w:t>
      </w:r>
      <w:proofErr w:type="spellStart"/>
      <w:r w:rsidRPr="009A7E7D">
        <w:t>dva</w:t>
      </w:r>
      <w:proofErr w:type="spellEnd"/>
      <w:r w:rsidRPr="009A7E7D">
        <w:rPr>
          <w:spacing w:val="-5"/>
        </w:rPr>
        <w:t xml:space="preserve"> </w:t>
      </w:r>
      <w:r w:rsidRPr="009A7E7D">
        <w:t>(2)</w:t>
      </w:r>
      <w:r w:rsidRPr="009A7E7D">
        <w:rPr>
          <w:spacing w:val="-1"/>
        </w:rPr>
        <w:t xml:space="preserve"> </w:t>
      </w:r>
      <w:proofErr w:type="spellStart"/>
      <w:r w:rsidRPr="009A7E7D">
        <w:t>uzastopna</w:t>
      </w:r>
      <w:proofErr w:type="spellEnd"/>
      <w:r w:rsidRPr="009A7E7D">
        <w:rPr>
          <w:spacing w:val="-5"/>
        </w:rPr>
        <w:t xml:space="preserve"> </w:t>
      </w:r>
      <w:proofErr w:type="spellStart"/>
      <w:r w:rsidRPr="009A7E7D">
        <w:t>uzorka</w:t>
      </w:r>
      <w:proofErr w:type="spellEnd"/>
      <w:r w:rsidRPr="009A7E7D">
        <w:rPr>
          <w:spacing w:val="-4"/>
        </w:rPr>
        <w:t xml:space="preserve"> </w:t>
      </w:r>
      <w:r w:rsidRPr="009A7E7D">
        <w:t>ne</w:t>
      </w:r>
      <w:r w:rsidRPr="009A7E7D">
        <w:rPr>
          <w:spacing w:val="-1"/>
        </w:rPr>
        <w:t xml:space="preserve"> </w:t>
      </w:r>
      <w:proofErr w:type="spellStart"/>
      <w:r w:rsidRPr="009A7E7D">
        <w:t>ispune</w:t>
      </w:r>
      <w:proofErr w:type="spellEnd"/>
      <w:r w:rsidRPr="009A7E7D">
        <w:rPr>
          <w:spacing w:val="-3"/>
        </w:rPr>
        <w:t xml:space="preserve"> </w:t>
      </w:r>
      <w:proofErr w:type="spellStart"/>
      <w:r w:rsidRPr="009A7E7D">
        <w:t>zahtjeve</w:t>
      </w:r>
      <w:proofErr w:type="spellEnd"/>
      <w:r w:rsidRPr="009A7E7D">
        <w:rPr>
          <w:spacing w:val="-4"/>
        </w:rPr>
        <w:t xml:space="preserve"> </w:t>
      </w:r>
      <w:r w:rsidRPr="009A7E7D">
        <w:t>za</w:t>
      </w:r>
      <w:r w:rsidRPr="009A7E7D">
        <w:rPr>
          <w:spacing w:val="-1"/>
        </w:rPr>
        <w:t xml:space="preserve"> </w:t>
      </w:r>
      <w:proofErr w:type="spellStart"/>
      <w:r w:rsidRPr="009A7E7D">
        <w:t>minimalnim</w:t>
      </w:r>
      <w:proofErr w:type="spellEnd"/>
      <w:r w:rsidRPr="009A7E7D">
        <w:rPr>
          <w:spacing w:val="-2"/>
        </w:rPr>
        <w:t xml:space="preserve"> </w:t>
      </w:r>
      <w:proofErr w:type="spellStart"/>
      <w:r w:rsidRPr="009A7E7D">
        <w:t>udjelom</w:t>
      </w:r>
      <w:proofErr w:type="spellEnd"/>
      <w:r w:rsidRPr="009A7E7D">
        <w:rPr>
          <w:spacing w:val="-3"/>
        </w:rPr>
        <w:t xml:space="preserve"> </w:t>
      </w:r>
      <w:proofErr w:type="spellStart"/>
      <w:r w:rsidRPr="009A7E7D">
        <w:t>suhe</w:t>
      </w:r>
      <w:proofErr w:type="spellEnd"/>
      <w:r w:rsidRPr="009A7E7D">
        <w:rPr>
          <w:spacing w:val="-4"/>
        </w:rPr>
        <w:t xml:space="preserve"> </w:t>
      </w:r>
      <w:proofErr w:type="spellStart"/>
      <w:r w:rsidRPr="009A7E7D">
        <w:t>tvari</w:t>
      </w:r>
      <w:proofErr w:type="spellEnd"/>
      <w:r w:rsidRPr="009A7E7D">
        <w:t>.</w:t>
      </w:r>
    </w:p>
    <w:p w14:paraId="518DCDC3" w14:textId="77777777" w:rsidR="00286B7A" w:rsidRPr="009A7E7D" w:rsidRDefault="00286B7A" w:rsidP="00286B7A">
      <w:pPr>
        <w:pStyle w:val="Tijeloteksta"/>
        <w:ind w:right="414"/>
      </w:pPr>
      <w:r w:rsidRPr="009A7E7D">
        <w:t xml:space="preserve">Ukoliko Postrojenje ne zadovolji propisane rezultate unutar perioda pokusnog rada, Izvođaču se produžuje pokusni rad za 60 dana (u svemu na trošak Izvođača) i ponavljaju se gore opisana ispitivanja sve dok sadržaj suhe tvari u mulju nije u zahtijevanim granicama. Unutar tog razdoblja od 60 dana, Izvođač će uzeti dvanaest (12) uzoraka (svaki peti dan) i isti će biti analizirani od strane neovisnog akreditiranog laboratorija. Smatra se da je Postrojenje uspješno prošlo pokusni rad </w:t>
      </w:r>
      <w:r w:rsidRPr="009A7E7D">
        <w:lastRenderedPageBreak/>
        <w:t>linije mulja ako najviše dva (2) uzorka nisu zadovoljila tražene zahtjeve. U slučaju nepostizanja traženih zahtjeva, primjenjuje se članak 11.4 Općih uvjeta Ugovora.</w:t>
      </w:r>
    </w:p>
    <w:p w14:paraId="7D48B225" w14:textId="481B8922" w:rsidR="00286B7A" w:rsidRDefault="00286B7A" w:rsidP="00286B7A">
      <w:pPr>
        <w:pStyle w:val="Tijeloteksta"/>
      </w:pPr>
      <w:r w:rsidRPr="009A7E7D">
        <w:t>Izvođač snosi troškove svih gore navedenih analiza.</w:t>
      </w:r>
    </w:p>
    <w:p w14:paraId="3EC9ECBD" w14:textId="77777777" w:rsidR="00DA288D" w:rsidRPr="00365414" w:rsidRDefault="00DA288D" w:rsidP="00DA288D">
      <w:pPr>
        <w:pStyle w:val="NoSpacing2"/>
        <w:jc w:val="both"/>
      </w:pPr>
    </w:p>
    <w:p w14:paraId="7DFCF018" w14:textId="05E69B8F" w:rsidR="00286B7A" w:rsidRPr="00286B7A" w:rsidRDefault="00286B7A" w:rsidP="00286B7A">
      <w:pPr>
        <w:pStyle w:val="Naslov3"/>
        <w:ind w:left="1702"/>
      </w:pPr>
      <w:bookmarkStart w:id="977" w:name="_Toc21009377"/>
      <w:r w:rsidRPr="00286B7A">
        <w:t>Dokazivanje mehaničke otpornosti i stabilnosti projektiranih i izvedenih građevina</w:t>
      </w:r>
      <w:bookmarkEnd w:id="977"/>
    </w:p>
    <w:p w14:paraId="7EF8B42C" w14:textId="77777777" w:rsidR="00286B7A" w:rsidRPr="0021578D" w:rsidRDefault="00286B7A" w:rsidP="00286B7A">
      <w:pPr>
        <w:tabs>
          <w:tab w:val="left" w:pos="1653"/>
        </w:tabs>
        <w:ind w:left="236"/>
        <w:rPr>
          <w:rFonts w:asciiTheme="minorHAnsi" w:hAnsiTheme="minorHAnsi" w:cstheme="minorHAnsi"/>
        </w:rPr>
      </w:pPr>
      <w:bookmarkStart w:id="978" w:name="_Hlk9174654"/>
      <w:proofErr w:type="spellStart"/>
      <w:r w:rsidRPr="0021578D">
        <w:rPr>
          <w:rFonts w:asciiTheme="minorHAnsi" w:hAnsiTheme="minorHAnsi" w:cstheme="minorHAnsi"/>
        </w:rPr>
        <w:t>Između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ostalog</w:t>
      </w:r>
      <w:proofErr w:type="spellEnd"/>
      <w:r w:rsidRPr="0021578D">
        <w:rPr>
          <w:rFonts w:asciiTheme="minorHAnsi" w:hAnsiTheme="minorHAnsi" w:cstheme="minorHAnsi"/>
        </w:rPr>
        <w:t xml:space="preserve">, za </w:t>
      </w:r>
      <w:proofErr w:type="spellStart"/>
      <w:r w:rsidRPr="0021578D">
        <w:rPr>
          <w:rFonts w:asciiTheme="minorHAnsi" w:hAnsiTheme="minorHAnsi" w:cstheme="minorHAnsi"/>
        </w:rPr>
        <w:t>dokazivanje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sukladnosti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izvedenih</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građevina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zahtjevu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mehaničke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otpornosti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stabilnosti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Izvođač</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će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na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svim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zgradama</w:t>
      </w:r>
      <w:proofErr w:type="spellEnd"/>
      <w:r w:rsidRPr="0021578D">
        <w:rPr>
          <w:rFonts w:asciiTheme="minorHAnsi" w:hAnsiTheme="minorHAnsi" w:cstheme="minorHAnsi"/>
        </w:rPr>
        <w:t xml:space="preserve"> UPOV-a </w:t>
      </w:r>
      <w:proofErr w:type="spellStart"/>
      <w:r w:rsidRPr="0021578D">
        <w:rPr>
          <w:rFonts w:asciiTheme="minorHAnsi" w:hAnsiTheme="minorHAnsi" w:cstheme="minorHAnsi"/>
        </w:rPr>
        <w:t>uspostaviti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mrežu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kontrolnih</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repera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sukladno</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projektu</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temeljenja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te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će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tijekom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pokusnog</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rada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provoditi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kontrolna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mjerenja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slijeganja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građevina</w:t>
      </w:r>
      <w:proofErr w:type="spellEnd"/>
      <w:r w:rsidRPr="0021578D">
        <w:rPr>
          <w:rFonts w:asciiTheme="minorHAnsi" w:hAnsiTheme="minorHAnsi" w:cstheme="minorHAnsi"/>
        </w:rPr>
        <w:t xml:space="preserve">. </w:t>
      </w:r>
    </w:p>
    <w:p w14:paraId="2625051B" w14:textId="77777777" w:rsidR="00286B7A" w:rsidRPr="0021578D" w:rsidRDefault="00286B7A" w:rsidP="00286B7A">
      <w:pPr>
        <w:tabs>
          <w:tab w:val="left" w:pos="1653"/>
        </w:tabs>
        <w:ind w:left="236"/>
        <w:rPr>
          <w:rFonts w:asciiTheme="minorHAnsi" w:hAnsiTheme="minorHAnsi" w:cstheme="minorHAnsi"/>
        </w:rPr>
      </w:pPr>
      <w:proofErr w:type="spellStart"/>
      <w:r w:rsidRPr="0021578D">
        <w:rPr>
          <w:rFonts w:asciiTheme="minorHAnsi" w:hAnsiTheme="minorHAnsi" w:cstheme="minorHAnsi"/>
        </w:rPr>
        <w:t>Podaci</w:t>
      </w:r>
      <w:proofErr w:type="spellEnd"/>
      <w:r w:rsidRPr="0021578D">
        <w:rPr>
          <w:rFonts w:asciiTheme="minorHAnsi" w:hAnsiTheme="minorHAnsi" w:cstheme="minorHAnsi"/>
        </w:rPr>
        <w:t xml:space="preserve"> o </w:t>
      </w:r>
      <w:proofErr w:type="spellStart"/>
      <w:r w:rsidRPr="0021578D">
        <w:rPr>
          <w:rFonts w:asciiTheme="minorHAnsi" w:hAnsiTheme="minorHAnsi" w:cstheme="minorHAnsi"/>
        </w:rPr>
        <w:t>mjerenjima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će</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biti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sastavni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dio</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mjesečnih</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izvještaja</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konačnog</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izvještaja</w:t>
      </w:r>
      <w:proofErr w:type="spellEnd"/>
      <w:r w:rsidRPr="0021578D">
        <w:rPr>
          <w:rFonts w:asciiTheme="minorHAnsi" w:hAnsiTheme="minorHAnsi" w:cstheme="minorHAnsi"/>
        </w:rPr>
        <w:t xml:space="preserve"> o </w:t>
      </w:r>
      <w:proofErr w:type="spellStart"/>
      <w:r w:rsidRPr="0021578D">
        <w:rPr>
          <w:rFonts w:asciiTheme="minorHAnsi" w:hAnsiTheme="minorHAnsi" w:cstheme="minorHAnsi"/>
        </w:rPr>
        <w:t>provedenom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pokusnom</w:t>
      </w:r>
      <w:proofErr w:type="spellEnd"/>
      <w:r w:rsidRPr="0021578D">
        <w:rPr>
          <w:rFonts w:asciiTheme="minorHAnsi" w:hAnsiTheme="minorHAnsi" w:cstheme="minorHAnsi"/>
        </w:rPr>
        <w:t xml:space="preserve"> </w:t>
      </w:r>
      <w:proofErr w:type="spellStart"/>
      <w:r w:rsidRPr="0021578D">
        <w:rPr>
          <w:rFonts w:asciiTheme="minorHAnsi" w:hAnsiTheme="minorHAnsi" w:cstheme="minorHAnsi"/>
        </w:rPr>
        <w:t>radu</w:t>
      </w:r>
      <w:proofErr w:type="spellEnd"/>
      <w:r w:rsidRPr="0021578D">
        <w:rPr>
          <w:rFonts w:asciiTheme="minorHAnsi" w:hAnsiTheme="minorHAnsi" w:cstheme="minorHAnsi"/>
        </w:rPr>
        <w:t>.</w:t>
      </w:r>
    </w:p>
    <w:p w14:paraId="2A843C6C" w14:textId="77777777" w:rsidR="00286B7A" w:rsidRDefault="00286B7A" w:rsidP="00286B7A">
      <w:pPr>
        <w:pStyle w:val="Naslov3"/>
        <w:numPr>
          <w:ilvl w:val="0"/>
          <w:numId w:val="0"/>
        </w:numPr>
        <w:spacing w:before="240" w:after="240"/>
        <w:jc w:val="both"/>
      </w:pPr>
      <w:bookmarkStart w:id="979" w:name="_Toc397502206"/>
      <w:bookmarkStart w:id="980" w:name="_Toc397502699"/>
      <w:bookmarkStart w:id="981" w:name="_Toc397502209"/>
      <w:bookmarkStart w:id="982" w:name="_Toc397502702"/>
      <w:bookmarkStart w:id="983" w:name="_Toc397502211"/>
      <w:bookmarkStart w:id="984" w:name="_Toc397502704"/>
      <w:bookmarkStart w:id="985" w:name="_Toc397502214"/>
      <w:bookmarkStart w:id="986" w:name="_Toc397502707"/>
      <w:bookmarkStart w:id="987" w:name="_Toc397502215"/>
      <w:bookmarkStart w:id="988" w:name="_Toc397502708"/>
      <w:bookmarkStart w:id="989" w:name="_Toc397502218"/>
      <w:bookmarkStart w:id="990" w:name="_Toc397502711"/>
      <w:bookmarkStart w:id="991" w:name="_Toc397502219"/>
      <w:bookmarkStart w:id="992" w:name="_Toc397502712"/>
      <w:bookmarkStart w:id="993" w:name="_Toc397502220"/>
      <w:bookmarkStart w:id="994" w:name="_Toc397502713"/>
      <w:bookmarkStart w:id="995" w:name="_Toc515367994"/>
      <w:bookmarkStart w:id="996" w:name="_Toc392979864"/>
      <w:bookmarkStart w:id="997" w:name="_Toc3934535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1279D765" w14:textId="54646504" w:rsidR="008C248E" w:rsidRPr="00941A8F" w:rsidRDefault="008C248E" w:rsidP="008C248E">
      <w:pPr>
        <w:pStyle w:val="Naslov3"/>
        <w:spacing w:before="240" w:after="240"/>
        <w:ind w:left="720" w:hanging="720"/>
        <w:jc w:val="both"/>
      </w:pPr>
      <w:bookmarkStart w:id="998" w:name="_Toc21009378"/>
      <w:r w:rsidRPr="00941A8F">
        <w:t>Ispitivanje nakon završetka pokusnog rada</w:t>
      </w:r>
      <w:bookmarkEnd w:id="996"/>
      <w:bookmarkEnd w:id="997"/>
      <w:bookmarkEnd w:id="998"/>
      <w:r w:rsidR="004C6236">
        <w:t xml:space="preserve"> </w:t>
      </w:r>
    </w:p>
    <w:p w14:paraId="67490086" w14:textId="77777777" w:rsidR="008C248E" w:rsidRPr="00941A8F" w:rsidRDefault="008C248E" w:rsidP="008C248E">
      <w:pPr>
        <w:rPr>
          <w:lang w:val="hr-HR"/>
        </w:rPr>
      </w:pPr>
      <w:r w:rsidRPr="00941A8F">
        <w:rPr>
          <w:lang w:val="hr-HR"/>
        </w:rPr>
        <w:t>Po završetku svih ispitivanja od strane Izvođača, provoditi će se sljedeća ispitivanja i radnje:</w:t>
      </w:r>
    </w:p>
    <w:p w14:paraId="76A615C7"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Trenutna injekcijska ispitivanja radi dokazivanja rada uključivanja zaštitnih uređaja strujnih krugova.</w:t>
      </w:r>
    </w:p>
    <w:p w14:paraId="5C9E7238" w14:textId="00779F0B" w:rsidR="008C248E" w:rsidRPr="00941A8F" w:rsidRDefault="008C248E" w:rsidP="00AD4D49">
      <w:pPr>
        <w:pStyle w:val="Odlomakpopisa"/>
        <w:numPr>
          <w:ilvl w:val="0"/>
          <w:numId w:val="64"/>
        </w:numPr>
        <w:spacing w:before="120" w:after="120" w:line="240" w:lineRule="auto"/>
        <w:rPr>
          <w:lang w:val="hr-HR"/>
        </w:rPr>
      </w:pPr>
      <w:r w:rsidRPr="00941A8F">
        <w:rPr>
          <w:lang w:val="hr-HR"/>
        </w:rPr>
        <w:t>Postavljanje svih zaštitnih uređaja u skladu s zahtjevima specifikacija i po prethodnom dogovor</w:t>
      </w:r>
      <w:r w:rsidR="000254CF">
        <w:rPr>
          <w:lang w:val="hr-HR"/>
        </w:rPr>
        <w:t>u s</w:t>
      </w:r>
      <w:r w:rsidRPr="00941A8F">
        <w:rPr>
          <w:lang w:val="hr-HR"/>
        </w:rPr>
        <w:t xml:space="preserve"> Inženjerom.</w:t>
      </w:r>
    </w:p>
    <w:p w14:paraId="4590C328" w14:textId="0ABA6D65" w:rsidR="008C248E" w:rsidRPr="00941A8F" w:rsidRDefault="008C248E" w:rsidP="00AD4D49">
      <w:pPr>
        <w:pStyle w:val="Odlomakpopisa"/>
        <w:numPr>
          <w:ilvl w:val="0"/>
          <w:numId w:val="64"/>
        </w:numPr>
        <w:spacing w:before="120" w:after="120" w:line="240" w:lineRule="auto"/>
        <w:rPr>
          <w:lang w:val="hr-HR"/>
        </w:rPr>
      </w:pPr>
      <w:r w:rsidRPr="00941A8F">
        <w:rPr>
          <w:lang w:val="hr-HR"/>
        </w:rPr>
        <w:t>Vizualni pregled svih Uređaja, transformatora, distribucijskih jedinica, kućišta i položenih kabela</w:t>
      </w:r>
      <w:r w:rsidR="000254CF">
        <w:rPr>
          <w:lang w:val="hr-HR"/>
        </w:rPr>
        <w:t>.</w:t>
      </w:r>
    </w:p>
    <w:p w14:paraId="5D9BB630" w14:textId="2EAAD941" w:rsidR="008C248E" w:rsidRPr="00941A8F" w:rsidRDefault="008C248E" w:rsidP="00AD4D49">
      <w:pPr>
        <w:pStyle w:val="Odlomakpopisa"/>
        <w:numPr>
          <w:ilvl w:val="0"/>
          <w:numId w:val="64"/>
        </w:numPr>
        <w:spacing w:before="120" w:after="120" w:line="240" w:lineRule="auto"/>
        <w:rPr>
          <w:lang w:val="hr-HR"/>
        </w:rPr>
      </w:pPr>
      <w:r w:rsidRPr="00941A8F">
        <w:rPr>
          <w:lang w:val="hr-HR"/>
        </w:rPr>
        <w:t>Kopija svih zapisa o ispitivanju i rezu</w:t>
      </w:r>
      <w:r w:rsidR="000254CF">
        <w:rPr>
          <w:lang w:val="hr-HR"/>
        </w:rPr>
        <w:t>ltatima će se predati Inženjeru.</w:t>
      </w:r>
    </w:p>
    <w:p w14:paraId="39A9356A"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Svaki motor će sa svojim priključcima i opterećenjem biti kontinuirano ispitivan za razdoblje ne manje od jednog sata;</w:t>
      </w:r>
    </w:p>
    <w:p w14:paraId="2B730584"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Izvođač će potvrditi da nema radova, izmjena ili prilagodbe na bilo kojem dijelu UPOV-a i opreme u rezultatima ispitivanju ili na bilo koji način povezane s ispitivanjem UPOV-a i opreme nakon što su zabilježeni rezultati ispitivanja;</w:t>
      </w:r>
    </w:p>
    <w:p w14:paraId="76A762E8" w14:textId="20EBFD1D" w:rsidR="008C248E" w:rsidRPr="00941A8F" w:rsidRDefault="000254CF" w:rsidP="00AD4D49">
      <w:pPr>
        <w:pStyle w:val="Odlomakpopisa"/>
        <w:numPr>
          <w:ilvl w:val="0"/>
          <w:numId w:val="64"/>
        </w:numPr>
        <w:spacing w:before="120" w:after="120" w:line="240" w:lineRule="auto"/>
        <w:rPr>
          <w:lang w:val="hr-HR"/>
        </w:rPr>
      </w:pPr>
      <w:r>
        <w:rPr>
          <w:lang w:val="hr-HR"/>
        </w:rPr>
        <w:t>Izvođač će potvrditi da su sva oprema i Uređaj spremni za rad.</w:t>
      </w:r>
    </w:p>
    <w:p w14:paraId="0E8A42D7" w14:textId="0C682C3F" w:rsidR="008C248E" w:rsidRPr="00941A8F" w:rsidRDefault="008C248E" w:rsidP="00AD4D49">
      <w:pPr>
        <w:pStyle w:val="Odlomakpopisa"/>
        <w:numPr>
          <w:ilvl w:val="0"/>
          <w:numId w:val="64"/>
        </w:numPr>
        <w:spacing w:before="120" w:after="120" w:line="240" w:lineRule="auto"/>
        <w:rPr>
          <w:lang w:val="hr-HR"/>
        </w:rPr>
      </w:pPr>
      <w:r w:rsidRPr="00941A8F">
        <w:rPr>
          <w:lang w:val="hr-HR"/>
        </w:rPr>
        <w:t>Opskrba ele</w:t>
      </w:r>
      <w:r w:rsidR="000254CF">
        <w:rPr>
          <w:lang w:val="hr-HR"/>
        </w:rPr>
        <w:t>ktričnom energijom u strujnim</w:t>
      </w:r>
      <w:r w:rsidRPr="00941A8F">
        <w:rPr>
          <w:lang w:val="hr-HR"/>
        </w:rPr>
        <w:t xml:space="preserve"> krugovima biti će provedena od strane Izvođača, te se dostavlja Inženjeru 10 radnih dana prije početka </w:t>
      </w:r>
      <w:r w:rsidR="005F285A" w:rsidRPr="00941A8F">
        <w:rPr>
          <w:lang w:val="hr-HR"/>
        </w:rPr>
        <w:t>pokusn</w:t>
      </w:r>
      <w:r w:rsidRPr="00941A8F">
        <w:rPr>
          <w:lang w:val="hr-HR"/>
        </w:rPr>
        <w:t>og razdoblja.</w:t>
      </w:r>
    </w:p>
    <w:p w14:paraId="6932DC96" w14:textId="00041AA1" w:rsidR="008C248E" w:rsidRPr="00941A8F" w:rsidRDefault="008C248E" w:rsidP="00AD4D49">
      <w:pPr>
        <w:pStyle w:val="Odlomakpopisa"/>
        <w:numPr>
          <w:ilvl w:val="0"/>
          <w:numId w:val="64"/>
        </w:numPr>
        <w:spacing w:before="120" w:after="120" w:line="240" w:lineRule="auto"/>
        <w:rPr>
          <w:lang w:val="hr-HR"/>
        </w:rPr>
      </w:pPr>
      <w:r w:rsidRPr="00941A8F">
        <w:rPr>
          <w:lang w:val="hr-HR"/>
        </w:rPr>
        <w:t xml:space="preserve">Sve tipke, sklopke, prekidači, zaštitni uređaji i oprema </w:t>
      </w:r>
      <w:r w:rsidR="005D4E57" w:rsidRPr="00941A8F">
        <w:rPr>
          <w:lang w:val="hr-HR"/>
        </w:rPr>
        <w:t>će</w:t>
      </w:r>
      <w:r w:rsidRPr="00941A8F">
        <w:rPr>
          <w:lang w:val="hr-HR"/>
        </w:rPr>
        <w:t xml:space="preserve"> raditi ispravno tijekom korištenja Uređaja;</w:t>
      </w:r>
    </w:p>
    <w:p w14:paraId="5F456651"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Svi alarmi i prekidači biti će ispitani za vrijeme rada pokretanja uređaja;</w:t>
      </w:r>
    </w:p>
    <w:p w14:paraId="04732CFD"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Zaštita i signalizacija uređaja mora se dokazati simulacijom svih uvjeta i provjere ispravnosti sustava za svaki strujni krug, uređaj ili sustav;</w:t>
      </w:r>
    </w:p>
    <w:p w14:paraId="5191872D" w14:textId="24758FB9" w:rsidR="008C248E" w:rsidRPr="00941A8F" w:rsidRDefault="008C248E" w:rsidP="00AD4D49">
      <w:pPr>
        <w:pStyle w:val="Odlomakpopisa"/>
        <w:numPr>
          <w:ilvl w:val="0"/>
          <w:numId w:val="64"/>
        </w:numPr>
        <w:spacing w:before="120" w:after="120" w:line="240" w:lineRule="auto"/>
        <w:rPr>
          <w:lang w:val="hr-HR"/>
        </w:rPr>
      </w:pPr>
      <w:r w:rsidRPr="00941A8F">
        <w:rPr>
          <w:lang w:val="hr-HR"/>
        </w:rPr>
        <w:t>Tijekom</w:t>
      </w:r>
      <w:r w:rsidR="00315E38">
        <w:rPr>
          <w:lang w:val="hr-HR"/>
        </w:rPr>
        <w:t xml:space="preserve"> razdoblja ispitivanja, ključni parametri</w:t>
      </w:r>
      <w:r w:rsidRPr="00941A8F">
        <w:rPr>
          <w:lang w:val="hr-HR"/>
        </w:rPr>
        <w:t>: temperature, tlakova, brzine, puna opterećenja, itd. moraju se prikazati i tablično.</w:t>
      </w:r>
    </w:p>
    <w:p w14:paraId="56FBBC10" w14:textId="77777777" w:rsidR="008C248E" w:rsidRPr="00941A8F" w:rsidRDefault="008C248E" w:rsidP="00AD4D49">
      <w:pPr>
        <w:pStyle w:val="Odlomakpopisa"/>
        <w:numPr>
          <w:ilvl w:val="0"/>
          <w:numId w:val="64"/>
        </w:numPr>
        <w:spacing w:before="120" w:after="120" w:line="240" w:lineRule="auto"/>
        <w:rPr>
          <w:lang w:val="hr-HR"/>
        </w:rPr>
      </w:pPr>
      <w:r w:rsidRPr="00941A8F">
        <w:rPr>
          <w:lang w:val="hr-HR"/>
        </w:rPr>
        <w:t>Funkcionalni rad cjelokupnog UPOV-a i njegovih elemenata, u svakom načinu rada, mora biti jasno pokazano uključujući i vizualnim i zvučnim alarmom praćenja i isključivanja.</w:t>
      </w:r>
    </w:p>
    <w:p w14:paraId="126A8F2D" w14:textId="77777777" w:rsidR="008C248E" w:rsidRPr="00941A8F" w:rsidRDefault="008C248E" w:rsidP="008C248E">
      <w:pPr>
        <w:rPr>
          <w:lang w:val="hr-HR"/>
        </w:rPr>
      </w:pPr>
      <w:r w:rsidRPr="00941A8F">
        <w:rPr>
          <w:lang w:val="hr-HR"/>
        </w:rPr>
        <w:t>Izvođač dati će obavijest o započinjanju Ispitivanja nakon završetka u skladu sa zahtjevima iz Ugovora.</w:t>
      </w:r>
    </w:p>
    <w:p w14:paraId="1D037144" w14:textId="5E475691" w:rsidR="00836B3B" w:rsidRPr="00941A8F" w:rsidRDefault="00836B3B" w:rsidP="00AD7CFC">
      <w:pPr>
        <w:pStyle w:val="Naslov3"/>
      </w:pPr>
      <w:bookmarkStart w:id="999" w:name="_Toc397502223"/>
      <w:bookmarkStart w:id="1000" w:name="_Toc397502716"/>
      <w:bookmarkStart w:id="1001" w:name="_Toc360366615"/>
      <w:bookmarkStart w:id="1002" w:name="_Toc378437112"/>
      <w:bookmarkStart w:id="1003" w:name="_Toc21009379"/>
      <w:bookmarkStart w:id="1004" w:name="_Toc370121406"/>
      <w:bookmarkStart w:id="1005" w:name="_Toc337014379"/>
      <w:bookmarkEnd w:id="999"/>
      <w:bookmarkEnd w:id="1000"/>
      <w:r w:rsidRPr="00941A8F">
        <w:lastRenderedPageBreak/>
        <w:t>Obuka osoblja Naručitelja</w:t>
      </w:r>
      <w:bookmarkEnd w:id="1001"/>
      <w:bookmarkEnd w:id="1002"/>
      <w:bookmarkEnd w:id="1003"/>
    </w:p>
    <w:p w14:paraId="281CEEDC" w14:textId="77777777" w:rsidR="00836B3B" w:rsidRPr="00941A8F" w:rsidRDefault="00836B3B" w:rsidP="00AD7CFC">
      <w:pPr>
        <w:pStyle w:val="Naslov4"/>
      </w:pPr>
      <w:r w:rsidRPr="00941A8F">
        <w:t>Cilj obuke</w:t>
      </w:r>
    </w:p>
    <w:p w14:paraId="79042764" w14:textId="148CC0EC" w:rsidR="00836B3B" w:rsidRDefault="00836B3B" w:rsidP="00836B3B">
      <w:pPr>
        <w:pStyle w:val="Tijeloteksta"/>
      </w:pPr>
      <w:r w:rsidRPr="00941A8F">
        <w:t xml:space="preserve">Cilj obuke (osposobljavanja) je pružiti odabranim djelatnicima Naručitelja potrebna znanja iz tehnologije, upravljanja i održavanje sve opreme, instalacija i radova veznih za </w:t>
      </w:r>
      <w:r w:rsidR="00401655">
        <w:t>Uređaj</w:t>
      </w:r>
      <w:r w:rsidRPr="00941A8F">
        <w:t xml:space="preserve">, kako bi se osigurao ispravan i stabilan rad i održavanje </w:t>
      </w:r>
      <w:r w:rsidR="00FB719C">
        <w:t>Uređaja</w:t>
      </w:r>
      <w:r w:rsidRPr="00941A8F">
        <w:t xml:space="preserve"> kao cjeline i ugovorno isporučenih i ugrađenih dijelova opreme.</w:t>
      </w:r>
    </w:p>
    <w:p w14:paraId="7AAE3E24" w14:textId="77777777" w:rsidR="001879E1" w:rsidRPr="001879E1" w:rsidRDefault="001879E1" w:rsidP="001879E1">
      <w:pPr>
        <w:pStyle w:val="Naslov3"/>
        <w:numPr>
          <w:ilvl w:val="0"/>
          <w:numId w:val="0"/>
        </w:numPr>
        <w:spacing w:before="118"/>
        <w:ind w:right="422"/>
        <w:jc w:val="both"/>
        <w:rPr>
          <w:rFonts w:ascii="Calibri" w:hAnsi="Calibri"/>
          <w:szCs w:val="22"/>
          <w:lang w:eastAsia="hr-HR"/>
        </w:rPr>
      </w:pPr>
      <w:bookmarkStart w:id="1006" w:name="_Toc4960646"/>
      <w:bookmarkStart w:id="1007" w:name="_Toc4959333"/>
      <w:bookmarkStart w:id="1008" w:name="_Toc21009380"/>
      <w:r w:rsidRPr="001879E1">
        <w:rPr>
          <w:rFonts w:ascii="Calibri" w:hAnsi="Calibri"/>
        </w:rPr>
        <w:t xml:space="preserve">Izvođač će također snositi i troškove obuke osoblja Naručitelja (za </w:t>
      </w:r>
      <w:proofErr w:type="spellStart"/>
      <w:r w:rsidRPr="001879E1">
        <w:rPr>
          <w:rFonts w:ascii="Calibri" w:hAnsi="Calibri"/>
        </w:rPr>
        <w:t>max</w:t>
      </w:r>
      <w:proofErr w:type="spellEnd"/>
      <w:r w:rsidRPr="001879E1">
        <w:rPr>
          <w:rFonts w:ascii="Calibri" w:hAnsi="Calibri"/>
        </w:rPr>
        <w:t>. 3 osobe) za rad u prostorima ugroženim eksplozivnom atmosferom koje će provesti certificirana institucija.</w:t>
      </w:r>
      <w:bookmarkEnd w:id="1006"/>
      <w:bookmarkEnd w:id="1007"/>
      <w:bookmarkEnd w:id="1008"/>
    </w:p>
    <w:p w14:paraId="76D1C717" w14:textId="77777777" w:rsidR="00EF3435" w:rsidRPr="00941A8F" w:rsidRDefault="00EF3435" w:rsidP="00836B3B">
      <w:pPr>
        <w:pStyle w:val="Tijeloteksta"/>
      </w:pPr>
    </w:p>
    <w:p w14:paraId="2F680D62" w14:textId="77777777" w:rsidR="00836B3B" w:rsidRPr="00941A8F" w:rsidRDefault="00836B3B" w:rsidP="00836B3B">
      <w:pPr>
        <w:pStyle w:val="Tijeloteksta"/>
      </w:pPr>
      <w:r w:rsidRPr="00941A8F">
        <w:t xml:space="preserve">Osposobljavanje će osoblju omogućiti da: </w:t>
      </w:r>
    </w:p>
    <w:p w14:paraId="45D62B5D" w14:textId="77777777" w:rsidR="00836B3B" w:rsidRPr="00941A8F" w:rsidRDefault="00836B3B" w:rsidP="00AD4D49">
      <w:pPr>
        <w:pStyle w:val="Tijeloteksta"/>
        <w:numPr>
          <w:ilvl w:val="0"/>
          <w:numId w:val="56"/>
        </w:numPr>
      </w:pPr>
      <w:r w:rsidRPr="00941A8F">
        <w:t xml:space="preserve">Razumiju proces </w:t>
      </w:r>
      <w:r w:rsidR="00572307" w:rsidRPr="00941A8F">
        <w:t>pročišćavanja</w:t>
      </w:r>
      <w:r w:rsidRPr="00941A8F">
        <w:t xml:space="preserve"> otpadne vode i mulja</w:t>
      </w:r>
    </w:p>
    <w:p w14:paraId="444A628E" w14:textId="77777777" w:rsidR="00836B3B" w:rsidRPr="00941A8F" w:rsidRDefault="00836B3B" w:rsidP="00AD4D49">
      <w:pPr>
        <w:pStyle w:val="Tijeloteksta"/>
        <w:numPr>
          <w:ilvl w:val="0"/>
          <w:numId w:val="56"/>
        </w:numPr>
      </w:pPr>
      <w:r w:rsidRPr="00941A8F">
        <w:t>Optimalno upravljaju opremom</w:t>
      </w:r>
    </w:p>
    <w:p w14:paraId="74B3BE45" w14:textId="77777777" w:rsidR="00836B3B" w:rsidRPr="00941A8F" w:rsidRDefault="00836B3B" w:rsidP="00AD4D49">
      <w:pPr>
        <w:pStyle w:val="Tijeloteksta"/>
        <w:numPr>
          <w:ilvl w:val="0"/>
          <w:numId w:val="56"/>
        </w:numPr>
      </w:pPr>
      <w:r w:rsidRPr="00941A8F">
        <w:t>Provode nužne prilagodbe i korekcije, ukoliko je potrebno</w:t>
      </w:r>
    </w:p>
    <w:p w14:paraId="2E97515B" w14:textId="77777777" w:rsidR="00836B3B" w:rsidRPr="00941A8F" w:rsidRDefault="00836B3B" w:rsidP="00AD4D49">
      <w:pPr>
        <w:pStyle w:val="Tijeloteksta"/>
        <w:numPr>
          <w:ilvl w:val="0"/>
          <w:numId w:val="56"/>
        </w:numPr>
      </w:pPr>
      <w:r w:rsidRPr="00941A8F">
        <w:t>Provode ispravno preventivno i redovno održavanje</w:t>
      </w:r>
    </w:p>
    <w:p w14:paraId="7E18E64C" w14:textId="77777777" w:rsidR="00836B3B" w:rsidRPr="00941A8F" w:rsidRDefault="00836B3B" w:rsidP="00AD4D49">
      <w:pPr>
        <w:pStyle w:val="Tijeloteksta"/>
        <w:numPr>
          <w:ilvl w:val="0"/>
          <w:numId w:val="56"/>
        </w:numPr>
      </w:pPr>
      <w:r w:rsidRPr="00941A8F">
        <w:t>Rješavaju probleme i provode popravke sve opreme i instaliranih pomoćnih uređaja</w:t>
      </w:r>
    </w:p>
    <w:p w14:paraId="1C47F470" w14:textId="1E369248" w:rsidR="00836B3B" w:rsidRPr="00941A8F" w:rsidRDefault="00836B3B" w:rsidP="00AD4D49">
      <w:pPr>
        <w:pStyle w:val="Tijeloteksta"/>
        <w:numPr>
          <w:ilvl w:val="0"/>
          <w:numId w:val="56"/>
        </w:numPr>
      </w:pPr>
      <w:r w:rsidRPr="00941A8F">
        <w:t xml:space="preserve">Razumiju instaliranu opremu i prilagode svu opremu kako bi optimizirali rad </w:t>
      </w:r>
      <w:r w:rsidR="00FB719C">
        <w:t>Uređaja</w:t>
      </w:r>
    </w:p>
    <w:p w14:paraId="0F7925DC" w14:textId="63537BB0" w:rsidR="00836B3B" w:rsidRPr="00941A8F" w:rsidRDefault="00836B3B" w:rsidP="00AD4D49">
      <w:pPr>
        <w:pStyle w:val="Tijeloteksta"/>
        <w:numPr>
          <w:ilvl w:val="0"/>
          <w:numId w:val="56"/>
        </w:numPr>
      </w:pPr>
      <w:r w:rsidRPr="00941A8F">
        <w:t xml:space="preserve">Rukuju i razumiju kontrolni sustav i NUS </w:t>
      </w:r>
      <w:r w:rsidR="00FB719C">
        <w:t>Uređaja</w:t>
      </w:r>
    </w:p>
    <w:p w14:paraId="35AE331A" w14:textId="77777777" w:rsidR="00836B3B" w:rsidRPr="00941A8F" w:rsidRDefault="00836B3B" w:rsidP="00AD4D49">
      <w:pPr>
        <w:pStyle w:val="Tijeloteksta"/>
        <w:numPr>
          <w:ilvl w:val="0"/>
          <w:numId w:val="56"/>
        </w:numPr>
      </w:pPr>
      <w:r w:rsidRPr="00941A8F">
        <w:t>Steknu kompletno znanje i razumijevanje Priručnika o rukovanju i održavanju</w:t>
      </w:r>
    </w:p>
    <w:p w14:paraId="76EB3F8A" w14:textId="77777777" w:rsidR="00836B3B" w:rsidRPr="00941A8F" w:rsidRDefault="00836B3B" w:rsidP="00AD4D49">
      <w:pPr>
        <w:pStyle w:val="Tijeloteksta"/>
        <w:numPr>
          <w:ilvl w:val="0"/>
          <w:numId w:val="56"/>
        </w:numPr>
      </w:pPr>
      <w:r w:rsidRPr="00941A8F">
        <w:t>Odaberu potrebne rezervne dijelove</w:t>
      </w:r>
    </w:p>
    <w:p w14:paraId="39F17BD5" w14:textId="77777777" w:rsidR="00836B3B" w:rsidRPr="00941A8F" w:rsidRDefault="00836B3B" w:rsidP="00AD4D49">
      <w:pPr>
        <w:pStyle w:val="Tijeloteksta"/>
        <w:numPr>
          <w:ilvl w:val="0"/>
          <w:numId w:val="56"/>
        </w:numPr>
      </w:pPr>
      <w:r w:rsidRPr="00941A8F">
        <w:t>Interveniraju u slučaju smetnji</w:t>
      </w:r>
    </w:p>
    <w:p w14:paraId="00286709" w14:textId="74391191" w:rsidR="00836B3B" w:rsidRDefault="00836B3B" w:rsidP="00AD4D49">
      <w:pPr>
        <w:pStyle w:val="Tijeloteksta"/>
        <w:numPr>
          <w:ilvl w:val="0"/>
          <w:numId w:val="56"/>
        </w:numPr>
      </w:pPr>
      <w:r w:rsidRPr="00941A8F">
        <w:t>Razumiju gledište utjecaja na okoliš u odnosu na miris, sigurnost, ergonomska radna mjesta itd.</w:t>
      </w:r>
    </w:p>
    <w:p w14:paraId="4C63D898" w14:textId="0CD22937" w:rsidR="00315E38" w:rsidRDefault="00315E38" w:rsidP="00AD4D49">
      <w:pPr>
        <w:pStyle w:val="Tijeloteksta"/>
        <w:numPr>
          <w:ilvl w:val="0"/>
          <w:numId w:val="56"/>
        </w:numPr>
      </w:pPr>
      <w:r>
        <w:t xml:space="preserve">Prate proces </w:t>
      </w:r>
      <w:proofErr w:type="spellStart"/>
      <w:r>
        <w:t>pročišćavnaja</w:t>
      </w:r>
      <w:proofErr w:type="spellEnd"/>
      <w:r>
        <w:t xml:space="preserve"> u realnom vremenu</w:t>
      </w:r>
    </w:p>
    <w:p w14:paraId="7583E956" w14:textId="02800673" w:rsidR="00315E38" w:rsidRPr="00941A8F" w:rsidRDefault="00315E38" w:rsidP="00AD4D49">
      <w:pPr>
        <w:pStyle w:val="Tijeloteksta"/>
        <w:numPr>
          <w:ilvl w:val="0"/>
          <w:numId w:val="56"/>
        </w:numPr>
      </w:pPr>
      <w:r>
        <w:t>Upravljaju procesom pročišćavanja u realnom vremenu</w:t>
      </w:r>
    </w:p>
    <w:p w14:paraId="290570C7" w14:textId="445541E4" w:rsidR="00836B3B" w:rsidRPr="00941A8F" w:rsidRDefault="00836B3B" w:rsidP="00836B3B">
      <w:pPr>
        <w:pStyle w:val="Tijeloteksta"/>
      </w:pPr>
      <w:r w:rsidRPr="00941A8F">
        <w:t xml:space="preserve">Osposobljavanje se temelji na stvarnom </w:t>
      </w:r>
      <w:proofErr w:type="spellStart"/>
      <w:r w:rsidR="00401655">
        <w:t>Uređaja</w:t>
      </w:r>
      <w:r w:rsidRPr="00941A8F">
        <w:t>u</w:t>
      </w:r>
      <w:proofErr w:type="spellEnd"/>
      <w:r w:rsidRPr="00941A8F">
        <w:t xml:space="preserve"> i provedbi rasporeda rada i održavanja definiranom u Priručnicima o rukovanju i održavanju koje je izradio Izvođač.</w:t>
      </w:r>
    </w:p>
    <w:p w14:paraId="50C45816" w14:textId="336AF038" w:rsidR="00836B3B" w:rsidRPr="00941A8F" w:rsidRDefault="00836B3B" w:rsidP="00836B3B">
      <w:pPr>
        <w:pStyle w:val="Tijeloteksta"/>
      </w:pPr>
      <w:r w:rsidRPr="00941A8F">
        <w:t xml:space="preserve">Kako bi se osiguralo da je osoblju Naručitelja pružena odgovarajuća obuka, trening osoblje Izvođača će provesti sve aktivnosti rukovanja i održavanja identificirane Priručnicima o rukovanju i održavanju. Trening osoblje Izvođača će obučiti osoblje Naručitelja za izvršavanje svih ovih aktivnosti, čak i ako se iste ne pokažu potrebnim u radu </w:t>
      </w:r>
      <w:r w:rsidR="00FB719C">
        <w:t>Uređaja</w:t>
      </w:r>
      <w:r w:rsidRPr="00941A8F">
        <w:t xml:space="preserve"> tijekom obuke.</w:t>
      </w:r>
    </w:p>
    <w:p w14:paraId="17742B65" w14:textId="77777777" w:rsidR="00836B3B" w:rsidRPr="00941A8F" w:rsidRDefault="00836B3B" w:rsidP="00836B3B">
      <w:pPr>
        <w:pStyle w:val="Tijeloteksta"/>
      </w:pPr>
      <w:r w:rsidRPr="00941A8F">
        <w:t>Osposobljavanje je također usmjereno na specifične zahtjeve osoblja operatera, jer će upute i upoznavanje uključenog raznog osoblja odstupati s obzirom na njihovu operativnu sposobnost, pošto će osoblje zahtijevati da se naglašavaju različita gledišta.</w:t>
      </w:r>
    </w:p>
    <w:p w14:paraId="5EB18EA4" w14:textId="77777777" w:rsidR="00836B3B" w:rsidRPr="00941A8F" w:rsidRDefault="00836B3B" w:rsidP="00836B3B">
      <w:pPr>
        <w:pStyle w:val="Tijeloteksta"/>
      </w:pPr>
      <w:r w:rsidRPr="00941A8F">
        <w:t>Naručitelj pokriva sve troškove plaća vlastitog osoblja uključenog u obuku.</w:t>
      </w:r>
    </w:p>
    <w:p w14:paraId="5CBA1852" w14:textId="77777777" w:rsidR="00836B3B" w:rsidRPr="00941A8F" w:rsidRDefault="00836B3B" w:rsidP="00836B3B">
      <w:pPr>
        <w:pStyle w:val="Tijeloteksta"/>
      </w:pPr>
      <w:r w:rsidRPr="00941A8F">
        <w:t>Naručitelj osigurava sav materijal potreban za osposobljavanje i audio-vizualna pomagala uključujući bilješke, dijagrame, filmove i druga potrebna pomagala kako bi omogućili polaznicima da kasnije sami mogu osvježiti svoje znanje i isto prenijeti osoblju na zamjeni.</w:t>
      </w:r>
    </w:p>
    <w:p w14:paraId="6A43ED75" w14:textId="77777777" w:rsidR="00836B3B" w:rsidRPr="00941A8F" w:rsidRDefault="00836B3B" w:rsidP="00AD7CFC">
      <w:pPr>
        <w:pStyle w:val="Naslov4"/>
      </w:pPr>
      <w:r w:rsidRPr="00941A8F">
        <w:t>Metodologija osposobljavanja</w:t>
      </w:r>
    </w:p>
    <w:p w14:paraId="4AF9A261" w14:textId="61A9E7C8" w:rsidR="00836B3B" w:rsidRPr="00941A8F" w:rsidRDefault="00836B3B" w:rsidP="00836B3B">
      <w:pPr>
        <w:pStyle w:val="Tijeloteksta"/>
        <w:rPr>
          <w:lang w:eastAsia="hr-HR"/>
        </w:rPr>
      </w:pPr>
      <w:r w:rsidRPr="00941A8F">
        <w:rPr>
          <w:lang w:eastAsia="hr-HR"/>
        </w:rPr>
        <w:t>Osposobljavanje će se održavati na hrvatskom jeziku</w:t>
      </w:r>
      <w:r w:rsidR="00315E38">
        <w:rPr>
          <w:lang w:eastAsia="hr-HR"/>
        </w:rPr>
        <w:t>.</w:t>
      </w:r>
    </w:p>
    <w:p w14:paraId="65D74D43" w14:textId="06F64F97" w:rsidR="00836B3B" w:rsidRPr="00941A8F" w:rsidRDefault="00836B3B" w:rsidP="00836B3B">
      <w:pPr>
        <w:pStyle w:val="Tijeloteksta"/>
        <w:rPr>
          <w:lang w:eastAsia="hr-HR"/>
        </w:rPr>
      </w:pPr>
      <w:r w:rsidRPr="00941A8F">
        <w:rPr>
          <w:lang w:eastAsia="hr-HR"/>
        </w:rPr>
        <w:lastRenderedPageBreak/>
        <w:t>Izvođač će odrediti glavnu osobu za obuku</w:t>
      </w:r>
      <w:r w:rsidR="00315E38">
        <w:rPr>
          <w:lang w:eastAsia="hr-HR"/>
        </w:rPr>
        <w:t>,</w:t>
      </w:r>
      <w:r w:rsidRPr="00941A8F">
        <w:rPr>
          <w:lang w:eastAsia="hr-HR"/>
        </w:rPr>
        <w:t xml:space="preserve"> </w:t>
      </w:r>
      <w:r w:rsidR="00315E38">
        <w:rPr>
          <w:lang w:eastAsia="hr-HR"/>
        </w:rPr>
        <w:t>instruktora,</w:t>
      </w:r>
      <w:r w:rsidRPr="00941A8F">
        <w:rPr>
          <w:lang w:eastAsia="hr-HR"/>
        </w:rPr>
        <w:t xml:space="preserve"> koji će biti odgovorna za osposobljavanje.</w:t>
      </w:r>
    </w:p>
    <w:p w14:paraId="0FBBDE02" w14:textId="77777777" w:rsidR="00836B3B" w:rsidRPr="00941A8F" w:rsidRDefault="00836B3B" w:rsidP="00836B3B">
      <w:pPr>
        <w:pStyle w:val="Tijeloteksta"/>
      </w:pPr>
      <w:r w:rsidRPr="00941A8F">
        <w:rPr>
          <w:lang w:eastAsia="hr-HR"/>
        </w:rPr>
        <w:t>Osposobljavanje će obuhvaćati, ali nije ograničeno na:</w:t>
      </w:r>
    </w:p>
    <w:p w14:paraId="35409DF6" w14:textId="77777777" w:rsidR="00836B3B" w:rsidRPr="00941A8F" w:rsidRDefault="00836B3B" w:rsidP="00836B3B">
      <w:pPr>
        <w:pStyle w:val="Tijeloteksta"/>
        <w:numPr>
          <w:ilvl w:val="0"/>
          <w:numId w:val="13"/>
        </w:numPr>
      </w:pPr>
      <w:r w:rsidRPr="00941A8F">
        <w:t>Pohađanje osoblja operatera tijekom gradnje, ispitivanje (pred) puštanje u pogon i rad i pokusni rad</w:t>
      </w:r>
    </w:p>
    <w:p w14:paraId="0AF8B8CB" w14:textId="77777777" w:rsidR="00836B3B" w:rsidRPr="00941A8F" w:rsidRDefault="00836B3B" w:rsidP="00836B3B">
      <w:pPr>
        <w:pStyle w:val="Tijeloteksta"/>
        <w:numPr>
          <w:ilvl w:val="0"/>
          <w:numId w:val="13"/>
        </w:numPr>
      </w:pPr>
      <w:r w:rsidRPr="00941A8F">
        <w:t>Formalna obuka u "razrednom" okruženju</w:t>
      </w:r>
    </w:p>
    <w:p w14:paraId="02D5EFBC" w14:textId="092889B7" w:rsidR="00836B3B" w:rsidRPr="00941A8F" w:rsidRDefault="00836B3B" w:rsidP="00836B3B">
      <w:pPr>
        <w:pStyle w:val="Tijeloteksta"/>
        <w:numPr>
          <w:ilvl w:val="0"/>
          <w:numId w:val="13"/>
        </w:numPr>
      </w:pPr>
      <w:r w:rsidRPr="00941A8F">
        <w:t xml:space="preserve">Formalna obuka na terenu, na samom </w:t>
      </w:r>
      <w:proofErr w:type="spellStart"/>
      <w:r w:rsidR="00401655">
        <w:t>Uređaja</w:t>
      </w:r>
      <w:r w:rsidRPr="00941A8F">
        <w:t>u</w:t>
      </w:r>
      <w:proofErr w:type="spellEnd"/>
    </w:p>
    <w:p w14:paraId="645AA44F" w14:textId="77777777" w:rsidR="00836B3B" w:rsidRPr="00941A8F" w:rsidRDefault="00836B3B" w:rsidP="00836B3B">
      <w:pPr>
        <w:pStyle w:val="Tijeloteksta"/>
        <w:numPr>
          <w:ilvl w:val="0"/>
          <w:numId w:val="13"/>
        </w:numPr>
      </w:pPr>
      <w:r w:rsidRPr="00941A8F">
        <w:t>Razdoblje podrške Izvođača dok se osoblje operatera ne upozna sa rukovanjem dok je pod nadzorom Izvođača</w:t>
      </w:r>
    </w:p>
    <w:p w14:paraId="045E6091" w14:textId="77777777" w:rsidR="00836B3B" w:rsidRPr="00941A8F" w:rsidRDefault="00836B3B" w:rsidP="00836B3B">
      <w:pPr>
        <w:pStyle w:val="Tijeloteksta"/>
      </w:pPr>
      <w:r w:rsidRPr="00941A8F">
        <w:t>Osposobljavanje će se općenito sastojati od upoznavanja sa aspektom rukovanja cjelokupnim sustavom, nakon čega slijedi upoznavanje sa određenim stavkama opreme.</w:t>
      </w:r>
    </w:p>
    <w:p w14:paraId="33AB5A71" w14:textId="7776FD29" w:rsidR="00836B3B" w:rsidRPr="00941A8F" w:rsidRDefault="00836B3B" w:rsidP="00836B3B">
      <w:pPr>
        <w:pStyle w:val="Tijeloteksta"/>
      </w:pPr>
      <w:r w:rsidRPr="00941A8F">
        <w:t xml:space="preserve">Osim formalnog osposobljavanja, Izvođač će tijekom izgradnje </w:t>
      </w:r>
      <w:r w:rsidR="00FB719C">
        <w:t>Uređaja</w:t>
      </w:r>
      <w:r w:rsidRPr="00941A8F">
        <w:t>, instalacije opreme, ispitivanja i  puštanja u pogon aktivno uključiti osoblje Naručitelja. Izvođač će pravovremeno obavijestiti Inženjera o svom prijedlogu prisustva osoblja Naručitelja, a Inženjer će potom kontaktirati Naručitelja.</w:t>
      </w:r>
    </w:p>
    <w:p w14:paraId="4FB96AA1" w14:textId="32005816" w:rsidR="00836B3B" w:rsidRPr="00941A8F" w:rsidRDefault="00836B3B" w:rsidP="00836B3B">
      <w:pPr>
        <w:pStyle w:val="Tijeloteksta"/>
      </w:pPr>
      <w:r w:rsidRPr="00941A8F">
        <w:t xml:space="preserve">Izvođač će provesti formalnu obuku osoblja Naručitelja u razrednom okruženju (teoretsku obuku) prije početka pokusnog rada (tijekom razdoblja građenja </w:t>
      </w:r>
      <w:r w:rsidR="00FB719C">
        <w:t>Uređaja</w:t>
      </w:r>
      <w:r w:rsidRPr="00941A8F">
        <w:t>).</w:t>
      </w:r>
    </w:p>
    <w:p w14:paraId="173C8A91" w14:textId="1AAB00DB" w:rsidR="00836B3B" w:rsidRPr="00941A8F" w:rsidRDefault="00836B3B" w:rsidP="00836B3B">
      <w:pPr>
        <w:pStyle w:val="Tijeloteksta"/>
      </w:pPr>
      <w:r w:rsidRPr="00941A8F">
        <w:t xml:space="preserve">Izvođač će provesti formalnu obuku osoblja Naručitelja na terenu (praktična obuka) tijekom 1. faze pokusnog rada. Tijekom 2. faze pokusnog rada, osoblje Naručitelja će biti prisutno na lokaciji </w:t>
      </w:r>
      <w:r w:rsidR="00FB719C">
        <w:t>Uređaja</w:t>
      </w:r>
      <w:r w:rsidRPr="00941A8F">
        <w:t xml:space="preserve"> te će kao promatrači sudjelovati u radu </w:t>
      </w:r>
      <w:r w:rsidR="00FB719C">
        <w:t>Uređaja</w:t>
      </w:r>
      <w:r w:rsidRPr="00941A8F">
        <w:t xml:space="preserve"> koje u tom periodu vodi Izvođač.</w:t>
      </w:r>
    </w:p>
    <w:p w14:paraId="089C9B9F" w14:textId="77777777" w:rsidR="00836B3B" w:rsidRPr="00941A8F" w:rsidRDefault="00836B3B" w:rsidP="00AD7CFC">
      <w:pPr>
        <w:pStyle w:val="Naslov4"/>
      </w:pPr>
      <w:r w:rsidRPr="00941A8F">
        <w:t>Općenito o predmetima obuke</w:t>
      </w:r>
    </w:p>
    <w:p w14:paraId="7B0AC60D" w14:textId="77777777" w:rsidR="00836B3B" w:rsidRPr="00941A8F" w:rsidRDefault="00836B3B" w:rsidP="00836B3B">
      <w:pPr>
        <w:pStyle w:val="Tijeloteksta"/>
      </w:pPr>
      <w:r w:rsidRPr="00941A8F">
        <w:t>Predmeti će se razmatrati teoretski i praktično. Naglasak je na praktičnim vježbama, koje će zauzimati najmanje pedeset (50) posto vremena osposobljavanja.</w:t>
      </w:r>
    </w:p>
    <w:p w14:paraId="675CCFC4" w14:textId="0D704E83" w:rsidR="00836B3B" w:rsidRPr="00941A8F" w:rsidRDefault="00836B3B" w:rsidP="00836B3B">
      <w:pPr>
        <w:pStyle w:val="Tijeloteksta"/>
      </w:pPr>
      <w:r w:rsidRPr="00941A8F">
        <w:t xml:space="preserve">Praktične vježbe obuhvaćaju uobičajene aktivnosti održavanja, podešavanja, upotrebe alata, opreme za mjerenje i radionice uključene uz </w:t>
      </w:r>
      <w:r w:rsidR="00401655">
        <w:t>Uređaj</w:t>
      </w:r>
      <w:r w:rsidRPr="00941A8F">
        <w:t>.</w:t>
      </w:r>
    </w:p>
    <w:p w14:paraId="6E9B7388" w14:textId="6BF2F40D" w:rsidR="00836B3B" w:rsidRPr="00941A8F" w:rsidRDefault="00836B3B" w:rsidP="00836B3B">
      <w:pPr>
        <w:pStyle w:val="Tijeloteksta"/>
        <w:rPr>
          <w:rStyle w:val="Naglaeno"/>
          <w:rFonts w:ascii="Arial" w:hAnsi="Arial" w:cs="Arial"/>
          <w:b w:val="0"/>
          <w:i/>
          <w:iCs/>
          <w:u w:val="single"/>
        </w:rPr>
      </w:pPr>
      <w:r w:rsidRPr="00941A8F">
        <w:rPr>
          <w:rStyle w:val="Naglaeno"/>
        </w:rPr>
        <w:t xml:space="preserve">Upravljanje </w:t>
      </w:r>
      <w:proofErr w:type="spellStart"/>
      <w:r w:rsidR="00401655">
        <w:rPr>
          <w:rStyle w:val="Naglaeno"/>
        </w:rPr>
        <w:t>Uređaj</w:t>
      </w:r>
      <w:r w:rsidRPr="00941A8F">
        <w:rPr>
          <w:rStyle w:val="Naglaeno"/>
        </w:rPr>
        <w:t>m</w:t>
      </w:r>
      <w:proofErr w:type="spellEnd"/>
    </w:p>
    <w:p w14:paraId="5CAC26BC" w14:textId="77777777" w:rsidR="00836B3B" w:rsidRPr="00941A8F" w:rsidRDefault="00836B3B" w:rsidP="00AD4D49">
      <w:pPr>
        <w:pStyle w:val="Body-Bullet"/>
        <w:numPr>
          <w:ilvl w:val="0"/>
          <w:numId w:val="55"/>
        </w:numPr>
      </w:pPr>
      <w:r w:rsidRPr="00941A8F">
        <w:t>Upravljanjem imovinom</w:t>
      </w:r>
    </w:p>
    <w:p w14:paraId="5356DDBA" w14:textId="77777777" w:rsidR="00836B3B" w:rsidRPr="00941A8F" w:rsidRDefault="00836B3B" w:rsidP="00AD4D49">
      <w:pPr>
        <w:pStyle w:val="Body-Bullet"/>
        <w:numPr>
          <w:ilvl w:val="0"/>
          <w:numId w:val="55"/>
        </w:numPr>
      </w:pPr>
      <w:r w:rsidRPr="00941A8F">
        <w:t>Procedure održavanja i planiranje</w:t>
      </w:r>
    </w:p>
    <w:p w14:paraId="468503D5" w14:textId="382DEA3C" w:rsidR="00836B3B" w:rsidRDefault="00836B3B" w:rsidP="00AD4D49">
      <w:pPr>
        <w:pStyle w:val="Body-Bullet"/>
        <w:numPr>
          <w:ilvl w:val="0"/>
          <w:numId w:val="55"/>
        </w:numPr>
      </w:pPr>
      <w:r w:rsidRPr="00941A8F">
        <w:t xml:space="preserve">Postupci izvješćivanja koji se odnose na upravljanje </w:t>
      </w:r>
      <w:proofErr w:type="spellStart"/>
      <w:r w:rsidR="00401655">
        <w:t>Uređaj</w:t>
      </w:r>
      <w:r w:rsidRPr="00941A8F">
        <w:t>m</w:t>
      </w:r>
      <w:proofErr w:type="spellEnd"/>
      <w:r w:rsidRPr="00941A8F">
        <w:t xml:space="preserve">, učinkovitost </w:t>
      </w:r>
      <w:r w:rsidR="00FB719C">
        <w:t>Uređaja</w:t>
      </w:r>
      <w:r w:rsidRPr="00941A8F">
        <w:t xml:space="preserve"> i zakonske zahtjeve</w:t>
      </w:r>
    </w:p>
    <w:p w14:paraId="1D91FE7C" w14:textId="77777777" w:rsidR="001879E1" w:rsidRPr="001879E1" w:rsidRDefault="001879E1" w:rsidP="00AD4D49">
      <w:pPr>
        <w:pStyle w:val="Odlomakpopisa"/>
        <w:widowControl w:val="0"/>
        <w:numPr>
          <w:ilvl w:val="0"/>
          <w:numId w:val="55"/>
        </w:numPr>
        <w:tabs>
          <w:tab w:val="left" w:pos="957"/>
        </w:tabs>
        <w:autoSpaceDE w:val="0"/>
        <w:autoSpaceDN w:val="0"/>
        <w:spacing w:before="120" w:after="0" w:line="240" w:lineRule="auto"/>
        <w:ind w:right="425"/>
        <w:jc w:val="left"/>
        <w:rPr>
          <w:lang w:val="hr-HR" w:eastAsia="hr-HR"/>
        </w:rPr>
      </w:pPr>
      <w:proofErr w:type="spellStart"/>
      <w:r>
        <w:t>Zahtjevi</w:t>
      </w:r>
      <w:proofErr w:type="spellEnd"/>
      <w:r>
        <w:t xml:space="preserve"> </w:t>
      </w:r>
      <w:proofErr w:type="spellStart"/>
      <w:r>
        <w:t>izvještavanja</w:t>
      </w:r>
      <w:proofErr w:type="spellEnd"/>
      <w:r>
        <w:t xml:space="preserve"> </w:t>
      </w:r>
      <w:proofErr w:type="spellStart"/>
      <w:r>
        <w:t>prema</w:t>
      </w:r>
      <w:proofErr w:type="spellEnd"/>
      <w:r>
        <w:t xml:space="preserve"> </w:t>
      </w:r>
      <w:proofErr w:type="spellStart"/>
      <w:r>
        <w:t>nadležnim</w:t>
      </w:r>
      <w:proofErr w:type="spellEnd"/>
      <w:r>
        <w:t xml:space="preserve"> </w:t>
      </w:r>
      <w:proofErr w:type="spellStart"/>
      <w:r>
        <w:t>tijelima</w:t>
      </w:r>
      <w:proofErr w:type="spellEnd"/>
      <w:r>
        <w:t xml:space="preserve"> o </w:t>
      </w:r>
      <w:proofErr w:type="spellStart"/>
      <w:r>
        <w:t>funkcionalnosti</w:t>
      </w:r>
      <w:proofErr w:type="spellEnd"/>
      <w:r>
        <w:t xml:space="preserve"> </w:t>
      </w:r>
      <w:proofErr w:type="spellStart"/>
      <w:r>
        <w:t>Postrojenja</w:t>
      </w:r>
      <w:proofErr w:type="spellEnd"/>
      <w:r>
        <w:t xml:space="preserve"> </w:t>
      </w:r>
      <w:proofErr w:type="spellStart"/>
      <w:r>
        <w:t>prema</w:t>
      </w:r>
      <w:proofErr w:type="spellEnd"/>
      <w:r>
        <w:t xml:space="preserve"> </w:t>
      </w:r>
      <w:proofErr w:type="spellStart"/>
      <w:r>
        <w:t>nacionalnom</w:t>
      </w:r>
      <w:proofErr w:type="spellEnd"/>
      <w:r>
        <w:t xml:space="preserve"> </w:t>
      </w:r>
      <w:proofErr w:type="spellStart"/>
      <w:r>
        <w:t>i</w:t>
      </w:r>
      <w:proofErr w:type="spellEnd"/>
      <w:r>
        <w:t xml:space="preserve"> </w:t>
      </w:r>
      <w:proofErr w:type="spellStart"/>
      <w:r>
        <w:t>zakonodavstvu</w:t>
      </w:r>
      <w:proofErr w:type="spellEnd"/>
      <w:r w:rsidRPr="001879E1">
        <w:rPr>
          <w:spacing w:val="-5"/>
        </w:rPr>
        <w:t xml:space="preserve"> </w:t>
      </w:r>
      <w:r>
        <w:t>EU</w:t>
      </w:r>
    </w:p>
    <w:p w14:paraId="04DC9ECA" w14:textId="77777777" w:rsidR="001879E1" w:rsidRDefault="001879E1" w:rsidP="00AD4D49">
      <w:pPr>
        <w:pStyle w:val="Odlomakpopisa"/>
        <w:widowControl w:val="0"/>
        <w:numPr>
          <w:ilvl w:val="0"/>
          <w:numId w:val="55"/>
        </w:numPr>
        <w:tabs>
          <w:tab w:val="left" w:pos="957"/>
        </w:tabs>
        <w:autoSpaceDE w:val="0"/>
        <w:autoSpaceDN w:val="0"/>
        <w:spacing w:before="119" w:after="0" w:line="240" w:lineRule="auto"/>
        <w:jc w:val="left"/>
      </w:pPr>
      <w:proofErr w:type="spellStart"/>
      <w:r>
        <w:t>Organizacijski</w:t>
      </w:r>
      <w:proofErr w:type="spellEnd"/>
      <w:r>
        <w:t xml:space="preserve"> </w:t>
      </w:r>
      <w:proofErr w:type="spellStart"/>
      <w:r>
        <w:t>aspekti</w:t>
      </w:r>
      <w:proofErr w:type="spellEnd"/>
      <w:r>
        <w:t xml:space="preserve"> </w:t>
      </w:r>
      <w:proofErr w:type="spellStart"/>
      <w:r>
        <w:t>osoblja</w:t>
      </w:r>
      <w:proofErr w:type="spellEnd"/>
      <w:r w:rsidRPr="001879E1">
        <w:rPr>
          <w:spacing w:val="-7"/>
        </w:rPr>
        <w:t xml:space="preserve"> </w:t>
      </w:r>
      <w:proofErr w:type="spellStart"/>
      <w:r>
        <w:t>Postrojenja</w:t>
      </w:r>
      <w:proofErr w:type="spellEnd"/>
    </w:p>
    <w:p w14:paraId="1EC44BCB" w14:textId="77777777" w:rsidR="001879E1" w:rsidRDefault="001879E1" w:rsidP="00AD4D49">
      <w:pPr>
        <w:pStyle w:val="Odlomakpopisa"/>
        <w:widowControl w:val="0"/>
        <w:numPr>
          <w:ilvl w:val="0"/>
          <w:numId w:val="55"/>
        </w:numPr>
        <w:tabs>
          <w:tab w:val="left" w:pos="957"/>
        </w:tabs>
        <w:autoSpaceDE w:val="0"/>
        <w:autoSpaceDN w:val="0"/>
        <w:spacing w:before="119" w:after="0" w:line="240" w:lineRule="auto"/>
        <w:jc w:val="left"/>
      </w:pPr>
      <w:proofErr w:type="spellStart"/>
      <w:r>
        <w:t>Organizacijski</w:t>
      </w:r>
      <w:proofErr w:type="spellEnd"/>
      <w:r>
        <w:t xml:space="preserve"> </w:t>
      </w:r>
      <w:proofErr w:type="spellStart"/>
      <w:r>
        <w:t>i</w:t>
      </w:r>
      <w:proofErr w:type="spellEnd"/>
      <w:r>
        <w:t xml:space="preserve"> </w:t>
      </w:r>
      <w:proofErr w:type="spellStart"/>
      <w:r>
        <w:t>planski</w:t>
      </w:r>
      <w:proofErr w:type="spellEnd"/>
      <w:r>
        <w:t xml:space="preserve"> </w:t>
      </w:r>
      <w:proofErr w:type="spellStart"/>
      <w:r>
        <w:t>aspekti</w:t>
      </w:r>
      <w:proofErr w:type="spellEnd"/>
      <w:r>
        <w:t xml:space="preserve"> </w:t>
      </w:r>
      <w:proofErr w:type="spellStart"/>
      <w:r>
        <w:t>održavanja</w:t>
      </w:r>
      <w:proofErr w:type="spellEnd"/>
      <w:r w:rsidRPr="001879E1">
        <w:rPr>
          <w:spacing w:val="-6"/>
        </w:rPr>
        <w:t xml:space="preserve"> </w:t>
      </w:r>
      <w:proofErr w:type="spellStart"/>
      <w:r>
        <w:t>Postrojenja</w:t>
      </w:r>
      <w:proofErr w:type="spellEnd"/>
    </w:p>
    <w:p w14:paraId="547FC40E" w14:textId="77777777" w:rsidR="001879E1" w:rsidRPr="00941A8F" w:rsidRDefault="001879E1" w:rsidP="001879E1">
      <w:pPr>
        <w:pStyle w:val="Body-Bullet"/>
        <w:numPr>
          <w:ilvl w:val="0"/>
          <w:numId w:val="0"/>
        </w:numPr>
        <w:ind w:left="720"/>
      </w:pPr>
    </w:p>
    <w:p w14:paraId="77F0E55B" w14:textId="77777777" w:rsidR="00836B3B" w:rsidRPr="00941A8F" w:rsidRDefault="00836B3B" w:rsidP="00836B3B">
      <w:pPr>
        <w:pStyle w:val="Tijeloteksta"/>
        <w:rPr>
          <w:b/>
        </w:rPr>
      </w:pPr>
      <w:r w:rsidRPr="00941A8F">
        <w:rPr>
          <w:b/>
        </w:rPr>
        <w:t>Procesi</w:t>
      </w:r>
    </w:p>
    <w:p w14:paraId="6F9BD23C" w14:textId="1A18FF46" w:rsidR="00836B3B" w:rsidRPr="00941A8F" w:rsidRDefault="00836B3B" w:rsidP="00AD4D49">
      <w:pPr>
        <w:pStyle w:val="Body-Bullet"/>
        <w:numPr>
          <w:ilvl w:val="0"/>
          <w:numId w:val="55"/>
        </w:numPr>
      </w:pPr>
      <w:r w:rsidRPr="00941A8F">
        <w:t xml:space="preserve">Razmatranje osnovnog projekta procesa za </w:t>
      </w:r>
      <w:r w:rsidR="00401655">
        <w:t>Uređaj</w:t>
      </w:r>
    </w:p>
    <w:p w14:paraId="47DD4381" w14:textId="77777777" w:rsidR="00836B3B" w:rsidRPr="00941A8F" w:rsidRDefault="00836B3B" w:rsidP="00AD4D49">
      <w:pPr>
        <w:pStyle w:val="Body-Bullet"/>
        <w:numPr>
          <w:ilvl w:val="0"/>
          <w:numId w:val="55"/>
        </w:numPr>
      </w:pPr>
      <w:r w:rsidRPr="00941A8F">
        <w:t>Načela osnovnih procesa jedinica</w:t>
      </w:r>
    </w:p>
    <w:p w14:paraId="0E738182" w14:textId="77777777" w:rsidR="00836B3B" w:rsidRPr="00941A8F" w:rsidRDefault="00836B3B" w:rsidP="00AD4D49">
      <w:pPr>
        <w:pStyle w:val="Body-Bullet"/>
        <w:numPr>
          <w:ilvl w:val="0"/>
          <w:numId w:val="55"/>
        </w:numPr>
      </w:pPr>
      <w:r w:rsidRPr="00941A8F">
        <w:t>Načela optimizacije procesa</w:t>
      </w:r>
    </w:p>
    <w:p w14:paraId="003C234F" w14:textId="77777777" w:rsidR="00836B3B" w:rsidRPr="00941A8F" w:rsidRDefault="00836B3B" w:rsidP="00AD4D49">
      <w:pPr>
        <w:pStyle w:val="Body-Bullet"/>
        <w:numPr>
          <w:ilvl w:val="0"/>
          <w:numId w:val="55"/>
        </w:numPr>
      </w:pPr>
      <w:r w:rsidRPr="00941A8F">
        <w:t>Rješavanje problema procesa</w:t>
      </w:r>
    </w:p>
    <w:p w14:paraId="1E234154" w14:textId="77777777" w:rsidR="00836B3B" w:rsidRPr="00941A8F" w:rsidRDefault="00836B3B" w:rsidP="00836B3B">
      <w:pPr>
        <w:pStyle w:val="Tijeloteksta"/>
        <w:rPr>
          <w:b/>
        </w:rPr>
      </w:pPr>
      <w:r w:rsidRPr="00941A8F">
        <w:rPr>
          <w:b/>
        </w:rPr>
        <w:t>Mehaničko rukovanje</w:t>
      </w:r>
    </w:p>
    <w:p w14:paraId="498DECC3" w14:textId="77777777" w:rsidR="00836B3B" w:rsidRPr="00941A8F" w:rsidRDefault="00836B3B" w:rsidP="00AD4D49">
      <w:pPr>
        <w:pStyle w:val="Body-Bullet"/>
        <w:numPr>
          <w:ilvl w:val="0"/>
          <w:numId w:val="55"/>
        </w:numPr>
      </w:pPr>
      <w:r w:rsidRPr="00941A8F">
        <w:lastRenderedPageBreak/>
        <w:t xml:space="preserve">Osnovna načela mehaničkih komponenata (ekrani, pumpe, miješalice, mehanički </w:t>
      </w:r>
      <w:proofErr w:type="spellStart"/>
      <w:r w:rsidRPr="00941A8F">
        <w:t>zgušnjivači</w:t>
      </w:r>
      <w:proofErr w:type="spellEnd"/>
      <w:r w:rsidRPr="00941A8F">
        <w:t xml:space="preserve"> mulja, isušivanje mulja, prijenosnici itd.)</w:t>
      </w:r>
    </w:p>
    <w:p w14:paraId="64C0D45F" w14:textId="77777777" w:rsidR="00836B3B" w:rsidRPr="00941A8F" w:rsidRDefault="00836B3B" w:rsidP="00AD4D49">
      <w:pPr>
        <w:pStyle w:val="Body-Bullet"/>
        <w:numPr>
          <w:ilvl w:val="0"/>
          <w:numId w:val="55"/>
        </w:numPr>
      </w:pPr>
      <w:r w:rsidRPr="00941A8F">
        <w:t>Radovi na održavanju</w:t>
      </w:r>
    </w:p>
    <w:p w14:paraId="54A0310E" w14:textId="73C029F5" w:rsidR="00836B3B" w:rsidRPr="00941A8F" w:rsidRDefault="00836B3B" w:rsidP="00AD4D49">
      <w:pPr>
        <w:pStyle w:val="Body-Bullet"/>
        <w:numPr>
          <w:ilvl w:val="0"/>
          <w:numId w:val="55"/>
        </w:numPr>
      </w:pPr>
      <w:r w:rsidRPr="00941A8F">
        <w:t xml:space="preserve">Podešavanje </w:t>
      </w:r>
      <w:r w:rsidR="00FB719C">
        <w:t>Uređaja</w:t>
      </w:r>
      <w:r w:rsidRPr="00941A8F">
        <w:t xml:space="preserve"> za optimalne performanse</w:t>
      </w:r>
    </w:p>
    <w:p w14:paraId="2086B92F" w14:textId="77777777" w:rsidR="00836B3B" w:rsidRPr="00941A8F" w:rsidRDefault="00836B3B" w:rsidP="00AD4D49">
      <w:pPr>
        <w:pStyle w:val="Body-Bullet"/>
        <w:numPr>
          <w:ilvl w:val="0"/>
          <w:numId w:val="55"/>
        </w:numPr>
      </w:pPr>
      <w:r w:rsidRPr="00941A8F">
        <w:t>Osnovno pronalaženje grešaka i popravak jednostavnih/tipičnih kvarova</w:t>
      </w:r>
    </w:p>
    <w:p w14:paraId="6B7B0468" w14:textId="77777777" w:rsidR="00836B3B" w:rsidRPr="00941A8F" w:rsidRDefault="00836B3B" w:rsidP="00AD4D49">
      <w:pPr>
        <w:pStyle w:val="Body-Bullet"/>
        <w:numPr>
          <w:ilvl w:val="0"/>
          <w:numId w:val="55"/>
        </w:numPr>
      </w:pPr>
      <w:r w:rsidRPr="00941A8F">
        <w:t>Čitanje i razumijevanje Priručnika o rukovanju i održavanju</w:t>
      </w:r>
    </w:p>
    <w:p w14:paraId="6964FCCB" w14:textId="77777777" w:rsidR="00836B3B" w:rsidRPr="00941A8F" w:rsidRDefault="00836B3B" w:rsidP="00AD4D49">
      <w:pPr>
        <w:pStyle w:val="Body-Bullet"/>
        <w:numPr>
          <w:ilvl w:val="0"/>
          <w:numId w:val="55"/>
        </w:numPr>
      </w:pPr>
      <w:r w:rsidRPr="00941A8F">
        <w:t>Rezervni dijelovi</w:t>
      </w:r>
    </w:p>
    <w:p w14:paraId="6242F10E" w14:textId="77777777" w:rsidR="00836B3B" w:rsidRPr="00941A8F" w:rsidRDefault="00836B3B" w:rsidP="00AD4D49">
      <w:pPr>
        <w:pStyle w:val="Body-Bullet"/>
        <w:numPr>
          <w:ilvl w:val="0"/>
          <w:numId w:val="55"/>
        </w:numPr>
      </w:pPr>
      <w:r w:rsidRPr="00941A8F">
        <w:t xml:space="preserve">Sigurnost </w:t>
      </w:r>
    </w:p>
    <w:p w14:paraId="3D2682D9" w14:textId="77777777" w:rsidR="00836B3B" w:rsidRPr="00941A8F" w:rsidRDefault="00836B3B" w:rsidP="00AD4D49">
      <w:pPr>
        <w:pStyle w:val="Body-Bullet"/>
        <w:numPr>
          <w:ilvl w:val="0"/>
          <w:numId w:val="55"/>
        </w:numPr>
      </w:pPr>
      <w:r w:rsidRPr="00941A8F">
        <w:t>Vježbe, praktične i teoretske</w:t>
      </w:r>
    </w:p>
    <w:p w14:paraId="097693BB" w14:textId="77777777" w:rsidR="00836B3B" w:rsidRPr="00941A8F" w:rsidRDefault="00836B3B" w:rsidP="00836B3B">
      <w:pPr>
        <w:pStyle w:val="Tijeloteksta"/>
        <w:rPr>
          <w:b/>
        </w:rPr>
      </w:pPr>
      <w:r w:rsidRPr="00941A8F">
        <w:rPr>
          <w:b/>
        </w:rPr>
        <w:t>Rukovanje električnom opremom</w:t>
      </w:r>
    </w:p>
    <w:p w14:paraId="250E18B2" w14:textId="77777777" w:rsidR="00836B3B" w:rsidRPr="00941A8F" w:rsidRDefault="00836B3B" w:rsidP="00AD4D49">
      <w:pPr>
        <w:pStyle w:val="Body-Bullet"/>
        <w:numPr>
          <w:ilvl w:val="0"/>
          <w:numId w:val="55"/>
        </w:numPr>
      </w:pPr>
      <w:r w:rsidRPr="00941A8F">
        <w:t>Razvodne ploče uključujući opremu za kontrolu (frekvencijski pretvarači, regulatori, instrumenti itd.)</w:t>
      </w:r>
    </w:p>
    <w:p w14:paraId="28D61B24" w14:textId="77777777" w:rsidR="00836B3B" w:rsidRPr="00941A8F" w:rsidRDefault="00836B3B" w:rsidP="00AD4D49">
      <w:pPr>
        <w:pStyle w:val="Body-Bullet"/>
        <w:numPr>
          <w:ilvl w:val="0"/>
          <w:numId w:val="55"/>
        </w:numPr>
      </w:pPr>
      <w:r w:rsidRPr="00941A8F">
        <w:t>Osnovna načela električnih komponenata (releji, motorni pokretači, sklopke, itd.)</w:t>
      </w:r>
    </w:p>
    <w:p w14:paraId="38DBE994" w14:textId="77777777" w:rsidR="00836B3B" w:rsidRPr="00941A8F" w:rsidRDefault="00836B3B" w:rsidP="00AD4D49">
      <w:pPr>
        <w:pStyle w:val="Body-Bullet"/>
        <w:numPr>
          <w:ilvl w:val="0"/>
          <w:numId w:val="55"/>
        </w:numPr>
      </w:pPr>
      <w:r w:rsidRPr="00941A8F">
        <w:t>Osnovno pronalaženje grešaka i popravak jednostavnih/tipičnih kvarova (resetiranje automatskih osigurača, itd.)</w:t>
      </w:r>
    </w:p>
    <w:p w14:paraId="679CA0C4" w14:textId="77777777" w:rsidR="00836B3B" w:rsidRPr="00941A8F" w:rsidRDefault="00836B3B" w:rsidP="00AD4D49">
      <w:pPr>
        <w:pStyle w:val="Body-Bullet"/>
        <w:numPr>
          <w:ilvl w:val="0"/>
          <w:numId w:val="55"/>
        </w:numPr>
      </w:pPr>
      <w:r w:rsidRPr="00941A8F">
        <w:t>Redovno održavanje</w:t>
      </w:r>
    </w:p>
    <w:p w14:paraId="7ED05C69" w14:textId="77777777" w:rsidR="00836B3B" w:rsidRPr="00941A8F" w:rsidRDefault="00836B3B" w:rsidP="00AD4D49">
      <w:pPr>
        <w:pStyle w:val="Body-Bullet"/>
        <w:numPr>
          <w:ilvl w:val="0"/>
          <w:numId w:val="55"/>
        </w:numPr>
      </w:pPr>
      <w:r w:rsidRPr="00941A8F">
        <w:t>Otkrivanje i otklanjanje tipičnih kvarova</w:t>
      </w:r>
    </w:p>
    <w:p w14:paraId="1A7626DA" w14:textId="77777777" w:rsidR="00836B3B" w:rsidRPr="00941A8F" w:rsidRDefault="00836B3B" w:rsidP="00AD4D49">
      <w:pPr>
        <w:pStyle w:val="Body-Bullet"/>
        <w:numPr>
          <w:ilvl w:val="0"/>
          <w:numId w:val="55"/>
        </w:numPr>
      </w:pPr>
      <w:r w:rsidRPr="00941A8F">
        <w:t>Čitanje i razumijevanje dijagrama</w:t>
      </w:r>
    </w:p>
    <w:p w14:paraId="41BD32AA" w14:textId="77777777" w:rsidR="00836B3B" w:rsidRPr="00941A8F" w:rsidRDefault="00836B3B" w:rsidP="00AD4D49">
      <w:pPr>
        <w:pStyle w:val="Body-Bullet"/>
        <w:numPr>
          <w:ilvl w:val="0"/>
          <w:numId w:val="55"/>
        </w:numPr>
      </w:pPr>
      <w:r w:rsidRPr="00941A8F">
        <w:t>Rezervni dijelovi</w:t>
      </w:r>
    </w:p>
    <w:p w14:paraId="124D89D0" w14:textId="77777777" w:rsidR="00836B3B" w:rsidRPr="00941A8F" w:rsidRDefault="00836B3B" w:rsidP="00AD4D49">
      <w:pPr>
        <w:pStyle w:val="Body-Bullet"/>
        <w:numPr>
          <w:ilvl w:val="0"/>
          <w:numId w:val="55"/>
        </w:numPr>
      </w:pPr>
      <w:r w:rsidRPr="00941A8F">
        <w:t xml:space="preserve">Sigurnost </w:t>
      </w:r>
    </w:p>
    <w:p w14:paraId="43ACB32D" w14:textId="77777777" w:rsidR="00836B3B" w:rsidRPr="00941A8F" w:rsidRDefault="00836B3B" w:rsidP="00AD4D49">
      <w:pPr>
        <w:pStyle w:val="Body-Bullet"/>
        <w:numPr>
          <w:ilvl w:val="0"/>
          <w:numId w:val="55"/>
        </w:numPr>
        <w:rPr>
          <w:lang w:eastAsia="hr-HR"/>
        </w:rPr>
      </w:pPr>
      <w:r w:rsidRPr="00941A8F">
        <w:t>Vježbe, praktične i teoretske</w:t>
      </w:r>
    </w:p>
    <w:p w14:paraId="53628B2E" w14:textId="77777777" w:rsidR="00836B3B" w:rsidRPr="00941A8F" w:rsidRDefault="00836B3B" w:rsidP="00AD7CFC">
      <w:pPr>
        <w:pStyle w:val="Naslov4"/>
      </w:pPr>
      <w:r w:rsidRPr="00941A8F">
        <w:t>Tečajevi obuke</w:t>
      </w:r>
    </w:p>
    <w:p w14:paraId="068248A5" w14:textId="177603CB" w:rsidR="00836B3B" w:rsidRPr="00941A8F" w:rsidRDefault="00836B3B" w:rsidP="00836B3B">
      <w:pPr>
        <w:rPr>
          <w:lang w:val="hr-HR"/>
        </w:rPr>
      </w:pPr>
      <w:r w:rsidRPr="00941A8F">
        <w:rPr>
          <w:lang w:val="hr-HR"/>
        </w:rPr>
        <w:t xml:space="preserve">Teoretski tečajevi se mogu provoditi odvojena za </w:t>
      </w:r>
      <w:r w:rsidR="00315E38">
        <w:rPr>
          <w:lang w:val="hr-HR"/>
        </w:rPr>
        <w:t>svaku kategoriju osoblja, npr. e</w:t>
      </w:r>
      <w:r w:rsidRPr="00941A8F">
        <w:rPr>
          <w:lang w:val="hr-HR"/>
        </w:rPr>
        <w:t>lektričari i operateri. Praktični tečajevi se mogu provoditi zajedno za nekoliko kategorija.</w:t>
      </w:r>
    </w:p>
    <w:p w14:paraId="4F2988C1" w14:textId="77777777" w:rsidR="00836B3B" w:rsidRPr="00941A8F" w:rsidRDefault="00836B3B" w:rsidP="00836B3B">
      <w:pPr>
        <w:rPr>
          <w:lang w:val="hr-HR"/>
        </w:rPr>
      </w:pPr>
      <w:r w:rsidRPr="00941A8F">
        <w:rPr>
          <w:lang w:val="hr-HR"/>
        </w:rPr>
        <w:t>Za svaki tečaj Izvođač će pripremiti sažetak koji uključuje program, predmete, priručnike, vježbe (praktične i teoretske). Sažeci se dostavljaju inženjeru na odobrenje najmanje četrnaest (14) dana prije početka određene obuke.</w:t>
      </w:r>
    </w:p>
    <w:p w14:paraId="07703167" w14:textId="3D5EAA8C" w:rsidR="00836B3B" w:rsidRDefault="00836B3B" w:rsidP="00836B3B">
      <w:pPr>
        <w:rPr>
          <w:lang w:val="hr-HR"/>
        </w:rPr>
      </w:pPr>
      <w:r w:rsidRPr="00941A8F">
        <w:rPr>
          <w:lang w:val="hr-HR"/>
        </w:rPr>
        <w:t>Odobreni sažeci se moraju izdati u dva primjerka inženjeru i po jedan primjerak svakom polazniku. Nadalje, Izvođač mora dovršiti nacrt uputa za rukovanje i održavanje prije prvog tečaja.</w:t>
      </w:r>
    </w:p>
    <w:p w14:paraId="782E8825" w14:textId="638D8109" w:rsidR="001879E1" w:rsidRDefault="001879E1" w:rsidP="001879E1">
      <w:pPr>
        <w:pStyle w:val="Tijeloteksta"/>
        <w:spacing w:before="194" w:line="276" w:lineRule="auto"/>
        <w:ind w:right="424"/>
      </w:pPr>
      <w:r>
        <w:t>Izvođač će, nakon završetka svih tečajeva obuke osoblja Naručitelja, a prije podnošenja zahtjeva za izdavanjem potvrde o preuzimanju, od Inženjera zatražiti izdavanje potvrde o uspješno provedenoj obuci Naručitelja. Bez navedene potvrde, nije moguće provesti preuzimanje UPOV-a.</w:t>
      </w:r>
    </w:p>
    <w:p w14:paraId="5544E872" w14:textId="77777777" w:rsidR="004F62B8" w:rsidRPr="004F62B8" w:rsidRDefault="004F62B8" w:rsidP="00AD4D49">
      <w:pPr>
        <w:pStyle w:val="Odlomakpopisa"/>
        <w:widowControl w:val="0"/>
        <w:numPr>
          <w:ilvl w:val="0"/>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517C22A7"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87093D6"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AC043AA"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26C9F34"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48790777"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7B1BF055"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1CCB2512"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6BAB6E54" w14:textId="77777777" w:rsidR="004F62B8" w:rsidRPr="004F62B8" w:rsidRDefault="004F62B8" w:rsidP="00AD4D49">
      <w:pPr>
        <w:pStyle w:val="Odlomakpopisa"/>
        <w:widowControl w:val="0"/>
        <w:numPr>
          <w:ilvl w:val="2"/>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670F340F"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22ED7463"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528E2DF4"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2EE26943" w14:textId="77777777" w:rsidR="004F62B8" w:rsidRPr="004F62B8" w:rsidRDefault="004F62B8"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vanish/>
          <w:sz w:val="20"/>
          <w:u w:val="single"/>
        </w:rPr>
      </w:pPr>
    </w:p>
    <w:p w14:paraId="7280800A" w14:textId="3385CBA6" w:rsidR="001879E1" w:rsidRDefault="001879E1" w:rsidP="00AD4D49">
      <w:pPr>
        <w:pStyle w:val="Odlomakpopisa"/>
        <w:widowControl w:val="0"/>
        <w:numPr>
          <w:ilvl w:val="3"/>
          <w:numId w:val="163"/>
        </w:numPr>
        <w:tabs>
          <w:tab w:val="left" w:pos="1653"/>
        </w:tabs>
        <w:autoSpaceDE w:val="0"/>
        <w:autoSpaceDN w:val="0"/>
        <w:spacing w:before="198" w:after="0" w:line="240" w:lineRule="auto"/>
        <w:contextualSpacing w:val="0"/>
        <w:jc w:val="left"/>
        <w:rPr>
          <w:rFonts w:ascii="Arial" w:hAnsi="Arial"/>
          <w:b/>
          <w:i/>
          <w:sz w:val="20"/>
          <w:lang w:val="hr-HR" w:eastAsia="hr-HR"/>
        </w:rPr>
      </w:pPr>
      <w:proofErr w:type="spellStart"/>
      <w:r>
        <w:rPr>
          <w:rFonts w:ascii="Arial" w:hAnsi="Arial"/>
          <w:b/>
          <w:i/>
          <w:sz w:val="20"/>
          <w:u w:val="single"/>
        </w:rPr>
        <w:t>Priručnici</w:t>
      </w:r>
      <w:proofErr w:type="spellEnd"/>
      <w:r>
        <w:rPr>
          <w:rFonts w:ascii="Arial" w:hAnsi="Arial"/>
          <w:b/>
          <w:i/>
          <w:sz w:val="20"/>
          <w:u w:val="single"/>
        </w:rPr>
        <w:t xml:space="preserve"> o </w:t>
      </w:r>
      <w:proofErr w:type="spellStart"/>
      <w:r>
        <w:rPr>
          <w:rFonts w:ascii="Arial" w:hAnsi="Arial"/>
          <w:b/>
          <w:i/>
          <w:sz w:val="20"/>
          <w:u w:val="single"/>
        </w:rPr>
        <w:t>rukovanju</w:t>
      </w:r>
      <w:proofErr w:type="spellEnd"/>
      <w:r>
        <w:rPr>
          <w:rFonts w:ascii="Arial" w:hAnsi="Arial"/>
          <w:b/>
          <w:i/>
          <w:sz w:val="20"/>
          <w:u w:val="single"/>
        </w:rPr>
        <w:t xml:space="preserve"> </w:t>
      </w:r>
      <w:proofErr w:type="spellStart"/>
      <w:r>
        <w:rPr>
          <w:rFonts w:ascii="Arial" w:hAnsi="Arial"/>
          <w:b/>
          <w:i/>
          <w:sz w:val="20"/>
          <w:u w:val="single"/>
        </w:rPr>
        <w:t>i</w:t>
      </w:r>
      <w:proofErr w:type="spellEnd"/>
      <w:r>
        <w:rPr>
          <w:rFonts w:ascii="Arial" w:hAnsi="Arial"/>
          <w:b/>
          <w:i/>
          <w:sz w:val="20"/>
          <w:u w:val="single"/>
        </w:rPr>
        <w:t xml:space="preserve"> </w:t>
      </w:r>
      <w:proofErr w:type="spellStart"/>
      <w:r>
        <w:rPr>
          <w:rFonts w:ascii="Arial" w:hAnsi="Arial"/>
          <w:b/>
          <w:i/>
          <w:sz w:val="20"/>
          <w:u w:val="single"/>
        </w:rPr>
        <w:t>održavanju</w:t>
      </w:r>
      <w:proofErr w:type="spellEnd"/>
    </w:p>
    <w:p w14:paraId="46BD042E"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Izvođač će izraditi priručnike za svaku posebnu cjelinu tehnološkog procesa s opisom rada te načinom upravljanja i graničnim vrijednostima mjernih veličina. </w:t>
      </w:r>
    </w:p>
    <w:p w14:paraId="5C563EFD"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Izvođač će izraditi Priručnike o rukovanju i održavanju. Priručnici će sadržavati </w:t>
      </w:r>
      <w:r>
        <w:lastRenderedPageBreak/>
        <w:t xml:space="preserve">informacije vezane uz rad i održavanje svih elemenata sustava s pripadnom opremom. </w:t>
      </w:r>
    </w:p>
    <w:p w14:paraId="73BB476C"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Izvođač će izraditi i dati na uvid radnu verziju Priručnika o rukovanju i održavanju i održavanje prije početka Testova po Dovršetku. </w:t>
      </w:r>
    </w:p>
    <w:p w14:paraId="72B0006E"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Priručnici moraju minimalno uključivati slijedeće: </w:t>
      </w:r>
    </w:p>
    <w:p w14:paraId="650D6216"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Funkcioniranje opreme, normalne radne karakteristike i granične uvjete; </w:t>
      </w:r>
    </w:p>
    <w:p w14:paraId="4D78D602"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Montaža, instalacija, centriranje, prilagodba i upute za provjeru; </w:t>
      </w:r>
    </w:p>
    <w:p w14:paraId="2FB6F9C6"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Upute za puštanje u pogon elektro i strojarske opreme, uobičajen i normalan režim rada, regulaciju i nadzor, isključivanje i hitne situacije, te opis postupaka otklanjanja kvarova; </w:t>
      </w:r>
    </w:p>
    <w:p w14:paraId="1998DBC0"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Upute za podmazivanje i održavanje; </w:t>
      </w:r>
    </w:p>
    <w:p w14:paraId="18331EC8"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Vodič za otkrivanje smetnji/kvara kod procesa i opreme, uključivo one uzrokovane promjenom kakvoće otpadne vode. Pomoćna oprema također mora biti obuhvaćena; </w:t>
      </w:r>
    </w:p>
    <w:p w14:paraId="7C30A3D0"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Liste dijelova i predviđeni rok trajnosti potrošnih dijelova; </w:t>
      </w:r>
    </w:p>
    <w:p w14:paraId="71095580"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Osnovne nacrte, presjeke te skice montaže; inženjerske podatke i sheme montaže; </w:t>
      </w:r>
    </w:p>
    <w:p w14:paraId="0E2201EB"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Ispitni podaci i krivulje pogona, gdje je to primjenjivo; </w:t>
      </w:r>
    </w:p>
    <w:p w14:paraId="49B055EF"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Upute za izmjenu algoritma rada u PLC-ima i NUS-u. </w:t>
      </w:r>
    </w:p>
    <w:p w14:paraId="0CDD8932"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Radne verzije Priručnika moraju se dostaviti Inženjeru na odobrenje u tiskanom obliku i digitalnom formatu. Tiskani primjerci moraju biti uvezani u tvrde korice te odgovarajuće označeni. Sve ostala upute i drugi podaci, uključivo nacrte i dijagrame, moraju biti otisnute na papiru A4 formata u standardnoj rezoluciji. Sve radne verzije Priručnika o rukovanju i održavanju će biti dostavljene na hrvatskom jeziku. </w:t>
      </w:r>
    </w:p>
    <w:p w14:paraId="29E4EEB3" w14:textId="77777777" w:rsidR="001879E1" w:rsidRDefault="001879E1" w:rsidP="00AD4D49">
      <w:pPr>
        <w:pStyle w:val="Tijeloteksta"/>
        <w:widowControl w:val="0"/>
        <w:numPr>
          <w:ilvl w:val="0"/>
          <w:numId w:val="164"/>
        </w:numPr>
        <w:autoSpaceDE w:val="0"/>
        <w:autoSpaceDN w:val="0"/>
        <w:spacing w:before="194" w:after="0" w:line="276" w:lineRule="auto"/>
        <w:ind w:right="424"/>
      </w:pPr>
      <w:r>
        <w:t xml:space="preserve">Tiskani primjerak konačne verzije Priručnika o rukovanju i održavanju će biti uvezan i dostavljen u čvrstim, trajnim koricama, sa pregledom sadržaja i odgovarajućim indeksiranjem, kao dio dokumentacije za pokusni rad, te će također biti podložan odobrenju Inženjera. </w:t>
      </w:r>
    </w:p>
    <w:p w14:paraId="4EA610F5" w14:textId="77777777" w:rsidR="001879E1" w:rsidRDefault="001879E1" w:rsidP="00AD4D49">
      <w:pPr>
        <w:pStyle w:val="Tijeloteksta"/>
        <w:widowControl w:val="0"/>
        <w:numPr>
          <w:ilvl w:val="0"/>
          <w:numId w:val="164"/>
        </w:numPr>
        <w:autoSpaceDE w:val="0"/>
        <w:autoSpaceDN w:val="0"/>
        <w:spacing w:before="194" w:after="0" w:line="276" w:lineRule="auto"/>
        <w:ind w:right="424"/>
      </w:pPr>
      <w:r>
        <w:t>Konačne verzije Priručnika o rukovanju i održavanju će biti dostavljene na hrvatskom jeziku, u tiskanom primjerku te digitalnom formatu prije početka pokusnog rada.</w:t>
      </w:r>
    </w:p>
    <w:p w14:paraId="469C258A" w14:textId="77777777" w:rsidR="001879E1" w:rsidRDefault="001879E1" w:rsidP="001879E1">
      <w:pPr>
        <w:pStyle w:val="Tijeloteksta"/>
        <w:spacing w:before="194" w:line="276" w:lineRule="auto"/>
        <w:ind w:right="424"/>
        <w:rPr>
          <w:lang w:eastAsia="hr-HR"/>
        </w:rPr>
      </w:pPr>
    </w:p>
    <w:p w14:paraId="7623F55C" w14:textId="77777777" w:rsidR="000A41EF" w:rsidRPr="00941A8F" w:rsidRDefault="000A41EF" w:rsidP="000A41EF">
      <w:pPr>
        <w:pStyle w:val="Naslov3"/>
      </w:pPr>
      <w:bookmarkStart w:id="1009" w:name="_Toc378764742"/>
      <w:bookmarkStart w:id="1010" w:name="_Toc379911215"/>
      <w:bookmarkStart w:id="1011" w:name="_Toc378764743"/>
      <w:bookmarkStart w:id="1012" w:name="_Toc379911216"/>
      <w:bookmarkStart w:id="1013" w:name="_Toc378764744"/>
      <w:bookmarkStart w:id="1014" w:name="_Toc379911217"/>
      <w:bookmarkStart w:id="1015" w:name="_Toc378764745"/>
      <w:bookmarkStart w:id="1016" w:name="_Toc379911218"/>
      <w:bookmarkStart w:id="1017" w:name="_Toc378764746"/>
      <w:bookmarkStart w:id="1018" w:name="_Toc379911219"/>
      <w:bookmarkStart w:id="1019" w:name="_Toc378764747"/>
      <w:bookmarkStart w:id="1020" w:name="_Toc379911220"/>
      <w:bookmarkStart w:id="1021" w:name="_Toc378764748"/>
      <w:bookmarkStart w:id="1022" w:name="_Toc379911221"/>
      <w:bookmarkStart w:id="1023" w:name="_Toc378764749"/>
      <w:bookmarkStart w:id="1024" w:name="_Toc379911222"/>
      <w:bookmarkStart w:id="1025" w:name="_Toc378764750"/>
      <w:bookmarkStart w:id="1026" w:name="_Toc379911223"/>
      <w:bookmarkStart w:id="1027" w:name="_Toc378764751"/>
      <w:bookmarkStart w:id="1028" w:name="_Toc379911224"/>
      <w:bookmarkStart w:id="1029" w:name="_Toc378764752"/>
      <w:bookmarkStart w:id="1030" w:name="_Toc379911225"/>
      <w:bookmarkStart w:id="1031" w:name="_Toc378764753"/>
      <w:bookmarkStart w:id="1032" w:name="_Toc379911226"/>
      <w:bookmarkStart w:id="1033" w:name="_Toc378764754"/>
      <w:bookmarkStart w:id="1034" w:name="_Toc379911227"/>
      <w:bookmarkStart w:id="1035" w:name="_Toc378764755"/>
      <w:bookmarkStart w:id="1036" w:name="_Toc379911228"/>
      <w:bookmarkStart w:id="1037" w:name="_Toc378764756"/>
      <w:bookmarkStart w:id="1038" w:name="_Toc379911229"/>
      <w:bookmarkStart w:id="1039" w:name="_Toc378764757"/>
      <w:bookmarkStart w:id="1040" w:name="_Toc379911230"/>
      <w:bookmarkStart w:id="1041" w:name="_Toc378764758"/>
      <w:bookmarkStart w:id="1042" w:name="_Toc379911231"/>
      <w:bookmarkStart w:id="1043" w:name="_Toc378764759"/>
      <w:bookmarkStart w:id="1044" w:name="_Toc379911232"/>
      <w:bookmarkStart w:id="1045" w:name="_Toc378764760"/>
      <w:bookmarkStart w:id="1046" w:name="_Toc379911233"/>
      <w:bookmarkStart w:id="1047" w:name="_Toc378764761"/>
      <w:bookmarkStart w:id="1048" w:name="_Toc379911234"/>
      <w:bookmarkStart w:id="1049" w:name="_Toc378764762"/>
      <w:bookmarkStart w:id="1050" w:name="_Toc379911235"/>
      <w:bookmarkStart w:id="1051" w:name="_Toc378764763"/>
      <w:bookmarkStart w:id="1052" w:name="_Toc379911236"/>
      <w:bookmarkStart w:id="1053" w:name="_Toc378764764"/>
      <w:bookmarkStart w:id="1054" w:name="_Toc379911237"/>
      <w:bookmarkStart w:id="1055" w:name="_Toc378764765"/>
      <w:bookmarkStart w:id="1056" w:name="_Toc379911238"/>
      <w:bookmarkStart w:id="1057" w:name="_Toc378764766"/>
      <w:bookmarkStart w:id="1058" w:name="_Toc379911239"/>
      <w:bookmarkStart w:id="1059" w:name="_Toc378764767"/>
      <w:bookmarkStart w:id="1060" w:name="_Toc379911240"/>
      <w:bookmarkStart w:id="1061" w:name="_Toc378764768"/>
      <w:bookmarkStart w:id="1062" w:name="_Toc379911241"/>
      <w:bookmarkStart w:id="1063" w:name="_Toc378764769"/>
      <w:bookmarkStart w:id="1064" w:name="_Toc379911242"/>
      <w:bookmarkStart w:id="1065" w:name="_Toc378764770"/>
      <w:bookmarkStart w:id="1066" w:name="_Toc379911243"/>
      <w:bookmarkStart w:id="1067" w:name="_Toc378764771"/>
      <w:bookmarkStart w:id="1068" w:name="_Toc379911244"/>
      <w:bookmarkStart w:id="1069" w:name="_Toc378764772"/>
      <w:bookmarkStart w:id="1070" w:name="_Toc379911245"/>
      <w:bookmarkStart w:id="1071" w:name="_Toc378764773"/>
      <w:bookmarkStart w:id="1072" w:name="_Toc379911246"/>
      <w:bookmarkStart w:id="1073" w:name="_Toc378764774"/>
      <w:bookmarkStart w:id="1074" w:name="_Toc379911247"/>
      <w:bookmarkStart w:id="1075" w:name="_Toc378764775"/>
      <w:bookmarkStart w:id="1076" w:name="_Toc379911248"/>
      <w:bookmarkStart w:id="1077" w:name="_Toc378764776"/>
      <w:bookmarkStart w:id="1078" w:name="_Toc379911249"/>
      <w:bookmarkStart w:id="1079" w:name="_Toc378764777"/>
      <w:bookmarkStart w:id="1080" w:name="_Toc379911250"/>
      <w:bookmarkStart w:id="1081" w:name="_Toc378764778"/>
      <w:bookmarkStart w:id="1082" w:name="_Toc379911251"/>
      <w:bookmarkStart w:id="1083" w:name="_Toc378764779"/>
      <w:bookmarkStart w:id="1084" w:name="_Toc379911252"/>
      <w:bookmarkStart w:id="1085" w:name="_Toc378764780"/>
      <w:bookmarkStart w:id="1086" w:name="_Toc379911253"/>
      <w:bookmarkStart w:id="1087" w:name="_Toc378764781"/>
      <w:bookmarkStart w:id="1088" w:name="_Toc379911254"/>
      <w:bookmarkStart w:id="1089" w:name="_Toc378764782"/>
      <w:bookmarkStart w:id="1090" w:name="_Toc379911255"/>
      <w:bookmarkStart w:id="1091" w:name="_Toc378764783"/>
      <w:bookmarkStart w:id="1092" w:name="_Toc379911256"/>
      <w:bookmarkStart w:id="1093" w:name="_Toc378764784"/>
      <w:bookmarkStart w:id="1094" w:name="_Toc379911257"/>
      <w:bookmarkStart w:id="1095" w:name="_Toc378764785"/>
      <w:bookmarkStart w:id="1096" w:name="_Toc379911258"/>
      <w:bookmarkStart w:id="1097" w:name="_Toc378764786"/>
      <w:bookmarkStart w:id="1098" w:name="_Toc379911259"/>
      <w:bookmarkStart w:id="1099" w:name="_Toc378764787"/>
      <w:bookmarkStart w:id="1100" w:name="_Toc379911260"/>
      <w:bookmarkStart w:id="1101" w:name="_Toc378764788"/>
      <w:bookmarkStart w:id="1102" w:name="_Toc379911261"/>
      <w:bookmarkStart w:id="1103" w:name="_Toc378764789"/>
      <w:bookmarkStart w:id="1104" w:name="_Toc379911262"/>
      <w:bookmarkStart w:id="1105" w:name="_Toc378764790"/>
      <w:bookmarkStart w:id="1106" w:name="_Toc379911263"/>
      <w:bookmarkStart w:id="1107" w:name="_Toc378764791"/>
      <w:bookmarkStart w:id="1108" w:name="_Toc379911264"/>
      <w:bookmarkStart w:id="1109" w:name="_Toc378764792"/>
      <w:bookmarkStart w:id="1110" w:name="_Toc379911265"/>
      <w:bookmarkStart w:id="1111" w:name="_Toc378764793"/>
      <w:bookmarkStart w:id="1112" w:name="_Toc379911266"/>
      <w:bookmarkStart w:id="1113" w:name="_Toc378764794"/>
      <w:bookmarkStart w:id="1114" w:name="_Toc379911267"/>
      <w:bookmarkStart w:id="1115" w:name="_Toc378764795"/>
      <w:bookmarkStart w:id="1116" w:name="_Toc379911268"/>
      <w:bookmarkStart w:id="1117" w:name="_Toc378764796"/>
      <w:bookmarkStart w:id="1118" w:name="_Toc379911269"/>
      <w:bookmarkStart w:id="1119" w:name="_Toc378764797"/>
      <w:bookmarkStart w:id="1120" w:name="_Toc379911270"/>
      <w:bookmarkStart w:id="1121" w:name="_Toc378764798"/>
      <w:bookmarkStart w:id="1122" w:name="_Toc379911271"/>
      <w:bookmarkStart w:id="1123" w:name="_Toc378764799"/>
      <w:bookmarkStart w:id="1124" w:name="_Toc379911272"/>
      <w:bookmarkStart w:id="1125" w:name="_Toc378764800"/>
      <w:bookmarkStart w:id="1126" w:name="_Toc379911273"/>
      <w:bookmarkStart w:id="1127" w:name="_Toc378764801"/>
      <w:bookmarkStart w:id="1128" w:name="_Toc379911274"/>
      <w:bookmarkStart w:id="1129" w:name="_Toc378764802"/>
      <w:bookmarkStart w:id="1130" w:name="_Toc379911275"/>
      <w:bookmarkStart w:id="1131" w:name="_Toc378764803"/>
      <w:bookmarkStart w:id="1132" w:name="_Toc379911276"/>
      <w:bookmarkStart w:id="1133" w:name="_Toc378764804"/>
      <w:bookmarkStart w:id="1134" w:name="_Toc379911277"/>
      <w:bookmarkStart w:id="1135" w:name="_Toc378764805"/>
      <w:bookmarkStart w:id="1136" w:name="_Toc379911278"/>
      <w:bookmarkStart w:id="1137" w:name="_Toc378764806"/>
      <w:bookmarkStart w:id="1138" w:name="_Toc379911279"/>
      <w:bookmarkStart w:id="1139" w:name="_Toc378764807"/>
      <w:bookmarkStart w:id="1140" w:name="_Toc379911280"/>
      <w:bookmarkStart w:id="1141" w:name="_Toc378764808"/>
      <w:bookmarkStart w:id="1142" w:name="_Toc379911281"/>
      <w:bookmarkStart w:id="1143" w:name="_Toc378764809"/>
      <w:bookmarkStart w:id="1144" w:name="_Toc379911282"/>
      <w:bookmarkStart w:id="1145" w:name="_Toc378764810"/>
      <w:bookmarkStart w:id="1146" w:name="_Toc379911283"/>
      <w:bookmarkStart w:id="1147" w:name="_Toc370121407"/>
      <w:bookmarkStart w:id="1148" w:name="_Toc21009381"/>
      <w:bookmarkEnd w:id="1004"/>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941A8F">
        <w:t>Obveze Izvođača i Naručitelja prije Preuzimanja</w:t>
      </w:r>
      <w:bookmarkEnd w:id="1147"/>
      <w:bookmarkEnd w:id="1148"/>
    </w:p>
    <w:p w14:paraId="5C88CC6C" w14:textId="77777777" w:rsidR="000A41EF" w:rsidRPr="00941A8F" w:rsidRDefault="000A41EF" w:rsidP="000A41EF">
      <w:pPr>
        <w:pStyle w:val="Naslov4"/>
      </w:pPr>
      <w:r w:rsidRPr="00941A8F">
        <w:t>Obveze Izvođača</w:t>
      </w:r>
    </w:p>
    <w:p w14:paraId="07172AC6" w14:textId="30D018E7" w:rsidR="000A41EF" w:rsidRPr="00941A8F" w:rsidRDefault="000A41EF" w:rsidP="000A41EF">
      <w:pPr>
        <w:pStyle w:val="Tijeloteksta"/>
      </w:pPr>
      <w:r w:rsidRPr="00941A8F">
        <w:t xml:space="preserve">Izvođač je prije preuzimanja odgovoran za rukovanje i održavanje </w:t>
      </w:r>
      <w:r w:rsidR="00FB719C">
        <w:t>Uređaja</w:t>
      </w:r>
      <w:r w:rsidRPr="00941A8F">
        <w:t xml:space="preserve"> </w:t>
      </w:r>
      <w:r w:rsidRPr="00941A8F">
        <w:rPr>
          <w:b/>
        </w:rPr>
        <w:t>uključujući sve troškove osoblja, električne energije, kemikalija, vode, prijevoz i zbrinjavanje pijeska, ulja i masti, filtriranja i podmazivanja, uzorkovanja, analize i ostalog potrošnog materijala.</w:t>
      </w:r>
    </w:p>
    <w:p w14:paraId="1ED091BF" w14:textId="77777777" w:rsidR="000A41EF" w:rsidRPr="00941A8F" w:rsidRDefault="000A41EF" w:rsidP="000A41EF">
      <w:pPr>
        <w:pStyle w:val="Tijeloteksta"/>
      </w:pPr>
      <w:r w:rsidRPr="00941A8F">
        <w:lastRenderedPageBreak/>
        <w:t>Izvođač je odgovoran za sigurnost osoblja Naručitelja na rukovanju i održavanju.</w:t>
      </w:r>
    </w:p>
    <w:p w14:paraId="42741F7B" w14:textId="77777777" w:rsidR="000A41EF" w:rsidRPr="00941A8F" w:rsidRDefault="000A41EF" w:rsidP="000A41EF">
      <w:pPr>
        <w:pStyle w:val="Tijeloteksta"/>
      </w:pPr>
      <w:r w:rsidRPr="00941A8F">
        <w:t>Izvođač je dužan:</w:t>
      </w:r>
    </w:p>
    <w:p w14:paraId="7BE89C61" w14:textId="19933AF1" w:rsidR="000A41EF" w:rsidRPr="00941A8F" w:rsidRDefault="000A41EF" w:rsidP="00207DBF">
      <w:pPr>
        <w:pStyle w:val="Odlomakpopisa"/>
        <w:numPr>
          <w:ilvl w:val="0"/>
          <w:numId w:val="31"/>
        </w:numPr>
        <w:rPr>
          <w:lang w:val="hr-HR"/>
        </w:rPr>
      </w:pPr>
      <w:r w:rsidRPr="00941A8F">
        <w:rPr>
          <w:lang w:val="hr-HR"/>
        </w:rPr>
        <w:t xml:space="preserve">Pripremiti detaljan plan osoblja za </w:t>
      </w:r>
      <w:r w:rsidR="00401655">
        <w:rPr>
          <w:lang w:val="hr-HR"/>
        </w:rPr>
        <w:t>Uređaj</w:t>
      </w:r>
      <w:r w:rsidRPr="00941A8F">
        <w:rPr>
          <w:lang w:val="hr-HR"/>
        </w:rPr>
        <w:t>. Ovaj plan mora sadržavati opise posla za svakog pojedinog djelatnika, ocjena razina osoblja prema hrvatskom sustavu i zahtjevi obrazovanja, iskustva i vještina.</w:t>
      </w:r>
    </w:p>
    <w:p w14:paraId="25C42841" w14:textId="77777777" w:rsidR="000A41EF" w:rsidRPr="00941A8F" w:rsidRDefault="000A41EF" w:rsidP="000A41EF">
      <w:pPr>
        <w:pStyle w:val="Odlomakpopisa"/>
        <w:ind w:left="360"/>
        <w:rPr>
          <w:lang w:val="hr-HR"/>
        </w:rPr>
      </w:pPr>
      <w:r w:rsidRPr="00941A8F">
        <w:rPr>
          <w:lang w:val="hr-HR"/>
        </w:rPr>
        <w:t>Izvođač će dostaviti detaljan program osoblja sa svojim prijedlogom. Konačan program osoblja Izvođač će</w:t>
      </w:r>
      <w:r w:rsidRPr="00941A8F" w:rsidDel="0082086A">
        <w:rPr>
          <w:lang w:val="hr-HR"/>
        </w:rPr>
        <w:t xml:space="preserve"> </w:t>
      </w:r>
      <w:r w:rsidRPr="00941A8F">
        <w:rPr>
          <w:lang w:val="hr-HR"/>
        </w:rPr>
        <w:t>dostaviti godinu dana nakon početka gradnje, te isti mora odobriti inženjer.</w:t>
      </w:r>
    </w:p>
    <w:p w14:paraId="7149188E" w14:textId="70ABF5A0" w:rsidR="000A41EF" w:rsidRPr="00941A8F" w:rsidRDefault="000A41EF" w:rsidP="00207DBF">
      <w:pPr>
        <w:pStyle w:val="Odlomakpopisa"/>
        <w:numPr>
          <w:ilvl w:val="0"/>
          <w:numId w:val="31"/>
        </w:numPr>
        <w:rPr>
          <w:lang w:val="hr-HR"/>
        </w:rPr>
      </w:pPr>
      <w:r w:rsidRPr="00941A8F">
        <w:rPr>
          <w:lang w:val="hr-HR"/>
        </w:rPr>
        <w:t xml:space="preserve">Dostaviti Plan obuke i izvršiti opsežan program osposobljavanja za svo osoblje koje će se zaposliti na </w:t>
      </w:r>
      <w:proofErr w:type="spellStart"/>
      <w:r w:rsidR="00401655">
        <w:rPr>
          <w:lang w:val="hr-HR"/>
        </w:rPr>
        <w:t>Uređaja</w:t>
      </w:r>
      <w:r w:rsidRPr="00941A8F">
        <w:rPr>
          <w:lang w:val="hr-HR"/>
        </w:rPr>
        <w:t>u</w:t>
      </w:r>
      <w:proofErr w:type="spellEnd"/>
      <w:r w:rsidRPr="00941A8F">
        <w:rPr>
          <w:lang w:val="hr-HR"/>
        </w:rPr>
        <w:t>. Plan obuke obuhvaća upravljanje, rukovanje i održavanje, izvješćivanje, administracija i sl. Izvođač će dostaviti detaljan Plan obuke sa svojim prijedlogom. Konačni Plan obuke Izvođač će</w:t>
      </w:r>
      <w:r w:rsidRPr="00941A8F" w:rsidDel="0082086A">
        <w:rPr>
          <w:lang w:val="hr-HR"/>
        </w:rPr>
        <w:t xml:space="preserve"> </w:t>
      </w:r>
      <w:r w:rsidRPr="00941A8F">
        <w:rPr>
          <w:lang w:val="hr-HR"/>
        </w:rPr>
        <w:t>dostaviti jednu godinu nakon početka gradnje, te je isti podložan odobrenju Inženjera.</w:t>
      </w:r>
    </w:p>
    <w:p w14:paraId="1C4002B7" w14:textId="77777777" w:rsidR="000A41EF" w:rsidRPr="00941A8F" w:rsidRDefault="000A41EF" w:rsidP="00207DBF">
      <w:pPr>
        <w:pStyle w:val="Odlomakpopisa"/>
        <w:numPr>
          <w:ilvl w:val="0"/>
          <w:numId w:val="31"/>
        </w:numPr>
        <w:rPr>
          <w:lang w:val="hr-HR"/>
        </w:rPr>
      </w:pPr>
      <w:r w:rsidRPr="00941A8F">
        <w:rPr>
          <w:lang w:val="hr-HR"/>
        </w:rPr>
        <w:t>Dostaviti planirani režim upravljanja strojarske i električne opreme, uključujući nabavu i implementaciju softverskog paketa za održavanje vlasničke imovine. Planirani režim upravljanja se mora dostaviti inženjeru na odobrenje 3 mjeseca prije početka pokusnog rada.</w:t>
      </w:r>
    </w:p>
    <w:p w14:paraId="5EB4D529" w14:textId="77777777" w:rsidR="000A41EF" w:rsidRPr="00941A8F" w:rsidRDefault="000A41EF" w:rsidP="00207DBF">
      <w:pPr>
        <w:pStyle w:val="Odlomakpopisa"/>
        <w:numPr>
          <w:ilvl w:val="0"/>
          <w:numId w:val="31"/>
        </w:numPr>
        <w:rPr>
          <w:lang w:val="hr-HR"/>
        </w:rPr>
      </w:pPr>
      <w:r w:rsidRPr="00941A8F">
        <w:rPr>
          <w:lang w:val="hr-HR"/>
        </w:rPr>
        <w:t>Dokazati sukladnost kvalitete tretiranog efluenta za zahtjevima efluenta.</w:t>
      </w:r>
    </w:p>
    <w:p w14:paraId="5A6265F4" w14:textId="277ABA71" w:rsidR="000A41EF" w:rsidRPr="00941A8F" w:rsidRDefault="000A41EF" w:rsidP="00207DBF">
      <w:pPr>
        <w:pStyle w:val="Odlomakpopisa"/>
        <w:numPr>
          <w:ilvl w:val="0"/>
          <w:numId w:val="31"/>
        </w:numPr>
        <w:rPr>
          <w:lang w:val="hr-HR"/>
        </w:rPr>
      </w:pPr>
      <w:r w:rsidRPr="00941A8F">
        <w:rPr>
          <w:lang w:val="hr-HR"/>
        </w:rPr>
        <w:t xml:space="preserve">Dokazati sukladnost zahtjevima za kvalitetu zraka, buku i udio suhe tvari u mulju nakon dehidracije na </w:t>
      </w:r>
      <w:proofErr w:type="spellStart"/>
      <w:r w:rsidR="00401655">
        <w:rPr>
          <w:lang w:val="hr-HR"/>
        </w:rPr>
        <w:t>Uređaja</w:t>
      </w:r>
      <w:r w:rsidRPr="00941A8F">
        <w:rPr>
          <w:lang w:val="hr-HR"/>
        </w:rPr>
        <w:t>u</w:t>
      </w:r>
      <w:proofErr w:type="spellEnd"/>
      <w:r w:rsidR="00834938" w:rsidRPr="00941A8F">
        <w:rPr>
          <w:lang w:val="hr-HR"/>
        </w:rPr>
        <w:t xml:space="preserve"> za pročišćavanje otpadnih voda</w:t>
      </w:r>
      <w:r w:rsidRPr="00941A8F">
        <w:rPr>
          <w:lang w:val="hr-HR"/>
        </w:rPr>
        <w:t>.</w:t>
      </w:r>
    </w:p>
    <w:p w14:paraId="0BEE163D" w14:textId="640798D4" w:rsidR="000A41EF" w:rsidRPr="00941A8F" w:rsidRDefault="000A41EF" w:rsidP="00207DBF">
      <w:pPr>
        <w:pStyle w:val="Odlomakpopisa"/>
        <w:numPr>
          <w:ilvl w:val="0"/>
          <w:numId w:val="31"/>
        </w:numPr>
        <w:rPr>
          <w:lang w:val="hr-HR"/>
        </w:rPr>
      </w:pPr>
      <w:r w:rsidRPr="00941A8F">
        <w:rPr>
          <w:lang w:val="hr-HR"/>
        </w:rPr>
        <w:t xml:space="preserve">Dokazati sukladnost kvalitete mulja nakon obrade u liniji mulja </w:t>
      </w:r>
      <w:r w:rsidR="00FB719C">
        <w:rPr>
          <w:lang w:val="hr-HR"/>
        </w:rPr>
        <w:t>Uređaja</w:t>
      </w:r>
      <w:r w:rsidR="00834938" w:rsidRPr="00941A8F">
        <w:rPr>
          <w:lang w:val="hr-HR"/>
        </w:rPr>
        <w:t xml:space="preserve"> za pročišćavanje otpadnih voda</w:t>
      </w:r>
      <w:r w:rsidRPr="00941A8F">
        <w:rPr>
          <w:lang w:val="hr-HR"/>
        </w:rPr>
        <w:t>.</w:t>
      </w:r>
    </w:p>
    <w:p w14:paraId="1ACEEED0" w14:textId="293BA7C1" w:rsidR="000A18AE" w:rsidRDefault="000A18AE" w:rsidP="00207DBF">
      <w:pPr>
        <w:pStyle w:val="Tijeloteksta"/>
        <w:numPr>
          <w:ilvl w:val="0"/>
          <w:numId w:val="31"/>
        </w:numPr>
      </w:pPr>
      <w:r w:rsidRPr="00941A8F">
        <w:t xml:space="preserve">Dokazati operativne troškove </w:t>
      </w:r>
      <w:r w:rsidR="00FB719C">
        <w:t>Uređaja</w:t>
      </w:r>
      <w:r w:rsidRPr="00941A8F">
        <w:t xml:space="preserve"> </w:t>
      </w:r>
      <w:r w:rsidR="00FA6282">
        <w:t xml:space="preserve">za pročišćavanje otpadnih voda </w:t>
      </w:r>
      <w:r w:rsidRPr="00941A8F">
        <w:t>prema jamčenim iz svoje ponude.</w:t>
      </w:r>
    </w:p>
    <w:p w14:paraId="3FE45EFE" w14:textId="2EBD3DD3" w:rsidR="00315E38" w:rsidRDefault="00315E38" w:rsidP="00207DBF">
      <w:pPr>
        <w:pStyle w:val="Tijeloteksta"/>
        <w:numPr>
          <w:ilvl w:val="0"/>
          <w:numId w:val="31"/>
        </w:numPr>
      </w:pPr>
      <w:r>
        <w:t xml:space="preserve">Između ostalog, tijekom Pokusnog rada </w:t>
      </w:r>
      <w:r w:rsidR="00FB719C">
        <w:t>Uređaja</w:t>
      </w:r>
      <w:r>
        <w:t xml:space="preserve"> Izvođač će biti odgovoran </w:t>
      </w:r>
      <w:r w:rsidR="009D730B">
        <w:t>za osiguravanje neometanog pristupa gradilištu svim nadležnim inspekcijama, hitnoj pomoći, vatrogascima i ostalim nadležnim institucijama koje su sudjelovale u postupku izdavanja akta za građenje.</w:t>
      </w:r>
    </w:p>
    <w:p w14:paraId="0FAC574A" w14:textId="77777777" w:rsidR="000A41EF" w:rsidRPr="00941A8F" w:rsidRDefault="000A41EF" w:rsidP="000A41EF">
      <w:pPr>
        <w:pStyle w:val="Naslov4"/>
      </w:pPr>
      <w:r w:rsidRPr="00941A8F">
        <w:t>Obveze Naručitelja</w:t>
      </w:r>
    </w:p>
    <w:p w14:paraId="619D6E6C" w14:textId="77777777" w:rsidR="000A41EF" w:rsidRPr="00941A8F" w:rsidRDefault="000A41EF" w:rsidP="000A41EF">
      <w:pPr>
        <w:pStyle w:val="Tijeloteksta"/>
      </w:pPr>
      <w:r w:rsidRPr="00941A8F">
        <w:t>Obveze Naručitelja podrazumijevaju ugovorne obveze, kao i obveze proistekle iz dozvola za građenje.</w:t>
      </w:r>
    </w:p>
    <w:p w14:paraId="6FA21C71" w14:textId="77777777" w:rsidR="000A41EF" w:rsidRPr="00941A8F" w:rsidRDefault="000A41EF" w:rsidP="000A41EF">
      <w:pPr>
        <w:pStyle w:val="Tijeloteksta"/>
      </w:pPr>
      <w:r w:rsidRPr="00941A8F">
        <w:t>Naručitelj će biti odgovoran za:</w:t>
      </w:r>
    </w:p>
    <w:p w14:paraId="392A1AE1" w14:textId="7D200E30" w:rsidR="000A41EF" w:rsidRPr="00941A8F" w:rsidRDefault="000A41EF" w:rsidP="00AD4D49">
      <w:pPr>
        <w:pStyle w:val="Odlomakpopisa"/>
        <w:numPr>
          <w:ilvl w:val="0"/>
          <w:numId w:val="51"/>
        </w:numPr>
        <w:rPr>
          <w:lang w:val="hr-HR"/>
        </w:rPr>
      </w:pPr>
      <w:r w:rsidRPr="00941A8F">
        <w:rPr>
          <w:lang w:val="hr-HR"/>
        </w:rPr>
        <w:t xml:space="preserve">Osiguravanje dotoka otpadnih voda na lokaciju </w:t>
      </w:r>
      <w:r w:rsidR="00FB719C">
        <w:rPr>
          <w:lang w:val="hr-HR"/>
        </w:rPr>
        <w:t>Uređaja</w:t>
      </w:r>
      <w:r w:rsidRPr="00941A8F">
        <w:rPr>
          <w:lang w:val="hr-HR"/>
        </w:rPr>
        <w:t>.</w:t>
      </w:r>
    </w:p>
    <w:p w14:paraId="1F55FF15" w14:textId="77777777" w:rsidR="000A41EF" w:rsidRPr="00941A8F" w:rsidRDefault="000A41EF" w:rsidP="00AD4D49">
      <w:pPr>
        <w:pStyle w:val="Odlomakpopisa"/>
        <w:numPr>
          <w:ilvl w:val="0"/>
          <w:numId w:val="51"/>
        </w:numPr>
        <w:rPr>
          <w:lang w:val="hr-HR"/>
        </w:rPr>
      </w:pPr>
      <w:r w:rsidRPr="00941A8F">
        <w:rPr>
          <w:lang w:val="hr-HR"/>
        </w:rPr>
        <w:t>Pravovremeno zapošljavanje ili stavljanje na raspolaganje osoblja za rukovanje i održavanje.</w:t>
      </w:r>
    </w:p>
    <w:p w14:paraId="41279E33" w14:textId="77777777" w:rsidR="000A41EF" w:rsidRPr="00941A8F" w:rsidRDefault="000A41EF" w:rsidP="00AD4D49">
      <w:pPr>
        <w:pStyle w:val="Odlomakpopisa"/>
        <w:numPr>
          <w:ilvl w:val="0"/>
          <w:numId w:val="51"/>
        </w:numPr>
        <w:rPr>
          <w:lang w:val="hr-HR"/>
        </w:rPr>
      </w:pPr>
      <w:r w:rsidRPr="00941A8F">
        <w:rPr>
          <w:lang w:val="hr-HR"/>
        </w:rPr>
        <w:t>Isplata plaće i drugih troškova zaposlenih djelatnika</w:t>
      </w:r>
      <w:r w:rsidR="00834938" w:rsidRPr="00941A8F">
        <w:rPr>
          <w:lang w:val="hr-HR"/>
        </w:rPr>
        <w:t xml:space="preserve"> Naručitelja</w:t>
      </w:r>
      <w:r w:rsidRPr="00941A8F">
        <w:rPr>
          <w:lang w:val="hr-HR"/>
        </w:rPr>
        <w:t>.</w:t>
      </w:r>
    </w:p>
    <w:p w14:paraId="27ECCEA4" w14:textId="4981C480" w:rsidR="000A41EF" w:rsidRPr="00941A8F" w:rsidRDefault="000A41EF" w:rsidP="00AD4D49">
      <w:pPr>
        <w:pStyle w:val="Odlomakpopisa"/>
        <w:numPr>
          <w:ilvl w:val="0"/>
          <w:numId w:val="51"/>
        </w:numPr>
        <w:rPr>
          <w:lang w:val="hr-HR"/>
        </w:rPr>
      </w:pPr>
      <w:r w:rsidRPr="00941A8F">
        <w:rPr>
          <w:lang w:val="hr-HR"/>
        </w:rPr>
        <w:t xml:space="preserve">Stavljanje na raspolaganje osoblja za osposobljavanje sukladno Planu obuke te osposobljavanje osoblja za rad na siguran način za potrebe sudjelovanja u pokusnom radu </w:t>
      </w:r>
      <w:r w:rsidR="00FB719C">
        <w:rPr>
          <w:lang w:val="hr-HR"/>
        </w:rPr>
        <w:t>Uređaja</w:t>
      </w:r>
      <w:r w:rsidRPr="00941A8F">
        <w:rPr>
          <w:lang w:val="hr-HR"/>
        </w:rPr>
        <w:t>.</w:t>
      </w:r>
    </w:p>
    <w:p w14:paraId="42C02153" w14:textId="77777777" w:rsidR="000A41EF" w:rsidRPr="00941A8F" w:rsidRDefault="000A41EF" w:rsidP="00AD4D49">
      <w:pPr>
        <w:pStyle w:val="Odlomakpopisa"/>
        <w:numPr>
          <w:ilvl w:val="0"/>
          <w:numId w:val="51"/>
        </w:numPr>
        <w:rPr>
          <w:lang w:val="hr-HR"/>
        </w:rPr>
      </w:pPr>
      <w:r w:rsidRPr="00941A8F">
        <w:rPr>
          <w:lang w:val="hr-HR"/>
        </w:rPr>
        <w:t>Usuglasiti postupak s Izvođačem za zamjenu djelatnika koji ne ispunjavaju dogovorene kadrovske uvjete.</w:t>
      </w:r>
    </w:p>
    <w:p w14:paraId="1128986F" w14:textId="77777777" w:rsidR="005F6BC0" w:rsidRPr="00941A8F" w:rsidRDefault="005F6BC0" w:rsidP="005F6BC0">
      <w:pPr>
        <w:pStyle w:val="Naslov3"/>
      </w:pPr>
      <w:bookmarkStart w:id="1149" w:name="_Toc334169675"/>
      <w:bookmarkStart w:id="1150" w:name="_Toc21009382"/>
      <w:bookmarkStart w:id="1151" w:name="_Toc337014385"/>
      <w:bookmarkStart w:id="1152" w:name="_Toc116200815"/>
      <w:bookmarkStart w:id="1153" w:name="_Toc224311348"/>
      <w:bookmarkStart w:id="1154" w:name="_Toc224331103"/>
      <w:bookmarkStart w:id="1155" w:name="_Ref238536263"/>
      <w:bookmarkStart w:id="1156" w:name="_Ref238536547"/>
      <w:bookmarkStart w:id="1157" w:name="_Toc241987248"/>
      <w:bookmarkEnd w:id="1005"/>
      <w:bookmarkEnd w:id="1149"/>
      <w:r w:rsidRPr="00941A8F">
        <w:t>Preuzimanje</w:t>
      </w:r>
      <w:bookmarkEnd w:id="1150"/>
    </w:p>
    <w:p w14:paraId="5D6C9D29" w14:textId="77777777" w:rsidR="00D3281F" w:rsidRPr="00941A8F" w:rsidRDefault="00D3281F" w:rsidP="00D3281F">
      <w:pPr>
        <w:pStyle w:val="Tijeloteksta"/>
      </w:pPr>
      <w:r w:rsidRPr="00941A8F">
        <w:t>Izvođač će dati Inženjeru obavijest ne manje od 14 dana prije datuma kada će Radovi i dokumentacija koja se traži po Zakonu po Izvođačevom mišljenju biti spremni za podnošenje zahtjeva za izdavanje Uporabne dozvole.</w:t>
      </w:r>
    </w:p>
    <w:p w14:paraId="2AD608A2" w14:textId="77777777" w:rsidR="00D3281F" w:rsidRPr="00941A8F" w:rsidRDefault="00D3281F" w:rsidP="00D3281F">
      <w:pPr>
        <w:pStyle w:val="Tijeloteksta"/>
      </w:pPr>
      <w:r w:rsidRPr="00941A8F">
        <w:t>Inženjer će u roku od 14 dana nakon što primi Izvođačevu obavijest:</w:t>
      </w:r>
    </w:p>
    <w:p w14:paraId="7016076A" w14:textId="77777777" w:rsidR="00D3281F" w:rsidRPr="00941A8F" w:rsidRDefault="00D3281F" w:rsidP="00AD4D49">
      <w:pPr>
        <w:pStyle w:val="Tijeloteksta"/>
        <w:numPr>
          <w:ilvl w:val="0"/>
          <w:numId w:val="44"/>
        </w:numPr>
      </w:pPr>
      <w:r w:rsidRPr="00941A8F">
        <w:lastRenderedPageBreak/>
        <w:t>izdati potvrdu Izvođaču navodeći datum kada su Radovi (ili Dijelovi radova) spremni za podnošenje zahtjeva za izdavanje Uporabne dozvole sukladno Zakonu; ili</w:t>
      </w:r>
    </w:p>
    <w:p w14:paraId="1827622D" w14:textId="77777777" w:rsidR="00D3281F" w:rsidRPr="00941A8F" w:rsidRDefault="00D3281F" w:rsidP="00AD4D49">
      <w:pPr>
        <w:pStyle w:val="Tijeloteksta"/>
        <w:numPr>
          <w:ilvl w:val="0"/>
          <w:numId w:val="44"/>
        </w:numPr>
      </w:pPr>
      <w:r w:rsidRPr="00941A8F">
        <w:t xml:space="preserve">odbiti obavijest navodeći razloge i specificirajući radove koji trebaju biti dovršeni od strane Izvođača. U tom slučaju Izvođač </w:t>
      </w:r>
      <w:r w:rsidR="005D4E57" w:rsidRPr="00941A8F">
        <w:t>će</w:t>
      </w:r>
      <w:r w:rsidRPr="00941A8F">
        <w:t xml:space="preserve"> izvesti preostale radove na koje je upozorio Inženjer i treba dati novu obavijest kako je navedeno u stavku iznad.</w:t>
      </w:r>
    </w:p>
    <w:p w14:paraId="39EE04C8" w14:textId="77777777" w:rsidR="00D3281F" w:rsidRPr="00941A8F" w:rsidRDefault="00D3281F" w:rsidP="00D3281F">
      <w:pPr>
        <w:pStyle w:val="Tijeloteksta"/>
      </w:pPr>
      <w:r w:rsidRPr="00941A8F">
        <w:t xml:space="preserve">Izdavanje Potvrde o Preuzimanju od strane Inženjera će, pored ostalog, biti provedeno nakon što su ispunjeni slijedeći zahtjevi na zahtjev Inženjera: </w:t>
      </w:r>
    </w:p>
    <w:p w14:paraId="7B3A3B7A" w14:textId="77777777" w:rsidR="00D3281F" w:rsidRPr="00941A8F" w:rsidRDefault="00D3281F" w:rsidP="00D3281F">
      <w:pPr>
        <w:pStyle w:val="Body-Bullet"/>
        <w:spacing w:after="200" w:line="276" w:lineRule="auto"/>
        <w:jc w:val="left"/>
      </w:pPr>
      <w:r w:rsidRPr="00941A8F">
        <w:t>Priručnici o rukovanju i održavanju su predani Inženjeru u svojoj konačnoj verziji;</w:t>
      </w:r>
    </w:p>
    <w:p w14:paraId="0408BAD3" w14:textId="77777777" w:rsidR="00D3281F" w:rsidRPr="00941A8F" w:rsidRDefault="00D3281F" w:rsidP="00D3281F">
      <w:pPr>
        <w:pStyle w:val="Body-Bullet"/>
        <w:spacing w:after="200" w:line="276" w:lineRule="auto"/>
        <w:jc w:val="left"/>
      </w:pPr>
      <w:r w:rsidRPr="00941A8F">
        <w:t>Projekti izvedenog stanja su predani Inženjeru;</w:t>
      </w:r>
    </w:p>
    <w:p w14:paraId="5DF3DBBC" w14:textId="77777777" w:rsidR="00D3281F" w:rsidRPr="00941A8F" w:rsidRDefault="00D3281F" w:rsidP="00D3281F">
      <w:pPr>
        <w:pStyle w:val="Body-Bullet"/>
        <w:spacing w:after="200" w:line="276" w:lineRule="auto"/>
        <w:jc w:val="left"/>
      </w:pPr>
      <w:r w:rsidRPr="00941A8F">
        <w:t>Svi radovi su ispitani na lokaciji za</w:t>
      </w:r>
      <w:r w:rsidRPr="00941A8F" w:rsidDel="00661B31">
        <w:t xml:space="preserve"> </w:t>
      </w:r>
      <w:r w:rsidRPr="00941A8F">
        <w:t xml:space="preserve">sve funkcije i efikasnost od strane Izvođača na </w:t>
      </w:r>
      <w:r w:rsidR="0015618D" w:rsidRPr="00941A8F">
        <w:t>odobrenje</w:t>
      </w:r>
      <w:r w:rsidR="0015618D" w:rsidRPr="00941A8F" w:rsidDel="0015618D">
        <w:t xml:space="preserve"> </w:t>
      </w:r>
      <w:r w:rsidRPr="00941A8F">
        <w:t>Inženjera, te su dokumentirani u izvješću o osiguranju kvalitete i testiranju.</w:t>
      </w:r>
    </w:p>
    <w:p w14:paraId="6F41A624" w14:textId="77194C0F" w:rsidR="00D3281F" w:rsidRDefault="00D3281F" w:rsidP="00D3281F">
      <w:pPr>
        <w:pStyle w:val="Body-Bullet"/>
        <w:spacing w:after="200" w:line="276" w:lineRule="auto"/>
        <w:jc w:val="left"/>
      </w:pPr>
      <w:r w:rsidRPr="00941A8F">
        <w:t xml:space="preserve">Pokusnim radom </w:t>
      </w:r>
      <w:r w:rsidR="00FB719C">
        <w:t>Uređaja</w:t>
      </w:r>
      <w:r w:rsidRPr="00941A8F">
        <w:t xml:space="preserve"> je dokazana sukladnost Zahtjevima Naručitelja u pogledu kakvoće efluenta, buke, kakvoće zraka i zahtjeva za mulj.</w:t>
      </w:r>
    </w:p>
    <w:p w14:paraId="0E68D3CD" w14:textId="7C6876E6" w:rsidR="009D730B" w:rsidRPr="00941A8F" w:rsidRDefault="009D730B" w:rsidP="00D3281F">
      <w:pPr>
        <w:pStyle w:val="Body-Bullet"/>
        <w:spacing w:after="200" w:line="276" w:lineRule="auto"/>
        <w:jc w:val="left"/>
      </w:pPr>
      <w:r>
        <w:t>Proveden je postupak dokazivanja jamčenih operativnih troškova. Rezultati dokazivanja trebaju biti prihvaćeni od strane Naručitelja, Inženjera i Izvođača,</w:t>
      </w:r>
    </w:p>
    <w:p w14:paraId="448FB408" w14:textId="77777777" w:rsidR="00D3281F" w:rsidRPr="00941A8F" w:rsidRDefault="00D3281F" w:rsidP="00D3281F">
      <w:pPr>
        <w:pStyle w:val="Body-Bullet"/>
        <w:spacing w:after="200" w:line="276" w:lineRule="auto"/>
        <w:jc w:val="left"/>
      </w:pPr>
      <w:r w:rsidRPr="00941A8F">
        <w:t>Proveden je tehnički pregled i ishođena je potvrda o uspješno provedenom tehničkom pregledu.</w:t>
      </w:r>
    </w:p>
    <w:p w14:paraId="57FA619C" w14:textId="77777777" w:rsidR="00836B3B" w:rsidRPr="00941A8F" w:rsidRDefault="00836B3B" w:rsidP="00AD7CFC">
      <w:pPr>
        <w:pStyle w:val="Tijeloteksta"/>
      </w:pPr>
      <w:r w:rsidRPr="00941A8F">
        <w:t>Sukladno članku 5.6 Uvjeta Ugovora, Dokumenti izvedenog stanja će biti predani Inženjeru prije početka Testova po dovršetku.</w:t>
      </w:r>
    </w:p>
    <w:p w14:paraId="3B7F7B2F" w14:textId="1F0B36C9" w:rsidR="005F6BC0" w:rsidRPr="00941A8F" w:rsidRDefault="00661B31" w:rsidP="005F6BC0">
      <w:pPr>
        <w:pStyle w:val="Naslov3"/>
      </w:pPr>
      <w:bookmarkStart w:id="1158" w:name="_Toc21009383"/>
      <w:r w:rsidRPr="00941A8F">
        <w:t xml:space="preserve">Obveze </w:t>
      </w:r>
      <w:r w:rsidR="005F6BC0" w:rsidRPr="00941A8F">
        <w:t>Izvođača i Naručitelja nakon izdavanja Potvrde o preuzimanju</w:t>
      </w:r>
      <w:bookmarkEnd w:id="1151"/>
      <w:bookmarkEnd w:id="1158"/>
      <w:r w:rsidR="004C6236">
        <w:t xml:space="preserve"> </w:t>
      </w:r>
    </w:p>
    <w:p w14:paraId="24A587ED" w14:textId="77777777" w:rsidR="005F6BC0" w:rsidRPr="00941A8F" w:rsidRDefault="00661B31" w:rsidP="005F6BC0">
      <w:pPr>
        <w:pStyle w:val="Naslov4"/>
      </w:pPr>
      <w:bookmarkStart w:id="1159" w:name="_Toc337014386"/>
      <w:r w:rsidRPr="00941A8F">
        <w:t xml:space="preserve">Obveze </w:t>
      </w:r>
      <w:r w:rsidR="005F6BC0" w:rsidRPr="00941A8F">
        <w:t>Izvođača</w:t>
      </w:r>
      <w:bookmarkEnd w:id="1159"/>
    </w:p>
    <w:p w14:paraId="7D5C5E5E" w14:textId="24AB22BE" w:rsidR="005F6BC0" w:rsidRPr="00941A8F" w:rsidRDefault="005F6BC0" w:rsidP="005F6BC0">
      <w:pPr>
        <w:pStyle w:val="Tijeloteksta"/>
      </w:pPr>
      <w:r w:rsidRPr="00941A8F">
        <w:t xml:space="preserve">Nakon izdavanja </w:t>
      </w:r>
      <w:r w:rsidR="00661B31" w:rsidRPr="00941A8F">
        <w:t>P</w:t>
      </w:r>
      <w:r w:rsidRPr="00941A8F">
        <w:t xml:space="preserve">otvrde o </w:t>
      </w:r>
      <w:r w:rsidR="00661B31" w:rsidRPr="00941A8F">
        <w:t>P</w:t>
      </w:r>
      <w:r w:rsidRPr="00941A8F">
        <w:t xml:space="preserve">reuzimanju počinje </w:t>
      </w:r>
      <w:r w:rsidR="00BD794C">
        <w:t xml:space="preserve">Razdoblje odgovornosti za nedostatke </w:t>
      </w:r>
      <w:r w:rsidRPr="00941A8F">
        <w:t xml:space="preserve">i traje </w:t>
      </w:r>
      <w:r w:rsidR="005F285A" w:rsidRPr="00941A8F">
        <w:t xml:space="preserve">24 </w:t>
      </w:r>
      <w:r w:rsidRPr="00941A8F">
        <w:t>mjesec</w:t>
      </w:r>
      <w:r w:rsidR="005F285A" w:rsidRPr="00941A8F">
        <w:t>a</w:t>
      </w:r>
      <w:r w:rsidRPr="00941A8F">
        <w:t>.</w:t>
      </w:r>
    </w:p>
    <w:p w14:paraId="5B9D4318" w14:textId="16CBC9CD" w:rsidR="005F6BC0" w:rsidRPr="00941A8F" w:rsidRDefault="005F6BC0" w:rsidP="005F6BC0">
      <w:pPr>
        <w:pStyle w:val="Tijeloteksta"/>
      </w:pPr>
      <w:r w:rsidRPr="00941A8F">
        <w:t xml:space="preserve">Tijekom </w:t>
      </w:r>
      <w:r w:rsidR="009D730B">
        <w:t>Razdoblja</w:t>
      </w:r>
      <w:r w:rsidR="00BD794C">
        <w:t xml:space="preserve"> odgovornosti za nedostatke</w:t>
      </w:r>
      <w:r w:rsidR="00BD794C" w:rsidRPr="00941A8F" w:rsidDel="00BD794C">
        <w:t xml:space="preserve"> </w:t>
      </w:r>
      <w:r w:rsidR="005F285A" w:rsidRPr="00941A8F">
        <w:t xml:space="preserve"> </w:t>
      </w:r>
      <w:r w:rsidRPr="00454AF8">
        <w:t xml:space="preserve">Izvođač je odgovoran za i snosi sve troškove za sanaciju svih nedostataka </w:t>
      </w:r>
      <w:r w:rsidR="00FB719C" w:rsidRPr="00454AF8">
        <w:t>Uređaja</w:t>
      </w:r>
      <w:r w:rsidR="00836B3B" w:rsidRPr="00454AF8">
        <w:t xml:space="preserve"> </w:t>
      </w:r>
      <w:r w:rsidRPr="00454AF8">
        <w:t>u stalnom radu, isključujući redovno trošenje i habanje.</w:t>
      </w:r>
    </w:p>
    <w:p w14:paraId="3B23CECE" w14:textId="57460BE1" w:rsidR="005F6BC0" w:rsidRPr="00941A8F" w:rsidRDefault="005F6BC0" w:rsidP="005F6BC0">
      <w:pPr>
        <w:pStyle w:val="Tijeloteksta"/>
      </w:pPr>
      <w:r w:rsidRPr="00941A8F">
        <w:t xml:space="preserve">Tijekom tog razdoblja, Izvođaču je dozvoljeno nadgledanje funkcioniranja i održavanja </w:t>
      </w:r>
      <w:r w:rsidR="00FB719C">
        <w:t>Uređaja</w:t>
      </w:r>
      <w:r w:rsidRPr="00941A8F">
        <w:t xml:space="preserve"> od strane Naručitelja. Trošak osoblja Izvođača snosi sam Izvođač.</w:t>
      </w:r>
    </w:p>
    <w:p w14:paraId="67C17B91" w14:textId="135BFB64" w:rsidR="005F6BC0" w:rsidRPr="00941A8F" w:rsidRDefault="005F6BC0" w:rsidP="005F6BC0">
      <w:pPr>
        <w:pStyle w:val="Tijeloteksta"/>
      </w:pPr>
      <w:r w:rsidRPr="00941A8F">
        <w:t xml:space="preserve">Opseg nadgledanja funkcioniranja i održavanja </w:t>
      </w:r>
      <w:r w:rsidR="00FB719C">
        <w:t>Uređaja</w:t>
      </w:r>
      <w:r w:rsidRPr="00941A8F">
        <w:t xml:space="preserve"> od strane</w:t>
      </w:r>
      <w:r w:rsidR="00661B31" w:rsidRPr="00941A8F">
        <w:t xml:space="preserve"> Izvođača</w:t>
      </w:r>
      <w:r w:rsidRPr="00941A8F">
        <w:t xml:space="preserve"> može uključivati, ali ne i biti ograničen, na:</w:t>
      </w:r>
    </w:p>
    <w:p w14:paraId="04AE5580" w14:textId="7233E590" w:rsidR="005F6BC0" w:rsidRPr="00941A8F" w:rsidRDefault="005F6BC0" w:rsidP="00207DBF">
      <w:pPr>
        <w:pStyle w:val="Tijeloteksta"/>
        <w:numPr>
          <w:ilvl w:val="0"/>
          <w:numId w:val="29"/>
        </w:numPr>
      </w:pPr>
      <w:r w:rsidRPr="00941A8F">
        <w:t xml:space="preserve">Pružanje pomoći i evaluacije aktivnosti upravljanja i održavanja </w:t>
      </w:r>
      <w:r w:rsidR="00FB719C">
        <w:t>Uređaja</w:t>
      </w:r>
      <w:r w:rsidRPr="00941A8F">
        <w:t xml:space="preserve"> od strane Naručitelja i izvještavanje o rezultatima;</w:t>
      </w:r>
    </w:p>
    <w:p w14:paraId="2F12D197" w14:textId="6DFC902F" w:rsidR="005F6BC0" w:rsidRPr="00941A8F" w:rsidRDefault="005F6BC0" w:rsidP="00207DBF">
      <w:pPr>
        <w:pStyle w:val="Tijeloteksta"/>
        <w:numPr>
          <w:ilvl w:val="0"/>
          <w:numId w:val="29"/>
        </w:numPr>
      </w:pPr>
      <w:r w:rsidRPr="00941A8F">
        <w:t xml:space="preserve">Priprema jednog ili više izvješća kojima se daju prijedlozi poboljšanja funkcionalnosti i održavanja </w:t>
      </w:r>
      <w:r w:rsidR="00FB719C">
        <w:t>Uređaja</w:t>
      </w:r>
      <w:r w:rsidRPr="00941A8F">
        <w:t xml:space="preserve"> od strane osoblja Naručitelja.</w:t>
      </w:r>
    </w:p>
    <w:p w14:paraId="7FFF4945" w14:textId="77777777" w:rsidR="005F6BC0" w:rsidRPr="00941A8F" w:rsidRDefault="00661B31" w:rsidP="005F6BC0">
      <w:pPr>
        <w:pStyle w:val="Naslov4"/>
      </w:pPr>
      <w:bookmarkStart w:id="1160" w:name="_Toc337014387"/>
      <w:r w:rsidRPr="00941A8F">
        <w:t xml:space="preserve">Obveze </w:t>
      </w:r>
      <w:r w:rsidR="005F6BC0" w:rsidRPr="00941A8F">
        <w:t>Naručitelja</w:t>
      </w:r>
      <w:bookmarkEnd w:id="1160"/>
    </w:p>
    <w:p w14:paraId="7FAADDD7" w14:textId="2A5CBE9C" w:rsidR="005F6BC0" w:rsidRPr="00941A8F" w:rsidRDefault="005F6BC0" w:rsidP="005F6BC0">
      <w:pPr>
        <w:pStyle w:val="Tijeloteksta"/>
      </w:pPr>
      <w:r w:rsidRPr="00941A8F">
        <w:t xml:space="preserve">Tijekom </w:t>
      </w:r>
      <w:r w:rsidR="00BD794C">
        <w:t>Razdoblja odgovornosti za nedostatke</w:t>
      </w:r>
      <w:r w:rsidR="00BD794C" w:rsidRPr="00941A8F" w:rsidDel="00BD794C">
        <w:t xml:space="preserve"> </w:t>
      </w:r>
      <w:r w:rsidRPr="00941A8F">
        <w:t xml:space="preserve">Naručitelj će biti odgovoran za upravljanje radom i održavanje </w:t>
      </w:r>
      <w:r w:rsidR="00FB719C">
        <w:t>Uređaja</w:t>
      </w:r>
      <w:r w:rsidRPr="00941A8F">
        <w:t xml:space="preserve"> i snositi će sve troškove, uključujući, ali ne i ograničeno na, slijedeće:</w:t>
      </w:r>
    </w:p>
    <w:p w14:paraId="590D7205" w14:textId="54A95703" w:rsidR="005F6BC0" w:rsidRPr="00941A8F" w:rsidRDefault="005F6BC0" w:rsidP="00207DBF">
      <w:pPr>
        <w:pStyle w:val="Tijeloteksta"/>
        <w:numPr>
          <w:ilvl w:val="0"/>
          <w:numId w:val="30"/>
        </w:numPr>
      </w:pPr>
      <w:r w:rsidRPr="00941A8F">
        <w:t xml:space="preserve">Upravljanje radom i održavanje </w:t>
      </w:r>
      <w:r w:rsidR="00FB719C">
        <w:t>Uređaja</w:t>
      </w:r>
      <w:r w:rsidRPr="00941A8F">
        <w:t xml:space="preserve"> uključujući sve povezanu opremu;</w:t>
      </w:r>
    </w:p>
    <w:p w14:paraId="73DC1FD3" w14:textId="5015C047" w:rsidR="005F6BC0" w:rsidRPr="00941A8F" w:rsidRDefault="006C1C88" w:rsidP="00207DBF">
      <w:pPr>
        <w:pStyle w:val="Tijeloteksta"/>
        <w:numPr>
          <w:ilvl w:val="0"/>
          <w:numId w:val="30"/>
        </w:numPr>
      </w:pPr>
      <w:r>
        <w:lastRenderedPageBreak/>
        <w:t>T</w:t>
      </w:r>
      <w:r w:rsidR="005F6BC0" w:rsidRPr="00941A8F">
        <w:t xml:space="preserve">roškove rukovanja i održavanja </w:t>
      </w:r>
      <w:r w:rsidR="00FB719C">
        <w:t>Uređaja</w:t>
      </w:r>
      <w:r w:rsidR="005F6BC0" w:rsidRPr="00941A8F">
        <w:t>, uključujući sve troškove osoblja, električne energije, kemikalija, vode i drugog potrošnog materijala;</w:t>
      </w:r>
    </w:p>
    <w:p w14:paraId="5EBDE513" w14:textId="77777777" w:rsidR="005F6BC0" w:rsidRPr="00941A8F" w:rsidRDefault="005F6BC0" w:rsidP="00207DBF">
      <w:pPr>
        <w:pStyle w:val="Tijeloteksta"/>
        <w:numPr>
          <w:ilvl w:val="0"/>
          <w:numId w:val="30"/>
        </w:numPr>
      </w:pPr>
      <w:r w:rsidRPr="00941A8F">
        <w:t>Troškove prijevoza i odlaganja materijala uklonjenog na rešetkama, pijeska, masti, ulja i mulja;</w:t>
      </w:r>
    </w:p>
    <w:p w14:paraId="3609FAD2" w14:textId="77777777" w:rsidR="005F6BC0" w:rsidRPr="00941A8F" w:rsidRDefault="005F6BC0" w:rsidP="00207DBF">
      <w:pPr>
        <w:pStyle w:val="Tijeloteksta"/>
        <w:numPr>
          <w:ilvl w:val="0"/>
          <w:numId w:val="30"/>
        </w:numPr>
      </w:pPr>
      <w:r w:rsidRPr="00941A8F">
        <w:t>Troškove uzorkovanja i analiza otpadne vode i mulja;</w:t>
      </w:r>
    </w:p>
    <w:p w14:paraId="37E819DD" w14:textId="4B760475" w:rsidR="005F6BC0" w:rsidRPr="00941A8F" w:rsidRDefault="005F6BC0" w:rsidP="00207DBF">
      <w:pPr>
        <w:pStyle w:val="Tijeloteksta"/>
        <w:numPr>
          <w:ilvl w:val="0"/>
          <w:numId w:val="30"/>
        </w:numPr>
      </w:pPr>
      <w:r w:rsidRPr="00941A8F">
        <w:t xml:space="preserve">Upravljanje </w:t>
      </w:r>
      <w:proofErr w:type="spellStart"/>
      <w:r w:rsidR="00401655">
        <w:t>Uređaj</w:t>
      </w:r>
      <w:r w:rsidRPr="00941A8F">
        <w:t>m</w:t>
      </w:r>
      <w:proofErr w:type="spellEnd"/>
      <w:r w:rsidRPr="00941A8F">
        <w:t xml:space="preserve"> i osobljem;</w:t>
      </w:r>
    </w:p>
    <w:p w14:paraId="5E350960" w14:textId="77777777" w:rsidR="005F6BC0" w:rsidRPr="00941A8F" w:rsidRDefault="005F6BC0" w:rsidP="00207DBF">
      <w:pPr>
        <w:pStyle w:val="Tijeloteksta"/>
        <w:numPr>
          <w:ilvl w:val="0"/>
          <w:numId w:val="30"/>
        </w:numPr>
      </w:pPr>
      <w:r w:rsidRPr="00941A8F">
        <w:t>Pripremu svih potrebnih izvješća;</w:t>
      </w:r>
    </w:p>
    <w:p w14:paraId="33B59CC4" w14:textId="3EECED88" w:rsidR="005F6BC0" w:rsidRDefault="005F6BC0" w:rsidP="00207DBF">
      <w:pPr>
        <w:pStyle w:val="Tijeloteksta"/>
        <w:numPr>
          <w:ilvl w:val="0"/>
          <w:numId w:val="30"/>
        </w:numPr>
      </w:pPr>
      <w:r w:rsidRPr="00941A8F">
        <w:t>Zaštitu na radu.</w:t>
      </w:r>
    </w:p>
    <w:p w14:paraId="22614B1B" w14:textId="0DAA1EB6" w:rsidR="004F62B8" w:rsidRDefault="004F62B8" w:rsidP="004F62B8">
      <w:pPr>
        <w:pStyle w:val="Tijeloteksta"/>
        <w:ind w:left="284"/>
      </w:pPr>
    </w:p>
    <w:p w14:paraId="1420BD80" w14:textId="77777777" w:rsidR="004F62B8" w:rsidRPr="004F62B8" w:rsidRDefault="004F62B8" w:rsidP="00AD4D49">
      <w:pPr>
        <w:pStyle w:val="Odlomakpopisa"/>
        <w:widowControl w:val="0"/>
        <w:numPr>
          <w:ilvl w:val="0"/>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1" w:name="_Toc21009384"/>
      <w:bookmarkStart w:id="1162" w:name="_Toc4960654"/>
      <w:bookmarkEnd w:id="1161"/>
    </w:p>
    <w:p w14:paraId="2FDFEE2C"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3" w:name="_Toc21009385"/>
      <w:bookmarkEnd w:id="1163"/>
    </w:p>
    <w:p w14:paraId="4C73DEE3"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4" w:name="_Toc21009386"/>
      <w:bookmarkEnd w:id="1164"/>
    </w:p>
    <w:p w14:paraId="26FD72F6"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5" w:name="_Toc21009387"/>
      <w:bookmarkEnd w:id="1165"/>
    </w:p>
    <w:p w14:paraId="24C1A813"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6" w:name="_Toc21009388"/>
      <w:bookmarkEnd w:id="1166"/>
    </w:p>
    <w:p w14:paraId="6FF68CDC"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7" w:name="_Toc21009389"/>
      <w:bookmarkEnd w:id="1167"/>
    </w:p>
    <w:p w14:paraId="2C2927F8"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8" w:name="_Toc21009390"/>
      <w:bookmarkEnd w:id="1168"/>
    </w:p>
    <w:p w14:paraId="0AC6B39A"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69" w:name="_Toc21009391"/>
      <w:bookmarkEnd w:id="1169"/>
    </w:p>
    <w:p w14:paraId="7C45B19A"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0" w:name="_Toc21009392"/>
      <w:bookmarkEnd w:id="1170"/>
    </w:p>
    <w:p w14:paraId="65267C2C"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1" w:name="_Toc21009393"/>
      <w:bookmarkEnd w:id="1171"/>
    </w:p>
    <w:p w14:paraId="2E1BE9F0"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2" w:name="_Toc21009394"/>
      <w:bookmarkEnd w:id="1172"/>
    </w:p>
    <w:p w14:paraId="5C2CD0D9"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3" w:name="_Toc21009395"/>
      <w:bookmarkEnd w:id="1173"/>
    </w:p>
    <w:p w14:paraId="5F6B5F14"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4" w:name="_Toc21009396"/>
      <w:bookmarkEnd w:id="1174"/>
    </w:p>
    <w:p w14:paraId="60924EC4"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5" w:name="_Toc21009397"/>
      <w:bookmarkEnd w:id="1175"/>
    </w:p>
    <w:p w14:paraId="47925C2F"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6" w:name="_Toc21009398"/>
      <w:bookmarkEnd w:id="1176"/>
    </w:p>
    <w:p w14:paraId="48D8B586" w14:textId="77777777" w:rsidR="004F62B8" w:rsidRPr="004F62B8" w:rsidRDefault="004F62B8" w:rsidP="00AD4D49">
      <w:pPr>
        <w:pStyle w:val="Odlomakpopisa"/>
        <w:widowControl w:val="0"/>
        <w:numPr>
          <w:ilvl w:val="2"/>
          <w:numId w:val="165"/>
        </w:numPr>
        <w:tabs>
          <w:tab w:val="left" w:pos="1653"/>
        </w:tabs>
        <w:autoSpaceDE w:val="0"/>
        <w:autoSpaceDN w:val="0"/>
        <w:spacing w:before="1" w:after="0" w:line="240" w:lineRule="auto"/>
        <w:contextualSpacing w:val="0"/>
        <w:jc w:val="left"/>
        <w:outlineLvl w:val="2"/>
        <w:rPr>
          <w:rFonts w:asciiTheme="minorHAnsi" w:hAnsiTheme="minorHAnsi" w:cs="Arial"/>
          <w:b/>
          <w:bCs/>
          <w:vanish/>
          <w:szCs w:val="26"/>
          <w:lang w:val="hr-HR"/>
        </w:rPr>
      </w:pPr>
      <w:bookmarkStart w:id="1177" w:name="_Toc21009399"/>
      <w:bookmarkEnd w:id="1177"/>
    </w:p>
    <w:p w14:paraId="56292459" w14:textId="4F78ED65" w:rsidR="001C2983" w:rsidRPr="00A3491C" w:rsidRDefault="001C2983" w:rsidP="001C2983">
      <w:pPr>
        <w:pStyle w:val="Naslov1"/>
      </w:pPr>
      <w:bookmarkStart w:id="1178" w:name="_Toc397502231"/>
      <w:bookmarkStart w:id="1179" w:name="_Toc397502724"/>
      <w:bookmarkStart w:id="1180" w:name="_Toc397502240"/>
      <w:bookmarkStart w:id="1181" w:name="_Toc397502733"/>
      <w:bookmarkStart w:id="1182" w:name="_Toc403047908"/>
      <w:bookmarkStart w:id="1183" w:name="_Toc488740052"/>
      <w:bookmarkStart w:id="1184" w:name="_Toc21009400"/>
      <w:bookmarkEnd w:id="5"/>
      <w:bookmarkEnd w:id="6"/>
      <w:bookmarkEnd w:id="7"/>
      <w:bookmarkEnd w:id="1152"/>
      <w:bookmarkEnd w:id="1153"/>
      <w:bookmarkEnd w:id="1154"/>
      <w:bookmarkEnd w:id="1155"/>
      <w:bookmarkEnd w:id="1156"/>
      <w:bookmarkEnd w:id="1157"/>
      <w:bookmarkEnd w:id="1162"/>
      <w:bookmarkEnd w:id="1178"/>
      <w:bookmarkEnd w:id="1179"/>
      <w:bookmarkEnd w:id="1180"/>
      <w:bookmarkEnd w:id="1181"/>
      <w:r w:rsidRPr="00A3491C">
        <w:t>OPĆE TEHNIČKE SPECIFIKACIJE</w:t>
      </w:r>
      <w:bookmarkEnd w:id="1182"/>
      <w:bookmarkEnd w:id="1183"/>
      <w:bookmarkEnd w:id="1184"/>
    </w:p>
    <w:p w14:paraId="03643F88" w14:textId="77777777" w:rsidR="001C2983" w:rsidRPr="00A3491C" w:rsidRDefault="001C2983" w:rsidP="001C2983">
      <w:pPr>
        <w:pStyle w:val="Naslov2"/>
        <w:tabs>
          <w:tab w:val="clear" w:pos="1418"/>
        </w:tabs>
        <w:spacing w:before="240" w:after="240" w:line="276" w:lineRule="auto"/>
        <w:ind w:left="578" w:hanging="578"/>
        <w:jc w:val="both"/>
      </w:pPr>
      <w:bookmarkStart w:id="1185" w:name="_Toc357415165"/>
      <w:bookmarkStart w:id="1186" w:name="_Toc357430059"/>
      <w:bookmarkStart w:id="1187" w:name="_Toc357430515"/>
      <w:bookmarkStart w:id="1188" w:name="_Toc357683453"/>
      <w:bookmarkStart w:id="1189" w:name="_Toc357760232"/>
      <w:bookmarkStart w:id="1190" w:name="_Toc357760580"/>
      <w:bookmarkStart w:id="1191" w:name="_Toc357760651"/>
      <w:bookmarkStart w:id="1192" w:name="_Toc357760720"/>
      <w:bookmarkStart w:id="1193" w:name="_Toc358035407"/>
      <w:bookmarkStart w:id="1194" w:name="_Toc358047938"/>
      <w:bookmarkStart w:id="1195" w:name="_Toc358048071"/>
      <w:bookmarkStart w:id="1196" w:name="_Toc358206611"/>
      <w:bookmarkStart w:id="1197" w:name="_Toc358221921"/>
      <w:bookmarkStart w:id="1198" w:name="_Toc358456478"/>
      <w:bookmarkStart w:id="1199" w:name="_Toc372571045"/>
      <w:bookmarkStart w:id="1200" w:name="_Toc402020717"/>
      <w:bookmarkStart w:id="1201" w:name="_Toc403047909"/>
      <w:bookmarkStart w:id="1202" w:name="_Toc488740053"/>
      <w:bookmarkStart w:id="1203" w:name="_Toc21009401"/>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A3491C">
        <w:t>Općenito – građevinski radovi</w:t>
      </w:r>
      <w:bookmarkEnd w:id="1199"/>
      <w:bookmarkEnd w:id="1200"/>
      <w:bookmarkEnd w:id="1201"/>
      <w:bookmarkEnd w:id="1202"/>
      <w:bookmarkEnd w:id="1203"/>
    </w:p>
    <w:p w14:paraId="37E5E5AD" w14:textId="77777777" w:rsidR="001C2983" w:rsidRPr="00A3491C" w:rsidRDefault="001C2983" w:rsidP="001C2983">
      <w:pPr>
        <w:pStyle w:val="Naslov3"/>
        <w:tabs>
          <w:tab w:val="clear" w:pos="1702"/>
        </w:tabs>
        <w:ind w:left="1134" w:hanging="1134"/>
        <w:jc w:val="both"/>
      </w:pPr>
      <w:bookmarkStart w:id="1204" w:name="_Toc372571046"/>
      <w:bookmarkStart w:id="1205" w:name="_Toc403047910"/>
      <w:bookmarkStart w:id="1206" w:name="_Toc21009402"/>
      <w:r w:rsidRPr="00A3491C">
        <w:t>Uvod</w:t>
      </w:r>
      <w:bookmarkEnd w:id="1204"/>
      <w:bookmarkEnd w:id="1205"/>
      <w:bookmarkEnd w:id="1206"/>
    </w:p>
    <w:p w14:paraId="09A8EA34" w14:textId="77777777" w:rsidR="001C2983" w:rsidRPr="00A3491C" w:rsidRDefault="001C2983" w:rsidP="001C2983">
      <w:pPr>
        <w:pStyle w:val="Tijeloteksta"/>
      </w:pPr>
      <w:r w:rsidRPr="00A3491C">
        <w:t>Neovisno o podjeli specifikacija prema različitim naslovima, svaki će se njihov dio smatrati kao dodatak i nadopuna svakom od ostalih dijelova.</w:t>
      </w:r>
    </w:p>
    <w:p w14:paraId="302D83E4" w14:textId="77777777" w:rsidR="001C2983" w:rsidRPr="00A3491C" w:rsidRDefault="001C2983" w:rsidP="001C2983">
      <w:pPr>
        <w:pStyle w:val="Tijeloteksta"/>
      </w:pPr>
      <w:r w:rsidRPr="00A3491C">
        <w:t xml:space="preserve">Naslovi se unutar specifikacija neće smatrati njihovim dijelom te se neće uzimati u obzir pri njihovoj interpretaciji ili u sklopu Ugovora. </w:t>
      </w:r>
    </w:p>
    <w:p w14:paraId="5D2981BE" w14:textId="77777777" w:rsidR="001C2983" w:rsidRPr="00A3491C" w:rsidRDefault="001C2983" w:rsidP="001C2983">
      <w:pPr>
        <w:pStyle w:val="Tijeloteksta"/>
      </w:pPr>
      <w:r w:rsidRPr="00A3491C">
        <w:t xml:space="preserve">Radovi će biti izvedeni u skladu s odredbama navedenim u ovim specifikacijama, ukoliko to nije drugačije određeno. Izvođač će dostaviti Inženjeru ime proizvođača i detaljne informacije o materijalima i opremi za koje predlaže da budu korišteni pri izvođenju radova, koji će imati ovlasti da odbije bilo koji dio koji po njegovu mišljenju ne zadovoljava, tj. nije u skladu sa specifikacijama. </w:t>
      </w:r>
    </w:p>
    <w:p w14:paraId="1C632D8B" w14:textId="77777777" w:rsidR="001C2983" w:rsidRPr="00A3491C" w:rsidRDefault="001C2983" w:rsidP="001C2983">
      <w:pPr>
        <w:pStyle w:val="Naslov3"/>
        <w:tabs>
          <w:tab w:val="clear" w:pos="1702"/>
        </w:tabs>
        <w:spacing w:before="240" w:after="240" w:line="276" w:lineRule="auto"/>
        <w:ind w:left="1134" w:hanging="1134"/>
        <w:jc w:val="both"/>
      </w:pPr>
      <w:bookmarkStart w:id="1207" w:name="_Toc372571047"/>
      <w:bookmarkStart w:id="1208" w:name="_Toc403047911"/>
      <w:bookmarkStart w:id="1209" w:name="_Toc21009403"/>
      <w:r w:rsidRPr="00A3491C">
        <w:t>Norme i zakoni</w:t>
      </w:r>
      <w:bookmarkEnd w:id="1207"/>
      <w:bookmarkEnd w:id="1208"/>
      <w:bookmarkEnd w:id="1209"/>
    </w:p>
    <w:p w14:paraId="23D6E6F8" w14:textId="77777777" w:rsidR="001C2983" w:rsidRPr="00A3491C" w:rsidRDefault="001C2983" w:rsidP="001C2983">
      <w:pPr>
        <w:pStyle w:val="Tijeloteksta"/>
      </w:pPr>
      <w:r w:rsidRPr="00A3491C">
        <w:t>Radovi će biti izvedeni u skladu s hrvatskim normama i normama Europske unije koje su trenutno na snazi.</w:t>
      </w:r>
    </w:p>
    <w:p w14:paraId="066777C9" w14:textId="66AFF9C1" w:rsidR="001C2983" w:rsidRPr="00A3491C" w:rsidRDefault="001C2983" w:rsidP="001C2983">
      <w:pPr>
        <w:pStyle w:val="Tijeloteksta"/>
      </w:pPr>
      <w:r w:rsidRPr="00A3491C">
        <w:t>Hrvatske norme i norme Europske unije bit će korištene ili ovisno o potreba</w:t>
      </w:r>
      <w:r w:rsidR="003F3E67">
        <w:t>ma koristit će se druge priznate</w:t>
      </w:r>
      <w:r w:rsidRPr="00A3491C">
        <w:t xml:space="preserve"> međunarodne norme koje se uobičajeno koriste za građevinske radove.</w:t>
      </w:r>
    </w:p>
    <w:p w14:paraId="4A6B1CA1" w14:textId="77777777" w:rsidR="001C2983" w:rsidRPr="00A3491C" w:rsidRDefault="001C2983" w:rsidP="001C2983">
      <w:pPr>
        <w:pStyle w:val="Tijeloteksta"/>
      </w:pPr>
      <w:r w:rsidRPr="00A3491C">
        <w:t>Ukoliko Izvođač ponudi materijale ili opremu koji odgovaraju drugim normama, isti moraju biti jednaki ili bolji od navedenih te će svi detalji o razlikama između njih biti dostupni Inženjeru. Korištenje takvih materijala ili opreme je podložno odobrenju Inženjera.</w:t>
      </w:r>
    </w:p>
    <w:p w14:paraId="0A3638B0" w14:textId="77777777" w:rsidR="001C2983" w:rsidRPr="00A3491C" w:rsidRDefault="001C2983" w:rsidP="001C2983">
      <w:pPr>
        <w:pStyle w:val="Naslov3"/>
        <w:tabs>
          <w:tab w:val="clear" w:pos="1702"/>
        </w:tabs>
        <w:spacing w:before="240" w:after="240" w:line="276" w:lineRule="auto"/>
        <w:ind w:left="1134" w:hanging="1134"/>
        <w:jc w:val="both"/>
      </w:pPr>
      <w:bookmarkStart w:id="1210" w:name="_Toc372571048"/>
      <w:bookmarkStart w:id="1211" w:name="_Toc403047912"/>
      <w:bookmarkStart w:id="1212" w:name="_Toc21009404"/>
      <w:r w:rsidRPr="00A3491C">
        <w:t>Popis primjenjivih normi i zakona RH</w:t>
      </w:r>
      <w:bookmarkEnd w:id="1210"/>
      <w:bookmarkEnd w:id="1211"/>
      <w:bookmarkEnd w:id="1212"/>
    </w:p>
    <w:p w14:paraId="5D297680" w14:textId="19210FBF" w:rsidR="001C2983" w:rsidRPr="00A3491C" w:rsidRDefault="001C2983" w:rsidP="001C2983">
      <w:pPr>
        <w:pStyle w:val="Tijeloteksta"/>
      </w:pPr>
      <w:r w:rsidRPr="00A3491C">
        <w:t>U svrhu gore navedenog potrebno je uzeti u obzir zakone RH, norme RH, norme EU i ostale norme koje su navedene u poglavlju</w:t>
      </w:r>
      <w:r>
        <w:t xml:space="preserve"> </w:t>
      </w:r>
      <w:r>
        <w:fldChar w:fldCharType="begin"/>
      </w:r>
      <w:r>
        <w:instrText xml:space="preserve"> REF _Ref488132677 \r \h </w:instrText>
      </w:r>
      <w:r>
        <w:fldChar w:fldCharType="separate"/>
      </w:r>
      <w:r w:rsidR="0049151F">
        <w:t>3</w:t>
      </w:r>
      <w:r>
        <w:fldChar w:fldCharType="end"/>
      </w:r>
      <w:r w:rsidRPr="00A3491C">
        <w:t xml:space="preserve">. </w:t>
      </w:r>
    </w:p>
    <w:p w14:paraId="1AB4000B" w14:textId="77777777" w:rsidR="001C2983" w:rsidRPr="00A3491C" w:rsidRDefault="001C2983" w:rsidP="001C2983">
      <w:pPr>
        <w:pStyle w:val="Tijeloteksta"/>
      </w:pPr>
      <w:r w:rsidRPr="00A3491C">
        <w:t>Svi će projekti, materijali i radovi biti bazirani na primjenjivim hrvatskim normama, a koje su na snazi s datumom izrade projekta. Ukoliko ne postoje primjenjive relevantne hrvatske norme, Izvođač će koristiti primjenjive strane norme (EN, DIN, BS, itd.).</w:t>
      </w:r>
    </w:p>
    <w:p w14:paraId="06725CEC" w14:textId="77777777" w:rsidR="001C2983" w:rsidRPr="00A3491C" w:rsidRDefault="001C2983" w:rsidP="001C2983">
      <w:pPr>
        <w:pStyle w:val="Naslov3"/>
        <w:tabs>
          <w:tab w:val="clear" w:pos="1702"/>
        </w:tabs>
        <w:spacing w:before="240" w:after="240" w:line="276" w:lineRule="auto"/>
        <w:ind w:left="1134" w:hanging="1134"/>
        <w:jc w:val="both"/>
      </w:pPr>
      <w:bookmarkStart w:id="1213" w:name="_Toc372571049"/>
      <w:bookmarkStart w:id="1214" w:name="_Toc403047913"/>
      <w:bookmarkStart w:id="1215" w:name="_Toc21009405"/>
      <w:r w:rsidRPr="00A3491C">
        <w:lastRenderedPageBreak/>
        <w:t>Norme na Gradilištu</w:t>
      </w:r>
      <w:bookmarkEnd w:id="1213"/>
      <w:bookmarkEnd w:id="1214"/>
      <w:bookmarkEnd w:id="1215"/>
      <w:r w:rsidRPr="00A3491C">
        <w:t xml:space="preserve"> </w:t>
      </w:r>
    </w:p>
    <w:p w14:paraId="6C6382AD" w14:textId="77777777" w:rsidR="001C2983" w:rsidRPr="00A3491C" w:rsidRDefault="001C2983" w:rsidP="001C2983">
      <w:pPr>
        <w:pStyle w:val="Tijeloteksta"/>
      </w:pPr>
      <w:r w:rsidRPr="00A3491C">
        <w:t xml:space="preserve">Izvođač će nabaviti te čuvati na gradilištu kopiju svake bitne norme, vodiče i priručnike. Dodatno, Izvođač će nabaviti i čuvati kopiju na gradilištu bilo koje druge norme, vodiče ili hrvatske norme koje se odnosi na dostavljene materijale. </w:t>
      </w:r>
    </w:p>
    <w:p w14:paraId="409928D9" w14:textId="77777777" w:rsidR="001C2983" w:rsidRPr="00A3491C" w:rsidRDefault="001C2983" w:rsidP="001C2983">
      <w:pPr>
        <w:pStyle w:val="Tijeloteksta"/>
      </w:pPr>
      <w:r w:rsidRPr="00A3491C">
        <w:t xml:space="preserve">Kopije normi će biti stalno raspoložive na pregled u uredu Inženjera. U slučaju da Inženjer zahtijeva prijevod na hrvatski bilo koje norme ili priručnika, Izvođač je dužan dostaviti kopiju u digitalnom formatu u roku od 7 dana od dana zaprimanja pisanog zahtjeva. </w:t>
      </w:r>
    </w:p>
    <w:p w14:paraId="4EC0EC5D" w14:textId="77777777" w:rsidR="001C2983" w:rsidRPr="00A3491C" w:rsidRDefault="001C2983" w:rsidP="001C2983">
      <w:pPr>
        <w:pStyle w:val="Naslov3"/>
        <w:tabs>
          <w:tab w:val="clear" w:pos="1702"/>
        </w:tabs>
        <w:spacing w:before="240" w:after="240" w:line="276" w:lineRule="auto"/>
        <w:ind w:left="1134" w:hanging="1134"/>
        <w:jc w:val="both"/>
      </w:pPr>
      <w:bookmarkStart w:id="1216" w:name="_Toc372571050"/>
      <w:bookmarkStart w:id="1217" w:name="_Toc403047914"/>
      <w:bookmarkStart w:id="1218" w:name="_Toc21009406"/>
      <w:r w:rsidRPr="00A3491C">
        <w:t>Pitanja koja nisu pokrivena normama</w:t>
      </w:r>
      <w:bookmarkEnd w:id="1216"/>
      <w:bookmarkEnd w:id="1217"/>
      <w:bookmarkEnd w:id="1218"/>
      <w:r w:rsidRPr="00A3491C">
        <w:t xml:space="preserve"> </w:t>
      </w:r>
    </w:p>
    <w:p w14:paraId="5A389C54" w14:textId="77777777" w:rsidR="001C2983" w:rsidRPr="00A3491C" w:rsidRDefault="001C2983" w:rsidP="001C2983">
      <w:pPr>
        <w:pStyle w:val="Tijeloteksta"/>
      </w:pPr>
      <w:r w:rsidRPr="00A3491C">
        <w:t xml:space="preserve">Svi materijali ili oprema za izvođenje radova koji nisu definirani ili pokriveni normama, vodičima ili priručnicima također moraju biti vrste i takve kvalitete da osiguraju izvođenje kvalitetnih radova i u sukladnosti s ovim Tehničkim Specifikacijama. U takvim slučajevima, Inženjer će odrediti jesu li svi materijali ili oprema ili samo neki od predloženih ili dostavljenih na gradilištu adekvatni za korištenje pri izvođenju Radova, te će odluka Inženjera na ovu temu biti konačna i neopoziva. </w:t>
      </w:r>
    </w:p>
    <w:p w14:paraId="48D2159C" w14:textId="77777777" w:rsidR="001C2983" w:rsidRPr="00A3491C" w:rsidRDefault="001C2983" w:rsidP="001C2983">
      <w:pPr>
        <w:pStyle w:val="Naslov3"/>
        <w:tabs>
          <w:tab w:val="clear" w:pos="1702"/>
        </w:tabs>
        <w:spacing w:before="240" w:after="240" w:line="276" w:lineRule="auto"/>
        <w:ind w:left="1134" w:hanging="1134"/>
        <w:jc w:val="both"/>
      </w:pPr>
      <w:bookmarkStart w:id="1219" w:name="_Toc372571051"/>
      <w:bookmarkStart w:id="1220" w:name="_Toc403047915"/>
      <w:bookmarkStart w:id="1221" w:name="_Toc21009407"/>
      <w:r w:rsidRPr="00A3491C">
        <w:t>Visine i kote terena</w:t>
      </w:r>
      <w:bookmarkEnd w:id="1219"/>
      <w:bookmarkEnd w:id="1220"/>
      <w:bookmarkEnd w:id="1221"/>
    </w:p>
    <w:p w14:paraId="3E93EC5F" w14:textId="105C20E9" w:rsidR="001C2983" w:rsidRPr="00A3491C" w:rsidRDefault="001C2983" w:rsidP="001C2983">
      <w:pPr>
        <w:pStyle w:val="Tijeloteksta"/>
      </w:pPr>
      <w:r w:rsidRPr="00A3491C">
        <w:t>Izuzev u slučaju gdje je to drugačije definirano, sve visine će biti navedene u metrima nad Jadranskim morem, s preciznošću od minimalno dva decimalna mjesta (nivo mora prema Referentnom sustavu Trst). Podatci koji se odnose na visinu bit će zasnovani na visinskim referentnim točkama</w:t>
      </w:r>
      <w:r w:rsidR="003F3E67">
        <w:t>,</w:t>
      </w:r>
      <w:r w:rsidRPr="00A3491C">
        <w:t xml:space="preserve"> a koje će biti odobrene od strane Inženjera. </w:t>
      </w:r>
    </w:p>
    <w:p w14:paraId="4BDFC52A" w14:textId="77777777" w:rsidR="001C2983" w:rsidRPr="00A3491C" w:rsidRDefault="001C2983" w:rsidP="001C2983">
      <w:pPr>
        <w:pStyle w:val="Tijeloteksta"/>
      </w:pPr>
      <w:r w:rsidRPr="00A3491C">
        <w:t xml:space="preserve">Izvođač će definirati i izvesti dodatne stalne visinske točke potrebne tijekom izvođenja radova, a koje će periodično biti provjeravane. Izvođač je odgovoran za određivanje visina, postavljanje i polaganje svih cijevi i građevina dok će troškove svih naknadnih korekcija na projektiranim elementima snositi Izvođač. </w:t>
      </w:r>
    </w:p>
    <w:p w14:paraId="629BAF20" w14:textId="77777777" w:rsidR="001C2983" w:rsidRPr="00A3491C" w:rsidRDefault="001C2983" w:rsidP="001C2983">
      <w:pPr>
        <w:pStyle w:val="Tijeloteksta"/>
      </w:pPr>
      <w:r w:rsidRPr="00A3491C">
        <w:t xml:space="preserve">Izvođač će biti odgovoran za izvođenje radova u skladu s podatcima koji se odnose na visine. Referentne točke i ostali indikatori u neposrednoj blizini gradilišta će biti dostavljeni od strane Inženjera Izvođaču prije početka radova. </w:t>
      </w:r>
    </w:p>
    <w:p w14:paraId="099A5AC9" w14:textId="77777777" w:rsidR="001C2983" w:rsidRPr="00A3491C" w:rsidRDefault="001C2983" w:rsidP="001C2983">
      <w:pPr>
        <w:pStyle w:val="Tijeloteksta"/>
      </w:pPr>
      <w:r w:rsidRPr="00A3491C">
        <w:t xml:space="preserve">Izvođač će voditi zapisnik sa svim kotama te će poslati kopiju zapisnika Inženjeru. Sustav koordinata kota na gradilištu će biti sustav koordinata koje koristi Naručitelj te će biti povezane s nivoima koji su odobreni od strane Inženjera.  </w:t>
      </w:r>
    </w:p>
    <w:p w14:paraId="019983AD" w14:textId="77777777" w:rsidR="001C2983" w:rsidRPr="00A3491C" w:rsidRDefault="001C2983" w:rsidP="001C2983">
      <w:pPr>
        <w:pStyle w:val="Naslov3"/>
        <w:tabs>
          <w:tab w:val="clear" w:pos="1702"/>
        </w:tabs>
        <w:spacing w:before="240" w:after="240" w:line="276" w:lineRule="auto"/>
        <w:ind w:left="1134" w:hanging="1134"/>
        <w:jc w:val="both"/>
      </w:pPr>
      <w:bookmarkStart w:id="1222" w:name="_Toc372571052"/>
      <w:bookmarkStart w:id="1223" w:name="_Toc403047916"/>
      <w:bookmarkStart w:id="1224" w:name="_Toc21009408"/>
      <w:r w:rsidRPr="00A3491C">
        <w:t>Veličine</w:t>
      </w:r>
      <w:bookmarkEnd w:id="1222"/>
      <w:bookmarkEnd w:id="1223"/>
      <w:bookmarkEnd w:id="1224"/>
    </w:p>
    <w:p w14:paraId="795D2F3A" w14:textId="77777777" w:rsidR="001C2983" w:rsidRPr="00A3491C" w:rsidRDefault="001C2983" w:rsidP="001C2983">
      <w:pPr>
        <w:pStyle w:val="Tijeloteksta"/>
      </w:pPr>
      <w:r w:rsidRPr="00A3491C">
        <w:t xml:space="preserve">Sve veličine, udaljenosti i nivoi koji su sadržani u projektima dobivenim od strane Naručitelja su navedene u metričkom sustavu. U slučaju da je potrebno izraditi projekte, Izvođač će pripremiti i predati ove projekte u metričkom sustavu. </w:t>
      </w:r>
    </w:p>
    <w:p w14:paraId="06E9CACC" w14:textId="77777777" w:rsidR="001C2983" w:rsidRPr="00A3491C" w:rsidRDefault="001C2983" w:rsidP="001C2983">
      <w:pPr>
        <w:pStyle w:val="Naslov3"/>
        <w:tabs>
          <w:tab w:val="clear" w:pos="1702"/>
        </w:tabs>
        <w:spacing w:before="240" w:after="240" w:line="276" w:lineRule="auto"/>
        <w:ind w:left="1134" w:hanging="1134"/>
        <w:jc w:val="both"/>
      </w:pPr>
      <w:bookmarkStart w:id="1225" w:name="_Toc372571053"/>
      <w:bookmarkStart w:id="1226" w:name="_Toc403047917"/>
      <w:bookmarkStart w:id="1227" w:name="_Toc21009409"/>
      <w:r w:rsidRPr="00A3491C">
        <w:t>Obilježavanje radova</w:t>
      </w:r>
      <w:bookmarkEnd w:id="1225"/>
      <w:bookmarkEnd w:id="1226"/>
      <w:bookmarkEnd w:id="1227"/>
      <w:r w:rsidRPr="00A3491C">
        <w:t xml:space="preserve"> </w:t>
      </w:r>
    </w:p>
    <w:p w14:paraId="5215A363" w14:textId="2AB2E257" w:rsidR="001C2983" w:rsidRPr="00A3491C" w:rsidRDefault="001C2983" w:rsidP="001C2983">
      <w:pPr>
        <w:pStyle w:val="Tijeloteksta"/>
      </w:pPr>
      <w:r w:rsidRPr="00A3491C">
        <w:t>Radovi će biti obilježeni i pozicionirani u odnosu na lokalni koordinatni sustav. Izvođač će pozicionirati privremene kote na tlu te kontrolne točke na pogodnim lokacijama na gradilištu, te će tijekom radova, periodično provjeravati nivoe repera i koordinate točaka u odnosu na referentne linije i nivoe dostavljene od strane Inženjera. Privremen</w:t>
      </w:r>
      <w:r w:rsidR="003F3E67">
        <w:t>i će reperi i kontrolne točke</w:t>
      </w:r>
      <w:r w:rsidRPr="00A3491C">
        <w:t xml:space="preserve"> biti locirani izvan gradilišta, osim u slučaju gdje je drugačije definirano. </w:t>
      </w:r>
    </w:p>
    <w:p w14:paraId="2329FE69" w14:textId="77777777" w:rsidR="001C2983" w:rsidRPr="00A3491C" w:rsidRDefault="001C2983" w:rsidP="001C2983">
      <w:pPr>
        <w:pStyle w:val="Tijeloteksta"/>
      </w:pPr>
      <w:r w:rsidRPr="00A3491C">
        <w:lastRenderedPageBreak/>
        <w:t xml:space="preserve">Izvođač će dostaviti Inženjeru na odobrenje projekte gdje su položaji i nivoi koordinata označeni, ovisno o slučaju, za svaki privremeni visinski reper te kontrolne točke koje se koriste za obilježavanje radova, u dva primjerka. </w:t>
      </w:r>
    </w:p>
    <w:p w14:paraId="1D11B5C6" w14:textId="77777777" w:rsidR="001C2983" w:rsidRPr="00A3491C" w:rsidRDefault="001C2983" w:rsidP="001C2983">
      <w:pPr>
        <w:pStyle w:val="Tijeloteksta"/>
      </w:pPr>
      <w:r w:rsidRPr="00A3491C">
        <w:t xml:space="preserve">Prije početka izvođenja bilo kojeg dijela radova, Izvođač će dostaviti Inženjeru na odobrenje sve detalje vezane za pozicioniranje, zajedno s proračunima i dodatnim projektima (uključujući projekte gdje su definirane pozicije i koordinate korištenih repera), u dva primjerka. </w:t>
      </w:r>
    </w:p>
    <w:p w14:paraId="4B77262D" w14:textId="00B08BDC" w:rsidR="001C2983" w:rsidRPr="00A3491C" w:rsidRDefault="001C2983" w:rsidP="001C2983">
      <w:pPr>
        <w:pStyle w:val="Tijeloteksta"/>
      </w:pPr>
      <w:r w:rsidRPr="00A3491C">
        <w:t>Izvođač će definirati dimenzije obuhvata svih građevina u odnosu na postojeće radove. Nagib kolektora, sustav cjevovoda</w:t>
      </w:r>
      <w:r w:rsidR="003F3E67">
        <w:t xml:space="preserve"> i kote slivnika, te nivelete</w:t>
      </w:r>
      <w:r w:rsidRPr="00A3491C">
        <w:t xml:space="preserve"> kanala i drugih hidrauličkih građevina biti naznačeni u projektima, osim u slučajevima gdje je to drugačije zahtijevano ili odobreno od strane Inženjera. </w:t>
      </w:r>
    </w:p>
    <w:p w14:paraId="35005D7F" w14:textId="77777777" w:rsidR="001C2983" w:rsidRPr="00A3491C" w:rsidRDefault="001C2983" w:rsidP="001C2983">
      <w:pPr>
        <w:pStyle w:val="Tijeloteksta"/>
      </w:pPr>
      <w:r w:rsidRPr="00A3491C">
        <w:t xml:space="preserve">Lokacije građevina koje će biti izgrađene u sklopu Radova bit će definirane u odnosu na čelične repere postavljene u betonu ili bilo koji drugi pogodan način pozicioniranja, a koji je usvojen od strane Inženjera, uz što se moraju definirati koordinate instrumenata za pozicioniranje i njihova udaljenost od postojećih građevina u blizini. </w:t>
      </w:r>
    </w:p>
    <w:p w14:paraId="6A0FA01C" w14:textId="77777777" w:rsidR="001C2983" w:rsidRPr="00A3491C" w:rsidRDefault="001C2983" w:rsidP="001C2983">
      <w:pPr>
        <w:pStyle w:val="Tijeloteksta"/>
      </w:pPr>
      <w:r w:rsidRPr="00A3491C">
        <w:t xml:space="preserve">Izvođač će definirati koordinate referentnih točaka u intervalima ne višim od 500 m uz glavne kolektore i cijevi, te će ove točke biti locirane i jasno označene na odobrenim mjestima, bilo to na postojećim zgradama ili čeličnim H reperima sidrenim u betonu. </w:t>
      </w:r>
    </w:p>
    <w:p w14:paraId="747E3D3E" w14:textId="77777777" w:rsidR="001C2983" w:rsidRPr="00A3491C" w:rsidRDefault="001C2983" w:rsidP="001C2983">
      <w:pPr>
        <w:pStyle w:val="Tijeloteksta"/>
      </w:pPr>
      <w:r w:rsidRPr="00A3491C">
        <w:t xml:space="preserve">Izvođač će definirati dionice Radova u slučaju da je na to upućen od strane Inženjera, a u svrhu olakšavanje intervencija od strane nadležnih tijela koje obavljaju usluge s ciljem postizanja privremenih ili trajnih promjena na opremi ili uslugama. </w:t>
      </w:r>
    </w:p>
    <w:p w14:paraId="2A006305" w14:textId="77777777" w:rsidR="001C2983" w:rsidRPr="00A3491C" w:rsidRDefault="001C2983" w:rsidP="001C2983">
      <w:pPr>
        <w:pStyle w:val="Naslov3"/>
        <w:tabs>
          <w:tab w:val="clear" w:pos="1702"/>
        </w:tabs>
        <w:spacing w:before="240" w:after="240" w:line="276" w:lineRule="auto"/>
        <w:ind w:left="1134" w:hanging="1134"/>
        <w:jc w:val="both"/>
      </w:pPr>
      <w:bookmarkStart w:id="1228" w:name="_Toc372571054"/>
      <w:bookmarkStart w:id="1229" w:name="_Toc403047918"/>
      <w:bookmarkStart w:id="1230" w:name="_Toc21009410"/>
      <w:r w:rsidRPr="00A3491C">
        <w:t>Istražni radovi</w:t>
      </w:r>
      <w:bookmarkEnd w:id="1228"/>
      <w:bookmarkEnd w:id="1229"/>
      <w:bookmarkEnd w:id="1230"/>
    </w:p>
    <w:p w14:paraId="6BE37514" w14:textId="64C1D63B" w:rsidR="001C2983" w:rsidRPr="00A3491C" w:rsidRDefault="003F3E67" w:rsidP="001C2983">
      <w:pPr>
        <w:pStyle w:val="Tijeloteksta"/>
      </w:pPr>
      <w:r>
        <w:t xml:space="preserve">Oprema </w:t>
      </w:r>
      <w:r w:rsidR="001C2983" w:rsidRPr="00A3491C">
        <w:t xml:space="preserve">za istražne radove koju koristi Izvođač biti </w:t>
      </w:r>
      <w:r>
        <w:t xml:space="preserve">će </w:t>
      </w:r>
      <w:r w:rsidR="001C2983" w:rsidRPr="00A3491C">
        <w:t xml:space="preserve">adekvatna za izvođenje radova te održavana prema najvišim standardima. Alati i oprema će biti predmet odobrenja od strane Inženjera. </w:t>
      </w:r>
    </w:p>
    <w:p w14:paraId="100F7E4C" w14:textId="77777777" w:rsidR="001C2983" w:rsidRPr="00A3491C" w:rsidRDefault="001C2983" w:rsidP="001C2983">
      <w:pPr>
        <w:pStyle w:val="Tijeloteksta"/>
      </w:pPr>
      <w:r w:rsidRPr="00A3491C">
        <w:t xml:space="preserve">Za sve istražne instrumente koji se korite tijekom radova, Izvođač će predati potvrdu o kalibraciji koja je nedavno izdana od ovlaštenog tijela. Kalibraciju instrumenata potrebno je provoditi svakih šest mjeseci. </w:t>
      </w:r>
    </w:p>
    <w:p w14:paraId="3D6CF12B" w14:textId="77777777" w:rsidR="001C2983" w:rsidRPr="00A3491C" w:rsidRDefault="001C2983" w:rsidP="001C2983">
      <w:pPr>
        <w:pStyle w:val="Tijeloteksta"/>
      </w:pPr>
      <w:r w:rsidRPr="00A3491C">
        <w:t xml:space="preserve">Svi podatci zabilježeni na terenu, izračuni i karte koje su nastale iz prethodno načinjenih istražnih radova će biti dostavljene Inženjeru neposredno nakon provođenja istražnih radova. </w:t>
      </w:r>
    </w:p>
    <w:p w14:paraId="176CC402" w14:textId="77777777" w:rsidR="001C2983" w:rsidRPr="00A3491C" w:rsidRDefault="001C2983" w:rsidP="001C2983">
      <w:pPr>
        <w:pStyle w:val="Naslov3"/>
        <w:tabs>
          <w:tab w:val="clear" w:pos="1702"/>
        </w:tabs>
        <w:spacing w:before="240" w:after="240" w:line="276" w:lineRule="auto"/>
        <w:ind w:left="1134" w:hanging="1134"/>
        <w:jc w:val="both"/>
      </w:pPr>
      <w:bookmarkStart w:id="1231" w:name="_Toc372571055"/>
      <w:bookmarkStart w:id="1232" w:name="_Toc403047919"/>
      <w:bookmarkStart w:id="1233" w:name="_Toc21009411"/>
      <w:r w:rsidRPr="00A3491C">
        <w:t>Korištenje eksplozivnih i drugih opasnih supstanci</w:t>
      </w:r>
      <w:bookmarkEnd w:id="1231"/>
      <w:bookmarkEnd w:id="1232"/>
      <w:bookmarkEnd w:id="1233"/>
      <w:r w:rsidRPr="00A3491C">
        <w:t xml:space="preserve"> </w:t>
      </w:r>
    </w:p>
    <w:p w14:paraId="42A83BD8" w14:textId="77777777" w:rsidR="001C2983" w:rsidRPr="00A3491C" w:rsidRDefault="001C2983" w:rsidP="001C2983">
      <w:pPr>
        <w:pStyle w:val="Tijeloteksta"/>
      </w:pPr>
      <w:r w:rsidRPr="00A3491C">
        <w:t>Nije dozvoljeno unošenje ili korištenje eksplozivnih ili drugih opasnih supstanci na gradilištu poput nafte, lako zapaljivih tekućina ili ukapljenog naftnog plina, u bilo koju svrhu osim ukoliko Izvođač nije prethodno ishodio pisanu suglasnost od Inženjera.</w:t>
      </w:r>
    </w:p>
    <w:p w14:paraId="4B0CB35F" w14:textId="77777777" w:rsidR="001C2983" w:rsidRPr="00A3491C" w:rsidRDefault="001C2983" w:rsidP="001C2983">
      <w:pPr>
        <w:pStyle w:val="Tijeloteksta"/>
      </w:pPr>
      <w:r w:rsidRPr="00A3491C">
        <w:t>Lokalitet svakog skladišta gdje će se držati eksplozivne ili druge opasne supstance na gradilištu moraju prethodno biti odobrene u pisanoj formi od strane Inženjera.</w:t>
      </w:r>
    </w:p>
    <w:p w14:paraId="414A1E8D" w14:textId="77777777" w:rsidR="001C2983" w:rsidRPr="00A3491C" w:rsidRDefault="001C2983" w:rsidP="001C2983">
      <w:pPr>
        <w:pStyle w:val="Tijeloteksta"/>
      </w:pPr>
      <w:r w:rsidRPr="00A3491C">
        <w:t>Skladištenje će eksploziva za miniranje biti u skladu sa zahtjevima hrvatskih zakona te u skladu s uvjetima (ako isti postoje) zakonske licence koju posjeduje Izvođač.</w:t>
      </w:r>
    </w:p>
    <w:p w14:paraId="5382D54C" w14:textId="77777777" w:rsidR="001C2983" w:rsidRPr="00A3491C" w:rsidRDefault="001C2983" w:rsidP="001C2983">
      <w:pPr>
        <w:pStyle w:val="Naslov3"/>
        <w:tabs>
          <w:tab w:val="clear" w:pos="1702"/>
        </w:tabs>
        <w:spacing w:before="240" w:after="240" w:line="276" w:lineRule="auto"/>
        <w:ind w:left="1134" w:hanging="1134"/>
        <w:jc w:val="both"/>
      </w:pPr>
      <w:bookmarkStart w:id="1234" w:name="_Toc372571056"/>
      <w:bookmarkStart w:id="1235" w:name="_Toc403047920"/>
      <w:bookmarkStart w:id="1236" w:name="_Toc21009412"/>
      <w:r w:rsidRPr="00A3491C">
        <w:t>Mjere opreza</w:t>
      </w:r>
      <w:bookmarkEnd w:id="1234"/>
      <w:bookmarkEnd w:id="1235"/>
      <w:bookmarkEnd w:id="1236"/>
      <w:r w:rsidRPr="00A3491C">
        <w:t xml:space="preserve"> </w:t>
      </w:r>
    </w:p>
    <w:p w14:paraId="5D3DA8C9" w14:textId="77777777" w:rsidR="001C2983" w:rsidRPr="00A3491C" w:rsidRDefault="001C2983" w:rsidP="001C2983">
      <w:pPr>
        <w:pStyle w:val="Tijeloteksta"/>
      </w:pPr>
      <w:r w:rsidRPr="00A3491C">
        <w:t>Nije dozvoljeno korištenje strojeva za iskapanje u neposrednoj blizini kablova i cjevovoda ukoliko nije drugačije odobreno od strane Inženjera. Posebna će pažnja biti posvećena da su ovi infrastrukturni sustavi dostupni u slučaju izvanrednog stanja.</w:t>
      </w:r>
    </w:p>
    <w:p w14:paraId="2181219B" w14:textId="77777777" w:rsidR="001C2983" w:rsidRPr="00A3491C" w:rsidRDefault="001C2983" w:rsidP="001C2983">
      <w:pPr>
        <w:pStyle w:val="Tijeloteksta"/>
      </w:pPr>
      <w:r w:rsidRPr="00A3491C">
        <w:lastRenderedPageBreak/>
        <w:t xml:space="preserve">Privremeni će radovi koje je neophodno izvesti u neposrednoj blizini infrastrukturnih sustava tijekom izvođenja radova biti održavani od strane Izvođača te će biti uklonjeni čim je to praktički izvedivo. Izvođač će biti odgovoran za održavanje svih navedenih infrastrukturnih sustava koje su u neposrednoj blizini tijekom izvođenja radova te će snositi troškove popravka bilo kakve štete nastale direktno uslijed njegovih aktivnosti. </w:t>
      </w:r>
    </w:p>
    <w:p w14:paraId="71F2F113" w14:textId="77777777" w:rsidR="001C2983" w:rsidRPr="00A3491C" w:rsidRDefault="001C2983" w:rsidP="001C2983">
      <w:pPr>
        <w:pStyle w:val="Naslov2"/>
        <w:tabs>
          <w:tab w:val="clear" w:pos="1418"/>
        </w:tabs>
        <w:spacing w:before="240" w:after="240" w:line="276" w:lineRule="auto"/>
        <w:ind w:left="578" w:hanging="578"/>
        <w:jc w:val="both"/>
      </w:pPr>
      <w:bookmarkStart w:id="1237" w:name="_Toc402850702"/>
      <w:bookmarkStart w:id="1238" w:name="_Toc402850703"/>
      <w:bookmarkStart w:id="1239" w:name="_Toc402850704"/>
      <w:bookmarkStart w:id="1240" w:name="_Toc402850705"/>
      <w:bookmarkStart w:id="1241" w:name="_Toc402850706"/>
      <w:bookmarkStart w:id="1242" w:name="_Toc402850707"/>
      <w:bookmarkStart w:id="1243" w:name="_Toc402850708"/>
      <w:bookmarkStart w:id="1244" w:name="_Toc402850709"/>
      <w:bookmarkStart w:id="1245" w:name="_Toc402850710"/>
      <w:bookmarkStart w:id="1246" w:name="_Toc402850711"/>
      <w:bookmarkStart w:id="1247" w:name="_Toc402850712"/>
      <w:bookmarkStart w:id="1248" w:name="_Toc402850713"/>
      <w:bookmarkStart w:id="1249" w:name="_Toc402850714"/>
      <w:bookmarkStart w:id="1250" w:name="_Toc402850715"/>
      <w:bookmarkStart w:id="1251" w:name="_Toc402850716"/>
      <w:bookmarkStart w:id="1252" w:name="_Toc402850717"/>
      <w:bookmarkStart w:id="1253" w:name="_Toc402850718"/>
      <w:bookmarkStart w:id="1254" w:name="_Toc402850719"/>
      <w:bookmarkStart w:id="1255" w:name="_Toc402850720"/>
      <w:bookmarkStart w:id="1256" w:name="_Toc402850721"/>
      <w:bookmarkStart w:id="1257" w:name="_Toc402850722"/>
      <w:bookmarkStart w:id="1258" w:name="_Toc402850723"/>
      <w:bookmarkStart w:id="1259" w:name="_Toc402850724"/>
      <w:bookmarkStart w:id="1260" w:name="_Toc402850725"/>
      <w:bookmarkStart w:id="1261" w:name="_Toc402850726"/>
      <w:bookmarkStart w:id="1262" w:name="_Toc402850727"/>
      <w:bookmarkStart w:id="1263" w:name="_Toc402850728"/>
      <w:bookmarkStart w:id="1264" w:name="_Toc402850729"/>
      <w:bookmarkStart w:id="1265" w:name="_Toc402850730"/>
      <w:bookmarkStart w:id="1266" w:name="_Toc402850731"/>
      <w:bookmarkStart w:id="1267" w:name="_Toc402850732"/>
      <w:bookmarkStart w:id="1268" w:name="_Toc402850733"/>
      <w:bookmarkStart w:id="1269" w:name="_Toc402850734"/>
      <w:bookmarkStart w:id="1270" w:name="_Toc402850735"/>
      <w:bookmarkStart w:id="1271" w:name="_Toc402850736"/>
      <w:bookmarkStart w:id="1272" w:name="_Toc402850737"/>
      <w:bookmarkStart w:id="1273" w:name="_Toc402850738"/>
      <w:bookmarkStart w:id="1274" w:name="_Toc402850739"/>
      <w:bookmarkStart w:id="1275" w:name="_Toc402850740"/>
      <w:bookmarkStart w:id="1276" w:name="_Toc402850741"/>
      <w:bookmarkStart w:id="1277" w:name="_Toc402850742"/>
      <w:bookmarkStart w:id="1278" w:name="_Toc402850743"/>
      <w:bookmarkStart w:id="1279" w:name="_Toc402850744"/>
      <w:bookmarkStart w:id="1280" w:name="_Toc372571057"/>
      <w:bookmarkStart w:id="1281" w:name="_Toc402020718"/>
      <w:bookmarkStart w:id="1282" w:name="_Toc403047921"/>
      <w:bookmarkStart w:id="1283" w:name="_Toc488740054"/>
      <w:bookmarkStart w:id="1284" w:name="_Toc21009413"/>
      <w:bookmarkStart w:id="1285" w:name="_Toc358456480"/>
      <w:bookmarkStart w:id="1286" w:name="_Toc366836505"/>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r w:rsidRPr="00A3491C">
        <w:t>Materijali i radovi</w:t>
      </w:r>
      <w:bookmarkEnd w:id="1280"/>
      <w:bookmarkEnd w:id="1281"/>
      <w:bookmarkEnd w:id="1282"/>
      <w:bookmarkEnd w:id="1283"/>
      <w:bookmarkEnd w:id="1284"/>
      <w:r w:rsidRPr="00A3491C">
        <w:t xml:space="preserve"> </w:t>
      </w:r>
    </w:p>
    <w:p w14:paraId="101767D5" w14:textId="77777777" w:rsidR="001C2983" w:rsidRPr="00A3491C" w:rsidRDefault="001C2983" w:rsidP="001C2983">
      <w:pPr>
        <w:pStyle w:val="Naslov3"/>
        <w:tabs>
          <w:tab w:val="clear" w:pos="1702"/>
        </w:tabs>
        <w:spacing w:before="240" w:after="240" w:line="276" w:lineRule="auto"/>
        <w:ind w:left="1134" w:hanging="1134"/>
        <w:jc w:val="both"/>
      </w:pPr>
      <w:bookmarkStart w:id="1287" w:name="_Toc372571058"/>
      <w:bookmarkStart w:id="1288" w:name="_Toc403047922"/>
      <w:bookmarkStart w:id="1289" w:name="_Toc21009414"/>
      <w:r w:rsidRPr="00A3491C">
        <w:t>Opći uvjeti</w:t>
      </w:r>
      <w:bookmarkEnd w:id="1287"/>
      <w:bookmarkEnd w:id="1288"/>
      <w:bookmarkEnd w:id="1289"/>
    </w:p>
    <w:p w14:paraId="6CF708A7" w14:textId="5BC5FE28"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0, Opći uvjeti. Ovo je poglavlje posebno vezano uz pojašnjenje skraćenica korištenih u svim dijelovima ove natječajne dokumentacije. Ovaj se dokument može naći na sljedećoj web adresi: www.voda.hr. </w:t>
      </w:r>
    </w:p>
    <w:p w14:paraId="5C13EA4C" w14:textId="77777777" w:rsidR="001C2983" w:rsidRPr="00A3491C" w:rsidRDefault="001C2983" w:rsidP="001C2983">
      <w:pPr>
        <w:pStyle w:val="Naslov3"/>
        <w:tabs>
          <w:tab w:val="clear" w:pos="1702"/>
        </w:tabs>
        <w:spacing w:before="240" w:after="240" w:line="276" w:lineRule="auto"/>
        <w:ind w:left="1134" w:hanging="1134"/>
        <w:jc w:val="both"/>
      </w:pPr>
      <w:bookmarkStart w:id="1290" w:name="_Toc372571059"/>
      <w:bookmarkStart w:id="1291" w:name="_Ref402014248"/>
      <w:bookmarkStart w:id="1292" w:name="_Toc403047923"/>
      <w:bookmarkStart w:id="1293" w:name="_Toc21009415"/>
      <w:r w:rsidRPr="00A3491C">
        <w:t>Pripremni radovi</w:t>
      </w:r>
      <w:bookmarkEnd w:id="1290"/>
      <w:bookmarkEnd w:id="1291"/>
      <w:bookmarkEnd w:id="1292"/>
      <w:bookmarkEnd w:id="1293"/>
    </w:p>
    <w:p w14:paraId="03105ABA" w14:textId="3BF69B74"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 Pripremni radovi. Ovaj se dokument može naći na sljedećoj web adresi: www.voda.hr.</w:t>
      </w:r>
    </w:p>
    <w:p w14:paraId="25754160" w14:textId="77777777" w:rsidR="001C2983" w:rsidRPr="00A3491C" w:rsidRDefault="001C2983" w:rsidP="001C2983">
      <w:pPr>
        <w:pStyle w:val="Naslov3"/>
        <w:tabs>
          <w:tab w:val="clear" w:pos="1702"/>
        </w:tabs>
        <w:spacing w:before="240" w:after="240" w:line="276" w:lineRule="auto"/>
        <w:ind w:left="1134" w:hanging="1134"/>
        <w:jc w:val="both"/>
      </w:pPr>
      <w:bookmarkStart w:id="1294" w:name="_Toc372571060"/>
      <w:bookmarkStart w:id="1295" w:name="_Toc403047924"/>
      <w:bookmarkStart w:id="1296" w:name="_Toc21009416"/>
      <w:r w:rsidRPr="00A3491C">
        <w:t>Zemljani radovi</w:t>
      </w:r>
      <w:bookmarkEnd w:id="1294"/>
      <w:bookmarkEnd w:id="1295"/>
      <w:bookmarkEnd w:id="1296"/>
      <w:r w:rsidRPr="00A3491C">
        <w:t xml:space="preserve"> </w:t>
      </w:r>
    </w:p>
    <w:p w14:paraId="1E59D55F" w14:textId="2D4EAB75"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2, Zemljani radovi. Ovaj se dokument može naći na slijedećoj web adresi: www.voda.hr.</w:t>
      </w:r>
    </w:p>
    <w:p w14:paraId="775B71A7" w14:textId="77777777" w:rsidR="001C2983" w:rsidRPr="00A3491C" w:rsidRDefault="001C2983" w:rsidP="001C2983">
      <w:pPr>
        <w:pStyle w:val="Naslov3"/>
        <w:tabs>
          <w:tab w:val="clear" w:pos="1702"/>
        </w:tabs>
        <w:spacing w:before="240" w:after="240" w:line="276" w:lineRule="auto"/>
        <w:ind w:left="1134" w:hanging="1134"/>
        <w:jc w:val="both"/>
      </w:pPr>
      <w:bookmarkStart w:id="1297" w:name="_Toc372571061"/>
      <w:bookmarkStart w:id="1298" w:name="_Toc403047925"/>
      <w:bookmarkStart w:id="1299" w:name="_Toc21009417"/>
      <w:r w:rsidRPr="00A3491C">
        <w:t xml:space="preserve">Postavljanje </w:t>
      </w:r>
      <w:proofErr w:type="spellStart"/>
      <w:r w:rsidRPr="00A3491C">
        <w:t>geotekstila</w:t>
      </w:r>
      <w:proofErr w:type="spellEnd"/>
      <w:r w:rsidRPr="00A3491C">
        <w:t xml:space="preserve"> i </w:t>
      </w:r>
      <w:proofErr w:type="spellStart"/>
      <w:r w:rsidRPr="00A3491C">
        <w:t>geomreža</w:t>
      </w:r>
      <w:bookmarkEnd w:id="1297"/>
      <w:bookmarkEnd w:id="1298"/>
      <w:bookmarkEnd w:id="1299"/>
      <w:proofErr w:type="spellEnd"/>
    </w:p>
    <w:p w14:paraId="0A241333" w14:textId="0057E1ED"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3, Postavljanje </w:t>
      </w:r>
      <w:proofErr w:type="spellStart"/>
      <w:r w:rsidRPr="00A3491C">
        <w:t>geotekstila</w:t>
      </w:r>
      <w:proofErr w:type="spellEnd"/>
      <w:r w:rsidRPr="00A3491C">
        <w:t xml:space="preserve"> i </w:t>
      </w:r>
      <w:proofErr w:type="spellStart"/>
      <w:r w:rsidRPr="00A3491C">
        <w:t>geomreža</w:t>
      </w:r>
      <w:proofErr w:type="spellEnd"/>
      <w:r w:rsidRPr="00A3491C">
        <w:t>. Ovaj se dokument može naći na sljedećoj web adresi: www.voda.hr.</w:t>
      </w:r>
    </w:p>
    <w:p w14:paraId="25014500" w14:textId="77777777" w:rsidR="001C2983" w:rsidRPr="00A3491C" w:rsidRDefault="001C2983" w:rsidP="001C2983">
      <w:pPr>
        <w:pStyle w:val="Naslov3"/>
        <w:tabs>
          <w:tab w:val="clear" w:pos="1702"/>
        </w:tabs>
        <w:spacing w:before="240" w:after="240" w:line="276" w:lineRule="auto"/>
        <w:ind w:left="1134" w:hanging="1134"/>
        <w:jc w:val="both"/>
      </w:pPr>
      <w:bookmarkStart w:id="1300" w:name="_Toc372571062"/>
      <w:bookmarkStart w:id="1301" w:name="_Toc403047926"/>
      <w:bookmarkStart w:id="1302" w:name="_Toc21009418"/>
      <w:r w:rsidRPr="00A3491C">
        <w:t xml:space="preserve">Zaštita ravnih površina i </w:t>
      </w:r>
      <w:proofErr w:type="spellStart"/>
      <w:r w:rsidRPr="00A3491C">
        <w:t>pokosa</w:t>
      </w:r>
      <w:bookmarkEnd w:id="1300"/>
      <w:bookmarkEnd w:id="1301"/>
      <w:bookmarkEnd w:id="1302"/>
      <w:proofErr w:type="spellEnd"/>
      <w:r w:rsidRPr="00A3491C">
        <w:t xml:space="preserve"> </w:t>
      </w:r>
    </w:p>
    <w:p w14:paraId="3CC0D0B1" w14:textId="1C638F27"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4, Zaštita ravnih površina i </w:t>
      </w:r>
      <w:proofErr w:type="spellStart"/>
      <w:r w:rsidRPr="00A3491C">
        <w:t>pokosa</w:t>
      </w:r>
      <w:proofErr w:type="spellEnd"/>
      <w:r w:rsidRPr="00A3491C">
        <w:t>. Ovaj se dokument može naći na sljedećoj web adresi: www.voda.hr.</w:t>
      </w:r>
    </w:p>
    <w:p w14:paraId="4C12D8E9" w14:textId="77777777" w:rsidR="001C2983" w:rsidRPr="00A3491C" w:rsidRDefault="001C2983" w:rsidP="001C2983">
      <w:pPr>
        <w:pStyle w:val="Naslov3"/>
        <w:tabs>
          <w:tab w:val="clear" w:pos="1702"/>
        </w:tabs>
        <w:spacing w:before="240" w:after="240" w:line="276" w:lineRule="auto"/>
        <w:ind w:left="1134" w:hanging="1134"/>
        <w:jc w:val="both"/>
      </w:pPr>
      <w:bookmarkStart w:id="1303" w:name="_Toc372571063"/>
      <w:bookmarkStart w:id="1304" w:name="_Toc403047927"/>
      <w:bookmarkStart w:id="1305" w:name="_Toc21009419"/>
      <w:r w:rsidRPr="00A3491C">
        <w:t>Tesarski radovi i radovi na skeli</w:t>
      </w:r>
      <w:bookmarkEnd w:id="1303"/>
      <w:bookmarkEnd w:id="1304"/>
      <w:bookmarkEnd w:id="1305"/>
    </w:p>
    <w:p w14:paraId="0A184ED8" w14:textId="00F7DBB1"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5, Tesarski radovi i radovi na skeli. Ovaj se dokument može naći na sljedećoj web adresi: www.voda.hr.</w:t>
      </w:r>
    </w:p>
    <w:p w14:paraId="61957308" w14:textId="77777777" w:rsidR="001C2983" w:rsidRPr="00A3491C" w:rsidRDefault="001C2983" w:rsidP="001C2983">
      <w:pPr>
        <w:pStyle w:val="Tijeloteksta"/>
      </w:pPr>
      <w:r w:rsidRPr="00A3491C">
        <w:t>Pored navedenog dokumenta neophodno je uzeti u obzir i slijedeća poglavlja.</w:t>
      </w:r>
    </w:p>
    <w:p w14:paraId="3D6AED72" w14:textId="77777777" w:rsidR="001C2983" w:rsidRPr="00A3491C" w:rsidRDefault="001C2983" w:rsidP="001C2983">
      <w:pPr>
        <w:pStyle w:val="Naslov4"/>
        <w:tabs>
          <w:tab w:val="clear" w:pos="1418"/>
          <w:tab w:val="clear" w:pos="1702"/>
        </w:tabs>
        <w:spacing w:line="240" w:lineRule="auto"/>
        <w:ind w:left="1701" w:hanging="1701"/>
      </w:pPr>
      <w:r w:rsidRPr="00A3491C">
        <w:t xml:space="preserve">Izrada oplate </w:t>
      </w:r>
    </w:p>
    <w:p w14:paraId="4A240BB3" w14:textId="77777777" w:rsidR="001C2983" w:rsidRPr="00A3491C" w:rsidRDefault="001C2983" w:rsidP="001C2983">
      <w:pPr>
        <w:pStyle w:val="Tijeloteksta"/>
      </w:pPr>
      <w:r w:rsidRPr="00A3491C">
        <w:t>Oplata mora biti dovoljno kruta i čvrsta kako bi onemogućila gubitak dijelova betona te kako bi se održala adekvatna pozicija, oblik i dimenzije konačne strukture. Stoga će biti tako napravljena da se može lako ukloniti s izlivenog betona bez udaraca i oštećenja.</w:t>
      </w:r>
    </w:p>
    <w:p w14:paraId="63E1B156" w14:textId="77777777" w:rsidR="001C2983" w:rsidRPr="00A3491C" w:rsidRDefault="001C2983" w:rsidP="001C2983">
      <w:pPr>
        <w:pStyle w:val="Tijeloteksta"/>
      </w:pPr>
      <w:r w:rsidRPr="00A3491C">
        <w:lastRenderedPageBreak/>
        <w:t>Oplata će biti takva da omogućava kontinuiranu kvalitetu izrađenih površina kako je to definirano u Ugovoru.</w:t>
      </w:r>
    </w:p>
    <w:p w14:paraId="645D0BE1" w14:textId="77777777" w:rsidR="001C2983" w:rsidRPr="00A3491C" w:rsidRDefault="001C2983" w:rsidP="001C2983">
      <w:pPr>
        <w:pStyle w:val="Tijeloteksta"/>
      </w:pPr>
      <w:r w:rsidRPr="00A3491C">
        <w:t>Tamo gdje je potrebno načiniti rupe u oplati s ciljem izbacivanja armature, postavljanje spojeva za uređaje ili druge ugradbene elemente, potrebno je posvetiti posebnu pažnju kako ne bi došlo do otpadanja komada betona.</w:t>
      </w:r>
    </w:p>
    <w:p w14:paraId="609D9632" w14:textId="77777777" w:rsidR="001C2983" w:rsidRPr="00A3491C" w:rsidRDefault="001C2983" w:rsidP="001C2983">
      <w:pPr>
        <w:pStyle w:val="Tijeloteksta"/>
      </w:pPr>
      <w:r w:rsidRPr="00A3491C">
        <w:t>Oplata mora biti takva da omogućava pristup pripremi poveznih dijelova prije stvrdnjavanja betona.</w:t>
      </w:r>
    </w:p>
    <w:p w14:paraId="1897E5BE" w14:textId="77777777" w:rsidR="001C2983" w:rsidRPr="00A3491C" w:rsidRDefault="001C2983" w:rsidP="001C2983">
      <w:pPr>
        <w:pStyle w:val="Tijeloteksta"/>
      </w:pPr>
      <w:r w:rsidRPr="00A3491C">
        <w:t xml:space="preserve">Metode će Izvođača za izradu oplate omogućiti da se postavi potpora tako da namješteni oblik ostane kontinuirano u svojoj poziciji tijekom navedenog perioda. </w:t>
      </w:r>
    </w:p>
    <w:p w14:paraId="16555AE1" w14:textId="03A7D22D" w:rsidR="001C2983" w:rsidRPr="00A3491C" w:rsidRDefault="001C2983" w:rsidP="001C2983">
      <w:pPr>
        <w:pStyle w:val="Tijeloteksta"/>
      </w:pPr>
      <w:r w:rsidRPr="00A3491C">
        <w:t>Metalne će veze ili sidra unutar oplate biti konstruirane ili postavljene na način da omoguće njihovo potpuno vađenje ili vađenje do dubine najmanjeg poklopca od površine bez oštećenja betona. Svi će okovi za uklonjive metalne veze biti takvog izgleda da nakon uklanjanja udubine koje ostanu budu najmanjih mogućih dimenzija. Udubljenja će bit</w:t>
      </w:r>
      <w:r w:rsidR="003F3E67">
        <w:t>i</w:t>
      </w:r>
      <w:r w:rsidRPr="00A3491C">
        <w:t xml:space="preserve"> poravnata i ispunjena materijalom koji će odobriti Inženjer.</w:t>
      </w:r>
    </w:p>
    <w:p w14:paraId="638C2DB2" w14:textId="74BEFB3C" w:rsidR="001C2983" w:rsidRPr="00A3491C" w:rsidRDefault="003F3E67" w:rsidP="001C2983">
      <w:pPr>
        <w:pStyle w:val="Tijeloteksta"/>
      </w:pPr>
      <w:r>
        <w:t xml:space="preserve">Ploče </w:t>
      </w:r>
      <w:r w:rsidR="001C2983" w:rsidRPr="00A3491C">
        <w:t>oplate</w:t>
      </w:r>
      <w:r>
        <w:t xml:space="preserve"> će</w:t>
      </w:r>
      <w:r w:rsidR="001C2983" w:rsidRPr="00A3491C">
        <w:t xml:space="preserve"> imati ravne rubove s ciljem preciznog poravnavanja te će biti fiksirane s vertikalnim ili horizontalnim spojevima. Tamo gdje je potrebno izvesti kosine neophodno je isjeći kutove s ciljem osiguranja ravne linije. Spojevi ne smiju uzrokovati istjecanje betona, kako ni razlike u nivoima ili izbočine na izloženim površinama. Određeno će dopušteno odstupanje biti moguće uslijed savijanja oplate tijekom izlijevanja betona. </w:t>
      </w:r>
    </w:p>
    <w:p w14:paraId="13C1FC34" w14:textId="77777777" w:rsidR="001C2983" w:rsidRPr="00A3491C" w:rsidRDefault="001C2983" w:rsidP="001C2983">
      <w:pPr>
        <w:pStyle w:val="Tijeloteksta"/>
      </w:pPr>
      <w:r w:rsidRPr="00A3491C">
        <w:t>Izrađena oplata može biti od čeličnih ploča, GRP (staklom ojačane plastike), šperploče ili drugog pogodnog materijala kako bi se postigla zahtijevana kvaliteta.</w:t>
      </w:r>
    </w:p>
    <w:p w14:paraId="13F51802" w14:textId="77777777" w:rsidR="001C2983" w:rsidRPr="00A3491C" w:rsidRDefault="001C2983" w:rsidP="001C2983">
      <w:pPr>
        <w:pStyle w:val="Tijeloteksta"/>
      </w:pPr>
      <w:r w:rsidRPr="00A3491C">
        <w:t>Gruba će se oplata sastojati od rezanih ploča, metalnih ploča ili bilo kojeg drugog adekvatnog materijala koji će spriječiti pretjeran gubitak betona kada je izložen vibraciji s ciljem izrade betonske površine koja je adekvatna za primjenu bilo kojeg navedenog zaštitnog premaza.</w:t>
      </w:r>
    </w:p>
    <w:p w14:paraId="3CA6B249" w14:textId="77777777" w:rsidR="001C2983" w:rsidRPr="00A3491C" w:rsidRDefault="001C2983" w:rsidP="001C2983">
      <w:pPr>
        <w:pStyle w:val="Tijeloteksta"/>
      </w:pPr>
      <w:r w:rsidRPr="00A3491C">
        <w:t>Ukoliko nije drugačije definirano na nacrtima, sva će izložena izdizanja oplate biti s kosinama 25mm x 25mm.</w:t>
      </w:r>
    </w:p>
    <w:p w14:paraId="62125EC7" w14:textId="77777777" w:rsidR="001C2983" w:rsidRPr="00A3491C" w:rsidRDefault="001C2983" w:rsidP="001C2983">
      <w:pPr>
        <w:pStyle w:val="Tijeloteksta"/>
      </w:pPr>
      <w:r w:rsidRPr="00A3491C">
        <w:t xml:space="preserve">Izvođač će poduzeti sve mjere opreza pri odabiru i korištenju oplate i uklanjanju oplate te stvrdnjavanja betona kako ne bi došlo do naglih promjena u temperaturi betona. </w:t>
      </w:r>
    </w:p>
    <w:p w14:paraId="75CAE456" w14:textId="77777777" w:rsidR="001C2983" w:rsidRPr="00A3491C" w:rsidRDefault="001C2983" w:rsidP="001C2983">
      <w:pPr>
        <w:pStyle w:val="Naslov3"/>
        <w:tabs>
          <w:tab w:val="clear" w:pos="1702"/>
        </w:tabs>
        <w:spacing w:before="240" w:after="240" w:line="276" w:lineRule="auto"/>
        <w:ind w:left="1134" w:hanging="1134"/>
        <w:jc w:val="both"/>
      </w:pPr>
      <w:bookmarkStart w:id="1306" w:name="_Toc372571064"/>
      <w:bookmarkStart w:id="1307" w:name="_Toc403047928"/>
      <w:bookmarkStart w:id="1308" w:name="_Toc21009420"/>
      <w:r w:rsidRPr="00A3491C">
        <w:t>Armaturni radovi</w:t>
      </w:r>
      <w:bookmarkEnd w:id="1306"/>
      <w:bookmarkEnd w:id="1307"/>
      <w:bookmarkEnd w:id="1308"/>
    </w:p>
    <w:p w14:paraId="03A6B49A" w14:textId="5D8B9C76"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6, Armaturni radovi. Ovaj se dokument može naći na sljedećoj web adresi: www.voda.hr.</w:t>
      </w:r>
    </w:p>
    <w:p w14:paraId="2D6B2714" w14:textId="77777777" w:rsidR="001C2983" w:rsidRPr="00A3491C" w:rsidRDefault="001C2983" w:rsidP="001C2983">
      <w:pPr>
        <w:pStyle w:val="Naslov3"/>
        <w:tabs>
          <w:tab w:val="clear" w:pos="1702"/>
        </w:tabs>
        <w:spacing w:before="240" w:after="240" w:line="276" w:lineRule="auto"/>
        <w:ind w:left="1134" w:hanging="1134"/>
        <w:jc w:val="both"/>
      </w:pPr>
      <w:bookmarkStart w:id="1309" w:name="_Toc372571065"/>
      <w:bookmarkStart w:id="1310" w:name="_Toc403047929"/>
      <w:bookmarkStart w:id="1311" w:name="_Toc21009421"/>
      <w:r w:rsidRPr="00A3491C">
        <w:t>Beton</w:t>
      </w:r>
      <w:bookmarkEnd w:id="1309"/>
      <w:bookmarkEnd w:id="1310"/>
      <w:bookmarkEnd w:id="1311"/>
      <w:r w:rsidRPr="00A3491C">
        <w:t xml:space="preserve"> </w:t>
      </w:r>
    </w:p>
    <w:p w14:paraId="02C6E769" w14:textId="5EE5BF41" w:rsidR="001C2983" w:rsidRPr="00A3491C" w:rsidRDefault="001C2983" w:rsidP="001C2983">
      <w:pPr>
        <w:pStyle w:val="Tijeloteksta"/>
      </w:pPr>
      <w:r w:rsidRPr="00A3491C">
        <w:t xml:space="preserve">Ovaj dio Zahtjeva Naručitelja </w:t>
      </w:r>
      <w:r w:rsidR="003F3E67">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7, Betonski radovi. Ovaj se dokument može naći na sljedećoj web adresi: www.voda.hr.</w:t>
      </w:r>
    </w:p>
    <w:p w14:paraId="23A86304" w14:textId="77777777" w:rsidR="001C2983" w:rsidRPr="00A3491C" w:rsidRDefault="001C2983" w:rsidP="001C2983">
      <w:pPr>
        <w:pStyle w:val="Tijeloteksta"/>
      </w:pPr>
      <w:r w:rsidRPr="00A3491C">
        <w:t xml:space="preserve">Pored navedenog dokumenta neophodno je uzeti u obzir i slijedeća poglavlja: </w:t>
      </w:r>
    </w:p>
    <w:p w14:paraId="0DEB48F4" w14:textId="77777777" w:rsidR="001C2983" w:rsidRPr="00A3491C" w:rsidRDefault="001C2983" w:rsidP="001C2983">
      <w:pPr>
        <w:pStyle w:val="Naslov4"/>
        <w:tabs>
          <w:tab w:val="clear" w:pos="1418"/>
          <w:tab w:val="clear" w:pos="1702"/>
        </w:tabs>
        <w:spacing w:line="240" w:lineRule="auto"/>
        <w:ind w:left="1701" w:hanging="1701"/>
      </w:pPr>
      <w:r w:rsidRPr="00A3491C">
        <w:t xml:space="preserve">Vodonepropusni profili </w:t>
      </w:r>
    </w:p>
    <w:p w14:paraId="165A8179" w14:textId="77777777" w:rsidR="001C2983" w:rsidRPr="00A3491C" w:rsidRDefault="001C2983" w:rsidP="001C2983">
      <w:pPr>
        <w:pStyle w:val="Tijeloteksta"/>
      </w:pPr>
      <w:r w:rsidRPr="00A3491C">
        <w:t xml:space="preserve">Vodonepropusni će profili za sve spojeve biti postavljeni kontinuirano oko svih novih dijelova i spojeva. Spojevi će biti napravljeni varenjem u skladu s preporukama proizvođača. Oni će biti postavljeni tako da se izbjegne dodir s konstrukcijskim čelikom. </w:t>
      </w:r>
    </w:p>
    <w:p w14:paraId="2925C7B7" w14:textId="27E36DEB" w:rsidR="001C2983" w:rsidRPr="00A3491C" w:rsidRDefault="001C2983" w:rsidP="001C2983">
      <w:pPr>
        <w:pStyle w:val="Tijeloteksta"/>
      </w:pPr>
      <w:r w:rsidRPr="00A3491C">
        <w:lastRenderedPageBreak/>
        <w:t xml:space="preserve">Površine koje dolaze u direktan dodir s brtvenim materijalima moraju biti čiste, suhe i čvrste bez tragova ulja ili bilo kojeg drugog pokrovnog sloja. Priprema površina, temeljni premaz, obrada i priprema materijala bit će u </w:t>
      </w:r>
      <w:r w:rsidR="003F3E67">
        <w:t>skladu s naputcima proizvođača.</w:t>
      </w:r>
    </w:p>
    <w:p w14:paraId="296B7945" w14:textId="77777777" w:rsidR="001C2983" w:rsidRPr="00A3491C" w:rsidRDefault="001C2983" w:rsidP="001C2983">
      <w:pPr>
        <w:pStyle w:val="Tijeloteksta"/>
      </w:pPr>
      <w:r w:rsidRPr="00A3491C">
        <w:t xml:space="preserve">Svi će instalirani vodonepropusni profili biti standardni te će biti proizvedeni od strane poznatih proizvođača.  </w:t>
      </w:r>
    </w:p>
    <w:p w14:paraId="1B1811FA" w14:textId="77777777" w:rsidR="001C2983" w:rsidRPr="00A3491C" w:rsidRDefault="001C2983" w:rsidP="001C2983">
      <w:pPr>
        <w:pStyle w:val="Tijeloteksta"/>
      </w:pPr>
      <w:r w:rsidRPr="00A3491C">
        <w:t>Detalji će vodonepropusnih profila biti poslani na odobrenje Inženjeru. Vodonepropusni profili s gumenom ili PVC membranom će biti otporni na trganje, mehaničku abraziju i djelovanje vode, komunalnog otpada, otpadnih voda, morske vode i prirodnih soli.</w:t>
      </w:r>
    </w:p>
    <w:p w14:paraId="0576695C" w14:textId="77777777" w:rsidR="001C2983" w:rsidRPr="00A3491C" w:rsidRDefault="001C2983" w:rsidP="001C2983">
      <w:pPr>
        <w:pStyle w:val="Tijeloteksta"/>
      </w:pPr>
      <w:r w:rsidRPr="00A3491C">
        <w:t xml:space="preserve">Vodonepropusni profili će sadržati pokrivni sloj žbuke. Minimalna će širina biti 200 mm za beton debljine do 600 mm te 300 mm za beton debljine veće od 600 mm. </w:t>
      </w:r>
    </w:p>
    <w:p w14:paraId="2AB4911E" w14:textId="77777777" w:rsidR="001C2983" w:rsidRPr="00A3491C" w:rsidRDefault="001C2983" w:rsidP="001C2983">
      <w:pPr>
        <w:pStyle w:val="Tijeloteksta"/>
      </w:pPr>
      <w:r w:rsidRPr="00A3491C">
        <w:t xml:space="preserve">Vodonepropusni profili od PVC-a koji se uglavnom koriste kod </w:t>
      </w:r>
      <w:proofErr w:type="spellStart"/>
      <w:r w:rsidRPr="00A3491C">
        <w:t>retencijskih</w:t>
      </w:r>
      <w:proofErr w:type="spellEnd"/>
      <w:r w:rsidRPr="00A3491C">
        <w:t xml:space="preserve"> objekata, imat će debljinu stijenki od najmanje 3,5 mm te širinu od najmanje 240 mm (za manje od 5 m </w:t>
      </w:r>
      <w:proofErr w:type="spellStart"/>
      <w:r w:rsidRPr="00A3491C">
        <w:t>hidrostatskog</w:t>
      </w:r>
      <w:proofErr w:type="spellEnd"/>
      <w:r w:rsidRPr="00A3491C">
        <w:t xml:space="preserve"> pritiska) i 4,5 mm te 320 mm za </w:t>
      </w:r>
      <w:proofErr w:type="spellStart"/>
      <w:r w:rsidRPr="00A3491C">
        <w:t>hidrostatski</w:t>
      </w:r>
      <w:proofErr w:type="spellEnd"/>
      <w:r w:rsidRPr="00A3491C">
        <w:t xml:space="preserve"> pritisak 5-10 m.</w:t>
      </w:r>
    </w:p>
    <w:p w14:paraId="6C2FE331" w14:textId="3D194030" w:rsidR="001C2983" w:rsidRPr="00A3491C" w:rsidRDefault="001C2983" w:rsidP="001C2983">
      <w:pPr>
        <w:pStyle w:val="Tijeloteksta"/>
      </w:pPr>
      <w:r w:rsidRPr="00A3491C">
        <w:t xml:space="preserve">Vodonepropusni će profili korišteni za kompenzacijske spojeve s ciljem prilagođavanja uslijed kretanja dvije betonske strukture biti tipa prema preporuci proizvođača te će biti poslani od strane Izvođača </w:t>
      </w:r>
      <w:r w:rsidR="003F3E67">
        <w:t xml:space="preserve">na </w:t>
      </w:r>
      <w:r w:rsidRPr="00A3491C">
        <w:t xml:space="preserve">odobrenje Inženjeru. Svi spojevi, osim čeonih spojeva između profila će biti istog tipa, te će biti </w:t>
      </w:r>
      <w:proofErr w:type="spellStart"/>
      <w:r w:rsidRPr="00A3491C">
        <w:t>predgotovljeni</w:t>
      </w:r>
      <w:proofErr w:type="spellEnd"/>
      <w:r w:rsidRPr="00A3491C">
        <w:t>. Spojevi između vodonepropusnih profila s gumenim slojem će biti izvedeni koristeći odgovarajuće načine stvrdnjavanja i konačne obrade. Spojevi će PVC profila biti izvedeni tehnikom varenja toplim pločama.</w:t>
      </w:r>
    </w:p>
    <w:p w14:paraId="042BD0F5" w14:textId="77777777" w:rsidR="001C2983" w:rsidRPr="00A3491C" w:rsidRDefault="001C2983" w:rsidP="001C2983">
      <w:pPr>
        <w:pStyle w:val="Naslov4"/>
        <w:tabs>
          <w:tab w:val="clear" w:pos="1418"/>
          <w:tab w:val="clear" w:pos="1702"/>
        </w:tabs>
        <w:spacing w:line="240" w:lineRule="auto"/>
        <w:ind w:left="1701" w:hanging="1701"/>
      </w:pPr>
      <w:r w:rsidRPr="00A3491C">
        <w:t xml:space="preserve">Materijali ispune za dilatacijske spojeve </w:t>
      </w:r>
    </w:p>
    <w:p w14:paraId="1FFBE7C0" w14:textId="77777777" w:rsidR="001C2983" w:rsidRPr="00A3491C" w:rsidRDefault="001C2983" w:rsidP="001C2983">
      <w:pPr>
        <w:pStyle w:val="Tijeloteksta"/>
      </w:pPr>
      <w:r w:rsidRPr="00A3491C">
        <w:t>Svi će spojevi biti projektirani i dimenzionirani od strane Izvođača u skladu s odgovarajućim normama. Osnova za računanje neophodne širine spoja su tehničke vrijednosti materijala za brtvljenje i materijala obližnjih konstrukcija te izloženost strukture, način izgradnje te njegova veličina.</w:t>
      </w:r>
    </w:p>
    <w:p w14:paraId="1DF672B0" w14:textId="77777777" w:rsidR="001C2983" w:rsidRPr="00A3491C" w:rsidRDefault="001C2983" w:rsidP="001C2983">
      <w:pPr>
        <w:pStyle w:val="Tijeloteksta"/>
      </w:pPr>
      <w:r w:rsidRPr="00A3491C">
        <w:t>Podložni će slojevi otvorenih spojeva biti čisti, suhi, homogeni, bez tragova masnoća i ulja, prašine te bez slobodnih dijelova. Žbuka će biti prethodno uklonjena.</w:t>
      </w:r>
    </w:p>
    <w:p w14:paraId="129A9DC9" w14:textId="77777777" w:rsidR="001C2983" w:rsidRPr="003F3E67" w:rsidRDefault="001C2983" w:rsidP="001C2983">
      <w:pPr>
        <w:spacing w:before="240" w:after="240"/>
        <w:rPr>
          <w:u w:val="single"/>
          <w:lang w:val="hr-HR"/>
        </w:rPr>
      </w:pPr>
      <w:proofErr w:type="spellStart"/>
      <w:r w:rsidRPr="003F3E67">
        <w:rPr>
          <w:u w:val="single"/>
          <w:lang w:val="hr-HR"/>
        </w:rPr>
        <w:t>Polietilenske</w:t>
      </w:r>
      <w:proofErr w:type="spellEnd"/>
      <w:r w:rsidRPr="003F3E67">
        <w:rPr>
          <w:u w:val="single"/>
          <w:lang w:val="hr-HR"/>
        </w:rPr>
        <w:t xml:space="preserve"> nosive letve </w:t>
      </w:r>
    </w:p>
    <w:p w14:paraId="50A3E54F" w14:textId="77777777" w:rsidR="001C2983" w:rsidRPr="00A3491C" w:rsidRDefault="001C2983" w:rsidP="001C2983">
      <w:pPr>
        <w:pStyle w:val="Tijeloteksta"/>
      </w:pPr>
      <w:r w:rsidRPr="00A3491C">
        <w:t xml:space="preserve">U bilo kojoj konstrukciji za držanje pitke vode materijal za brtvljenje spojeva će biti oslonjen na </w:t>
      </w:r>
      <w:proofErr w:type="spellStart"/>
      <w:r w:rsidRPr="00A3491C">
        <w:t>polietilenske</w:t>
      </w:r>
      <w:proofErr w:type="spellEnd"/>
      <w:r w:rsidRPr="00A3491C">
        <w:t xml:space="preserve"> zatvorene letve. </w:t>
      </w:r>
    </w:p>
    <w:p w14:paraId="3AA0F7DE" w14:textId="77777777" w:rsidR="001C2983" w:rsidRPr="0036082D" w:rsidRDefault="001C2983" w:rsidP="001C2983">
      <w:pPr>
        <w:spacing w:before="240" w:after="240"/>
        <w:rPr>
          <w:u w:val="single"/>
          <w:lang w:val="hr-HR"/>
        </w:rPr>
      </w:pPr>
      <w:r w:rsidRPr="0036082D">
        <w:rPr>
          <w:u w:val="single"/>
          <w:lang w:val="hr-HR"/>
        </w:rPr>
        <w:t>Bitumenski čep za ispunu</w:t>
      </w:r>
    </w:p>
    <w:p w14:paraId="4C51D644" w14:textId="77777777" w:rsidR="001C2983" w:rsidRPr="00A3491C" w:rsidRDefault="001C2983" w:rsidP="001C2983">
      <w:pPr>
        <w:pStyle w:val="Tijeloteksta"/>
      </w:pPr>
      <w:r w:rsidRPr="00A3491C">
        <w:t>Bitumenski će čepovi za ispunu biti korišteni za spojeve kod spremnika za pitku vodu i otpadnu vodu, prometne površine, krovovi i podovi. Materijal ispune ne smije biti upijajući i ekstrudiran materijal, te će biti izrađen od granula s bitumenom te bitumenskog filca u kućištu. Materijal ispune mora podnijeti zbijanje do 50% početne debljine te biti u mogućnosti brzog povrata u početno stanje do 80% u kontaktu s vlagom. Prihvatljivi materijali za ispunu mogu biti i od mrežastog polietilena.</w:t>
      </w:r>
    </w:p>
    <w:p w14:paraId="7A95C7A4" w14:textId="77777777" w:rsidR="001C2983" w:rsidRPr="0036082D" w:rsidRDefault="001C2983" w:rsidP="001C2983">
      <w:pPr>
        <w:spacing w:before="240" w:after="240"/>
        <w:rPr>
          <w:u w:val="single"/>
          <w:lang w:val="hr-HR"/>
        </w:rPr>
      </w:pPr>
      <w:r w:rsidRPr="0036082D">
        <w:rPr>
          <w:u w:val="single"/>
          <w:lang w:val="hr-HR"/>
        </w:rPr>
        <w:t>Čep za ispunu sa smolom</w:t>
      </w:r>
    </w:p>
    <w:p w14:paraId="5F18CFB8" w14:textId="77777777" w:rsidR="001C2983" w:rsidRPr="00A3491C" w:rsidRDefault="001C2983" w:rsidP="001C2983">
      <w:pPr>
        <w:pStyle w:val="Tijeloteksta"/>
      </w:pPr>
      <w:r w:rsidRPr="00A3491C">
        <w:t xml:space="preserve">Može se koristiti u slučajevima kada se ne očekuje prisustvo vlage te se može koristiti za armaturu nosećih greda.  </w:t>
      </w:r>
    </w:p>
    <w:p w14:paraId="55E5AA79" w14:textId="77777777" w:rsidR="001C2983" w:rsidRPr="0036082D" w:rsidRDefault="001C2983" w:rsidP="001C2983">
      <w:pPr>
        <w:spacing w:before="240" w:after="240"/>
        <w:rPr>
          <w:u w:val="single"/>
          <w:lang w:val="hr-HR"/>
        </w:rPr>
      </w:pPr>
      <w:r w:rsidRPr="0036082D">
        <w:rPr>
          <w:u w:val="single"/>
          <w:lang w:val="hr-HR"/>
        </w:rPr>
        <w:t>Materijali ispune za ploče od drvnih vlakana</w:t>
      </w:r>
    </w:p>
    <w:p w14:paraId="66C9BB9F" w14:textId="77777777" w:rsidR="001C2983" w:rsidRPr="00A3491C" w:rsidRDefault="001C2983" w:rsidP="001C2983">
      <w:pPr>
        <w:pStyle w:val="Tijeloteksta"/>
      </w:pPr>
      <w:r w:rsidRPr="00A3491C">
        <w:t xml:space="preserve">Materijali će ispune za ploče od drvnih vlakana biti načinjeni od vlakana impregniranih s bitumenom, s mogućnošću zbijanja do 50% i povratom u prvobitno stanje do 80%. Njihova će debljina biti min. 6 mm </w:t>
      </w:r>
      <w:r w:rsidRPr="00A3491C">
        <w:lastRenderedPageBreak/>
        <w:t>sa spojnim profilom. Oni se neće koristiti za spremnike vode, ali su adekvatni za prometne površine, krovove, podove i izvođenje betonskih temelja.</w:t>
      </w:r>
    </w:p>
    <w:p w14:paraId="642FB088" w14:textId="77777777" w:rsidR="001C2983" w:rsidRPr="0036082D" w:rsidRDefault="001C2983" w:rsidP="001C2983">
      <w:pPr>
        <w:spacing w:before="240" w:after="240"/>
        <w:rPr>
          <w:u w:val="single"/>
          <w:lang w:val="hr-HR"/>
        </w:rPr>
      </w:pPr>
      <w:r w:rsidRPr="0036082D">
        <w:rPr>
          <w:u w:val="single"/>
          <w:lang w:val="hr-HR"/>
        </w:rPr>
        <w:t>Materijali ispune na bazi gume (</w:t>
      </w:r>
      <w:proofErr w:type="spellStart"/>
      <w:r w:rsidRPr="0036082D">
        <w:rPr>
          <w:u w:val="single"/>
          <w:lang w:val="hr-HR"/>
        </w:rPr>
        <w:t>neopren</w:t>
      </w:r>
      <w:proofErr w:type="spellEnd"/>
      <w:r w:rsidRPr="0036082D">
        <w:rPr>
          <w:u w:val="single"/>
          <w:lang w:val="hr-HR"/>
        </w:rPr>
        <w:t xml:space="preserve">) </w:t>
      </w:r>
    </w:p>
    <w:p w14:paraId="14942F38" w14:textId="77777777" w:rsidR="001C2983" w:rsidRPr="00A3491C" w:rsidRDefault="001C2983" w:rsidP="001C2983">
      <w:pPr>
        <w:pStyle w:val="Tijeloteksta"/>
      </w:pPr>
      <w:r w:rsidRPr="00A3491C">
        <w:t xml:space="preserve">Materijali će ispune na bazi gume biti od </w:t>
      </w:r>
      <w:proofErr w:type="spellStart"/>
      <w:r w:rsidRPr="00A3491C">
        <w:t>neupijajućeg</w:t>
      </w:r>
      <w:proofErr w:type="spellEnd"/>
      <w:r w:rsidRPr="00A3491C">
        <w:t xml:space="preserve"> materijala s otvorenom strukturom </w:t>
      </w:r>
      <w:proofErr w:type="spellStart"/>
      <w:r w:rsidRPr="00A3491C">
        <w:t>neoprenske</w:t>
      </w:r>
      <w:proofErr w:type="spellEnd"/>
      <w:r w:rsidRPr="00A3491C">
        <w:t xml:space="preserve"> gume, sa stupnjem povrata u prvobitno stanje do 90% od originalne debljine nakon najmanje 50% zbijanja te otpornost na zbijanje od 5 N/cm2.</w:t>
      </w:r>
    </w:p>
    <w:p w14:paraId="13E43AB5" w14:textId="77777777" w:rsidR="001C2983" w:rsidRPr="00A3491C" w:rsidRDefault="001C2983" w:rsidP="001C2983">
      <w:pPr>
        <w:pStyle w:val="Naslov4"/>
        <w:tabs>
          <w:tab w:val="clear" w:pos="1418"/>
          <w:tab w:val="clear" w:pos="1702"/>
        </w:tabs>
        <w:spacing w:line="240" w:lineRule="auto"/>
        <w:ind w:left="1701" w:hanging="1701"/>
      </w:pPr>
      <w:r w:rsidRPr="00A3491C">
        <w:t xml:space="preserve">Materijali za brtvljenje spojeva </w:t>
      </w:r>
    </w:p>
    <w:p w14:paraId="35ACF08B" w14:textId="350A0A14" w:rsidR="001C2983" w:rsidRPr="00A3491C" w:rsidRDefault="001C2983" w:rsidP="001C2983">
      <w:pPr>
        <w:pStyle w:val="Tijeloteksta"/>
      </w:pPr>
      <w:r w:rsidRPr="00A3491C">
        <w:t>Materijali za brtvljenje spojeva će biti preuzeti iz specifikacija Tehničkog projekta te će biti odobreni od strane poslodavca. Materijal će biti korišten za instalacije s pitkom vodom ali također i za slučajeve gdje se očekuje visoka temperatura na uređ</w:t>
      </w:r>
      <w:r w:rsidR="0036082D">
        <w:t xml:space="preserve">aju. Materijal nije razgradiv </w:t>
      </w:r>
      <w:r w:rsidRPr="00A3491C">
        <w:t xml:space="preserve">u kontaktu s otpadnim vodama iz septičkih jama. </w:t>
      </w:r>
    </w:p>
    <w:p w14:paraId="4694E694" w14:textId="61F54573" w:rsidR="001C2983" w:rsidRPr="00A3491C" w:rsidRDefault="0036082D" w:rsidP="001C2983">
      <w:pPr>
        <w:pStyle w:val="Tijeloteksta"/>
      </w:pPr>
      <w:r>
        <w:t>Korištenj</w:t>
      </w:r>
      <w:r w:rsidR="001C2983" w:rsidRPr="00A3491C">
        <w:t xml:space="preserve">e brtvenih materijala </w:t>
      </w:r>
      <w:r>
        <w:t xml:space="preserve">mora </w:t>
      </w:r>
      <w:r w:rsidR="001C2983" w:rsidRPr="00A3491C">
        <w:t xml:space="preserve">biti u skladu s uputama proizvođača te će se uzeti u obzir uvjeti okoliša. </w:t>
      </w:r>
    </w:p>
    <w:p w14:paraId="595E8CB0" w14:textId="77777777" w:rsidR="001C2983" w:rsidRPr="0036082D" w:rsidRDefault="001C2983" w:rsidP="001C2983">
      <w:pPr>
        <w:spacing w:before="240" w:after="240"/>
        <w:rPr>
          <w:u w:val="single"/>
          <w:lang w:val="hr-HR"/>
        </w:rPr>
      </w:pPr>
      <w:proofErr w:type="spellStart"/>
      <w:r w:rsidRPr="0036082D">
        <w:rPr>
          <w:u w:val="single"/>
          <w:lang w:val="hr-HR"/>
        </w:rPr>
        <w:t>Elastomerni</w:t>
      </w:r>
      <w:proofErr w:type="spellEnd"/>
      <w:r w:rsidRPr="0036082D">
        <w:rPr>
          <w:u w:val="single"/>
          <w:lang w:val="hr-HR"/>
        </w:rPr>
        <w:t xml:space="preserve"> brtveći materijal</w:t>
      </w:r>
    </w:p>
    <w:p w14:paraId="1B481C5F" w14:textId="77777777" w:rsidR="001C2983" w:rsidRPr="00A3491C" w:rsidRDefault="001C2983" w:rsidP="001C2983">
      <w:pPr>
        <w:pStyle w:val="Tijeloteksta"/>
      </w:pPr>
      <w:r w:rsidRPr="00A3491C">
        <w:t xml:space="preserve">Oni se izrađuju od </w:t>
      </w:r>
      <w:proofErr w:type="spellStart"/>
      <w:r w:rsidRPr="00A3491C">
        <w:t>polisulfida</w:t>
      </w:r>
      <w:proofErr w:type="spellEnd"/>
      <w:r w:rsidRPr="00A3491C">
        <w:t xml:space="preserve"> te imaju sličan sastav uz adekvatne vrijednosti za primjenu na horizontalne i vertikalne spojeve. Ovakav brtveći materijal ima procijenjeni vijek trajanja od minimalno 15 godina. Brtveći će materijal imati sposobnost dobrog prianjanja uz beton u skladu s podatcima dostavljenim od strane proizvođača. Bit će pogodni za uranjanje u vodu te otporni na otopljene kiseline i baze te na životinjske, biljne i mineralne masnoće. Brtveći materijal u direktnom kontaktu s komunalnom otpadnom vodom, muljem iz odvodnog sustava ili oborinskom vodom će biti otporan na biološke reakcije. Svi će spojevi spremnika za vodu imati temeljni premaz u skladu s uputama proizvođača prije primjene materijala za brtvljenje.</w:t>
      </w:r>
    </w:p>
    <w:p w14:paraId="38753996" w14:textId="77777777" w:rsidR="001C2983" w:rsidRPr="0036082D" w:rsidRDefault="001C2983" w:rsidP="001C2983">
      <w:pPr>
        <w:spacing w:before="240" w:after="240"/>
        <w:rPr>
          <w:u w:val="single"/>
          <w:lang w:val="hr-HR"/>
        </w:rPr>
      </w:pPr>
      <w:r w:rsidRPr="0036082D">
        <w:rPr>
          <w:u w:val="single"/>
          <w:lang w:val="hr-HR"/>
        </w:rPr>
        <w:t>Kit za brtvljenje</w:t>
      </w:r>
    </w:p>
    <w:p w14:paraId="042EF781" w14:textId="77777777" w:rsidR="001C2983" w:rsidRPr="00A3491C" w:rsidRDefault="001C2983" w:rsidP="001C2983">
      <w:pPr>
        <w:pStyle w:val="Tijeloteksta"/>
      </w:pPr>
      <w:r w:rsidRPr="00A3491C">
        <w:t>Oni dobro prianjaju uz drvo, staklo i beton te ostaju fleksibilni i vodonepropusni u slučaju pomjeranja, udarca ili vibracije. Materijal ima sposobnost rastezanja prije pucanja veći od 100% ali će također imati male vrijednosti povrata u prvobitno stanje manje od 10%.</w:t>
      </w:r>
    </w:p>
    <w:p w14:paraId="18D9B255" w14:textId="77777777" w:rsidR="001C2983" w:rsidRPr="0036082D" w:rsidRDefault="001C2983" w:rsidP="001C2983">
      <w:pPr>
        <w:spacing w:before="240" w:after="240"/>
        <w:rPr>
          <w:u w:val="single"/>
          <w:lang w:val="hr-HR"/>
        </w:rPr>
      </w:pPr>
      <w:r w:rsidRPr="0036082D">
        <w:rPr>
          <w:u w:val="single"/>
          <w:lang w:val="hr-HR"/>
        </w:rPr>
        <w:t>Termoplastični brtveći materijali</w:t>
      </w:r>
    </w:p>
    <w:p w14:paraId="729B2FA2" w14:textId="77777777" w:rsidR="001C2983" w:rsidRPr="00A3491C" w:rsidRDefault="001C2983" w:rsidP="001C2983">
      <w:pPr>
        <w:pStyle w:val="Tijeloteksta"/>
      </w:pPr>
      <w:r w:rsidRPr="00A3491C">
        <w:t>Oni se izrađuju od gume/bitumena ili imaju sastav sličnih vrijednosti a koriste se za horizontalne i vertikalne spojeve. Ovaj brtveći materijal ima sposobnost dobrog prianjanja uz beton uz primjeni temeljnog premaza koji se preporuča od strane proizvođača. Gdje je to definirano, koristit će se kao materijal otporan na goriva. Korištenje brtvećeg materijala od gume/bitumena će normalno biti prihvaćeno u kontaktu s otpadnom vodom.</w:t>
      </w:r>
    </w:p>
    <w:p w14:paraId="467F4200" w14:textId="77777777" w:rsidR="001C2983" w:rsidRPr="00A3491C" w:rsidRDefault="001C2983" w:rsidP="001C2983">
      <w:pPr>
        <w:pStyle w:val="Naslov3"/>
        <w:tabs>
          <w:tab w:val="clear" w:pos="1702"/>
        </w:tabs>
        <w:ind w:left="1134" w:hanging="1134"/>
        <w:jc w:val="both"/>
      </w:pPr>
      <w:bookmarkStart w:id="1312" w:name="_Toc403047930"/>
      <w:bookmarkStart w:id="1313" w:name="_Toc21009422"/>
      <w:bookmarkStart w:id="1314" w:name="_Toc372571066"/>
      <w:r w:rsidRPr="00A3491C">
        <w:t>Zidarski radovi</w:t>
      </w:r>
      <w:bookmarkEnd w:id="1312"/>
      <w:bookmarkEnd w:id="1313"/>
      <w:r w:rsidRPr="00A3491C">
        <w:t xml:space="preserve"> </w:t>
      </w:r>
    </w:p>
    <w:p w14:paraId="1B13E66C" w14:textId="1B6D8865"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8, Zidarski poslovi. Ovaj se dokument može naći na sljedećoj web adresi: www.voda.hr.</w:t>
      </w:r>
    </w:p>
    <w:p w14:paraId="657B90B4" w14:textId="77777777" w:rsidR="001C2983" w:rsidRPr="00A3491C" w:rsidRDefault="001C2983" w:rsidP="001C2983">
      <w:pPr>
        <w:pStyle w:val="Naslov3"/>
        <w:tabs>
          <w:tab w:val="clear" w:pos="1702"/>
        </w:tabs>
        <w:ind w:left="1134" w:hanging="1134"/>
        <w:jc w:val="both"/>
      </w:pPr>
      <w:bookmarkStart w:id="1315" w:name="_Toc403047931"/>
      <w:bookmarkStart w:id="1316" w:name="_Toc21009423"/>
      <w:r w:rsidRPr="00A3491C">
        <w:lastRenderedPageBreak/>
        <w:t>Izolacijski radovi</w:t>
      </w:r>
      <w:bookmarkEnd w:id="1315"/>
      <w:bookmarkEnd w:id="1316"/>
      <w:r w:rsidRPr="00A3491C">
        <w:t xml:space="preserve"> </w:t>
      </w:r>
    </w:p>
    <w:p w14:paraId="506B3091" w14:textId="44DB46AB"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9, Izolacijski radovi. Ovaj se dokument može naći na sljedećoj web adresi: www.voda.hr.</w:t>
      </w:r>
    </w:p>
    <w:p w14:paraId="3B330916" w14:textId="77777777" w:rsidR="001C2983" w:rsidRPr="00A3491C" w:rsidRDefault="001C2983" w:rsidP="001C2983">
      <w:pPr>
        <w:pStyle w:val="Naslov3"/>
        <w:tabs>
          <w:tab w:val="clear" w:pos="1702"/>
        </w:tabs>
        <w:ind w:left="1134" w:hanging="1134"/>
        <w:jc w:val="both"/>
      </w:pPr>
      <w:bookmarkStart w:id="1317" w:name="_Toc403047932"/>
      <w:bookmarkStart w:id="1318" w:name="_Toc21009424"/>
      <w:r w:rsidRPr="00A3491C">
        <w:t>Bravarski radovi</w:t>
      </w:r>
      <w:bookmarkEnd w:id="1317"/>
      <w:bookmarkEnd w:id="1318"/>
    </w:p>
    <w:p w14:paraId="2FF065BD" w14:textId="1AF72A0D"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10, Bravarski radovi. Ovaj se dokument može naći na sljedećoj web adresi: www.voda.hr.</w:t>
      </w:r>
    </w:p>
    <w:p w14:paraId="347BC7D9" w14:textId="77777777" w:rsidR="001C2983" w:rsidRPr="00A3491C" w:rsidRDefault="001C2983" w:rsidP="001C2983">
      <w:pPr>
        <w:pStyle w:val="Naslov3"/>
        <w:tabs>
          <w:tab w:val="clear" w:pos="1702"/>
        </w:tabs>
        <w:spacing w:before="240" w:after="240" w:line="276" w:lineRule="auto"/>
        <w:ind w:left="1134" w:hanging="1134"/>
        <w:jc w:val="both"/>
      </w:pPr>
      <w:bookmarkStart w:id="1319" w:name="_Toc403047933"/>
      <w:bookmarkStart w:id="1320" w:name="_Toc21009425"/>
      <w:r w:rsidRPr="00A3491C">
        <w:t>Prijevoz sirovih materijala na gradilištu</w:t>
      </w:r>
      <w:bookmarkEnd w:id="1314"/>
      <w:bookmarkEnd w:id="1319"/>
      <w:bookmarkEnd w:id="1320"/>
    </w:p>
    <w:p w14:paraId="0BAE8E8D" w14:textId="2579F43B"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11, Prijevoz sirovih materijala na gradilištu. Ovaj se dokument može naći na sljedećoj web adresi: www.voda.hr.</w:t>
      </w:r>
    </w:p>
    <w:p w14:paraId="429F6BF9" w14:textId="77777777" w:rsidR="001C2983" w:rsidRPr="00A3491C" w:rsidRDefault="001C2983" w:rsidP="001C2983">
      <w:pPr>
        <w:pStyle w:val="Naslov3"/>
        <w:tabs>
          <w:tab w:val="clear" w:pos="1702"/>
        </w:tabs>
        <w:spacing w:before="240" w:after="240" w:line="276" w:lineRule="auto"/>
        <w:ind w:left="1134" w:hanging="1134"/>
        <w:jc w:val="both"/>
      </w:pPr>
      <w:bookmarkStart w:id="1321" w:name="_Toc372571067"/>
      <w:bookmarkStart w:id="1322" w:name="_Toc403047934"/>
      <w:bookmarkStart w:id="1323" w:name="_Toc21009426"/>
      <w:r w:rsidRPr="00A3491C">
        <w:t>Geotehnički radovi</w:t>
      </w:r>
      <w:bookmarkEnd w:id="1321"/>
      <w:bookmarkEnd w:id="1322"/>
      <w:bookmarkEnd w:id="1323"/>
      <w:r w:rsidRPr="00A3491C">
        <w:t xml:space="preserve"> </w:t>
      </w:r>
    </w:p>
    <w:p w14:paraId="78FE047F" w14:textId="76DB24C4"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12, Geotehnički radovi. Ovaj se dokument može naći na sljedećoj web adresi: www.voda.hr.</w:t>
      </w:r>
    </w:p>
    <w:p w14:paraId="43FF828F" w14:textId="77777777" w:rsidR="001C2983" w:rsidRPr="00A3491C" w:rsidRDefault="001C2983" w:rsidP="001C2983">
      <w:pPr>
        <w:pStyle w:val="Naslov3"/>
        <w:tabs>
          <w:tab w:val="clear" w:pos="1702"/>
        </w:tabs>
        <w:ind w:left="1134" w:hanging="1134"/>
        <w:jc w:val="both"/>
      </w:pPr>
      <w:bookmarkStart w:id="1324" w:name="_Toc403047935"/>
      <w:bookmarkStart w:id="1325" w:name="_Toc21009427"/>
      <w:bookmarkStart w:id="1326" w:name="_Toc372571068"/>
      <w:r w:rsidRPr="00A3491C">
        <w:t>Montažerski radovi – vodoopskrbne cijevi</w:t>
      </w:r>
      <w:bookmarkEnd w:id="1324"/>
      <w:bookmarkEnd w:id="1325"/>
      <w:r w:rsidRPr="00A3491C">
        <w:t xml:space="preserve"> </w:t>
      </w:r>
    </w:p>
    <w:p w14:paraId="3C407CB2" w14:textId="5BC7EC0A"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13 A, Montažerski radovi – vodoopskrbne cijevi. Ovaj se dokument može naći na sljedećoj web adresi: www.voda.hr.</w:t>
      </w:r>
    </w:p>
    <w:p w14:paraId="10FC7CDA" w14:textId="77777777" w:rsidR="001C2983" w:rsidRPr="00A3491C" w:rsidRDefault="001C2983" w:rsidP="001C2983">
      <w:pPr>
        <w:pStyle w:val="Naslov3"/>
        <w:tabs>
          <w:tab w:val="clear" w:pos="1702"/>
        </w:tabs>
        <w:spacing w:before="240" w:after="240" w:line="276" w:lineRule="auto"/>
        <w:ind w:left="1134" w:hanging="1134"/>
        <w:jc w:val="both"/>
      </w:pPr>
      <w:bookmarkStart w:id="1327" w:name="_Toc403047936"/>
      <w:bookmarkStart w:id="1328" w:name="_Toc21009428"/>
      <w:r w:rsidRPr="00A3491C">
        <w:t>Montažerski radovi – odvodne cijevi</w:t>
      </w:r>
      <w:bookmarkEnd w:id="1326"/>
      <w:bookmarkEnd w:id="1327"/>
      <w:bookmarkEnd w:id="1328"/>
    </w:p>
    <w:p w14:paraId="414E75E9" w14:textId="20CCC7CB" w:rsidR="001C2983" w:rsidRPr="00A3491C" w:rsidRDefault="001C2983" w:rsidP="001C2983">
      <w:pPr>
        <w:pStyle w:val="Tijeloteksta"/>
      </w:pPr>
      <w:r w:rsidRPr="00A3491C">
        <w:t xml:space="preserve">Ovaj dio Zahtjeva Naručitelja </w:t>
      </w:r>
      <w:r w:rsidR="0036082D">
        <w:t>je</w:t>
      </w:r>
      <w:r w:rsidRPr="00A3491C">
        <w:t xml:space="preserve"> u potpunosti povezan s Općim tehničkim uvjetima (OTU) Zagreb, prosinac 2012., Knjiga 2, Izgradnja i održavanje </w:t>
      </w:r>
      <w:proofErr w:type="spellStart"/>
      <w:r w:rsidRPr="00A3491C">
        <w:t>vodnogospodarskih</w:t>
      </w:r>
      <w:proofErr w:type="spellEnd"/>
      <w:r w:rsidRPr="00A3491C">
        <w:t xml:space="preserve"> objekata Poglavlje 13 B, Montažerski radovi – odvodne cijevi. Ovaj se dokument može naći na sljedećoj web adresi: www.voda.hr.</w:t>
      </w:r>
    </w:p>
    <w:p w14:paraId="7A0E46C1" w14:textId="77777777" w:rsidR="001C2983" w:rsidRPr="00A3491C" w:rsidRDefault="001C2983" w:rsidP="001C2983">
      <w:pPr>
        <w:pStyle w:val="Naslov3"/>
        <w:tabs>
          <w:tab w:val="clear" w:pos="1702"/>
        </w:tabs>
        <w:spacing w:before="240" w:after="240" w:line="276" w:lineRule="auto"/>
        <w:ind w:left="1134" w:hanging="1134"/>
        <w:jc w:val="both"/>
      </w:pPr>
      <w:bookmarkStart w:id="1329" w:name="_Toc372571069"/>
      <w:bookmarkStart w:id="1330" w:name="_Toc403047937"/>
      <w:bookmarkStart w:id="1331" w:name="_Toc21009429"/>
      <w:r w:rsidRPr="00A3491C">
        <w:t>Metalni radovi</w:t>
      </w:r>
      <w:bookmarkEnd w:id="1329"/>
      <w:bookmarkEnd w:id="1330"/>
      <w:bookmarkEnd w:id="1331"/>
    </w:p>
    <w:p w14:paraId="10BD5586" w14:textId="77777777" w:rsidR="001C2983" w:rsidRPr="00A3491C" w:rsidRDefault="001C2983" w:rsidP="001C2983">
      <w:pPr>
        <w:pStyle w:val="Naslov4"/>
        <w:tabs>
          <w:tab w:val="clear" w:pos="1418"/>
          <w:tab w:val="clear" w:pos="1702"/>
        </w:tabs>
        <w:spacing w:line="240" w:lineRule="auto"/>
        <w:ind w:left="1701" w:hanging="1701"/>
      </w:pPr>
      <w:r w:rsidRPr="00A3491C">
        <w:t>Čelične konstrukcije</w:t>
      </w:r>
    </w:p>
    <w:p w14:paraId="4A86AF73" w14:textId="77777777" w:rsidR="001C2983" w:rsidRPr="00A3491C" w:rsidRDefault="001C2983" w:rsidP="001C2983">
      <w:pPr>
        <w:pStyle w:val="Tijeloteksta"/>
      </w:pPr>
      <w:r w:rsidRPr="00A3491C">
        <w:t xml:space="preserve">Čelične će konstrukcije i ploče biti u skladu s važećim zakonima Hrvatske. </w:t>
      </w:r>
    </w:p>
    <w:p w14:paraId="2C05AA57" w14:textId="4EFAD374" w:rsidR="001C2983" w:rsidRPr="00A3491C" w:rsidRDefault="001C2983" w:rsidP="001C2983">
      <w:pPr>
        <w:pStyle w:val="Tijeloteksta"/>
      </w:pPr>
      <w:r w:rsidRPr="00A3491C">
        <w:t xml:space="preserve">U slučaju da nisu dane instrukcije od strane </w:t>
      </w:r>
      <w:r w:rsidR="0036082D">
        <w:t>Naručitelja</w:t>
      </w:r>
      <w:r w:rsidRPr="00A3491C">
        <w:t>, sve čelične konstrukcije u kontaktu s:</w:t>
      </w:r>
    </w:p>
    <w:p w14:paraId="7064A418" w14:textId="5BD35B39" w:rsidR="001C2983" w:rsidRPr="00A3491C" w:rsidRDefault="001C2983" w:rsidP="001C2983">
      <w:pPr>
        <w:pStyle w:val="Tijeloteksta"/>
      </w:pPr>
      <w:r w:rsidRPr="00A3491C">
        <w:t>(a)</w:t>
      </w:r>
      <w:r w:rsidRPr="00A3491C">
        <w:tab/>
        <w:t xml:space="preserve">pitkom vodom – bit će od </w:t>
      </w:r>
      <w:r w:rsidR="0036082D">
        <w:rPr>
          <w:color w:val="000000" w:themeColor="text1"/>
        </w:rPr>
        <w:t>PEHD</w:t>
      </w:r>
    </w:p>
    <w:p w14:paraId="5FF81A6A" w14:textId="6E0745B9" w:rsidR="001C2983" w:rsidRPr="00A3491C" w:rsidRDefault="001C2983" w:rsidP="001C2983">
      <w:pPr>
        <w:pStyle w:val="Tijeloteksta"/>
      </w:pPr>
      <w:r w:rsidRPr="00A3491C">
        <w:t>(b)</w:t>
      </w:r>
      <w:r w:rsidRPr="00A3491C">
        <w:tab/>
        <w:t xml:space="preserve">otpadnom vodom – bit će od </w:t>
      </w:r>
      <w:proofErr w:type="spellStart"/>
      <w:r w:rsidR="0036082D">
        <w:t>v</w:t>
      </w:r>
      <w:r w:rsidR="0036082D">
        <w:rPr>
          <w:color w:val="000000" w:themeColor="text1"/>
        </w:rPr>
        <w:t>isokolegiranog</w:t>
      </w:r>
      <w:proofErr w:type="spellEnd"/>
      <w:r w:rsidR="0036082D" w:rsidRPr="000E3860">
        <w:rPr>
          <w:color w:val="000000" w:themeColor="text1"/>
        </w:rPr>
        <w:t xml:space="preserve"> čelika</w:t>
      </w:r>
      <w:r w:rsidR="0036082D">
        <w:rPr>
          <w:color w:val="000000" w:themeColor="text1"/>
        </w:rPr>
        <w:t xml:space="preserve"> EN 1.</w:t>
      </w:r>
      <w:r w:rsidR="00C87076">
        <w:rPr>
          <w:color w:val="000000" w:themeColor="text1"/>
        </w:rPr>
        <w:t>4307 (AISI 304L)</w:t>
      </w:r>
    </w:p>
    <w:p w14:paraId="4C1A2B59" w14:textId="3E3D9116" w:rsidR="001C2983" w:rsidRPr="0036082D" w:rsidRDefault="001C2983" w:rsidP="001C2983">
      <w:pPr>
        <w:pStyle w:val="Tijeloteksta"/>
        <w:rPr>
          <w:color w:val="000000" w:themeColor="text1"/>
        </w:rPr>
      </w:pPr>
      <w:r w:rsidRPr="00A3491C">
        <w:t>(c)</w:t>
      </w:r>
      <w:r w:rsidRPr="00A3491C">
        <w:tab/>
        <w:t xml:space="preserve">sirovom vodom – bit će </w:t>
      </w:r>
      <w:r w:rsidR="0036082D">
        <w:t xml:space="preserve">od </w:t>
      </w:r>
      <w:proofErr w:type="spellStart"/>
      <w:r w:rsidR="0036082D">
        <w:rPr>
          <w:color w:val="000000" w:themeColor="text1"/>
        </w:rPr>
        <w:t>visokolegiranog</w:t>
      </w:r>
      <w:proofErr w:type="spellEnd"/>
      <w:r w:rsidR="0036082D" w:rsidRPr="000E3860">
        <w:rPr>
          <w:color w:val="000000" w:themeColor="text1"/>
        </w:rPr>
        <w:t xml:space="preserve"> čelika </w:t>
      </w:r>
      <w:r w:rsidR="0036082D">
        <w:rPr>
          <w:color w:val="000000" w:themeColor="text1"/>
        </w:rPr>
        <w:t>EN 1.</w:t>
      </w:r>
      <w:r w:rsidR="00C87076">
        <w:rPr>
          <w:color w:val="000000" w:themeColor="text1"/>
        </w:rPr>
        <w:t>4307 (AISI 304L)</w:t>
      </w:r>
    </w:p>
    <w:p w14:paraId="22FDE32E" w14:textId="77777777" w:rsidR="001C2983" w:rsidRPr="00A3491C" w:rsidRDefault="001C2983" w:rsidP="001C2983">
      <w:pPr>
        <w:pStyle w:val="Tijeloteksta"/>
      </w:pPr>
      <w:r w:rsidRPr="00A3491C">
        <w:t xml:space="preserve">Korišteni materijali moraju imati kemijski sastav i mehaničke karakteristike pogodne za zadovoljavanje tipa i klase navedene u izvedbenom projektu, a što je zasnovano na odredbama normi za proizvode, kao i drugih propisa koji su na snazi.  </w:t>
      </w:r>
    </w:p>
    <w:p w14:paraId="01011A21" w14:textId="7F870048" w:rsidR="001C2983" w:rsidRPr="00A3491C" w:rsidRDefault="001C2983" w:rsidP="001C2983">
      <w:pPr>
        <w:pStyle w:val="Tijeloteksta"/>
      </w:pPr>
      <w:r w:rsidRPr="00A3491C">
        <w:lastRenderedPageBreak/>
        <w:t>Drugi uvjeti koji nisu uključeni u norme, a koje</w:t>
      </w:r>
      <w:r w:rsidR="00C87076">
        <w:t xml:space="preserve"> Izvođač</w:t>
      </w:r>
      <w:r w:rsidRPr="00A3491C">
        <w:t xml:space="preserve"> smatra neophodnim, mogu biti uneseni u </w:t>
      </w:r>
      <w:r w:rsidR="00C87076">
        <w:t xml:space="preserve">glavni/izvedbeni </w:t>
      </w:r>
      <w:r w:rsidRPr="00A3491C">
        <w:t xml:space="preserve">projekt i narudžbu u dogovoru s </w:t>
      </w:r>
      <w:proofErr w:type="spellStart"/>
      <w:r w:rsidR="00C87076">
        <w:t>Naručiteljom</w:t>
      </w:r>
      <w:proofErr w:type="spellEnd"/>
      <w:r w:rsidRPr="00A3491C">
        <w:t>. Ovi će dodatni uvjeti imati garanciju dobavljača.</w:t>
      </w:r>
    </w:p>
    <w:p w14:paraId="2254233B" w14:textId="242610FF" w:rsidR="001C2983" w:rsidRPr="00A3491C" w:rsidRDefault="001C2983" w:rsidP="001C2983">
      <w:pPr>
        <w:pStyle w:val="Tijeloteksta"/>
      </w:pPr>
      <w:r w:rsidRPr="00A3491C">
        <w:t>(d)</w:t>
      </w:r>
      <w:r w:rsidRPr="00A3491C">
        <w:tab/>
        <w:t>Tip i klasa kvalitete čelika, kao i mehaničke karakteristike vijaka, matica i podlošk</w:t>
      </w:r>
      <w:r w:rsidR="00C87076">
        <w:t>a ne</w:t>
      </w:r>
      <w:r w:rsidRPr="00A3491C">
        <w:t xml:space="preserve"> mogu se mijenjati bez prethodnog</w:t>
      </w:r>
      <w:r w:rsidR="00C87076">
        <w:t xml:space="preserve"> pisanog</w:t>
      </w:r>
      <w:r w:rsidRPr="00A3491C">
        <w:t xml:space="preserve"> pristanka projektanta.</w:t>
      </w:r>
    </w:p>
    <w:p w14:paraId="10D84D9A" w14:textId="77777777" w:rsidR="001C2983" w:rsidRPr="00A3491C" w:rsidRDefault="001C2983" w:rsidP="001C2983">
      <w:pPr>
        <w:pStyle w:val="Naslov4"/>
        <w:tabs>
          <w:tab w:val="clear" w:pos="1418"/>
          <w:tab w:val="clear" w:pos="1702"/>
        </w:tabs>
        <w:spacing w:line="240" w:lineRule="auto"/>
        <w:ind w:left="1701" w:hanging="1701"/>
      </w:pPr>
      <w:r w:rsidRPr="00A3491C">
        <w:t xml:space="preserve">Pomični </w:t>
      </w:r>
      <w:proofErr w:type="spellStart"/>
      <w:r w:rsidRPr="00A3491C">
        <w:t>gredni</w:t>
      </w:r>
      <w:proofErr w:type="spellEnd"/>
      <w:r w:rsidRPr="00A3491C">
        <w:t xml:space="preserve"> nosač i nosive konstrukcije</w:t>
      </w:r>
    </w:p>
    <w:p w14:paraId="5525D0A4" w14:textId="77777777" w:rsidR="001C2983" w:rsidRPr="00A3491C" w:rsidRDefault="001C2983" w:rsidP="001C2983">
      <w:pPr>
        <w:pStyle w:val="Tijeloteksta"/>
      </w:pPr>
      <w:r w:rsidRPr="00A3491C">
        <w:t xml:space="preserve">Projekt pomičnog </w:t>
      </w:r>
      <w:proofErr w:type="spellStart"/>
      <w:r w:rsidRPr="00A3491C">
        <w:t>grednog</w:t>
      </w:r>
      <w:proofErr w:type="spellEnd"/>
      <w:r w:rsidRPr="00A3491C">
        <w:t xml:space="preserve"> nosača uzet će u obzir sve važne čimbenike za efikasnu noseću konstrukciju za bilo koje uvjete opterećenja.</w:t>
      </w:r>
    </w:p>
    <w:p w14:paraId="26C214E9" w14:textId="77777777" w:rsidR="001C2983" w:rsidRPr="00A3491C" w:rsidRDefault="001C2983" w:rsidP="001C2983">
      <w:pPr>
        <w:pStyle w:val="Tijeloteksta"/>
      </w:pPr>
      <w:r w:rsidRPr="00A3491C">
        <w:t>Stropni pomični nosač i poprečne grede za podizanje uređaja:</w:t>
      </w:r>
    </w:p>
    <w:p w14:paraId="7EA8EB09" w14:textId="22461B96" w:rsidR="001C2983" w:rsidRPr="00A3491C" w:rsidRDefault="001C2983" w:rsidP="001C2983">
      <w:pPr>
        <w:pStyle w:val="Tijeloteksta"/>
      </w:pPr>
      <w:r w:rsidRPr="00A3491C">
        <w:t>(a)</w:t>
      </w:r>
      <w:r w:rsidRPr="00A3491C">
        <w:tab/>
        <w:t xml:space="preserve">kombinirano naprezanje tračnica prouzrokovano ukupnim opterećenjem savijanja te savijanja </w:t>
      </w:r>
      <w:r w:rsidR="00C87076">
        <w:t xml:space="preserve"> </w:t>
      </w:r>
      <w:r w:rsidRPr="00A3491C">
        <w:t>lokalnih tračnica pod pritiskom kotača koji stvaraju opterećenje savijanja</w:t>
      </w:r>
    </w:p>
    <w:p w14:paraId="314DA18C" w14:textId="77777777" w:rsidR="001C2983" w:rsidRPr="00A3491C" w:rsidRDefault="001C2983" w:rsidP="001C2983">
      <w:pPr>
        <w:pStyle w:val="Tijeloteksta"/>
      </w:pPr>
      <w:r w:rsidRPr="00A3491C">
        <w:t>(b)</w:t>
      </w:r>
      <w:r w:rsidRPr="00A3491C">
        <w:tab/>
        <w:t xml:space="preserve">transverzalna nestabilnost </w:t>
      </w:r>
    </w:p>
    <w:p w14:paraId="0A3B3348" w14:textId="77777777" w:rsidR="001C2983" w:rsidRPr="00A3491C" w:rsidRDefault="001C2983" w:rsidP="001C2983">
      <w:pPr>
        <w:pStyle w:val="Tijeloteksta"/>
      </w:pPr>
      <w:r w:rsidRPr="00A3491C">
        <w:t>(c)</w:t>
      </w:r>
      <w:r w:rsidRPr="00A3491C">
        <w:tab/>
        <w:t>ograničenja torzije</w:t>
      </w:r>
    </w:p>
    <w:p w14:paraId="1C2B0635" w14:textId="77777777" w:rsidR="001C2983" w:rsidRPr="00A3491C" w:rsidRDefault="001C2983" w:rsidP="001C2983">
      <w:pPr>
        <w:pStyle w:val="Tijeloteksta"/>
      </w:pPr>
      <w:r w:rsidRPr="00A3491C">
        <w:t>(d)</w:t>
      </w:r>
      <w:r w:rsidRPr="00A3491C">
        <w:tab/>
        <w:t>ograničenja savijanja</w:t>
      </w:r>
    </w:p>
    <w:p w14:paraId="3999E9CF" w14:textId="77777777" w:rsidR="001C2983" w:rsidRPr="00A3491C" w:rsidRDefault="001C2983" w:rsidP="001C2983">
      <w:pPr>
        <w:pStyle w:val="Tijeloteksta"/>
      </w:pPr>
      <w:r w:rsidRPr="00A3491C">
        <w:t>(e)</w:t>
      </w:r>
      <w:r w:rsidRPr="00A3491C">
        <w:tab/>
        <w:t xml:space="preserve">spojevi, posebno u točkama akumulacije opterećenja prouzrokovane opterećenjem u spojnim točkama. </w:t>
      </w:r>
    </w:p>
    <w:p w14:paraId="60AB79C5" w14:textId="77777777" w:rsidR="001C2983" w:rsidRPr="00A3491C" w:rsidRDefault="001C2983" w:rsidP="001C2983">
      <w:pPr>
        <w:pStyle w:val="Tijeloteksta"/>
      </w:pPr>
      <w:r w:rsidRPr="00A3491C">
        <w:t>Pomični kranovi i grede:</w:t>
      </w:r>
    </w:p>
    <w:p w14:paraId="2D6B7706" w14:textId="77777777" w:rsidR="001C2983" w:rsidRPr="00A3491C" w:rsidRDefault="001C2983" w:rsidP="001C2983">
      <w:pPr>
        <w:pStyle w:val="Tijeloteksta"/>
      </w:pPr>
      <w:r w:rsidRPr="00A3491C">
        <w:t>(a)</w:t>
      </w:r>
      <w:r w:rsidRPr="00A3491C">
        <w:tab/>
        <w:t>sekundarno opterećenje kombinirano s vertikalnim opterećenjem prouzrokovano seizmičkim aktivnostima</w:t>
      </w:r>
    </w:p>
    <w:p w14:paraId="0EC1EFB5" w14:textId="77777777" w:rsidR="001C2983" w:rsidRPr="00A3491C" w:rsidRDefault="001C2983" w:rsidP="001C2983">
      <w:pPr>
        <w:pStyle w:val="Tijeloteksta"/>
      </w:pPr>
      <w:r w:rsidRPr="00A3491C">
        <w:t>(b)</w:t>
      </w:r>
      <w:r w:rsidRPr="00A3491C">
        <w:tab/>
        <w:t>vezano uz prethodnu točku, ali u svezi aktivnosti simultanog podizanja, okretanja, prijenosa, a koji vrši kran</w:t>
      </w:r>
    </w:p>
    <w:p w14:paraId="4115B404" w14:textId="77777777" w:rsidR="001C2983" w:rsidRPr="00A3491C" w:rsidRDefault="001C2983" w:rsidP="001C2983">
      <w:pPr>
        <w:pStyle w:val="Tijeloteksta"/>
      </w:pPr>
      <w:r w:rsidRPr="00A3491C">
        <w:t>Sve potporne konstrukcije kranova će biti projektirane da podnesu:</w:t>
      </w:r>
    </w:p>
    <w:p w14:paraId="78A7DF4E" w14:textId="77777777" w:rsidR="001C2983" w:rsidRPr="00A3491C" w:rsidRDefault="001C2983" w:rsidP="001C2983">
      <w:pPr>
        <w:pStyle w:val="Tijeloteksta"/>
      </w:pPr>
      <w:r w:rsidRPr="00A3491C">
        <w:t>(a)</w:t>
      </w:r>
      <w:r w:rsidRPr="00A3491C">
        <w:tab/>
        <w:t xml:space="preserve">projektirana opterećenja ili </w:t>
      </w:r>
    </w:p>
    <w:p w14:paraId="5B2EBC14" w14:textId="77777777" w:rsidR="001C2983" w:rsidRPr="00A3491C" w:rsidRDefault="001C2983" w:rsidP="001C2983">
      <w:pPr>
        <w:pStyle w:val="Tijeloteksta"/>
      </w:pPr>
      <w:r w:rsidRPr="00A3491C">
        <w:t>(b)</w:t>
      </w:r>
      <w:r w:rsidRPr="00A3491C">
        <w:tab/>
        <w:t>definirani kapacitet krana.</w:t>
      </w:r>
    </w:p>
    <w:p w14:paraId="2AF23823" w14:textId="77777777" w:rsidR="001C2983" w:rsidRPr="00A3491C" w:rsidRDefault="001C2983" w:rsidP="001C2983">
      <w:pPr>
        <w:pStyle w:val="Naslov4"/>
        <w:tabs>
          <w:tab w:val="clear" w:pos="1418"/>
          <w:tab w:val="clear" w:pos="1702"/>
        </w:tabs>
        <w:spacing w:line="240" w:lineRule="auto"/>
        <w:ind w:left="1701" w:hanging="1701"/>
      </w:pPr>
      <w:r w:rsidRPr="00A3491C">
        <w:t xml:space="preserve">Maksimalne vrijednosti </w:t>
      </w:r>
      <w:proofErr w:type="spellStart"/>
      <w:r w:rsidRPr="00A3491C">
        <w:t>progiba</w:t>
      </w:r>
      <w:proofErr w:type="spellEnd"/>
    </w:p>
    <w:p w14:paraId="29606DA2" w14:textId="77777777" w:rsidR="001C2983" w:rsidRPr="00A3491C" w:rsidRDefault="001C2983" w:rsidP="001C2983">
      <w:pPr>
        <w:pStyle w:val="Tijeloteksta"/>
      </w:pPr>
      <w:r w:rsidRPr="00A3491C">
        <w:t xml:space="preserve">Pri provjeri vrijednosti </w:t>
      </w:r>
      <w:proofErr w:type="spellStart"/>
      <w:r w:rsidRPr="00A3491C">
        <w:t>progiba</w:t>
      </w:r>
      <w:proofErr w:type="spellEnd"/>
      <w:r w:rsidRPr="00A3491C">
        <w:t xml:space="preserve"> konstrukcije, najnepodobnije realistične kombinacije i nepredviđena opterećenja će biti uzeta u obzir. </w:t>
      </w:r>
      <w:proofErr w:type="spellStart"/>
      <w:r w:rsidRPr="00A3491C">
        <w:t>Progib</w:t>
      </w:r>
      <w:proofErr w:type="spellEnd"/>
      <w:r w:rsidRPr="00A3491C">
        <w:t xml:space="preserve"> će zgrade ili dijela zgrade biti ograničen kako bi se izbjeglo oslabljivanje konstrukcije ili dobrih radnih uvjeta zgrade ili njenih dijelova, ili kako bi se izbjegle posljedice po izgled građevina ili štete na vanjskoj obradi ili neugodnosti korisnicima. </w:t>
      </w:r>
      <w:proofErr w:type="spellStart"/>
      <w:r w:rsidRPr="00A3491C">
        <w:t>Progib</w:t>
      </w:r>
      <w:proofErr w:type="spellEnd"/>
      <w:r w:rsidRPr="00A3491C">
        <w:t xml:space="preserve"> će građevina koji su navedeni u tablici ispod premašiti navedene granične vrijednosti samo u slučaju da Izvođač može dokazati Inženjeru da ove vrijednosti neće imati negativnog utjecaja na kvalitetu konstrukcije.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4513"/>
      </w:tblGrid>
      <w:tr w:rsidR="001C2983" w:rsidRPr="00A3491C" w14:paraId="6968269D" w14:textId="77777777" w:rsidTr="001C2983">
        <w:trPr>
          <w:cantSplit/>
          <w:tblHeader/>
          <w:jc w:val="center"/>
        </w:trPr>
        <w:tc>
          <w:tcPr>
            <w:tcW w:w="251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735AAE4C" w14:textId="77777777" w:rsidR="001C2983" w:rsidRPr="00A3491C" w:rsidRDefault="001C2983" w:rsidP="001C2983">
            <w:pPr>
              <w:pStyle w:val="Tijeloteksta"/>
              <w:jc w:val="center"/>
              <w:rPr>
                <w:b/>
              </w:rPr>
            </w:pPr>
            <w:r w:rsidRPr="00A3491C">
              <w:rPr>
                <w:b/>
              </w:rPr>
              <w:t>Grede</w:t>
            </w:r>
          </w:p>
        </w:tc>
        <w:tc>
          <w:tcPr>
            <w:tcW w:w="249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78DDA0A1" w14:textId="77777777" w:rsidR="001C2983" w:rsidRPr="00A3491C" w:rsidRDefault="001C2983" w:rsidP="001C2983">
            <w:pPr>
              <w:pStyle w:val="Tijeloteksta"/>
              <w:jc w:val="center"/>
              <w:rPr>
                <w:b/>
              </w:rPr>
            </w:pPr>
            <w:proofErr w:type="spellStart"/>
            <w:r w:rsidRPr="00A3491C">
              <w:rPr>
                <w:b/>
              </w:rPr>
              <w:t>Progib</w:t>
            </w:r>
            <w:proofErr w:type="spellEnd"/>
            <w:r w:rsidRPr="00A3491C">
              <w:rPr>
                <w:b/>
              </w:rPr>
              <w:t xml:space="preserve"> od pokretnog opterećenja</w:t>
            </w:r>
          </w:p>
        </w:tc>
      </w:tr>
      <w:tr w:rsidR="001C2983" w:rsidRPr="00A3491C" w14:paraId="682D2A62" w14:textId="77777777" w:rsidTr="001C2983">
        <w:trPr>
          <w:cantSplit/>
          <w:jc w:val="center"/>
        </w:trPr>
        <w:tc>
          <w:tcPr>
            <w:tcW w:w="2510" w:type="pct"/>
          </w:tcPr>
          <w:p w14:paraId="5B9E450D" w14:textId="77777777" w:rsidR="001C2983" w:rsidRPr="00A3491C" w:rsidRDefault="001C2983" w:rsidP="001C2983">
            <w:pPr>
              <w:pStyle w:val="Tijeloteksta"/>
            </w:pPr>
            <w:r w:rsidRPr="00A3491C">
              <w:t>Zidovi i ploče</w:t>
            </w:r>
            <w:r w:rsidRPr="00A3491C">
              <w:tab/>
            </w:r>
          </w:p>
        </w:tc>
        <w:tc>
          <w:tcPr>
            <w:tcW w:w="2490" w:type="pct"/>
          </w:tcPr>
          <w:p w14:paraId="61CBF2C4" w14:textId="77777777" w:rsidR="001C2983" w:rsidRPr="00A3491C" w:rsidRDefault="001C2983" w:rsidP="001C2983">
            <w:pPr>
              <w:pStyle w:val="Tijeloteksta"/>
            </w:pPr>
            <w:r w:rsidRPr="00A3491C">
              <w:t>1 - 50 ili 1 - 20</w:t>
            </w:r>
          </w:p>
        </w:tc>
      </w:tr>
      <w:tr w:rsidR="001C2983" w:rsidRPr="00A3491C" w14:paraId="4BB736B0" w14:textId="77777777" w:rsidTr="001C2983">
        <w:trPr>
          <w:cantSplit/>
          <w:jc w:val="center"/>
        </w:trPr>
        <w:tc>
          <w:tcPr>
            <w:tcW w:w="2510" w:type="pct"/>
          </w:tcPr>
          <w:p w14:paraId="27BFE1FF" w14:textId="77777777" w:rsidR="001C2983" w:rsidRPr="00A3491C" w:rsidRDefault="001C2983" w:rsidP="001C2983">
            <w:pPr>
              <w:pStyle w:val="Tijeloteksta"/>
            </w:pPr>
            <w:proofErr w:type="spellStart"/>
            <w:r w:rsidRPr="00A3491C">
              <w:t>Konzolne</w:t>
            </w:r>
            <w:proofErr w:type="spellEnd"/>
            <w:r w:rsidRPr="00A3491C">
              <w:t xml:space="preserve"> grede </w:t>
            </w:r>
          </w:p>
        </w:tc>
        <w:tc>
          <w:tcPr>
            <w:tcW w:w="2490" w:type="pct"/>
          </w:tcPr>
          <w:p w14:paraId="074DB8CD" w14:textId="77777777" w:rsidR="001C2983" w:rsidRPr="00A3491C" w:rsidRDefault="001C2983" w:rsidP="001C2983">
            <w:pPr>
              <w:pStyle w:val="Tijeloteksta"/>
            </w:pPr>
            <w:r w:rsidRPr="00A3491C">
              <w:t>Duljina / 180</w:t>
            </w:r>
          </w:p>
        </w:tc>
      </w:tr>
      <w:tr w:rsidR="001C2983" w:rsidRPr="00A3491C" w14:paraId="1B5CF376" w14:textId="77777777" w:rsidTr="001C2983">
        <w:trPr>
          <w:cantSplit/>
          <w:jc w:val="center"/>
        </w:trPr>
        <w:tc>
          <w:tcPr>
            <w:tcW w:w="2510" w:type="pct"/>
          </w:tcPr>
          <w:p w14:paraId="4EB9C9D7" w14:textId="77777777" w:rsidR="001C2983" w:rsidRPr="00A3491C" w:rsidRDefault="001C2983" w:rsidP="001C2983">
            <w:pPr>
              <w:pStyle w:val="Tijeloteksta"/>
            </w:pPr>
            <w:r w:rsidRPr="00A3491C">
              <w:t>Žbukana greda</w:t>
            </w:r>
          </w:p>
        </w:tc>
        <w:tc>
          <w:tcPr>
            <w:tcW w:w="2490" w:type="pct"/>
          </w:tcPr>
          <w:p w14:paraId="48811705" w14:textId="77777777" w:rsidR="001C2983" w:rsidRPr="00A3491C" w:rsidRDefault="001C2983" w:rsidP="001C2983">
            <w:pPr>
              <w:pStyle w:val="Tijeloteksta"/>
            </w:pPr>
            <w:r w:rsidRPr="00A3491C">
              <w:t>Raspon / 360</w:t>
            </w:r>
          </w:p>
        </w:tc>
      </w:tr>
      <w:tr w:rsidR="001C2983" w:rsidRPr="00A3491C" w14:paraId="4FD43FA3" w14:textId="77777777" w:rsidTr="001C2983">
        <w:trPr>
          <w:cantSplit/>
          <w:jc w:val="center"/>
        </w:trPr>
        <w:tc>
          <w:tcPr>
            <w:tcW w:w="2510" w:type="pct"/>
          </w:tcPr>
          <w:p w14:paraId="57F4A4C5" w14:textId="77777777" w:rsidR="001C2983" w:rsidRPr="00A3491C" w:rsidRDefault="001C2983" w:rsidP="001C2983">
            <w:pPr>
              <w:pStyle w:val="Tijeloteksta"/>
            </w:pPr>
            <w:r w:rsidRPr="00A3491C">
              <w:t>Krovne grede bez žbuke</w:t>
            </w:r>
          </w:p>
        </w:tc>
        <w:tc>
          <w:tcPr>
            <w:tcW w:w="2490" w:type="pct"/>
          </w:tcPr>
          <w:p w14:paraId="5F620E87" w14:textId="77777777" w:rsidR="001C2983" w:rsidRPr="00A3491C" w:rsidRDefault="001C2983" w:rsidP="001C2983">
            <w:pPr>
              <w:pStyle w:val="Tijeloteksta"/>
            </w:pPr>
            <w:r w:rsidRPr="00A3491C">
              <w:t>Raspon / 200</w:t>
            </w:r>
          </w:p>
        </w:tc>
      </w:tr>
      <w:tr w:rsidR="001C2983" w:rsidRPr="00A3491C" w14:paraId="28AB6A2F" w14:textId="77777777" w:rsidTr="001C2983">
        <w:trPr>
          <w:cantSplit/>
          <w:jc w:val="center"/>
        </w:trPr>
        <w:tc>
          <w:tcPr>
            <w:tcW w:w="2510" w:type="pct"/>
          </w:tcPr>
          <w:p w14:paraId="1C9A2DF4" w14:textId="77777777" w:rsidR="001C2983" w:rsidRPr="00A3491C" w:rsidRDefault="001C2983" w:rsidP="001C2983">
            <w:pPr>
              <w:pStyle w:val="Tijeloteksta"/>
            </w:pPr>
            <w:r w:rsidRPr="00A3491C">
              <w:lastRenderedPageBreak/>
              <w:t>Svi podovi, vrhovi stupova, obloge od opeke ili žbuke</w:t>
            </w:r>
          </w:p>
        </w:tc>
        <w:tc>
          <w:tcPr>
            <w:tcW w:w="2490" w:type="pct"/>
          </w:tcPr>
          <w:p w14:paraId="61E1A608" w14:textId="77777777" w:rsidR="001C2983" w:rsidRPr="00A3491C" w:rsidRDefault="001C2983" w:rsidP="001C2983">
            <w:pPr>
              <w:pStyle w:val="Tijeloteksta"/>
            </w:pPr>
            <w:r w:rsidRPr="00A3491C">
              <w:t>Visina/300</w:t>
            </w:r>
          </w:p>
        </w:tc>
      </w:tr>
    </w:tbl>
    <w:p w14:paraId="5315486B" w14:textId="77777777" w:rsidR="001C2983" w:rsidRPr="00A3491C" w:rsidRDefault="001C2983" w:rsidP="001C2983">
      <w:pPr>
        <w:pStyle w:val="Naslov4"/>
        <w:tabs>
          <w:tab w:val="clear" w:pos="1418"/>
          <w:tab w:val="clear" w:pos="1702"/>
        </w:tabs>
        <w:spacing w:line="240" w:lineRule="auto"/>
        <w:ind w:left="1701" w:hanging="1701"/>
      </w:pPr>
      <w:r w:rsidRPr="00A3491C">
        <w:t xml:space="preserve">Rukohvati, stube, ljestve, sigurnosni lanci </w:t>
      </w:r>
    </w:p>
    <w:p w14:paraId="72880550" w14:textId="77777777" w:rsidR="001C2983" w:rsidRPr="00A3491C" w:rsidRDefault="001C2983" w:rsidP="001C2983">
      <w:pPr>
        <w:pStyle w:val="Tijeloteksta"/>
      </w:pPr>
      <w:r w:rsidRPr="00A3491C">
        <w:t>Izvođač će projektirati i izvesti radove na rukohvatima, stubama, ljestvama, itd. s povećanom antikorozivnom zaštitom u skladu s važećim hrvatskim normama.</w:t>
      </w:r>
    </w:p>
    <w:p w14:paraId="6740C319" w14:textId="26BD90E7" w:rsidR="001C2983" w:rsidRPr="00A3491C" w:rsidRDefault="001C2983" w:rsidP="001C2983">
      <w:pPr>
        <w:pStyle w:val="Tijeloteksta"/>
      </w:pPr>
      <w:r w:rsidRPr="00A3491C">
        <w:t xml:space="preserve">Sigurnosni će lanci biti od kratkih komada od </w:t>
      </w:r>
      <w:proofErr w:type="spellStart"/>
      <w:r w:rsidR="00C87076">
        <w:t>visokolegiranog</w:t>
      </w:r>
      <w:proofErr w:type="spellEnd"/>
      <w:r w:rsidR="00C87076">
        <w:t xml:space="preserve"> čelika EN 1.4307 (AISI 304L)</w:t>
      </w:r>
      <w:r w:rsidRPr="00A3491C">
        <w:t xml:space="preserve"> veličine 10 mm.</w:t>
      </w:r>
    </w:p>
    <w:p w14:paraId="3A898BCC" w14:textId="0152A4DF" w:rsidR="001C2983" w:rsidRDefault="001C2983" w:rsidP="001C2983">
      <w:pPr>
        <w:pStyle w:val="Tijeloteksta"/>
      </w:pPr>
      <w:r w:rsidRPr="00A3491C">
        <w:t xml:space="preserve">U područjima s agresivnom atmosferom potrebno je koristiti nehrđajući čelik. </w:t>
      </w:r>
    </w:p>
    <w:p w14:paraId="5A019EC3" w14:textId="56A58EC2" w:rsidR="00FC628E" w:rsidRDefault="00FC628E" w:rsidP="00FC628E">
      <w:pPr>
        <w:pStyle w:val="Tijeloteksta"/>
      </w:pPr>
      <w:r>
        <w:t xml:space="preserve">Za sve procesne objekte, a čija je dubina (visina) veća od 1,00 m Izvođač će </w:t>
      </w:r>
      <w:r w:rsidR="007A0B31">
        <w:t xml:space="preserve">projektirati i </w:t>
      </w:r>
      <w:r>
        <w:t xml:space="preserve">ugraditi fiksne ljestve koje će omogućiti siguran ulazak/izlazak djelatnika, u slučaju potrebe. Materijal ljestvi treba biti EN 1.4307 (AISI 304L). Ljestve u objektima dubljim (višim) od 2,50 m moraju biti opremljene </w:t>
      </w:r>
      <w:proofErr w:type="spellStart"/>
      <w:r>
        <w:t>leđobranima</w:t>
      </w:r>
      <w:proofErr w:type="spellEnd"/>
      <w:r>
        <w:t>. Neovisno o ovim Zahtjevima Naručitelja (minimalni zahtjevi) Izvođač se mora pridržavati važećih propisa vezanih uz zaštitu na radu kao i ostalih relevantnih propisa,</w:t>
      </w:r>
    </w:p>
    <w:p w14:paraId="5A8BA41A" w14:textId="28629640" w:rsidR="00FC628E" w:rsidRPr="00A3491C" w:rsidRDefault="00FC628E" w:rsidP="00FC628E">
      <w:pPr>
        <w:pStyle w:val="Tijeloteksta"/>
      </w:pPr>
      <w:r>
        <w:t xml:space="preserve">Izvođač će, dodatno, </w:t>
      </w:r>
      <w:r w:rsidR="007A0B31">
        <w:t xml:space="preserve">dobaviti i </w:t>
      </w:r>
      <w:r>
        <w:t>isporučiti i 2 (dva) komada ljestava promjenjive visina (maksimalno 2,50 m. Materijal izrade – legura aluminija,</w:t>
      </w:r>
    </w:p>
    <w:p w14:paraId="49C4D24C" w14:textId="77777777" w:rsidR="001C2983" w:rsidRPr="00A3491C" w:rsidRDefault="001C2983" w:rsidP="001C2983">
      <w:pPr>
        <w:pStyle w:val="Naslov4"/>
        <w:tabs>
          <w:tab w:val="clear" w:pos="1418"/>
          <w:tab w:val="clear" w:pos="1702"/>
        </w:tabs>
        <w:spacing w:line="240" w:lineRule="auto"/>
        <w:ind w:left="1701" w:hanging="1701"/>
      </w:pPr>
      <w:r w:rsidRPr="00A3491C">
        <w:t>Vijci, matice i podlošci</w:t>
      </w:r>
    </w:p>
    <w:p w14:paraId="1EC48880" w14:textId="77777777" w:rsidR="001C2983" w:rsidRPr="00A3491C" w:rsidRDefault="001C2983" w:rsidP="001C2983">
      <w:pPr>
        <w:pStyle w:val="Tijeloteksta"/>
        <w:spacing w:after="0"/>
      </w:pPr>
      <w:r w:rsidRPr="00A3491C">
        <w:t>Vijci, matice i podlošci moraju imati završni sloj koji je otporan na koroziju jednako kao i materijal za koji se koriste. U slučaju da dolazi do kontakta različitih metala, potrebno je koristiti odgovarajući izolirajući brtveći prsten.</w:t>
      </w:r>
      <w:r w:rsidRPr="00A3491C">
        <w:cr/>
        <w:t>Sidreni će vijci za smolu ili dilatacijski vijci za učvršćivanje u betonu imati čvrstoću spoja ne manju od vlačne čvrstoće vijaka.</w:t>
      </w:r>
    </w:p>
    <w:p w14:paraId="74B556A3" w14:textId="77777777" w:rsidR="001C2983" w:rsidRPr="00A3491C" w:rsidRDefault="001C2983" w:rsidP="001C2983">
      <w:pPr>
        <w:pStyle w:val="Naslov4"/>
        <w:tabs>
          <w:tab w:val="clear" w:pos="1418"/>
          <w:tab w:val="clear" w:pos="1702"/>
        </w:tabs>
        <w:spacing w:line="240" w:lineRule="auto"/>
        <w:ind w:left="1701" w:hanging="1701"/>
      </w:pPr>
      <w:r w:rsidRPr="00A3491C">
        <w:t>Zavarivanje</w:t>
      </w:r>
    </w:p>
    <w:p w14:paraId="6BC997A2" w14:textId="77777777" w:rsidR="001C2983" w:rsidRPr="00A3491C" w:rsidRDefault="001C2983" w:rsidP="001C2983">
      <w:pPr>
        <w:pStyle w:val="Tijeloteksta"/>
      </w:pPr>
      <w:r w:rsidRPr="00A3491C">
        <w:t xml:space="preserve">Sve aktivnosti zavarivanja izvedene tijekom izrade i montiranja na gradilištu moraju biti u skladu s tehničkim uvjetima navedenim u detaljnim nacrtima Izvođača, koji su prethodno odobreni. Detalji će predloženih procedura zavarivanja biti poslani na odobrenje Inženjeru u isto vrijeme kad i detaljni nacrti. Svi će spojevi biti zavareni na način da konačni spojevi budu čisti, ravni te spremni za bojanje. Svi će ostatci od zavarivanja biti uklonjeni te će bilo kakve oštre neravnine biti poravnane. Prije početka zavarivanja, bilo u tvornici ili na Gradilištu, procedure će zavarivanja biti testirane u skladu s Hrvatskim normama. </w:t>
      </w:r>
    </w:p>
    <w:p w14:paraId="2FCB1BC3" w14:textId="77777777" w:rsidR="001C2983" w:rsidRPr="00A3491C" w:rsidRDefault="001C2983" w:rsidP="001C2983">
      <w:pPr>
        <w:pStyle w:val="Tijeloteksta"/>
      </w:pPr>
      <w:r w:rsidRPr="00A3491C">
        <w:t xml:space="preserve">Kada budu definirani, radovi će na zavarivanju biti predmet testiranja bez razaranja procesima koji bez ograničenja mogu uključivati </w:t>
      </w:r>
      <w:proofErr w:type="spellStart"/>
      <w:r w:rsidRPr="00A3491C">
        <w:t>feromagnetske</w:t>
      </w:r>
      <w:proofErr w:type="spellEnd"/>
      <w:r w:rsidRPr="00A3491C">
        <w:t xml:space="preserve">, ultrazvučne, radiografske metode ili metode </w:t>
      </w:r>
      <w:proofErr w:type="spellStart"/>
      <w:r w:rsidRPr="00A3491C">
        <w:t>prodirajuće</w:t>
      </w:r>
      <w:proofErr w:type="spellEnd"/>
      <w:r w:rsidRPr="00A3491C">
        <w:t xml:space="preserve"> boje ovisno o vrsti zavara i lokaciji unutar konstrukcije. </w:t>
      </w:r>
    </w:p>
    <w:p w14:paraId="1DF4CFB3" w14:textId="77777777" w:rsidR="001C2983" w:rsidRPr="00A3491C" w:rsidRDefault="001C2983" w:rsidP="001C2983">
      <w:pPr>
        <w:pStyle w:val="Tijeloteksta"/>
      </w:pPr>
      <w:r w:rsidRPr="00A3491C">
        <w:t xml:space="preserve">Ukoliko se na konstrukciji pojavljuju defekti ili ukoliko radovi nisu u skladu s nacrtima ili odobrenim tehničkim specifikacijama iz bilo kojeg razloga, bit će sanirani ili odbijeni čak ukoliko su radovi izvršeni od strane kvalificiranog zavarivača prema odobrenim procedurama. </w:t>
      </w:r>
    </w:p>
    <w:p w14:paraId="53D0C0EC" w14:textId="77777777" w:rsidR="001C2983" w:rsidRPr="00A3491C" w:rsidRDefault="001C2983" w:rsidP="001C2983">
      <w:pPr>
        <w:pStyle w:val="Tijeloteksta"/>
      </w:pPr>
      <w:r w:rsidRPr="00A3491C">
        <w:t>Procedure zavarivanja za pokrovne slojeve od kombinacije bakra i nikla moraju osigurati da ne dođe do formiranja poroznosti zavara i bilo kakvog nekontroliranog slabljenja spoja.</w:t>
      </w:r>
    </w:p>
    <w:p w14:paraId="0A85EEBC" w14:textId="77777777" w:rsidR="001C2983" w:rsidRPr="00A3491C" w:rsidRDefault="001C2983" w:rsidP="001C2983">
      <w:pPr>
        <w:pStyle w:val="Tijeloteksta"/>
      </w:pPr>
      <w:r w:rsidRPr="00A3491C">
        <w:t xml:space="preserve">Poduzet će se posebne mjere opreza kako bi se izbjegao rizik </w:t>
      </w:r>
      <w:proofErr w:type="spellStart"/>
      <w:r w:rsidRPr="00A3491C">
        <w:t>lamelarnih</w:t>
      </w:r>
      <w:proofErr w:type="spellEnd"/>
      <w:r w:rsidRPr="00A3491C">
        <w:t xml:space="preserve"> pukotina u slučaju zavarivanja metalnih ploča velikih debljina, korištenjem elektroda s manjim udjelom vodika (bazne). Zavari će klase 1 biti podvrgnuti rendgenskim zrakama osim u slučajevima gdje je to drugačije definirano. </w:t>
      </w:r>
    </w:p>
    <w:p w14:paraId="4F246356" w14:textId="77777777" w:rsidR="001C2983" w:rsidRPr="00A3491C" w:rsidRDefault="001C2983" w:rsidP="001C2983">
      <w:pPr>
        <w:pStyle w:val="Tijeloteksta"/>
      </w:pPr>
      <w:r w:rsidRPr="00A3491C">
        <w:lastRenderedPageBreak/>
        <w:t xml:space="preserve">U slučaju lošeg vremena, potrebno je primijeniti dodatne mjere tijekom zavarivanja: u slučaju kiše potrebno je održavati suhe uvjete zavarivanja. Ukoliko su temperature manje od 5° C, pojas od 100 mm će prethodno biti ugrijan na 50° C, s obje strane spoja ukoliko se radi o preklopnom </w:t>
      </w:r>
      <w:proofErr w:type="spellStart"/>
      <w:r w:rsidRPr="00A3491C">
        <w:t>zavaru</w:t>
      </w:r>
      <w:proofErr w:type="spellEnd"/>
      <w:r w:rsidRPr="00A3491C">
        <w:t xml:space="preserve"> te u slučaju kontinuiranog zavara.</w:t>
      </w:r>
    </w:p>
    <w:p w14:paraId="4203A732" w14:textId="77777777" w:rsidR="001C2983" w:rsidRPr="00A3491C" w:rsidRDefault="001C2983" w:rsidP="001C2983">
      <w:pPr>
        <w:pStyle w:val="Tijeloteksta"/>
      </w:pPr>
      <w:r w:rsidRPr="00A3491C">
        <w:t>Tijekom zavarivanja nisu dopuštene mrlje, tragovi gorenja, neregularni pojas zavara, predimenzionirane margine ili kutni spojevi, popravci zavara te pukotine. Površine ne smiju imati tragove udaraca, deformacija i ulegnuća.</w:t>
      </w:r>
    </w:p>
    <w:p w14:paraId="2131F18C" w14:textId="77777777" w:rsidR="001C2983" w:rsidRPr="00A3491C" w:rsidRDefault="001C2983" w:rsidP="001C2983">
      <w:pPr>
        <w:pStyle w:val="Naslov4"/>
        <w:tabs>
          <w:tab w:val="clear" w:pos="1418"/>
          <w:tab w:val="clear" w:pos="1702"/>
        </w:tabs>
        <w:spacing w:line="240" w:lineRule="auto"/>
        <w:ind w:left="1701" w:hanging="1701"/>
      </w:pPr>
      <w:r w:rsidRPr="00A3491C">
        <w:t xml:space="preserve">Uobičajene mjere antikorozivne zaštite </w:t>
      </w:r>
    </w:p>
    <w:p w14:paraId="140C4D2C" w14:textId="77777777" w:rsidR="001C2983" w:rsidRPr="00A3491C" w:rsidRDefault="001C2983" w:rsidP="001C2983">
      <w:pPr>
        <w:pStyle w:val="Tijeloteksta"/>
      </w:pPr>
      <w:r w:rsidRPr="00A3491C">
        <w:t>Čelični će dijelovi biti očišćeni od ostataka, hrđe ili drugih onečišćujućih pojava. Čelični će dijelovi biti bojani s temeljnom bojom, zaštitnim slojem te najmanje dva sloja završne boje.</w:t>
      </w:r>
    </w:p>
    <w:p w14:paraId="36F94523" w14:textId="77777777" w:rsidR="001C2983" w:rsidRPr="00A3491C" w:rsidRDefault="001C2983" w:rsidP="001C2983">
      <w:pPr>
        <w:pStyle w:val="Tijeloteksta"/>
      </w:pPr>
      <w:r w:rsidRPr="00A3491C">
        <w:t>Površine koje će biti pocinčane uključuju ljestve, vodilice za kablove, stepenice ljestvi, rukohvate, rešetke, vijke, matice i podloške te druge predmete od ugljičnog čelika ili lakih legura. Galvaniziranje će biti izvedeno nakon što se izvrše radovi rezanja, bušenja, zavarivanja ili drugih aktivnosti na izradi, a koje su vezane uz predmete koji se obrađuju.</w:t>
      </w:r>
    </w:p>
    <w:p w14:paraId="13DE1361" w14:textId="77777777" w:rsidR="001C2983" w:rsidRPr="00A3491C" w:rsidRDefault="001C2983" w:rsidP="001C2983">
      <w:pPr>
        <w:pStyle w:val="Naslov4"/>
        <w:tabs>
          <w:tab w:val="clear" w:pos="1418"/>
          <w:tab w:val="clear" w:pos="1702"/>
        </w:tabs>
        <w:spacing w:line="240" w:lineRule="auto"/>
        <w:ind w:left="1701" w:hanging="1701"/>
      </w:pPr>
      <w:r w:rsidRPr="00A3491C">
        <w:t>Posebne mjere antikorozivne zaštite</w:t>
      </w:r>
    </w:p>
    <w:p w14:paraId="499A248A" w14:textId="77777777" w:rsidR="001C2983" w:rsidRPr="00A3491C" w:rsidRDefault="001C2983" w:rsidP="001C2983">
      <w:pPr>
        <w:pStyle w:val="Tijeloteksta"/>
      </w:pPr>
      <w:r w:rsidRPr="00A3491C">
        <w:t>Pogledati Opće tehničke specifikacije strojarskih radova.</w:t>
      </w:r>
    </w:p>
    <w:p w14:paraId="397893BB" w14:textId="483686A9" w:rsidR="001C2983" w:rsidRPr="00A3491C" w:rsidRDefault="001C2983" w:rsidP="001C2983">
      <w:pPr>
        <w:pStyle w:val="Tijeloteksta"/>
      </w:pPr>
      <w:r w:rsidRPr="00A3491C">
        <w:t xml:space="preserve">Svi dijelovi koji ne mogu biti zaštićeni bojom zbog postojanja radnog mehanizma (radni dijelovi, lučni mehanizmi, vijci, itd.) kao i dijelovi koji nisu lako dostupni za usluge održavanja te gdje je zamjena dijelova teško izvediva, bit će izrađeni od </w:t>
      </w:r>
      <w:proofErr w:type="spellStart"/>
      <w:r w:rsidR="00C87076">
        <w:t>visokolegiranog</w:t>
      </w:r>
      <w:proofErr w:type="spellEnd"/>
      <w:r w:rsidRPr="00A3491C">
        <w:t xml:space="preserve"> čelika</w:t>
      </w:r>
      <w:r w:rsidR="00C87076">
        <w:t xml:space="preserve"> EN 1.4307 (AISI 304L)</w:t>
      </w:r>
      <w:r w:rsidRPr="00A3491C">
        <w:t>.</w:t>
      </w:r>
    </w:p>
    <w:p w14:paraId="61C83F5A" w14:textId="77777777" w:rsidR="001C2983" w:rsidRPr="00A3491C" w:rsidRDefault="001C2983" w:rsidP="001C2983">
      <w:pPr>
        <w:pStyle w:val="Tijeloteksta"/>
      </w:pPr>
      <w:r w:rsidRPr="00A3491C">
        <w:t>Na mjestima gdje se koriste razni metali u blizini čeličnih komponenti ili njihovih spojeva, kontakt između ovih metala i čelika će se izbjegavati osim u slučajevima gdje Izvođač može dokazati Naručitelju da kontakt između različitih metala ne vodi elektrokemijskoj reakciji koroziji.</w:t>
      </w:r>
    </w:p>
    <w:p w14:paraId="5A335867" w14:textId="3538BCC3" w:rsidR="001C2983" w:rsidRPr="00A3491C" w:rsidRDefault="001C2983" w:rsidP="001C2983">
      <w:pPr>
        <w:pStyle w:val="Tijeloteksta"/>
      </w:pPr>
      <w:r w:rsidRPr="00A3491C">
        <w:t>Detalji će sigurnosnih mjera koje su poduzete od strane Izvođača biti poslani na odobrenje od strane Naručitelja. Gdje je naznačeno korištenje "nehrđajućeg čelika" smatra se da je neophodna otpornost atmosferskoj koroziji ne manja od one koju ima</w:t>
      </w:r>
      <w:r w:rsidR="00C87076">
        <w:t xml:space="preserve"> EN 1.4307</w:t>
      </w:r>
      <w:r w:rsidRPr="00A3491C">
        <w:t xml:space="preserve"> </w:t>
      </w:r>
      <w:r w:rsidR="00C87076">
        <w:t>(</w:t>
      </w:r>
      <w:r w:rsidRPr="00A3491C">
        <w:t>AISI 304</w:t>
      </w:r>
      <w:r w:rsidR="00C87076">
        <w:t>L)</w:t>
      </w:r>
      <w:r w:rsidRPr="00A3491C">
        <w:t>.</w:t>
      </w:r>
    </w:p>
    <w:p w14:paraId="7ED35928" w14:textId="61935386" w:rsidR="001C2983" w:rsidRPr="00A3491C" w:rsidRDefault="001C2983" w:rsidP="001C2983">
      <w:pPr>
        <w:pStyle w:val="Tijeloteksta"/>
      </w:pPr>
      <w:r w:rsidRPr="00A3491C">
        <w:t>Za instalacije podrumskih prostorija površina čeličnih konstrukcija</w:t>
      </w:r>
      <w:r w:rsidR="00C87076">
        <w:t xml:space="preserve"> će</w:t>
      </w:r>
      <w:r w:rsidRPr="00A3491C">
        <w:t xml:space="preserve"> biti prekrivena s dva dodatna sloja </w:t>
      </w:r>
      <w:proofErr w:type="spellStart"/>
      <w:r w:rsidRPr="00A3491C">
        <w:t>epoksidnog</w:t>
      </w:r>
      <w:proofErr w:type="spellEnd"/>
      <w:r w:rsidRPr="00A3491C">
        <w:t xml:space="preserve"> katrana (na bazi </w:t>
      </w:r>
      <w:proofErr w:type="spellStart"/>
      <w:r w:rsidRPr="00A3491C">
        <w:t>epoksidne</w:t>
      </w:r>
      <w:proofErr w:type="spellEnd"/>
      <w:r w:rsidRPr="00A3491C">
        <w:t xml:space="preserve"> smole), minimalna debljina ova dva sloja u suhom stanju mora biti 250 mik</w:t>
      </w:r>
      <w:r w:rsidR="00C87076">
        <w:t>ro metara (mikrona)</w:t>
      </w:r>
      <w:r w:rsidRPr="00A3491C">
        <w:t xml:space="preserve">. Kao zamjena za sloj </w:t>
      </w:r>
      <w:proofErr w:type="spellStart"/>
      <w:r w:rsidRPr="00A3491C">
        <w:t>epoksidnog</w:t>
      </w:r>
      <w:proofErr w:type="spellEnd"/>
      <w:r w:rsidRPr="00A3491C">
        <w:t xml:space="preserve"> katrana, može se koristiti ljepljivi sloj PVC-a s bitumenom s ciljem antikorozivne zaštite.</w:t>
      </w:r>
    </w:p>
    <w:p w14:paraId="0D104966" w14:textId="77777777" w:rsidR="001C2983" w:rsidRPr="00A3491C" w:rsidRDefault="001C2983" w:rsidP="001C2983">
      <w:pPr>
        <w:pStyle w:val="Naslov4"/>
        <w:tabs>
          <w:tab w:val="clear" w:pos="1418"/>
          <w:tab w:val="clear" w:pos="1702"/>
        </w:tabs>
        <w:spacing w:line="240" w:lineRule="auto"/>
        <w:ind w:left="1701" w:hanging="1701"/>
      </w:pPr>
      <w:r w:rsidRPr="00A3491C">
        <w:t>Zaštitni sloj za podvodne dijelove</w:t>
      </w:r>
    </w:p>
    <w:p w14:paraId="44DC76E4" w14:textId="77777777" w:rsidR="001C2983" w:rsidRPr="00A3491C" w:rsidRDefault="001C2983" w:rsidP="001C2983">
      <w:pPr>
        <w:pStyle w:val="Tijeloteksta"/>
      </w:pPr>
      <w:r w:rsidRPr="00A3491C">
        <w:t xml:space="preserve">Svi metalni dijelovi izrađeni od mekog čelika ili kovanog željeza, poput rešetki, letvica, pregrada, čeličnih okvira koji su potpuno ili djelomično uronjeni u vodu bit će zaštićeni adekvatnim zaštitnim slojem, u skladu sa specifikacijama danim u važećim relevantnim normama kao i sa specifikacijama proizvođača. </w:t>
      </w:r>
    </w:p>
    <w:p w14:paraId="58C9E271" w14:textId="77777777" w:rsidR="001C2983" w:rsidRPr="00A3491C" w:rsidRDefault="001C2983" w:rsidP="001C2983">
      <w:pPr>
        <w:pStyle w:val="Naslov4"/>
        <w:tabs>
          <w:tab w:val="clear" w:pos="1418"/>
          <w:tab w:val="clear" w:pos="1702"/>
        </w:tabs>
        <w:spacing w:line="240" w:lineRule="auto"/>
        <w:ind w:left="1701" w:hanging="1701"/>
      </w:pPr>
      <w:r w:rsidRPr="00A3491C">
        <w:t>Površinska oštećenja i unutarnji defekti</w:t>
      </w:r>
    </w:p>
    <w:p w14:paraId="5400EC2E" w14:textId="77777777" w:rsidR="001C2983" w:rsidRPr="00A3491C" w:rsidRDefault="001C2983" w:rsidP="001C2983">
      <w:pPr>
        <w:pStyle w:val="Tijeloteksta"/>
      </w:pPr>
      <w:r w:rsidRPr="00A3491C">
        <w:t>Obloga korištena za elemente čeličnih konstrukcija mora biti u skladu s tehničkim uvjetima vezanim uz popravak nepravilnosti (površinska oštećenja i unutarnji defekti), a koji su utemeljeni na važećim zakonima.</w:t>
      </w:r>
    </w:p>
    <w:p w14:paraId="42718677" w14:textId="77777777" w:rsidR="001C2983" w:rsidRPr="00A3491C" w:rsidRDefault="001C2983" w:rsidP="001C2983">
      <w:pPr>
        <w:pStyle w:val="Tijeloteksta"/>
      </w:pPr>
      <w:r w:rsidRPr="00A3491C">
        <w:t xml:space="preserve">Postoje dopušteni površinski defekti čija dubina ne premašuje 1/2 graničnih vrijednosti </w:t>
      </w:r>
      <w:proofErr w:type="spellStart"/>
      <w:r w:rsidRPr="00A3491C">
        <w:t>progiba</w:t>
      </w:r>
      <w:proofErr w:type="spellEnd"/>
      <w:r w:rsidRPr="00A3491C">
        <w:t xml:space="preserve"> za danu debljinu a kako je to propisano odgovarajućom normom za proizvod. Defekti koji se nalaze između 1/2 i cijele granične vrijednosti </w:t>
      </w:r>
      <w:proofErr w:type="spellStart"/>
      <w:r w:rsidRPr="00A3491C">
        <w:t>progiba</w:t>
      </w:r>
      <w:proofErr w:type="spellEnd"/>
      <w:r w:rsidRPr="00A3491C">
        <w:t xml:space="preserve"> će biti otklonjeni poliranjem, što se preporuča izvesti u smjeru izvođenja i gdje kut prema površini tog dijela neće biti veći od 1:10.</w:t>
      </w:r>
    </w:p>
    <w:p w14:paraId="18405056" w14:textId="77777777" w:rsidR="001C2983" w:rsidRPr="00A3491C" w:rsidRDefault="001C2983" w:rsidP="001C2983">
      <w:pPr>
        <w:pStyle w:val="Tijeloteksta"/>
      </w:pPr>
      <w:r w:rsidRPr="00A3491C">
        <w:t>U oba slučaja, efektivna minimalna debljina mora biti najmanje jednaka dopuštenoj debljini.</w:t>
      </w:r>
    </w:p>
    <w:p w14:paraId="7656A331" w14:textId="77777777" w:rsidR="001C2983" w:rsidRPr="00A3491C" w:rsidRDefault="001C2983" w:rsidP="001C2983">
      <w:pPr>
        <w:pStyle w:val="Tijeloteksta"/>
      </w:pPr>
      <w:r w:rsidRPr="00A3491C">
        <w:lastRenderedPageBreak/>
        <w:t xml:space="preserve">Zabranjeno je korištenje dijelova načinjenih od obloge s preklopima koji nisu potpuno uklonjeni pri spajanju. </w:t>
      </w:r>
    </w:p>
    <w:p w14:paraId="74BF9897" w14:textId="3AD8B798" w:rsidR="001C2983" w:rsidRPr="00A3491C" w:rsidRDefault="001C2983" w:rsidP="001C2983">
      <w:pPr>
        <w:pStyle w:val="Tijeloteksta"/>
      </w:pPr>
      <w:r w:rsidRPr="00A3491C">
        <w:t xml:space="preserve">Obloge </w:t>
      </w:r>
      <w:r w:rsidR="00C87076">
        <w:t>koje imaju površinske defekte s</w:t>
      </w:r>
      <w:r w:rsidRPr="00A3491C">
        <w:t xml:space="preserve"> većim dubinama od dopuštenog odstupanja</w:t>
      </w:r>
      <w:r w:rsidR="00C87076">
        <w:t xml:space="preserve"> prema normi za taj proizvod, s</w:t>
      </w:r>
      <w:r w:rsidRPr="00A3491C">
        <w:t xml:space="preserve"> nemetalnim u</w:t>
      </w:r>
      <w:r w:rsidR="00C87076">
        <w:t>djelima, odnosno s</w:t>
      </w:r>
      <w:r w:rsidRPr="00A3491C">
        <w:t xml:space="preserve"> dijelovima većim od 5 mm i veće širine od 1 mm mogu biti korišteni uz prethodnu suglasnost Inženjera i s definiranim mogućim mjerama sanacije od strane Izvođača.</w:t>
      </w:r>
    </w:p>
    <w:p w14:paraId="754DDA8E" w14:textId="77777777" w:rsidR="001C2983" w:rsidRPr="00A3491C" w:rsidRDefault="001C2983" w:rsidP="001C2983">
      <w:pPr>
        <w:pStyle w:val="Naslov4"/>
        <w:tabs>
          <w:tab w:val="clear" w:pos="1418"/>
          <w:tab w:val="clear" w:pos="1702"/>
        </w:tabs>
        <w:spacing w:line="240" w:lineRule="auto"/>
        <w:ind w:left="1701" w:hanging="1701"/>
      </w:pPr>
      <w:r w:rsidRPr="00A3491C">
        <w:t xml:space="preserve">Granična odstupanja od oblika i veličine </w:t>
      </w:r>
    </w:p>
    <w:p w14:paraId="46C6639C" w14:textId="77777777" w:rsidR="001C2983" w:rsidRPr="00A3491C" w:rsidRDefault="001C2983" w:rsidP="001C2983">
      <w:pPr>
        <w:pStyle w:val="Tijeloteksta"/>
      </w:pPr>
      <w:r w:rsidRPr="00A3491C">
        <w:t>Granična su odstupanja za hladne i tople pravce izražena u vidu vrijednosti deformacije koja ne smije biti veća od 1/1000 dužine čeličnog dijela, i bez da ukupno premašuje 10 mm.</w:t>
      </w:r>
    </w:p>
    <w:p w14:paraId="43E83269" w14:textId="5F33DEE2" w:rsidR="001C2983" w:rsidRPr="00A3491C" w:rsidRDefault="001C2983" w:rsidP="001C2983">
      <w:pPr>
        <w:pStyle w:val="Tijeloteksta"/>
      </w:pPr>
      <w:r w:rsidRPr="00A3491C">
        <w:t>Za istezanje čeličnih ploča, granično odstupanje između njih i čeličnog ravnala od 1 metar postavljenog u bilo kojem smjeru i na bilo kojem mjestu na površini ploče je maksimalno 1</w:t>
      </w:r>
      <w:r w:rsidR="00C87076">
        <w:t>,</w:t>
      </w:r>
      <w:r w:rsidRPr="00A3491C">
        <w:t>5 mm.</w:t>
      </w:r>
    </w:p>
    <w:p w14:paraId="3DE2BEB6" w14:textId="4C8B9F50" w:rsidR="001C2983" w:rsidRPr="00A3491C" w:rsidRDefault="001C2983" w:rsidP="001C2983">
      <w:pPr>
        <w:pStyle w:val="Tijeloteksta"/>
      </w:pPr>
      <w:r w:rsidRPr="00A3491C">
        <w:t>Za zakrivljene čelične komade, granično odstupanje je izraženo povećanjem veličine spoja između krajeva i uzorka čija je dužina mjerena na luku jednaka dužini savinutog područja, i bez da ukupno premašuje 1</w:t>
      </w:r>
      <w:r w:rsidR="00C87076">
        <w:t>,</w:t>
      </w:r>
      <w:r w:rsidRPr="00A3491C">
        <w:t>5 m. Veličina spoja ne smije biti veća od 1/500 dužine luka na zakrivljenom području, a maksimalno 3 mm.</w:t>
      </w:r>
    </w:p>
    <w:p w14:paraId="3EBB1A6B" w14:textId="77777777" w:rsidR="001C2983" w:rsidRPr="00A3491C" w:rsidRDefault="001C2983" w:rsidP="001C2983">
      <w:pPr>
        <w:pStyle w:val="Naslov4"/>
        <w:tabs>
          <w:tab w:val="clear" w:pos="1418"/>
          <w:tab w:val="clear" w:pos="1702"/>
        </w:tabs>
        <w:spacing w:line="240" w:lineRule="auto"/>
        <w:ind w:left="1701" w:hanging="1701"/>
      </w:pPr>
      <w:r w:rsidRPr="00A3491C">
        <w:t>Postavljanje čeličnih konstrukcija</w:t>
      </w:r>
    </w:p>
    <w:p w14:paraId="2AF14D98" w14:textId="77777777" w:rsidR="001C2983" w:rsidRPr="00A3491C" w:rsidRDefault="001C2983" w:rsidP="001C2983">
      <w:pPr>
        <w:pStyle w:val="Tijeloteksta"/>
      </w:pPr>
      <w:r w:rsidRPr="00A3491C">
        <w:t>Postavljanje se čeličnih konstrukcija izvodi na osnovu tehničke dokumentacije koja je odobrena od tvrtke koja vrši montažu, uzimajući u obzir specifikacije koje su dane projektom.</w:t>
      </w:r>
    </w:p>
    <w:p w14:paraId="063A8814" w14:textId="180D9663" w:rsidR="001C2983" w:rsidRPr="00A3491C" w:rsidRDefault="001C2983" w:rsidP="001C2983">
      <w:pPr>
        <w:pStyle w:val="Tijeloteksta"/>
      </w:pPr>
      <w:r w:rsidRPr="00A3491C">
        <w:t xml:space="preserve">Prije početka radova montaže, potrebno je </w:t>
      </w:r>
      <w:r w:rsidR="00C87076">
        <w:t>izvršiti</w:t>
      </w:r>
      <w:r w:rsidRPr="00A3491C">
        <w:t xml:space="preserve"> inspekciju. Također mora biti provjereno postoje li neusuglašenosti između elemenata koji dolaze nakon sastavljanja, te jesu li potrebni popravci koji će biti izvedeni u uvjetima navedenim u važećim normama.</w:t>
      </w:r>
    </w:p>
    <w:p w14:paraId="0E83222A" w14:textId="77777777" w:rsidR="001C2983" w:rsidRPr="00A3491C" w:rsidRDefault="001C2983" w:rsidP="001C2983">
      <w:pPr>
        <w:pStyle w:val="Tijeloteksta"/>
      </w:pPr>
      <w:r w:rsidRPr="00A3491C">
        <w:t>U slučaju da pojedine aktivnosti moraju biti izvedene na niskim temperaturama, sve odredbe zakonskih akata na snazi u svezi izvođenja radova na hladnom vremenu bit će uzete u obzir.</w:t>
      </w:r>
    </w:p>
    <w:p w14:paraId="57C24FE4" w14:textId="77777777" w:rsidR="001C2983" w:rsidRPr="00A3491C" w:rsidRDefault="001C2983" w:rsidP="001C2983">
      <w:pPr>
        <w:pStyle w:val="Tijeloteksta"/>
      </w:pPr>
      <w:r w:rsidRPr="00A3491C">
        <w:t>Pri montaži, zabranjeno je povećavanje otvora koristeći osovine, profilima ili plamenom (od čega je posljednji dopušten samo za prolazne otvore predviđene za sidrene vijke i samo uz pisanu potvrdu Inženjera).</w:t>
      </w:r>
    </w:p>
    <w:p w14:paraId="547FC53A" w14:textId="77777777" w:rsidR="001C2983" w:rsidRPr="00A3491C" w:rsidRDefault="001C2983" w:rsidP="001C2983">
      <w:pPr>
        <w:pStyle w:val="Tijeloteksta"/>
      </w:pPr>
      <w:r w:rsidRPr="00A3491C">
        <w:t xml:space="preserve">Uklanjanje se dodatnih zavarenih dijelova (spojke, kukice, itd.) ne izvodi udarcima, nego sječenjem acetilenskim plamenom na dovoljno velikoj udaljenosti od površine građevinskih dijelova da se ne bi pojavila udubljenja. Dijelovi komada i spojeva će u potpunosti biti uklonjeni poliranjem kako bi se izbjeglo pregrijavanje. Nakon toga, obnavljaju se antikorozivni zaštitni slojevi, ukoliko postoje i ukoliko su isti oštećeni. </w:t>
      </w:r>
    </w:p>
    <w:p w14:paraId="44BE3563" w14:textId="77777777" w:rsidR="001C2983" w:rsidRPr="00A3491C" w:rsidRDefault="001C2983" w:rsidP="001C2983">
      <w:pPr>
        <w:pStyle w:val="Naslov4"/>
        <w:tabs>
          <w:tab w:val="clear" w:pos="1418"/>
          <w:tab w:val="clear" w:pos="1702"/>
        </w:tabs>
        <w:spacing w:line="240" w:lineRule="auto"/>
        <w:ind w:left="1701" w:hanging="1701"/>
      </w:pPr>
      <w:r w:rsidRPr="00A3491C">
        <w:t>Pravila i metoda provjeravanja kvalitete</w:t>
      </w:r>
    </w:p>
    <w:p w14:paraId="5012DF58" w14:textId="77777777" w:rsidR="001C2983" w:rsidRPr="00A3491C" w:rsidRDefault="001C2983" w:rsidP="001C2983">
      <w:pPr>
        <w:pStyle w:val="Tijeloteksta"/>
      </w:pPr>
      <w:r w:rsidRPr="00A3491C">
        <w:t>Provjera generalnih tehničkih uvjeta kvalitete građevinskih elementa sastoji se od:</w:t>
      </w:r>
    </w:p>
    <w:p w14:paraId="7F0F1EA3" w14:textId="77777777" w:rsidR="001C2983" w:rsidRPr="00A3491C" w:rsidRDefault="001C2983" w:rsidP="00AD4D49">
      <w:pPr>
        <w:pStyle w:val="Tijeloteksta"/>
        <w:numPr>
          <w:ilvl w:val="0"/>
          <w:numId w:val="65"/>
        </w:numPr>
        <w:spacing w:line="276" w:lineRule="auto"/>
      </w:pPr>
      <w:r w:rsidRPr="00A3491C">
        <w:t>provjere spojeva koji se izvode tijekom postavljanja</w:t>
      </w:r>
    </w:p>
    <w:p w14:paraId="02175418" w14:textId="77777777" w:rsidR="001C2983" w:rsidRPr="00A3491C" w:rsidRDefault="001C2983" w:rsidP="00AD4D49">
      <w:pPr>
        <w:pStyle w:val="Tijeloteksta"/>
        <w:numPr>
          <w:ilvl w:val="0"/>
          <w:numId w:val="65"/>
        </w:numPr>
        <w:spacing w:line="276" w:lineRule="auto"/>
      </w:pPr>
      <w:r w:rsidRPr="00A3491C">
        <w:t xml:space="preserve">provjere uvjeta ponašanja nekih elemenata ili njihove čelične strukture pod opterećenjem. </w:t>
      </w:r>
    </w:p>
    <w:p w14:paraId="5401E061" w14:textId="58962BD6" w:rsidR="001C2983" w:rsidRPr="00A3491C" w:rsidRDefault="001C2983" w:rsidP="001C2983">
      <w:pPr>
        <w:pStyle w:val="Tijeloteksta"/>
      </w:pPr>
      <w:r w:rsidRPr="00A3491C">
        <w:t xml:space="preserve">Provjera dijelova i elemenata čeličnih konstrukcija u smislu izgleda i usklađenosti s dopuštenim odstupanjima geometrijskih dimenzija izvodi se dio po dio. Proporcije provjere vezano uz kvalitetu materijala i spojeva se zasnivaju na tehničkim zakonskim odredbama koji su na snazi. U posebnim slučajevima, </w:t>
      </w:r>
      <w:r w:rsidR="00C87076">
        <w:t>Izvođač</w:t>
      </w:r>
      <w:r w:rsidRPr="00A3491C">
        <w:t xml:space="preserve"> može dostaviti pisano obrazloženje ovih dodatnih aktivnosti.</w:t>
      </w:r>
    </w:p>
    <w:p w14:paraId="6709C3E7" w14:textId="3D75DF2F" w:rsidR="001C2983" w:rsidRPr="00A3491C" w:rsidRDefault="00C87076" w:rsidP="001C2983">
      <w:pPr>
        <w:pStyle w:val="Tijeloteksta"/>
      </w:pPr>
      <w:r>
        <w:t>Provjere</w:t>
      </w:r>
      <w:r w:rsidR="001C2983" w:rsidRPr="00A3491C">
        <w:t xml:space="preserve"> kvalitete za korištene materijale pri izradi i montiranju čeličnih konstrukcija (čelik, dijelovi z</w:t>
      </w:r>
      <w:r>
        <w:t>a sastavljanje, primjese za vare</w:t>
      </w:r>
      <w:r w:rsidR="001C2983" w:rsidRPr="00A3491C">
        <w:t>nje, materijali korišteni za antikorozivu zaštitu, itd.)</w:t>
      </w:r>
      <w:r>
        <w:t xml:space="preserve"> su</w:t>
      </w:r>
      <w:r w:rsidR="001C2983" w:rsidRPr="00A3491C">
        <w:t xml:space="preserve"> bazirane na </w:t>
      </w:r>
      <w:r w:rsidR="001C2983" w:rsidRPr="00A3491C">
        <w:lastRenderedPageBreak/>
        <w:t>proizvodima te ukupnoj ili djelomičnoj provjeri onih za koje ne postoje certifikati putem ovlaštenih laboratorijskih testova, u skladu s navedenim normama.</w:t>
      </w:r>
    </w:p>
    <w:p w14:paraId="7CAD5D84" w14:textId="77777777" w:rsidR="001C2983" w:rsidRPr="00A3491C" w:rsidRDefault="001C2983" w:rsidP="001C2983">
      <w:pPr>
        <w:pStyle w:val="Tijeloteksta"/>
      </w:pPr>
      <w:r w:rsidRPr="00A3491C">
        <w:t>Provjera usklađenosti s tehnologijom izvođenja provodi se posebno za svaku pojedinu fazu radova (ispravljanje, savijanje, sječenje, bušenje, itd.) na osnovu testova i mjerenja definiranih u tehničkoj dokumentaciji za izvođenje radova te u važećoj zakonskoj regulativi.</w:t>
      </w:r>
    </w:p>
    <w:p w14:paraId="21E980AC" w14:textId="77777777" w:rsidR="001C2983" w:rsidRPr="00A3491C" w:rsidRDefault="001C2983" w:rsidP="001C2983">
      <w:pPr>
        <w:pStyle w:val="Tijeloteksta"/>
      </w:pPr>
      <w:r w:rsidRPr="00A3491C">
        <w:t>Prelazak je s jedne faze na drugu dopušten tek nakon provjere kvalitete izvođenja prethodne faze, a u svezi definiranih uvjeta kvalitete.</w:t>
      </w:r>
    </w:p>
    <w:p w14:paraId="15FA19BC" w14:textId="77777777" w:rsidR="001C2983" w:rsidRPr="00A3491C" w:rsidRDefault="001C2983" w:rsidP="001C2983">
      <w:pPr>
        <w:pStyle w:val="Tijeloteksta"/>
      </w:pPr>
      <w:r w:rsidRPr="00A3491C">
        <w:t>Provjera se spojeva izvedenih pri postavljanju provodi na osnovu zakonskih tehničkih odredbi na snazi, te također na osnovu dodatnih uvjeta koji su navedeni u tehničkoj dokumentaciji za izvođenje.</w:t>
      </w:r>
    </w:p>
    <w:p w14:paraId="36B9ED35" w14:textId="77777777" w:rsidR="001C2983" w:rsidRPr="00A3491C" w:rsidRDefault="001C2983" w:rsidP="001C2983">
      <w:pPr>
        <w:pStyle w:val="Tijeloteksta"/>
      </w:pPr>
      <w:r w:rsidRPr="00A3491C">
        <w:t>Provjera se odnosa izvodi tako da elementi čeličnih konstrukcija odgovaraju uvjetima tehničke kvalitete u svezi nepravilnosti pri izvođenju (lokalne oscilacije visina, spojeva, pukotine, itd.), metodama antikorozivne zaštite, koje su definirane za svaki tip elementa i spoja u tehničkoj dokumentaciji ili drugim pravilnicima, ovisno o važnosti, završnim metodama i uvjetima korištenja elemenata.</w:t>
      </w:r>
    </w:p>
    <w:p w14:paraId="15CDCEAB" w14:textId="0345388B" w:rsidR="001C2983" w:rsidRPr="00A3491C" w:rsidRDefault="001C2983" w:rsidP="001C2983">
      <w:pPr>
        <w:pStyle w:val="Tijeloteksta"/>
      </w:pPr>
      <w:r w:rsidRPr="00A3491C">
        <w:t>Provjera pozicije na nacrtu i visine gornjeg dijela površine temelja (uključujući sidrene vijke ili otvore za vijke), te jesu li područja oslonca čelične konstrukcije izvedena na način da odgovaraju podatcima iz tehničke dokumentacije za izvođenje. U slučaju ako odstupanja premašuju dozvoljene vrijednosti, svi neophodni radovi na popravku biti će izvedeni od strane Izvođača</w:t>
      </w:r>
      <w:r w:rsidR="00C87076">
        <w:t xml:space="preserve"> i o trošku Izvođača</w:t>
      </w:r>
      <w:r w:rsidRPr="00A3491C">
        <w:t xml:space="preserve">. </w:t>
      </w:r>
    </w:p>
    <w:p w14:paraId="137E2361" w14:textId="77777777" w:rsidR="001C2983" w:rsidRPr="00A3491C" w:rsidRDefault="001C2983" w:rsidP="001C2983">
      <w:pPr>
        <w:pStyle w:val="Naslov4"/>
        <w:tabs>
          <w:tab w:val="clear" w:pos="1418"/>
          <w:tab w:val="clear" w:pos="1702"/>
        </w:tabs>
        <w:spacing w:line="240" w:lineRule="auto"/>
        <w:ind w:left="1701" w:hanging="1701"/>
      </w:pPr>
      <w:r w:rsidRPr="00A3491C">
        <w:t>Kontrola izvršenja radova</w:t>
      </w:r>
    </w:p>
    <w:p w14:paraId="69200EFC" w14:textId="77777777" w:rsidR="001C2983" w:rsidRPr="00A3491C" w:rsidRDefault="001C2983" w:rsidP="001C2983">
      <w:pPr>
        <w:pStyle w:val="Tijeloteksta"/>
      </w:pPr>
      <w:r w:rsidRPr="00A3491C">
        <w:t>Kontrola izvršenih radova počinje zaprimanjem osnovnih i dodatnih materijala.</w:t>
      </w:r>
    </w:p>
    <w:p w14:paraId="0DEBD615" w14:textId="77777777" w:rsidR="001C2983" w:rsidRPr="00A3491C" w:rsidRDefault="001C2983" w:rsidP="001C2983">
      <w:pPr>
        <w:pStyle w:val="Tijeloteksta"/>
      </w:pPr>
      <w:r w:rsidRPr="00A3491C">
        <w:t xml:space="preserve">Tehnička će kontrola kvalitete biti provedena nakon svake faze izgradnje, s naglaskom na provjeru nakon rezanja, strojne obrade, sastavljanja u radionici za metalne radove te nakon zavarivanja s ciljem sprječavanja dostave gotovog proizvoda i osiguranja kvalitetnog zavarivanja. </w:t>
      </w:r>
    </w:p>
    <w:p w14:paraId="2B8092C3" w14:textId="77777777" w:rsidR="001C2983" w:rsidRPr="00A3491C" w:rsidRDefault="001C2983" w:rsidP="001C2983">
      <w:pPr>
        <w:pStyle w:val="Tijeloteksta"/>
      </w:pPr>
      <w:r w:rsidRPr="00A3491C">
        <w:t>Izvođenje radova propisanih poput prethodnog zagrijavanja, otpuštanja (grijanjem ili čekićanjem), započinjanja ili završavanja čeonog zavarenog spoja na glavama produženja pločastih dijelova, detaljnih varova na mjestima gdje se poslije rade spojevi konstruktivnih elementa, itd. bit će nadgledani od strane ovlaštene i kompetentne osobe.</w:t>
      </w:r>
    </w:p>
    <w:p w14:paraId="7E8AFFFA" w14:textId="77777777" w:rsidR="001C2983" w:rsidRPr="00A3491C" w:rsidRDefault="001C2983" w:rsidP="001C2983">
      <w:pPr>
        <w:pStyle w:val="Tijeloteksta"/>
      </w:pPr>
      <w:r w:rsidRPr="00A3491C">
        <w:t>Konstrukcije i konstrukcijski elementi koji su izvedeni moraju odgovarati vrijednostima i dimenzijama koje su navedene u izvedbenom projektu te biti u granicama dozvoljenog odstupanja, te također onima koje su navedeni u Tehničkim Specifikacijama.</w:t>
      </w:r>
    </w:p>
    <w:p w14:paraId="358B226A" w14:textId="77777777" w:rsidR="001C2983" w:rsidRPr="00A3491C" w:rsidRDefault="001C2983" w:rsidP="001C2983">
      <w:pPr>
        <w:pStyle w:val="Tijeloteksta"/>
      </w:pPr>
      <w:r w:rsidRPr="00A3491C">
        <w:t>Svi će izvedeni varovi biti dostupni za inspekciju te se u svrhu toga predlaže primjena djelomične kontrole kvalitete zavarivača obloženih konstrukcija (keson), gdje konačna potpuna kontrola nije moguća zbog oblika konstrukcije strukture ili pojedinih elemenata.</w:t>
      </w:r>
    </w:p>
    <w:p w14:paraId="35B41B71" w14:textId="77777777" w:rsidR="001C2983" w:rsidRPr="00A3491C" w:rsidRDefault="001C2983" w:rsidP="001C2983">
      <w:pPr>
        <w:pStyle w:val="Tijeloteksta"/>
      </w:pPr>
      <w:r w:rsidRPr="00A3491C">
        <w:t xml:space="preserve">Svi zavari koji su podvrgnuti kontroli moraju biti čisti od šljake, prskanih komada te neobojani. Dopušteni su eventualni premazi varova prozirnim zaštitnim slojem. </w:t>
      </w:r>
    </w:p>
    <w:p w14:paraId="598D9D35" w14:textId="77777777" w:rsidR="001C2983" w:rsidRPr="00A3491C" w:rsidRDefault="001C2983" w:rsidP="001C2983">
      <w:pPr>
        <w:pStyle w:val="Naslov2"/>
        <w:tabs>
          <w:tab w:val="clear" w:pos="1418"/>
        </w:tabs>
        <w:spacing w:before="240" w:after="240" w:line="276" w:lineRule="auto"/>
        <w:ind w:left="578" w:hanging="578"/>
        <w:jc w:val="both"/>
      </w:pPr>
      <w:bookmarkStart w:id="1332" w:name="_Toc402850762"/>
      <w:bookmarkStart w:id="1333" w:name="_Toc402850763"/>
      <w:bookmarkStart w:id="1334" w:name="_Toc402850764"/>
      <w:bookmarkStart w:id="1335" w:name="_Toc366779554"/>
      <w:bookmarkStart w:id="1336" w:name="_Toc366780738"/>
      <w:bookmarkStart w:id="1337" w:name="_Toc366781925"/>
      <w:bookmarkStart w:id="1338" w:name="_Toc366836507"/>
      <w:bookmarkStart w:id="1339" w:name="_Toc366779555"/>
      <w:bookmarkStart w:id="1340" w:name="_Toc366780739"/>
      <w:bookmarkStart w:id="1341" w:name="_Toc366781926"/>
      <w:bookmarkStart w:id="1342" w:name="_Toc366836508"/>
      <w:bookmarkStart w:id="1343" w:name="_Toc366779556"/>
      <w:bookmarkStart w:id="1344" w:name="_Toc366780740"/>
      <w:bookmarkStart w:id="1345" w:name="_Toc366781927"/>
      <w:bookmarkStart w:id="1346" w:name="_Toc366836509"/>
      <w:bookmarkStart w:id="1347" w:name="_Toc366779557"/>
      <w:bookmarkStart w:id="1348" w:name="_Toc366780741"/>
      <w:bookmarkStart w:id="1349" w:name="_Toc366781928"/>
      <w:bookmarkStart w:id="1350" w:name="_Toc366836510"/>
      <w:bookmarkStart w:id="1351" w:name="_Toc366779558"/>
      <w:bookmarkStart w:id="1352" w:name="_Toc366780742"/>
      <w:bookmarkStart w:id="1353" w:name="_Toc366781929"/>
      <w:bookmarkStart w:id="1354" w:name="_Toc366836511"/>
      <w:bookmarkStart w:id="1355" w:name="_Toc366779559"/>
      <w:bookmarkStart w:id="1356" w:name="_Toc366780743"/>
      <w:bookmarkStart w:id="1357" w:name="_Toc366781930"/>
      <w:bookmarkStart w:id="1358" w:name="_Toc366836512"/>
      <w:bookmarkStart w:id="1359" w:name="_Toc366779560"/>
      <w:bookmarkStart w:id="1360" w:name="_Toc366780744"/>
      <w:bookmarkStart w:id="1361" w:name="_Toc366781931"/>
      <w:bookmarkStart w:id="1362" w:name="_Toc366836513"/>
      <w:bookmarkStart w:id="1363" w:name="_Toc366779561"/>
      <w:bookmarkStart w:id="1364" w:name="_Toc366780745"/>
      <w:bookmarkStart w:id="1365" w:name="_Toc366781932"/>
      <w:bookmarkStart w:id="1366" w:name="_Toc366836514"/>
      <w:bookmarkStart w:id="1367" w:name="_Toc366779562"/>
      <w:bookmarkStart w:id="1368" w:name="_Toc366780746"/>
      <w:bookmarkStart w:id="1369" w:name="_Toc366781933"/>
      <w:bookmarkStart w:id="1370" w:name="_Toc366836515"/>
      <w:bookmarkStart w:id="1371" w:name="_Toc366779563"/>
      <w:bookmarkStart w:id="1372" w:name="_Toc366780747"/>
      <w:bookmarkStart w:id="1373" w:name="_Toc366781934"/>
      <w:bookmarkStart w:id="1374" w:name="_Toc366836516"/>
      <w:bookmarkStart w:id="1375" w:name="_Toc366779564"/>
      <w:bookmarkStart w:id="1376" w:name="_Toc366780748"/>
      <w:bookmarkStart w:id="1377" w:name="_Toc366781935"/>
      <w:bookmarkStart w:id="1378" w:name="_Toc366836517"/>
      <w:bookmarkStart w:id="1379" w:name="_Toc366779565"/>
      <w:bookmarkStart w:id="1380" w:name="_Toc366780749"/>
      <w:bookmarkStart w:id="1381" w:name="_Toc366781936"/>
      <w:bookmarkStart w:id="1382" w:name="_Toc366836518"/>
      <w:bookmarkStart w:id="1383" w:name="_Toc366779566"/>
      <w:bookmarkStart w:id="1384" w:name="_Toc366780750"/>
      <w:bookmarkStart w:id="1385" w:name="_Toc366781937"/>
      <w:bookmarkStart w:id="1386" w:name="_Toc366836519"/>
      <w:bookmarkStart w:id="1387" w:name="_Toc366779567"/>
      <w:bookmarkStart w:id="1388" w:name="_Toc366780751"/>
      <w:bookmarkStart w:id="1389" w:name="_Toc366781938"/>
      <w:bookmarkStart w:id="1390" w:name="_Toc366836520"/>
      <w:bookmarkStart w:id="1391" w:name="_Toc366779568"/>
      <w:bookmarkStart w:id="1392" w:name="_Toc366780752"/>
      <w:bookmarkStart w:id="1393" w:name="_Toc366781939"/>
      <w:bookmarkStart w:id="1394" w:name="_Toc366836521"/>
      <w:bookmarkStart w:id="1395" w:name="_Toc366779569"/>
      <w:bookmarkStart w:id="1396" w:name="_Toc366780753"/>
      <w:bookmarkStart w:id="1397" w:name="_Toc366781940"/>
      <w:bookmarkStart w:id="1398" w:name="_Toc366836522"/>
      <w:bookmarkStart w:id="1399" w:name="_Toc366779570"/>
      <w:bookmarkStart w:id="1400" w:name="_Toc366780754"/>
      <w:bookmarkStart w:id="1401" w:name="_Toc366781941"/>
      <w:bookmarkStart w:id="1402" w:name="_Toc366836523"/>
      <w:bookmarkStart w:id="1403" w:name="_Toc366779571"/>
      <w:bookmarkStart w:id="1404" w:name="_Toc366780755"/>
      <w:bookmarkStart w:id="1405" w:name="_Toc366781942"/>
      <w:bookmarkStart w:id="1406" w:name="_Toc366836524"/>
      <w:bookmarkStart w:id="1407" w:name="_Toc366779572"/>
      <w:bookmarkStart w:id="1408" w:name="_Toc366780756"/>
      <w:bookmarkStart w:id="1409" w:name="_Toc366781943"/>
      <w:bookmarkStart w:id="1410" w:name="_Toc366836525"/>
      <w:bookmarkStart w:id="1411" w:name="_Toc366779573"/>
      <w:bookmarkStart w:id="1412" w:name="_Toc366780757"/>
      <w:bookmarkStart w:id="1413" w:name="_Toc366781944"/>
      <w:bookmarkStart w:id="1414" w:name="_Toc366836526"/>
      <w:bookmarkStart w:id="1415" w:name="_Toc366779574"/>
      <w:bookmarkStart w:id="1416" w:name="_Toc366780758"/>
      <w:bookmarkStart w:id="1417" w:name="_Toc366781945"/>
      <w:bookmarkStart w:id="1418" w:name="_Toc366836527"/>
      <w:bookmarkStart w:id="1419" w:name="_Toc366779575"/>
      <w:bookmarkStart w:id="1420" w:name="_Toc366780759"/>
      <w:bookmarkStart w:id="1421" w:name="_Toc366781946"/>
      <w:bookmarkStart w:id="1422" w:name="_Toc366836528"/>
      <w:bookmarkStart w:id="1423" w:name="_Toc366779576"/>
      <w:bookmarkStart w:id="1424" w:name="_Toc366780760"/>
      <w:bookmarkStart w:id="1425" w:name="_Toc366781947"/>
      <w:bookmarkStart w:id="1426" w:name="_Toc366836529"/>
      <w:bookmarkStart w:id="1427" w:name="_Toc366779577"/>
      <w:bookmarkStart w:id="1428" w:name="_Toc366780761"/>
      <w:bookmarkStart w:id="1429" w:name="_Toc366781948"/>
      <w:bookmarkStart w:id="1430" w:name="_Toc366836530"/>
      <w:bookmarkStart w:id="1431" w:name="_Toc366779578"/>
      <w:bookmarkStart w:id="1432" w:name="_Toc366780762"/>
      <w:bookmarkStart w:id="1433" w:name="_Toc366781949"/>
      <w:bookmarkStart w:id="1434" w:name="_Toc366836531"/>
      <w:bookmarkStart w:id="1435" w:name="_Toc366779579"/>
      <w:bookmarkStart w:id="1436" w:name="_Toc366780763"/>
      <w:bookmarkStart w:id="1437" w:name="_Toc366781950"/>
      <w:bookmarkStart w:id="1438" w:name="_Toc366836532"/>
      <w:bookmarkStart w:id="1439" w:name="_Toc366779580"/>
      <w:bookmarkStart w:id="1440" w:name="_Toc366780764"/>
      <w:bookmarkStart w:id="1441" w:name="_Toc366781951"/>
      <w:bookmarkStart w:id="1442" w:name="_Toc366836533"/>
      <w:bookmarkStart w:id="1443" w:name="_Toc366779581"/>
      <w:bookmarkStart w:id="1444" w:name="_Toc366780765"/>
      <w:bookmarkStart w:id="1445" w:name="_Toc366781952"/>
      <w:bookmarkStart w:id="1446" w:name="_Toc366836534"/>
      <w:bookmarkStart w:id="1447" w:name="_Toc366779582"/>
      <w:bookmarkStart w:id="1448" w:name="_Toc366780766"/>
      <w:bookmarkStart w:id="1449" w:name="_Toc366781953"/>
      <w:bookmarkStart w:id="1450" w:name="_Toc366836535"/>
      <w:bookmarkStart w:id="1451" w:name="_Toc366779583"/>
      <w:bookmarkStart w:id="1452" w:name="_Toc366780767"/>
      <w:bookmarkStart w:id="1453" w:name="_Toc366781954"/>
      <w:bookmarkStart w:id="1454" w:name="_Toc366836536"/>
      <w:bookmarkStart w:id="1455" w:name="_Toc366779584"/>
      <w:bookmarkStart w:id="1456" w:name="_Toc366780768"/>
      <w:bookmarkStart w:id="1457" w:name="_Toc366781955"/>
      <w:bookmarkStart w:id="1458" w:name="_Toc366836537"/>
      <w:bookmarkStart w:id="1459" w:name="_Toc366779585"/>
      <w:bookmarkStart w:id="1460" w:name="_Toc366780769"/>
      <w:bookmarkStart w:id="1461" w:name="_Toc366781956"/>
      <w:bookmarkStart w:id="1462" w:name="_Toc366836538"/>
      <w:bookmarkStart w:id="1463" w:name="_Toc366779586"/>
      <w:bookmarkStart w:id="1464" w:name="_Toc366780770"/>
      <w:bookmarkStart w:id="1465" w:name="_Toc366781957"/>
      <w:bookmarkStart w:id="1466" w:name="_Toc366836539"/>
      <w:bookmarkStart w:id="1467" w:name="_Toc366779587"/>
      <w:bookmarkStart w:id="1468" w:name="_Toc366780771"/>
      <w:bookmarkStart w:id="1469" w:name="_Toc366781958"/>
      <w:bookmarkStart w:id="1470" w:name="_Toc366836540"/>
      <w:bookmarkStart w:id="1471" w:name="_Toc366779588"/>
      <w:bookmarkStart w:id="1472" w:name="_Toc366780772"/>
      <w:bookmarkStart w:id="1473" w:name="_Toc366781959"/>
      <w:bookmarkStart w:id="1474" w:name="_Toc366836541"/>
      <w:bookmarkStart w:id="1475" w:name="_Toc366779589"/>
      <w:bookmarkStart w:id="1476" w:name="_Toc366780773"/>
      <w:bookmarkStart w:id="1477" w:name="_Toc366781960"/>
      <w:bookmarkStart w:id="1478" w:name="_Toc366836542"/>
      <w:bookmarkStart w:id="1479" w:name="_Toc366779590"/>
      <w:bookmarkStart w:id="1480" w:name="_Toc366780774"/>
      <w:bookmarkStart w:id="1481" w:name="_Toc366781961"/>
      <w:bookmarkStart w:id="1482" w:name="_Toc366836543"/>
      <w:bookmarkStart w:id="1483" w:name="_Toc366779591"/>
      <w:bookmarkStart w:id="1484" w:name="_Toc366780775"/>
      <w:bookmarkStart w:id="1485" w:name="_Toc366781962"/>
      <w:bookmarkStart w:id="1486" w:name="_Toc366836544"/>
      <w:bookmarkStart w:id="1487" w:name="_Toc366779592"/>
      <w:bookmarkStart w:id="1488" w:name="_Toc366780776"/>
      <w:bookmarkStart w:id="1489" w:name="_Toc366781963"/>
      <w:bookmarkStart w:id="1490" w:name="_Toc366836545"/>
      <w:bookmarkStart w:id="1491" w:name="_Toc366779593"/>
      <w:bookmarkStart w:id="1492" w:name="_Toc366780777"/>
      <w:bookmarkStart w:id="1493" w:name="_Toc366781964"/>
      <w:bookmarkStart w:id="1494" w:name="_Toc366836546"/>
      <w:bookmarkStart w:id="1495" w:name="_Toc366779594"/>
      <w:bookmarkStart w:id="1496" w:name="_Toc366780778"/>
      <w:bookmarkStart w:id="1497" w:name="_Toc366781965"/>
      <w:bookmarkStart w:id="1498" w:name="_Toc366836547"/>
      <w:bookmarkStart w:id="1499" w:name="_Toc366779595"/>
      <w:bookmarkStart w:id="1500" w:name="_Toc366780779"/>
      <w:bookmarkStart w:id="1501" w:name="_Toc366781966"/>
      <w:bookmarkStart w:id="1502" w:name="_Toc366836548"/>
      <w:bookmarkStart w:id="1503" w:name="_Toc366779596"/>
      <w:bookmarkStart w:id="1504" w:name="_Toc366780780"/>
      <w:bookmarkStart w:id="1505" w:name="_Toc366781967"/>
      <w:bookmarkStart w:id="1506" w:name="_Toc366836549"/>
      <w:bookmarkStart w:id="1507" w:name="_Toc366779597"/>
      <w:bookmarkStart w:id="1508" w:name="_Toc366780781"/>
      <w:bookmarkStart w:id="1509" w:name="_Toc366781968"/>
      <w:bookmarkStart w:id="1510" w:name="_Toc366836550"/>
      <w:bookmarkStart w:id="1511" w:name="_Toc366779598"/>
      <w:bookmarkStart w:id="1512" w:name="_Toc366780782"/>
      <w:bookmarkStart w:id="1513" w:name="_Toc366781969"/>
      <w:bookmarkStart w:id="1514" w:name="_Toc366836551"/>
      <w:bookmarkStart w:id="1515" w:name="_Toc366779599"/>
      <w:bookmarkStart w:id="1516" w:name="_Toc366780783"/>
      <w:bookmarkStart w:id="1517" w:name="_Toc366781970"/>
      <w:bookmarkStart w:id="1518" w:name="_Toc366836552"/>
      <w:bookmarkStart w:id="1519" w:name="_Toc366779600"/>
      <w:bookmarkStart w:id="1520" w:name="_Toc366780784"/>
      <w:bookmarkStart w:id="1521" w:name="_Toc366781971"/>
      <w:bookmarkStart w:id="1522" w:name="_Toc366836553"/>
      <w:bookmarkStart w:id="1523" w:name="_Toc366779601"/>
      <w:bookmarkStart w:id="1524" w:name="_Toc366780785"/>
      <w:bookmarkStart w:id="1525" w:name="_Toc366781972"/>
      <w:bookmarkStart w:id="1526" w:name="_Toc366836554"/>
      <w:bookmarkStart w:id="1527" w:name="_Toc366779602"/>
      <w:bookmarkStart w:id="1528" w:name="_Toc366780786"/>
      <w:bookmarkStart w:id="1529" w:name="_Toc366781973"/>
      <w:bookmarkStart w:id="1530" w:name="_Toc366836555"/>
      <w:bookmarkStart w:id="1531" w:name="_Toc366779603"/>
      <w:bookmarkStart w:id="1532" w:name="_Toc366780787"/>
      <w:bookmarkStart w:id="1533" w:name="_Toc366781974"/>
      <w:bookmarkStart w:id="1534" w:name="_Toc366836556"/>
      <w:bookmarkStart w:id="1535" w:name="_Toc366779604"/>
      <w:bookmarkStart w:id="1536" w:name="_Toc366780788"/>
      <w:bookmarkStart w:id="1537" w:name="_Toc366781975"/>
      <w:bookmarkStart w:id="1538" w:name="_Toc366836557"/>
      <w:bookmarkStart w:id="1539" w:name="_Toc366779605"/>
      <w:bookmarkStart w:id="1540" w:name="_Toc366780789"/>
      <w:bookmarkStart w:id="1541" w:name="_Toc366781976"/>
      <w:bookmarkStart w:id="1542" w:name="_Toc366836558"/>
      <w:bookmarkStart w:id="1543" w:name="_Toc366779606"/>
      <w:bookmarkStart w:id="1544" w:name="_Toc366780790"/>
      <w:bookmarkStart w:id="1545" w:name="_Toc366781977"/>
      <w:bookmarkStart w:id="1546" w:name="_Toc366836559"/>
      <w:bookmarkStart w:id="1547" w:name="_Toc366779607"/>
      <w:bookmarkStart w:id="1548" w:name="_Toc366780791"/>
      <w:bookmarkStart w:id="1549" w:name="_Toc366781978"/>
      <w:bookmarkStart w:id="1550" w:name="_Toc366836560"/>
      <w:bookmarkStart w:id="1551" w:name="_Toc366779608"/>
      <w:bookmarkStart w:id="1552" w:name="_Toc366780792"/>
      <w:bookmarkStart w:id="1553" w:name="_Toc366781979"/>
      <w:bookmarkStart w:id="1554" w:name="_Toc366836561"/>
      <w:bookmarkStart w:id="1555" w:name="_Toc366779609"/>
      <w:bookmarkStart w:id="1556" w:name="_Toc366780793"/>
      <w:bookmarkStart w:id="1557" w:name="_Toc366781980"/>
      <w:bookmarkStart w:id="1558" w:name="_Toc366836562"/>
      <w:bookmarkStart w:id="1559" w:name="_Toc366779610"/>
      <w:bookmarkStart w:id="1560" w:name="_Toc366780794"/>
      <w:bookmarkStart w:id="1561" w:name="_Toc366781981"/>
      <w:bookmarkStart w:id="1562" w:name="_Toc366836563"/>
      <w:bookmarkStart w:id="1563" w:name="_Toc366779611"/>
      <w:bookmarkStart w:id="1564" w:name="_Toc366780795"/>
      <w:bookmarkStart w:id="1565" w:name="_Toc366781982"/>
      <w:bookmarkStart w:id="1566" w:name="_Toc366836564"/>
      <w:bookmarkStart w:id="1567" w:name="_Toc366779612"/>
      <w:bookmarkStart w:id="1568" w:name="_Toc366780796"/>
      <w:bookmarkStart w:id="1569" w:name="_Toc366781983"/>
      <w:bookmarkStart w:id="1570" w:name="_Toc366836565"/>
      <w:bookmarkStart w:id="1571" w:name="_Toc366779613"/>
      <w:bookmarkStart w:id="1572" w:name="_Toc366780797"/>
      <w:bookmarkStart w:id="1573" w:name="_Toc366781984"/>
      <w:bookmarkStart w:id="1574" w:name="_Toc366836566"/>
      <w:bookmarkStart w:id="1575" w:name="_Toc366779614"/>
      <w:bookmarkStart w:id="1576" w:name="_Toc366780798"/>
      <w:bookmarkStart w:id="1577" w:name="_Toc366781985"/>
      <w:bookmarkStart w:id="1578" w:name="_Toc366836567"/>
      <w:bookmarkStart w:id="1579" w:name="_Toc366779615"/>
      <w:bookmarkStart w:id="1580" w:name="_Toc366780799"/>
      <w:bookmarkStart w:id="1581" w:name="_Toc366781986"/>
      <w:bookmarkStart w:id="1582" w:name="_Toc366836568"/>
      <w:bookmarkStart w:id="1583" w:name="_Toc366779616"/>
      <w:bookmarkStart w:id="1584" w:name="_Toc366780800"/>
      <w:bookmarkStart w:id="1585" w:name="_Toc366781987"/>
      <w:bookmarkStart w:id="1586" w:name="_Toc366836569"/>
      <w:bookmarkStart w:id="1587" w:name="_Toc366779617"/>
      <w:bookmarkStart w:id="1588" w:name="_Toc366780801"/>
      <w:bookmarkStart w:id="1589" w:name="_Toc366781988"/>
      <w:bookmarkStart w:id="1590" w:name="_Toc366836570"/>
      <w:bookmarkStart w:id="1591" w:name="_Toc366779618"/>
      <w:bookmarkStart w:id="1592" w:name="_Toc366780802"/>
      <w:bookmarkStart w:id="1593" w:name="_Toc366781989"/>
      <w:bookmarkStart w:id="1594" w:name="_Toc366836571"/>
      <w:bookmarkStart w:id="1595" w:name="_Toc366779619"/>
      <w:bookmarkStart w:id="1596" w:name="_Toc366780803"/>
      <w:bookmarkStart w:id="1597" w:name="_Toc366781990"/>
      <w:bookmarkStart w:id="1598" w:name="_Toc366836572"/>
      <w:bookmarkStart w:id="1599" w:name="_Toc366779620"/>
      <w:bookmarkStart w:id="1600" w:name="_Toc366780804"/>
      <w:bookmarkStart w:id="1601" w:name="_Toc366781991"/>
      <w:bookmarkStart w:id="1602" w:name="_Toc366836573"/>
      <w:bookmarkStart w:id="1603" w:name="_Toc366779621"/>
      <w:bookmarkStart w:id="1604" w:name="_Toc366780805"/>
      <w:bookmarkStart w:id="1605" w:name="_Toc366781992"/>
      <w:bookmarkStart w:id="1606" w:name="_Toc366836574"/>
      <w:bookmarkStart w:id="1607" w:name="_Toc366779622"/>
      <w:bookmarkStart w:id="1608" w:name="_Toc366780806"/>
      <w:bookmarkStart w:id="1609" w:name="_Toc366781993"/>
      <w:bookmarkStart w:id="1610" w:name="_Toc366836575"/>
      <w:bookmarkStart w:id="1611" w:name="_Toc366779623"/>
      <w:bookmarkStart w:id="1612" w:name="_Toc366780807"/>
      <w:bookmarkStart w:id="1613" w:name="_Toc366781994"/>
      <w:bookmarkStart w:id="1614" w:name="_Toc366836576"/>
      <w:bookmarkStart w:id="1615" w:name="_Toc366779624"/>
      <w:bookmarkStart w:id="1616" w:name="_Toc366780808"/>
      <w:bookmarkStart w:id="1617" w:name="_Toc366781995"/>
      <w:bookmarkStart w:id="1618" w:name="_Toc366836577"/>
      <w:bookmarkStart w:id="1619" w:name="_Toc366779625"/>
      <w:bookmarkStart w:id="1620" w:name="_Toc366780809"/>
      <w:bookmarkStart w:id="1621" w:name="_Toc366781996"/>
      <w:bookmarkStart w:id="1622" w:name="_Toc366836578"/>
      <w:bookmarkStart w:id="1623" w:name="_Toc366779626"/>
      <w:bookmarkStart w:id="1624" w:name="_Toc366780810"/>
      <w:bookmarkStart w:id="1625" w:name="_Toc366781997"/>
      <w:bookmarkStart w:id="1626" w:name="_Toc366836579"/>
      <w:bookmarkStart w:id="1627" w:name="_Toc366779627"/>
      <w:bookmarkStart w:id="1628" w:name="_Toc366780811"/>
      <w:bookmarkStart w:id="1629" w:name="_Toc366781998"/>
      <w:bookmarkStart w:id="1630" w:name="_Toc366836580"/>
      <w:bookmarkStart w:id="1631" w:name="_Toc366779628"/>
      <w:bookmarkStart w:id="1632" w:name="_Toc366780812"/>
      <w:bookmarkStart w:id="1633" w:name="_Toc366781999"/>
      <w:bookmarkStart w:id="1634" w:name="_Toc366836581"/>
      <w:bookmarkStart w:id="1635" w:name="_Toc366779629"/>
      <w:bookmarkStart w:id="1636" w:name="_Toc366780813"/>
      <w:bookmarkStart w:id="1637" w:name="_Toc366782000"/>
      <w:bookmarkStart w:id="1638" w:name="_Toc366836582"/>
      <w:bookmarkStart w:id="1639" w:name="_Toc366779630"/>
      <w:bookmarkStart w:id="1640" w:name="_Toc366780814"/>
      <w:bookmarkStart w:id="1641" w:name="_Toc366782001"/>
      <w:bookmarkStart w:id="1642" w:name="_Toc366836583"/>
      <w:bookmarkStart w:id="1643" w:name="_Toc366779631"/>
      <w:bookmarkStart w:id="1644" w:name="_Toc366780815"/>
      <w:bookmarkStart w:id="1645" w:name="_Toc366782002"/>
      <w:bookmarkStart w:id="1646" w:name="_Toc366836584"/>
      <w:bookmarkStart w:id="1647" w:name="_Toc366779632"/>
      <w:bookmarkStart w:id="1648" w:name="_Toc366780816"/>
      <w:bookmarkStart w:id="1649" w:name="_Toc366782003"/>
      <w:bookmarkStart w:id="1650" w:name="_Toc366836585"/>
      <w:bookmarkStart w:id="1651" w:name="_Toc366779633"/>
      <w:bookmarkStart w:id="1652" w:name="_Toc366780817"/>
      <w:bookmarkStart w:id="1653" w:name="_Toc366782004"/>
      <w:bookmarkStart w:id="1654" w:name="_Toc366836586"/>
      <w:bookmarkStart w:id="1655" w:name="_Toc366779634"/>
      <w:bookmarkStart w:id="1656" w:name="_Toc366780818"/>
      <w:bookmarkStart w:id="1657" w:name="_Toc366782005"/>
      <w:bookmarkStart w:id="1658" w:name="_Toc366836587"/>
      <w:bookmarkStart w:id="1659" w:name="_Toc366779635"/>
      <w:bookmarkStart w:id="1660" w:name="_Toc366780819"/>
      <w:bookmarkStart w:id="1661" w:name="_Toc366782006"/>
      <w:bookmarkStart w:id="1662" w:name="_Toc366836588"/>
      <w:bookmarkStart w:id="1663" w:name="_Toc366779636"/>
      <w:bookmarkStart w:id="1664" w:name="_Toc366780820"/>
      <w:bookmarkStart w:id="1665" w:name="_Toc366782007"/>
      <w:bookmarkStart w:id="1666" w:name="_Toc366836589"/>
      <w:bookmarkStart w:id="1667" w:name="_Toc366779637"/>
      <w:bookmarkStart w:id="1668" w:name="_Toc366780821"/>
      <w:bookmarkStart w:id="1669" w:name="_Toc366782008"/>
      <w:bookmarkStart w:id="1670" w:name="_Toc366836590"/>
      <w:bookmarkStart w:id="1671" w:name="_Toc366779638"/>
      <w:bookmarkStart w:id="1672" w:name="_Toc366780822"/>
      <w:bookmarkStart w:id="1673" w:name="_Toc366782009"/>
      <w:bookmarkStart w:id="1674" w:name="_Toc366836591"/>
      <w:bookmarkStart w:id="1675" w:name="_Toc366779639"/>
      <w:bookmarkStart w:id="1676" w:name="_Toc366780823"/>
      <w:bookmarkStart w:id="1677" w:name="_Toc366782010"/>
      <w:bookmarkStart w:id="1678" w:name="_Toc366836592"/>
      <w:bookmarkStart w:id="1679" w:name="_Toc402850765"/>
      <w:bookmarkStart w:id="1680" w:name="_Toc402850766"/>
      <w:bookmarkStart w:id="1681" w:name="_Toc366779641"/>
      <w:bookmarkStart w:id="1682" w:name="_Toc366780825"/>
      <w:bookmarkStart w:id="1683" w:name="_Toc366782012"/>
      <w:bookmarkStart w:id="1684" w:name="_Toc366836594"/>
      <w:bookmarkStart w:id="1685" w:name="_Toc366779642"/>
      <w:bookmarkStart w:id="1686" w:name="_Toc366780826"/>
      <w:bookmarkStart w:id="1687" w:name="_Toc366782013"/>
      <w:bookmarkStart w:id="1688" w:name="_Toc366836595"/>
      <w:bookmarkStart w:id="1689" w:name="_Toc366779643"/>
      <w:bookmarkStart w:id="1690" w:name="_Toc366780827"/>
      <w:bookmarkStart w:id="1691" w:name="_Toc366782014"/>
      <w:bookmarkStart w:id="1692" w:name="_Toc366836596"/>
      <w:bookmarkStart w:id="1693" w:name="_Toc366779644"/>
      <w:bookmarkStart w:id="1694" w:name="_Toc366780828"/>
      <w:bookmarkStart w:id="1695" w:name="_Toc366782015"/>
      <w:bookmarkStart w:id="1696" w:name="_Toc366836597"/>
      <w:bookmarkStart w:id="1697" w:name="_Toc366779645"/>
      <w:bookmarkStart w:id="1698" w:name="_Toc366780829"/>
      <w:bookmarkStart w:id="1699" w:name="_Toc366782016"/>
      <w:bookmarkStart w:id="1700" w:name="_Toc366836598"/>
      <w:bookmarkStart w:id="1701" w:name="_Toc366779646"/>
      <w:bookmarkStart w:id="1702" w:name="_Toc366780830"/>
      <w:bookmarkStart w:id="1703" w:name="_Toc366782017"/>
      <w:bookmarkStart w:id="1704" w:name="_Toc366836599"/>
      <w:bookmarkStart w:id="1705" w:name="_Toc366779647"/>
      <w:bookmarkStart w:id="1706" w:name="_Toc366780831"/>
      <w:bookmarkStart w:id="1707" w:name="_Toc366782018"/>
      <w:bookmarkStart w:id="1708" w:name="_Toc366836600"/>
      <w:bookmarkStart w:id="1709" w:name="_Toc366779648"/>
      <w:bookmarkStart w:id="1710" w:name="_Toc366780832"/>
      <w:bookmarkStart w:id="1711" w:name="_Toc366782019"/>
      <w:bookmarkStart w:id="1712" w:name="_Toc366836601"/>
      <w:bookmarkStart w:id="1713" w:name="_Toc366779649"/>
      <w:bookmarkStart w:id="1714" w:name="_Toc366780833"/>
      <w:bookmarkStart w:id="1715" w:name="_Toc366782020"/>
      <w:bookmarkStart w:id="1716" w:name="_Toc366836602"/>
      <w:bookmarkStart w:id="1717" w:name="_Toc366779650"/>
      <w:bookmarkStart w:id="1718" w:name="_Toc366780834"/>
      <w:bookmarkStart w:id="1719" w:name="_Toc366782021"/>
      <w:bookmarkStart w:id="1720" w:name="_Toc366836603"/>
      <w:bookmarkStart w:id="1721" w:name="_Toc366779651"/>
      <w:bookmarkStart w:id="1722" w:name="_Toc366780835"/>
      <w:bookmarkStart w:id="1723" w:name="_Toc366782022"/>
      <w:bookmarkStart w:id="1724" w:name="_Toc366836604"/>
      <w:bookmarkStart w:id="1725" w:name="_Toc366779652"/>
      <w:bookmarkStart w:id="1726" w:name="_Toc366780836"/>
      <w:bookmarkStart w:id="1727" w:name="_Toc366782023"/>
      <w:bookmarkStart w:id="1728" w:name="_Toc366836605"/>
      <w:bookmarkStart w:id="1729" w:name="_Toc366779653"/>
      <w:bookmarkStart w:id="1730" w:name="_Toc366780837"/>
      <w:bookmarkStart w:id="1731" w:name="_Toc366782024"/>
      <w:bookmarkStart w:id="1732" w:name="_Toc366836606"/>
      <w:bookmarkStart w:id="1733" w:name="_Toc366779654"/>
      <w:bookmarkStart w:id="1734" w:name="_Toc366780838"/>
      <w:bookmarkStart w:id="1735" w:name="_Toc366782025"/>
      <w:bookmarkStart w:id="1736" w:name="_Toc366836607"/>
      <w:bookmarkStart w:id="1737" w:name="_Toc366779655"/>
      <w:bookmarkStart w:id="1738" w:name="_Toc366780839"/>
      <w:bookmarkStart w:id="1739" w:name="_Toc366782026"/>
      <w:bookmarkStart w:id="1740" w:name="_Toc366836608"/>
      <w:bookmarkStart w:id="1741" w:name="_Toc366779656"/>
      <w:bookmarkStart w:id="1742" w:name="_Toc366780840"/>
      <w:bookmarkStart w:id="1743" w:name="_Toc366782027"/>
      <w:bookmarkStart w:id="1744" w:name="_Toc366836609"/>
      <w:bookmarkStart w:id="1745" w:name="_Toc366779657"/>
      <w:bookmarkStart w:id="1746" w:name="_Toc366780841"/>
      <w:bookmarkStart w:id="1747" w:name="_Toc366782028"/>
      <w:bookmarkStart w:id="1748" w:name="_Toc366836610"/>
      <w:bookmarkStart w:id="1749" w:name="_Toc366779658"/>
      <w:bookmarkStart w:id="1750" w:name="_Toc366780842"/>
      <w:bookmarkStart w:id="1751" w:name="_Toc366782029"/>
      <w:bookmarkStart w:id="1752" w:name="_Toc366836611"/>
      <w:bookmarkStart w:id="1753" w:name="_Toc366779659"/>
      <w:bookmarkStart w:id="1754" w:name="_Toc366780843"/>
      <w:bookmarkStart w:id="1755" w:name="_Toc366782030"/>
      <w:bookmarkStart w:id="1756" w:name="_Toc366836612"/>
      <w:bookmarkStart w:id="1757" w:name="_Toc402850767"/>
      <w:bookmarkStart w:id="1758" w:name="_Toc402850768"/>
      <w:bookmarkStart w:id="1759" w:name="_Toc402850769"/>
      <w:bookmarkStart w:id="1760" w:name="_Toc366779661"/>
      <w:bookmarkStart w:id="1761" w:name="_Toc366780845"/>
      <w:bookmarkStart w:id="1762" w:name="_Toc366782032"/>
      <w:bookmarkStart w:id="1763" w:name="_Toc366836614"/>
      <w:bookmarkStart w:id="1764" w:name="_Toc366779662"/>
      <w:bookmarkStart w:id="1765" w:name="_Toc366780846"/>
      <w:bookmarkStart w:id="1766" w:name="_Toc366782033"/>
      <w:bookmarkStart w:id="1767" w:name="_Toc366836615"/>
      <w:bookmarkStart w:id="1768" w:name="_Toc366779663"/>
      <w:bookmarkStart w:id="1769" w:name="_Toc366780847"/>
      <w:bookmarkStart w:id="1770" w:name="_Toc366782034"/>
      <w:bookmarkStart w:id="1771" w:name="_Toc366836616"/>
      <w:bookmarkStart w:id="1772" w:name="_Toc366779664"/>
      <w:bookmarkStart w:id="1773" w:name="_Toc366780848"/>
      <w:bookmarkStart w:id="1774" w:name="_Toc366782035"/>
      <w:bookmarkStart w:id="1775" w:name="_Toc366836617"/>
      <w:bookmarkStart w:id="1776" w:name="_Toc366779665"/>
      <w:bookmarkStart w:id="1777" w:name="_Toc366780849"/>
      <w:bookmarkStart w:id="1778" w:name="_Toc366782036"/>
      <w:bookmarkStart w:id="1779" w:name="_Toc366836618"/>
      <w:bookmarkStart w:id="1780" w:name="_Toc366779666"/>
      <w:bookmarkStart w:id="1781" w:name="_Toc366780850"/>
      <w:bookmarkStart w:id="1782" w:name="_Toc366782037"/>
      <w:bookmarkStart w:id="1783" w:name="_Toc366836619"/>
      <w:bookmarkStart w:id="1784" w:name="_Toc366779667"/>
      <w:bookmarkStart w:id="1785" w:name="_Toc366780851"/>
      <w:bookmarkStart w:id="1786" w:name="_Toc366782038"/>
      <w:bookmarkStart w:id="1787" w:name="_Toc366836620"/>
      <w:bookmarkStart w:id="1788" w:name="_Toc366779668"/>
      <w:bookmarkStart w:id="1789" w:name="_Toc366780852"/>
      <w:bookmarkStart w:id="1790" w:name="_Toc366782039"/>
      <w:bookmarkStart w:id="1791" w:name="_Toc366836621"/>
      <w:bookmarkStart w:id="1792" w:name="_Toc366779669"/>
      <w:bookmarkStart w:id="1793" w:name="_Toc366780853"/>
      <w:bookmarkStart w:id="1794" w:name="_Toc366782040"/>
      <w:bookmarkStart w:id="1795" w:name="_Toc366836622"/>
      <w:bookmarkStart w:id="1796" w:name="_Toc366779670"/>
      <w:bookmarkStart w:id="1797" w:name="_Toc366780854"/>
      <w:bookmarkStart w:id="1798" w:name="_Toc366782041"/>
      <w:bookmarkStart w:id="1799" w:name="_Toc366836623"/>
      <w:bookmarkStart w:id="1800" w:name="_Toc366779671"/>
      <w:bookmarkStart w:id="1801" w:name="_Toc366780855"/>
      <w:bookmarkStart w:id="1802" w:name="_Toc366782042"/>
      <w:bookmarkStart w:id="1803" w:name="_Toc366836624"/>
      <w:bookmarkStart w:id="1804" w:name="_Toc366779672"/>
      <w:bookmarkStart w:id="1805" w:name="_Toc366780856"/>
      <w:bookmarkStart w:id="1806" w:name="_Toc366782043"/>
      <w:bookmarkStart w:id="1807" w:name="_Toc366836625"/>
      <w:bookmarkStart w:id="1808" w:name="_Toc366779673"/>
      <w:bookmarkStart w:id="1809" w:name="_Toc366780857"/>
      <w:bookmarkStart w:id="1810" w:name="_Toc366782044"/>
      <w:bookmarkStart w:id="1811" w:name="_Toc366836626"/>
      <w:bookmarkStart w:id="1812" w:name="_Toc366779674"/>
      <w:bookmarkStart w:id="1813" w:name="_Toc366780858"/>
      <w:bookmarkStart w:id="1814" w:name="_Toc366782045"/>
      <w:bookmarkStart w:id="1815" w:name="_Toc366836627"/>
      <w:bookmarkStart w:id="1816" w:name="_Toc366779675"/>
      <w:bookmarkStart w:id="1817" w:name="_Toc366780859"/>
      <w:bookmarkStart w:id="1818" w:name="_Toc366782046"/>
      <w:bookmarkStart w:id="1819" w:name="_Toc366836628"/>
      <w:bookmarkStart w:id="1820" w:name="_Toc366779676"/>
      <w:bookmarkStart w:id="1821" w:name="_Toc366780860"/>
      <w:bookmarkStart w:id="1822" w:name="_Toc366782047"/>
      <w:bookmarkStart w:id="1823" w:name="_Toc366836629"/>
      <w:bookmarkStart w:id="1824" w:name="_Toc366779677"/>
      <w:bookmarkStart w:id="1825" w:name="_Toc366780861"/>
      <w:bookmarkStart w:id="1826" w:name="_Toc366782048"/>
      <w:bookmarkStart w:id="1827" w:name="_Toc366836630"/>
      <w:bookmarkStart w:id="1828" w:name="_Toc366779678"/>
      <w:bookmarkStart w:id="1829" w:name="_Toc366780862"/>
      <w:bookmarkStart w:id="1830" w:name="_Toc366782049"/>
      <w:bookmarkStart w:id="1831" w:name="_Toc366836631"/>
      <w:bookmarkStart w:id="1832" w:name="_Toc366779679"/>
      <w:bookmarkStart w:id="1833" w:name="_Toc366780863"/>
      <w:bookmarkStart w:id="1834" w:name="_Toc366782050"/>
      <w:bookmarkStart w:id="1835" w:name="_Toc366836632"/>
      <w:bookmarkStart w:id="1836" w:name="_Toc366779680"/>
      <w:bookmarkStart w:id="1837" w:name="_Toc366780864"/>
      <w:bookmarkStart w:id="1838" w:name="_Toc366782051"/>
      <w:bookmarkStart w:id="1839" w:name="_Toc366836633"/>
      <w:bookmarkStart w:id="1840" w:name="_Toc366779681"/>
      <w:bookmarkStart w:id="1841" w:name="_Toc366780865"/>
      <w:bookmarkStart w:id="1842" w:name="_Toc366782052"/>
      <w:bookmarkStart w:id="1843" w:name="_Toc366836634"/>
      <w:bookmarkStart w:id="1844" w:name="_Toc366779682"/>
      <w:bookmarkStart w:id="1845" w:name="_Toc366780866"/>
      <w:bookmarkStart w:id="1846" w:name="_Toc366782053"/>
      <w:bookmarkStart w:id="1847" w:name="_Toc366836635"/>
      <w:bookmarkStart w:id="1848" w:name="_Toc366779683"/>
      <w:bookmarkStart w:id="1849" w:name="_Toc366780867"/>
      <w:bookmarkStart w:id="1850" w:name="_Toc366782054"/>
      <w:bookmarkStart w:id="1851" w:name="_Toc366836636"/>
      <w:bookmarkStart w:id="1852" w:name="_Toc366779684"/>
      <w:bookmarkStart w:id="1853" w:name="_Toc366780868"/>
      <w:bookmarkStart w:id="1854" w:name="_Toc366782055"/>
      <w:bookmarkStart w:id="1855" w:name="_Toc366836637"/>
      <w:bookmarkStart w:id="1856" w:name="_Toc366779685"/>
      <w:bookmarkStart w:id="1857" w:name="_Toc366780869"/>
      <w:bookmarkStart w:id="1858" w:name="_Toc366782056"/>
      <w:bookmarkStart w:id="1859" w:name="_Toc366836638"/>
      <w:bookmarkStart w:id="1860" w:name="_Toc366779686"/>
      <w:bookmarkStart w:id="1861" w:name="_Toc366780870"/>
      <w:bookmarkStart w:id="1862" w:name="_Toc366782057"/>
      <w:bookmarkStart w:id="1863" w:name="_Toc366836639"/>
      <w:bookmarkStart w:id="1864" w:name="_Toc366779687"/>
      <w:bookmarkStart w:id="1865" w:name="_Toc366780871"/>
      <w:bookmarkStart w:id="1866" w:name="_Toc366782058"/>
      <w:bookmarkStart w:id="1867" w:name="_Toc366836640"/>
      <w:bookmarkStart w:id="1868" w:name="_Toc366779688"/>
      <w:bookmarkStart w:id="1869" w:name="_Toc366780872"/>
      <w:bookmarkStart w:id="1870" w:name="_Toc366782059"/>
      <w:bookmarkStart w:id="1871" w:name="_Toc366836641"/>
      <w:bookmarkStart w:id="1872" w:name="_Toc366779689"/>
      <w:bookmarkStart w:id="1873" w:name="_Toc366780873"/>
      <w:bookmarkStart w:id="1874" w:name="_Toc366782060"/>
      <w:bookmarkStart w:id="1875" w:name="_Toc366836642"/>
      <w:bookmarkStart w:id="1876" w:name="_Toc366779690"/>
      <w:bookmarkStart w:id="1877" w:name="_Toc366780874"/>
      <w:bookmarkStart w:id="1878" w:name="_Toc366782061"/>
      <w:bookmarkStart w:id="1879" w:name="_Toc366836643"/>
      <w:bookmarkStart w:id="1880" w:name="_Toc366779691"/>
      <w:bookmarkStart w:id="1881" w:name="_Toc366780875"/>
      <w:bookmarkStart w:id="1882" w:name="_Toc366782062"/>
      <w:bookmarkStart w:id="1883" w:name="_Toc366836644"/>
      <w:bookmarkStart w:id="1884" w:name="_Toc366779692"/>
      <w:bookmarkStart w:id="1885" w:name="_Toc366780876"/>
      <w:bookmarkStart w:id="1886" w:name="_Toc366782063"/>
      <w:bookmarkStart w:id="1887" w:name="_Toc366836645"/>
      <w:bookmarkStart w:id="1888" w:name="_Toc366779693"/>
      <w:bookmarkStart w:id="1889" w:name="_Toc366780877"/>
      <w:bookmarkStart w:id="1890" w:name="_Toc366782064"/>
      <w:bookmarkStart w:id="1891" w:name="_Toc366836646"/>
      <w:bookmarkStart w:id="1892" w:name="_Toc366779694"/>
      <w:bookmarkStart w:id="1893" w:name="_Toc366780878"/>
      <w:bookmarkStart w:id="1894" w:name="_Toc366782065"/>
      <w:bookmarkStart w:id="1895" w:name="_Toc366836647"/>
      <w:bookmarkStart w:id="1896" w:name="_Toc366779695"/>
      <w:bookmarkStart w:id="1897" w:name="_Toc366780879"/>
      <w:bookmarkStart w:id="1898" w:name="_Toc366782066"/>
      <w:bookmarkStart w:id="1899" w:name="_Toc366836648"/>
      <w:bookmarkStart w:id="1900" w:name="_Toc366779696"/>
      <w:bookmarkStart w:id="1901" w:name="_Toc366780880"/>
      <w:bookmarkStart w:id="1902" w:name="_Toc366782067"/>
      <w:bookmarkStart w:id="1903" w:name="_Toc366836649"/>
      <w:bookmarkStart w:id="1904" w:name="_Toc366779697"/>
      <w:bookmarkStart w:id="1905" w:name="_Toc366780881"/>
      <w:bookmarkStart w:id="1906" w:name="_Toc366782068"/>
      <w:bookmarkStart w:id="1907" w:name="_Toc366836650"/>
      <w:bookmarkStart w:id="1908" w:name="_Toc366779698"/>
      <w:bookmarkStart w:id="1909" w:name="_Toc366780882"/>
      <w:bookmarkStart w:id="1910" w:name="_Toc366782069"/>
      <w:bookmarkStart w:id="1911" w:name="_Toc366836651"/>
      <w:bookmarkStart w:id="1912" w:name="_Toc366779699"/>
      <w:bookmarkStart w:id="1913" w:name="_Toc366780883"/>
      <w:bookmarkStart w:id="1914" w:name="_Toc366782070"/>
      <w:bookmarkStart w:id="1915" w:name="_Toc366836652"/>
      <w:bookmarkStart w:id="1916" w:name="_Toc366779700"/>
      <w:bookmarkStart w:id="1917" w:name="_Toc366780884"/>
      <w:bookmarkStart w:id="1918" w:name="_Toc366782071"/>
      <w:bookmarkStart w:id="1919" w:name="_Toc366836653"/>
      <w:bookmarkStart w:id="1920" w:name="_Toc366779701"/>
      <w:bookmarkStart w:id="1921" w:name="_Toc366780885"/>
      <w:bookmarkStart w:id="1922" w:name="_Toc366782072"/>
      <w:bookmarkStart w:id="1923" w:name="_Toc366836654"/>
      <w:bookmarkStart w:id="1924" w:name="_Toc366779702"/>
      <w:bookmarkStart w:id="1925" w:name="_Toc366780886"/>
      <w:bookmarkStart w:id="1926" w:name="_Toc366782073"/>
      <w:bookmarkStart w:id="1927" w:name="_Toc366836655"/>
      <w:bookmarkStart w:id="1928" w:name="_Toc366779703"/>
      <w:bookmarkStart w:id="1929" w:name="_Toc366780887"/>
      <w:bookmarkStart w:id="1930" w:name="_Toc366782074"/>
      <w:bookmarkStart w:id="1931" w:name="_Toc366836656"/>
      <w:bookmarkStart w:id="1932" w:name="_Toc366779704"/>
      <w:bookmarkStart w:id="1933" w:name="_Toc366780888"/>
      <w:bookmarkStart w:id="1934" w:name="_Toc366782075"/>
      <w:bookmarkStart w:id="1935" w:name="_Toc366836657"/>
      <w:bookmarkStart w:id="1936" w:name="_Toc366779705"/>
      <w:bookmarkStart w:id="1937" w:name="_Toc366780889"/>
      <w:bookmarkStart w:id="1938" w:name="_Toc366782076"/>
      <w:bookmarkStart w:id="1939" w:name="_Toc366836658"/>
      <w:bookmarkStart w:id="1940" w:name="_Toc366779706"/>
      <w:bookmarkStart w:id="1941" w:name="_Toc366780890"/>
      <w:bookmarkStart w:id="1942" w:name="_Toc366782077"/>
      <w:bookmarkStart w:id="1943" w:name="_Toc366836659"/>
      <w:bookmarkStart w:id="1944" w:name="_Toc366779707"/>
      <w:bookmarkStart w:id="1945" w:name="_Toc366780891"/>
      <w:bookmarkStart w:id="1946" w:name="_Toc366782078"/>
      <w:bookmarkStart w:id="1947" w:name="_Toc366836660"/>
      <w:bookmarkStart w:id="1948" w:name="_Toc366779708"/>
      <w:bookmarkStart w:id="1949" w:name="_Toc366780892"/>
      <w:bookmarkStart w:id="1950" w:name="_Toc366782079"/>
      <w:bookmarkStart w:id="1951" w:name="_Toc366836661"/>
      <w:bookmarkStart w:id="1952" w:name="_Toc366779709"/>
      <w:bookmarkStart w:id="1953" w:name="_Toc366780893"/>
      <w:bookmarkStart w:id="1954" w:name="_Toc366782080"/>
      <w:bookmarkStart w:id="1955" w:name="_Toc366836662"/>
      <w:bookmarkStart w:id="1956" w:name="_Toc366779710"/>
      <w:bookmarkStart w:id="1957" w:name="_Toc366780894"/>
      <w:bookmarkStart w:id="1958" w:name="_Toc366782081"/>
      <w:bookmarkStart w:id="1959" w:name="_Toc366836663"/>
      <w:bookmarkStart w:id="1960" w:name="_Toc366779711"/>
      <w:bookmarkStart w:id="1961" w:name="_Toc366780895"/>
      <w:bookmarkStart w:id="1962" w:name="_Toc366782082"/>
      <w:bookmarkStart w:id="1963" w:name="_Toc366836664"/>
      <w:bookmarkStart w:id="1964" w:name="_Toc366779712"/>
      <w:bookmarkStart w:id="1965" w:name="_Toc366780896"/>
      <w:bookmarkStart w:id="1966" w:name="_Toc366782083"/>
      <w:bookmarkStart w:id="1967" w:name="_Toc366836665"/>
      <w:bookmarkStart w:id="1968" w:name="_Toc366779713"/>
      <w:bookmarkStart w:id="1969" w:name="_Toc366780897"/>
      <w:bookmarkStart w:id="1970" w:name="_Toc366782084"/>
      <w:bookmarkStart w:id="1971" w:name="_Toc366836666"/>
      <w:bookmarkStart w:id="1972" w:name="_Toc366779714"/>
      <w:bookmarkStart w:id="1973" w:name="_Toc366780898"/>
      <w:bookmarkStart w:id="1974" w:name="_Toc366782085"/>
      <w:bookmarkStart w:id="1975" w:name="_Toc366836667"/>
      <w:bookmarkStart w:id="1976" w:name="_Toc366779715"/>
      <w:bookmarkStart w:id="1977" w:name="_Toc366780899"/>
      <w:bookmarkStart w:id="1978" w:name="_Toc366782086"/>
      <w:bookmarkStart w:id="1979" w:name="_Toc366836668"/>
      <w:bookmarkStart w:id="1980" w:name="_Toc366779716"/>
      <w:bookmarkStart w:id="1981" w:name="_Toc366780900"/>
      <w:bookmarkStart w:id="1982" w:name="_Toc366782087"/>
      <w:bookmarkStart w:id="1983" w:name="_Toc366836669"/>
      <w:bookmarkStart w:id="1984" w:name="_Toc366779717"/>
      <w:bookmarkStart w:id="1985" w:name="_Toc366780901"/>
      <w:bookmarkStart w:id="1986" w:name="_Toc366782088"/>
      <w:bookmarkStart w:id="1987" w:name="_Toc366836670"/>
      <w:bookmarkStart w:id="1988" w:name="_Toc366779718"/>
      <w:bookmarkStart w:id="1989" w:name="_Toc366780902"/>
      <w:bookmarkStart w:id="1990" w:name="_Toc366782089"/>
      <w:bookmarkStart w:id="1991" w:name="_Toc366836671"/>
      <w:bookmarkStart w:id="1992" w:name="_Toc366779719"/>
      <w:bookmarkStart w:id="1993" w:name="_Toc366780903"/>
      <w:bookmarkStart w:id="1994" w:name="_Toc366782090"/>
      <w:bookmarkStart w:id="1995" w:name="_Toc366836672"/>
      <w:bookmarkStart w:id="1996" w:name="_Toc366779720"/>
      <w:bookmarkStart w:id="1997" w:name="_Toc366780904"/>
      <w:bookmarkStart w:id="1998" w:name="_Toc366782091"/>
      <w:bookmarkStart w:id="1999" w:name="_Toc366836673"/>
      <w:bookmarkStart w:id="2000" w:name="_Toc402850770"/>
      <w:bookmarkStart w:id="2001" w:name="_Toc402850771"/>
      <w:bookmarkStart w:id="2002" w:name="_Toc402850772"/>
      <w:bookmarkStart w:id="2003" w:name="_Toc366779722"/>
      <w:bookmarkStart w:id="2004" w:name="_Toc366780906"/>
      <w:bookmarkStart w:id="2005" w:name="_Toc366782093"/>
      <w:bookmarkStart w:id="2006" w:name="_Toc366836675"/>
      <w:bookmarkStart w:id="2007" w:name="_Toc366779723"/>
      <w:bookmarkStart w:id="2008" w:name="_Toc366780907"/>
      <w:bookmarkStart w:id="2009" w:name="_Toc366782094"/>
      <w:bookmarkStart w:id="2010" w:name="_Toc366836676"/>
      <w:bookmarkStart w:id="2011" w:name="_Toc366779724"/>
      <w:bookmarkStart w:id="2012" w:name="_Toc366780908"/>
      <w:bookmarkStart w:id="2013" w:name="_Toc366782095"/>
      <w:bookmarkStart w:id="2014" w:name="_Toc366836677"/>
      <w:bookmarkStart w:id="2015" w:name="_Toc366779725"/>
      <w:bookmarkStart w:id="2016" w:name="_Toc366780909"/>
      <w:bookmarkStart w:id="2017" w:name="_Toc366782096"/>
      <w:bookmarkStart w:id="2018" w:name="_Toc366836678"/>
      <w:bookmarkStart w:id="2019" w:name="_Toc366779726"/>
      <w:bookmarkStart w:id="2020" w:name="_Toc366780910"/>
      <w:bookmarkStart w:id="2021" w:name="_Toc366782097"/>
      <w:bookmarkStart w:id="2022" w:name="_Toc366836679"/>
      <w:bookmarkStart w:id="2023" w:name="_Toc366779727"/>
      <w:bookmarkStart w:id="2024" w:name="_Toc366780911"/>
      <w:bookmarkStart w:id="2025" w:name="_Toc366782098"/>
      <w:bookmarkStart w:id="2026" w:name="_Toc366836680"/>
      <w:bookmarkStart w:id="2027" w:name="_Toc366779728"/>
      <w:bookmarkStart w:id="2028" w:name="_Toc366780912"/>
      <w:bookmarkStart w:id="2029" w:name="_Toc366782099"/>
      <w:bookmarkStart w:id="2030" w:name="_Toc366836681"/>
      <w:bookmarkStart w:id="2031" w:name="_Toc366779729"/>
      <w:bookmarkStart w:id="2032" w:name="_Toc366780913"/>
      <w:bookmarkStart w:id="2033" w:name="_Toc366782100"/>
      <w:bookmarkStart w:id="2034" w:name="_Toc366836682"/>
      <w:bookmarkStart w:id="2035" w:name="_Toc366779730"/>
      <w:bookmarkStart w:id="2036" w:name="_Toc366780914"/>
      <w:bookmarkStart w:id="2037" w:name="_Toc366782101"/>
      <w:bookmarkStart w:id="2038" w:name="_Toc366836683"/>
      <w:bookmarkStart w:id="2039" w:name="_Toc366779731"/>
      <w:bookmarkStart w:id="2040" w:name="_Toc366780915"/>
      <w:bookmarkStart w:id="2041" w:name="_Toc366782102"/>
      <w:bookmarkStart w:id="2042" w:name="_Toc366836684"/>
      <w:bookmarkStart w:id="2043" w:name="_Toc366779732"/>
      <w:bookmarkStart w:id="2044" w:name="_Toc366780916"/>
      <w:bookmarkStart w:id="2045" w:name="_Toc366782103"/>
      <w:bookmarkStart w:id="2046" w:name="_Toc366836685"/>
      <w:bookmarkStart w:id="2047" w:name="_Toc366779733"/>
      <w:bookmarkStart w:id="2048" w:name="_Toc366780917"/>
      <w:bookmarkStart w:id="2049" w:name="_Toc366782104"/>
      <w:bookmarkStart w:id="2050" w:name="_Toc366836686"/>
      <w:bookmarkStart w:id="2051" w:name="_Toc366779734"/>
      <w:bookmarkStart w:id="2052" w:name="_Toc366780918"/>
      <w:bookmarkStart w:id="2053" w:name="_Toc366782105"/>
      <w:bookmarkStart w:id="2054" w:name="_Toc366836687"/>
      <w:bookmarkStart w:id="2055" w:name="_Toc366779735"/>
      <w:bookmarkStart w:id="2056" w:name="_Toc366780919"/>
      <w:bookmarkStart w:id="2057" w:name="_Toc366782106"/>
      <w:bookmarkStart w:id="2058" w:name="_Toc366836688"/>
      <w:bookmarkStart w:id="2059" w:name="_Toc366779736"/>
      <w:bookmarkStart w:id="2060" w:name="_Toc366780920"/>
      <w:bookmarkStart w:id="2061" w:name="_Toc366782107"/>
      <w:bookmarkStart w:id="2062" w:name="_Toc366836689"/>
      <w:bookmarkStart w:id="2063" w:name="_Toc366779737"/>
      <w:bookmarkStart w:id="2064" w:name="_Toc366780921"/>
      <w:bookmarkStart w:id="2065" w:name="_Toc366782108"/>
      <w:bookmarkStart w:id="2066" w:name="_Toc366836690"/>
      <w:bookmarkStart w:id="2067" w:name="_Toc366779738"/>
      <w:bookmarkStart w:id="2068" w:name="_Toc366780922"/>
      <w:bookmarkStart w:id="2069" w:name="_Toc366782109"/>
      <w:bookmarkStart w:id="2070" w:name="_Toc366836691"/>
      <w:bookmarkStart w:id="2071" w:name="_Toc366779739"/>
      <w:bookmarkStart w:id="2072" w:name="_Toc366780923"/>
      <w:bookmarkStart w:id="2073" w:name="_Toc366782110"/>
      <w:bookmarkStart w:id="2074" w:name="_Toc366836692"/>
      <w:bookmarkStart w:id="2075" w:name="_Toc366779740"/>
      <w:bookmarkStart w:id="2076" w:name="_Toc366780924"/>
      <w:bookmarkStart w:id="2077" w:name="_Toc366782111"/>
      <w:bookmarkStart w:id="2078" w:name="_Toc366836693"/>
      <w:bookmarkStart w:id="2079" w:name="_Toc366779741"/>
      <w:bookmarkStart w:id="2080" w:name="_Toc366780925"/>
      <w:bookmarkStart w:id="2081" w:name="_Toc366782112"/>
      <w:bookmarkStart w:id="2082" w:name="_Toc366836694"/>
      <w:bookmarkStart w:id="2083" w:name="_Toc366779742"/>
      <w:bookmarkStart w:id="2084" w:name="_Toc366780926"/>
      <w:bookmarkStart w:id="2085" w:name="_Toc366782113"/>
      <w:bookmarkStart w:id="2086" w:name="_Toc366836695"/>
      <w:bookmarkStart w:id="2087" w:name="_Toc366779743"/>
      <w:bookmarkStart w:id="2088" w:name="_Toc366780927"/>
      <w:bookmarkStart w:id="2089" w:name="_Toc366782114"/>
      <w:bookmarkStart w:id="2090" w:name="_Toc366836696"/>
      <w:bookmarkStart w:id="2091" w:name="_Toc366779744"/>
      <w:bookmarkStart w:id="2092" w:name="_Toc366780928"/>
      <w:bookmarkStart w:id="2093" w:name="_Toc366782115"/>
      <w:bookmarkStart w:id="2094" w:name="_Toc366836697"/>
      <w:bookmarkStart w:id="2095" w:name="_Toc366779745"/>
      <w:bookmarkStart w:id="2096" w:name="_Toc366780929"/>
      <w:bookmarkStart w:id="2097" w:name="_Toc366782116"/>
      <w:bookmarkStart w:id="2098" w:name="_Toc366836698"/>
      <w:bookmarkStart w:id="2099" w:name="_Toc366779746"/>
      <w:bookmarkStart w:id="2100" w:name="_Toc366780930"/>
      <w:bookmarkStart w:id="2101" w:name="_Toc366782117"/>
      <w:bookmarkStart w:id="2102" w:name="_Toc366836699"/>
      <w:bookmarkStart w:id="2103" w:name="_Toc366779747"/>
      <w:bookmarkStart w:id="2104" w:name="_Toc366780931"/>
      <w:bookmarkStart w:id="2105" w:name="_Toc366782118"/>
      <w:bookmarkStart w:id="2106" w:name="_Toc366836700"/>
      <w:bookmarkStart w:id="2107" w:name="_Toc366779748"/>
      <w:bookmarkStart w:id="2108" w:name="_Toc366780932"/>
      <w:bookmarkStart w:id="2109" w:name="_Toc366782119"/>
      <w:bookmarkStart w:id="2110" w:name="_Toc366836701"/>
      <w:bookmarkStart w:id="2111" w:name="_Toc366779749"/>
      <w:bookmarkStart w:id="2112" w:name="_Toc366780933"/>
      <w:bookmarkStart w:id="2113" w:name="_Toc366782120"/>
      <w:bookmarkStart w:id="2114" w:name="_Toc366836702"/>
      <w:bookmarkStart w:id="2115" w:name="_Toc366779750"/>
      <w:bookmarkStart w:id="2116" w:name="_Toc366780934"/>
      <w:bookmarkStart w:id="2117" w:name="_Toc366782121"/>
      <w:bookmarkStart w:id="2118" w:name="_Toc366836703"/>
      <w:bookmarkStart w:id="2119" w:name="_Toc366779751"/>
      <w:bookmarkStart w:id="2120" w:name="_Toc366780935"/>
      <w:bookmarkStart w:id="2121" w:name="_Toc366782122"/>
      <w:bookmarkStart w:id="2122" w:name="_Toc366836704"/>
      <w:bookmarkStart w:id="2123" w:name="_Toc366779752"/>
      <w:bookmarkStart w:id="2124" w:name="_Toc366780936"/>
      <w:bookmarkStart w:id="2125" w:name="_Toc366782123"/>
      <w:bookmarkStart w:id="2126" w:name="_Toc366836705"/>
      <w:bookmarkStart w:id="2127" w:name="_Toc402850773"/>
      <w:bookmarkStart w:id="2128" w:name="_Toc402850774"/>
      <w:bookmarkStart w:id="2129" w:name="_Toc402850775"/>
      <w:bookmarkStart w:id="2130" w:name="_Toc366779754"/>
      <w:bookmarkStart w:id="2131" w:name="_Toc366780938"/>
      <w:bookmarkStart w:id="2132" w:name="_Toc366782125"/>
      <w:bookmarkStart w:id="2133" w:name="_Toc366836707"/>
      <w:bookmarkStart w:id="2134" w:name="_Toc366779755"/>
      <w:bookmarkStart w:id="2135" w:name="_Toc366780939"/>
      <w:bookmarkStart w:id="2136" w:name="_Toc366782126"/>
      <w:bookmarkStart w:id="2137" w:name="_Toc366836708"/>
      <w:bookmarkStart w:id="2138" w:name="_Toc366779756"/>
      <w:bookmarkStart w:id="2139" w:name="_Toc366780940"/>
      <w:bookmarkStart w:id="2140" w:name="_Toc366782127"/>
      <w:bookmarkStart w:id="2141" w:name="_Toc366836709"/>
      <w:bookmarkStart w:id="2142" w:name="_Toc366779757"/>
      <w:bookmarkStart w:id="2143" w:name="_Toc366780941"/>
      <w:bookmarkStart w:id="2144" w:name="_Toc366782128"/>
      <w:bookmarkStart w:id="2145" w:name="_Toc366836710"/>
      <w:bookmarkStart w:id="2146" w:name="_Toc366779758"/>
      <w:bookmarkStart w:id="2147" w:name="_Toc366780942"/>
      <w:bookmarkStart w:id="2148" w:name="_Toc366782129"/>
      <w:bookmarkStart w:id="2149" w:name="_Toc366836711"/>
      <w:bookmarkStart w:id="2150" w:name="_Toc366779759"/>
      <w:bookmarkStart w:id="2151" w:name="_Toc366780943"/>
      <w:bookmarkStart w:id="2152" w:name="_Toc366782130"/>
      <w:bookmarkStart w:id="2153" w:name="_Toc366836712"/>
      <w:bookmarkStart w:id="2154" w:name="_Toc366779760"/>
      <w:bookmarkStart w:id="2155" w:name="_Toc366780944"/>
      <w:bookmarkStart w:id="2156" w:name="_Toc366782131"/>
      <w:bookmarkStart w:id="2157" w:name="_Toc366836713"/>
      <w:bookmarkStart w:id="2158" w:name="_Toc366779761"/>
      <w:bookmarkStart w:id="2159" w:name="_Toc366780945"/>
      <w:bookmarkStart w:id="2160" w:name="_Toc366782132"/>
      <w:bookmarkStart w:id="2161" w:name="_Toc366836714"/>
      <w:bookmarkStart w:id="2162" w:name="_Toc366779762"/>
      <w:bookmarkStart w:id="2163" w:name="_Toc366780946"/>
      <w:bookmarkStart w:id="2164" w:name="_Toc366782133"/>
      <w:bookmarkStart w:id="2165" w:name="_Toc366836715"/>
      <w:bookmarkStart w:id="2166" w:name="_Toc366779763"/>
      <w:bookmarkStart w:id="2167" w:name="_Toc366780947"/>
      <w:bookmarkStart w:id="2168" w:name="_Toc366782134"/>
      <w:bookmarkStart w:id="2169" w:name="_Toc366836716"/>
      <w:bookmarkStart w:id="2170" w:name="_Toc366779764"/>
      <w:bookmarkStart w:id="2171" w:name="_Toc366780948"/>
      <w:bookmarkStart w:id="2172" w:name="_Toc366782135"/>
      <w:bookmarkStart w:id="2173" w:name="_Toc366836717"/>
      <w:bookmarkStart w:id="2174" w:name="_Toc366779765"/>
      <w:bookmarkStart w:id="2175" w:name="_Toc366780949"/>
      <w:bookmarkStart w:id="2176" w:name="_Toc366782136"/>
      <w:bookmarkStart w:id="2177" w:name="_Toc366836718"/>
      <w:bookmarkStart w:id="2178" w:name="_Toc366779766"/>
      <w:bookmarkStart w:id="2179" w:name="_Toc366780950"/>
      <w:bookmarkStart w:id="2180" w:name="_Toc366782137"/>
      <w:bookmarkStart w:id="2181" w:name="_Toc366836719"/>
      <w:bookmarkStart w:id="2182" w:name="_Toc366779767"/>
      <w:bookmarkStart w:id="2183" w:name="_Toc366780951"/>
      <w:bookmarkStart w:id="2184" w:name="_Toc366782138"/>
      <w:bookmarkStart w:id="2185" w:name="_Toc366836720"/>
      <w:bookmarkStart w:id="2186" w:name="_Toc366779768"/>
      <w:bookmarkStart w:id="2187" w:name="_Toc366780952"/>
      <w:bookmarkStart w:id="2188" w:name="_Toc366782139"/>
      <w:bookmarkStart w:id="2189" w:name="_Toc366836721"/>
      <w:bookmarkStart w:id="2190" w:name="_Toc366779769"/>
      <w:bookmarkStart w:id="2191" w:name="_Toc366780953"/>
      <w:bookmarkStart w:id="2192" w:name="_Toc366782140"/>
      <w:bookmarkStart w:id="2193" w:name="_Toc366836722"/>
      <w:bookmarkStart w:id="2194" w:name="_Toc366779770"/>
      <w:bookmarkStart w:id="2195" w:name="_Toc366780954"/>
      <w:bookmarkStart w:id="2196" w:name="_Toc366782141"/>
      <w:bookmarkStart w:id="2197" w:name="_Toc366836723"/>
      <w:bookmarkStart w:id="2198" w:name="_Toc366779771"/>
      <w:bookmarkStart w:id="2199" w:name="_Toc366780955"/>
      <w:bookmarkStart w:id="2200" w:name="_Toc366782142"/>
      <w:bookmarkStart w:id="2201" w:name="_Toc366836724"/>
      <w:bookmarkStart w:id="2202" w:name="_Toc366779772"/>
      <w:bookmarkStart w:id="2203" w:name="_Toc366780956"/>
      <w:bookmarkStart w:id="2204" w:name="_Toc366782143"/>
      <w:bookmarkStart w:id="2205" w:name="_Toc366836725"/>
      <w:bookmarkStart w:id="2206" w:name="_Toc366779773"/>
      <w:bookmarkStart w:id="2207" w:name="_Toc366780957"/>
      <w:bookmarkStart w:id="2208" w:name="_Toc366782144"/>
      <w:bookmarkStart w:id="2209" w:name="_Toc366836726"/>
      <w:bookmarkStart w:id="2210" w:name="_Toc366779774"/>
      <w:bookmarkStart w:id="2211" w:name="_Toc366780958"/>
      <w:bookmarkStart w:id="2212" w:name="_Toc366782145"/>
      <w:bookmarkStart w:id="2213" w:name="_Toc366836727"/>
      <w:bookmarkStart w:id="2214" w:name="_Toc366779775"/>
      <w:bookmarkStart w:id="2215" w:name="_Toc366780959"/>
      <w:bookmarkStart w:id="2216" w:name="_Toc366782146"/>
      <w:bookmarkStart w:id="2217" w:name="_Toc366836728"/>
      <w:bookmarkStart w:id="2218" w:name="_Toc366779776"/>
      <w:bookmarkStart w:id="2219" w:name="_Toc366780960"/>
      <w:bookmarkStart w:id="2220" w:name="_Toc366782147"/>
      <w:bookmarkStart w:id="2221" w:name="_Toc366836729"/>
      <w:bookmarkStart w:id="2222" w:name="_Toc402850776"/>
      <w:bookmarkStart w:id="2223" w:name="_Toc402850777"/>
      <w:bookmarkStart w:id="2224" w:name="_Toc402850778"/>
      <w:bookmarkStart w:id="2225" w:name="_Toc402850779"/>
      <w:bookmarkStart w:id="2226" w:name="_Toc402850780"/>
      <w:bookmarkStart w:id="2227" w:name="_Toc402850781"/>
      <w:bookmarkStart w:id="2228" w:name="_Toc402850782"/>
      <w:bookmarkStart w:id="2229" w:name="_Toc402850783"/>
      <w:bookmarkStart w:id="2230" w:name="_Toc402850784"/>
      <w:bookmarkStart w:id="2231" w:name="_Toc402850785"/>
      <w:bookmarkStart w:id="2232" w:name="_Toc402850786"/>
      <w:bookmarkStart w:id="2233" w:name="_Toc402850787"/>
      <w:bookmarkStart w:id="2234" w:name="_Toc402850788"/>
      <w:bookmarkStart w:id="2235" w:name="_Toc402850789"/>
      <w:bookmarkStart w:id="2236" w:name="_Toc402850790"/>
      <w:bookmarkStart w:id="2237" w:name="_Toc402850791"/>
      <w:bookmarkStart w:id="2238" w:name="_Toc402850792"/>
      <w:bookmarkStart w:id="2239" w:name="_Toc366779779"/>
      <w:bookmarkStart w:id="2240" w:name="_Toc366780963"/>
      <w:bookmarkStart w:id="2241" w:name="_Toc366782150"/>
      <w:bookmarkStart w:id="2242" w:name="_Toc366836732"/>
      <w:bookmarkStart w:id="2243" w:name="_Toc366779780"/>
      <w:bookmarkStart w:id="2244" w:name="_Toc366780964"/>
      <w:bookmarkStart w:id="2245" w:name="_Toc366782151"/>
      <w:bookmarkStart w:id="2246" w:name="_Toc366836733"/>
      <w:bookmarkStart w:id="2247" w:name="_Toc366779781"/>
      <w:bookmarkStart w:id="2248" w:name="_Toc366780965"/>
      <w:bookmarkStart w:id="2249" w:name="_Toc366782152"/>
      <w:bookmarkStart w:id="2250" w:name="_Toc366836734"/>
      <w:bookmarkStart w:id="2251" w:name="_Toc366779782"/>
      <w:bookmarkStart w:id="2252" w:name="_Toc366780966"/>
      <w:bookmarkStart w:id="2253" w:name="_Toc366782153"/>
      <w:bookmarkStart w:id="2254" w:name="_Toc366836735"/>
      <w:bookmarkStart w:id="2255" w:name="_Toc366779783"/>
      <w:bookmarkStart w:id="2256" w:name="_Toc366780967"/>
      <w:bookmarkStart w:id="2257" w:name="_Toc366782154"/>
      <w:bookmarkStart w:id="2258" w:name="_Toc366836736"/>
      <w:bookmarkStart w:id="2259" w:name="_Toc366779784"/>
      <w:bookmarkStart w:id="2260" w:name="_Toc366780968"/>
      <w:bookmarkStart w:id="2261" w:name="_Toc366782155"/>
      <w:bookmarkStart w:id="2262" w:name="_Toc366836737"/>
      <w:bookmarkStart w:id="2263" w:name="_Toc366779785"/>
      <w:bookmarkStart w:id="2264" w:name="_Toc366780969"/>
      <w:bookmarkStart w:id="2265" w:name="_Toc366782156"/>
      <w:bookmarkStart w:id="2266" w:name="_Toc366836738"/>
      <w:bookmarkStart w:id="2267" w:name="_Toc366779786"/>
      <w:bookmarkStart w:id="2268" w:name="_Toc366780970"/>
      <w:bookmarkStart w:id="2269" w:name="_Toc366782157"/>
      <w:bookmarkStart w:id="2270" w:name="_Toc366836739"/>
      <w:bookmarkStart w:id="2271" w:name="_Toc366779787"/>
      <w:bookmarkStart w:id="2272" w:name="_Toc366780971"/>
      <w:bookmarkStart w:id="2273" w:name="_Toc366782158"/>
      <w:bookmarkStart w:id="2274" w:name="_Toc366836740"/>
      <w:bookmarkStart w:id="2275" w:name="_Toc366779788"/>
      <w:bookmarkStart w:id="2276" w:name="_Toc366780972"/>
      <w:bookmarkStart w:id="2277" w:name="_Toc366782159"/>
      <w:bookmarkStart w:id="2278" w:name="_Toc366836741"/>
      <w:bookmarkStart w:id="2279" w:name="_Toc402850793"/>
      <w:bookmarkStart w:id="2280" w:name="_Toc402850794"/>
      <w:bookmarkStart w:id="2281" w:name="_Toc402850795"/>
      <w:bookmarkStart w:id="2282" w:name="_Toc402850796"/>
      <w:bookmarkStart w:id="2283" w:name="_Toc402850797"/>
      <w:bookmarkStart w:id="2284" w:name="_Toc402850798"/>
      <w:bookmarkStart w:id="2285" w:name="_Toc402850799"/>
      <w:bookmarkStart w:id="2286" w:name="_Toc402850800"/>
      <w:bookmarkStart w:id="2287" w:name="_Toc402850801"/>
      <w:bookmarkStart w:id="2288" w:name="_Toc402850802"/>
      <w:bookmarkStart w:id="2289" w:name="_Toc402850803"/>
      <w:bookmarkStart w:id="2290" w:name="_Toc402850804"/>
      <w:bookmarkStart w:id="2291" w:name="_Toc402850805"/>
      <w:bookmarkStart w:id="2292" w:name="_Toc402850806"/>
      <w:bookmarkStart w:id="2293" w:name="_Toc402850807"/>
      <w:bookmarkStart w:id="2294" w:name="_Toc402850808"/>
      <w:bookmarkStart w:id="2295" w:name="_Toc402850809"/>
      <w:bookmarkStart w:id="2296" w:name="_Toc402850810"/>
      <w:bookmarkStart w:id="2297" w:name="_Toc402850811"/>
      <w:bookmarkStart w:id="2298" w:name="_Toc402850812"/>
      <w:bookmarkStart w:id="2299" w:name="_Toc402850813"/>
      <w:bookmarkStart w:id="2300" w:name="_Toc402850814"/>
      <w:bookmarkStart w:id="2301" w:name="_Toc402850815"/>
      <w:bookmarkStart w:id="2302" w:name="_Toc402850816"/>
      <w:bookmarkStart w:id="2303" w:name="_Toc402850817"/>
      <w:bookmarkStart w:id="2304" w:name="_Toc402850818"/>
      <w:bookmarkStart w:id="2305" w:name="_Toc402850819"/>
      <w:bookmarkStart w:id="2306" w:name="_Toc402850820"/>
      <w:bookmarkStart w:id="2307" w:name="_Toc402850821"/>
      <w:bookmarkStart w:id="2308" w:name="_Toc402850822"/>
      <w:bookmarkStart w:id="2309" w:name="_Toc402850823"/>
      <w:bookmarkStart w:id="2310" w:name="_Toc402850824"/>
      <w:bookmarkStart w:id="2311" w:name="_Toc402850825"/>
      <w:bookmarkStart w:id="2312" w:name="_Toc402850826"/>
      <w:bookmarkStart w:id="2313" w:name="_Toc402850827"/>
      <w:bookmarkStart w:id="2314" w:name="_Toc366779791"/>
      <w:bookmarkStart w:id="2315" w:name="_Toc366780975"/>
      <w:bookmarkStart w:id="2316" w:name="_Toc366782162"/>
      <w:bookmarkStart w:id="2317" w:name="_Toc366836744"/>
      <w:bookmarkStart w:id="2318" w:name="_Toc366779792"/>
      <w:bookmarkStart w:id="2319" w:name="_Toc366780976"/>
      <w:bookmarkStart w:id="2320" w:name="_Toc366782163"/>
      <w:bookmarkStart w:id="2321" w:name="_Toc366836745"/>
      <w:bookmarkStart w:id="2322" w:name="_Toc366779793"/>
      <w:bookmarkStart w:id="2323" w:name="_Toc366780977"/>
      <w:bookmarkStart w:id="2324" w:name="_Toc366782164"/>
      <w:bookmarkStart w:id="2325" w:name="_Toc366836746"/>
      <w:bookmarkStart w:id="2326" w:name="_Toc366779794"/>
      <w:bookmarkStart w:id="2327" w:name="_Toc366780978"/>
      <w:bookmarkStart w:id="2328" w:name="_Toc366782165"/>
      <w:bookmarkStart w:id="2329" w:name="_Toc366836747"/>
      <w:bookmarkStart w:id="2330" w:name="_Toc366779795"/>
      <w:bookmarkStart w:id="2331" w:name="_Toc366780979"/>
      <w:bookmarkStart w:id="2332" w:name="_Toc366782166"/>
      <w:bookmarkStart w:id="2333" w:name="_Toc366836748"/>
      <w:bookmarkStart w:id="2334" w:name="_Toc366779796"/>
      <w:bookmarkStart w:id="2335" w:name="_Toc366780980"/>
      <w:bookmarkStart w:id="2336" w:name="_Toc366782167"/>
      <w:bookmarkStart w:id="2337" w:name="_Toc366836749"/>
      <w:bookmarkStart w:id="2338" w:name="_Toc366779797"/>
      <w:bookmarkStart w:id="2339" w:name="_Toc366780981"/>
      <w:bookmarkStart w:id="2340" w:name="_Toc366782168"/>
      <w:bookmarkStart w:id="2341" w:name="_Toc366836750"/>
      <w:bookmarkStart w:id="2342" w:name="_Toc366779798"/>
      <w:bookmarkStart w:id="2343" w:name="_Toc366780982"/>
      <w:bookmarkStart w:id="2344" w:name="_Toc366782169"/>
      <w:bookmarkStart w:id="2345" w:name="_Toc366836751"/>
      <w:bookmarkStart w:id="2346" w:name="_Toc366779799"/>
      <w:bookmarkStart w:id="2347" w:name="_Toc366780983"/>
      <w:bookmarkStart w:id="2348" w:name="_Toc366782170"/>
      <w:bookmarkStart w:id="2349" w:name="_Toc366836752"/>
      <w:bookmarkStart w:id="2350" w:name="_Toc366779800"/>
      <w:bookmarkStart w:id="2351" w:name="_Toc366780984"/>
      <w:bookmarkStart w:id="2352" w:name="_Toc366782171"/>
      <w:bookmarkStart w:id="2353" w:name="_Toc366836753"/>
      <w:bookmarkStart w:id="2354" w:name="_Toc366779801"/>
      <w:bookmarkStart w:id="2355" w:name="_Toc366780985"/>
      <w:bookmarkStart w:id="2356" w:name="_Toc366782172"/>
      <w:bookmarkStart w:id="2357" w:name="_Toc366836754"/>
      <w:bookmarkStart w:id="2358" w:name="_Toc366779802"/>
      <w:bookmarkStart w:id="2359" w:name="_Toc366780986"/>
      <w:bookmarkStart w:id="2360" w:name="_Toc366782173"/>
      <w:bookmarkStart w:id="2361" w:name="_Toc366836755"/>
      <w:bookmarkStart w:id="2362" w:name="_Toc366779803"/>
      <w:bookmarkStart w:id="2363" w:name="_Toc366780987"/>
      <w:bookmarkStart w:id="2364" w:name="_Toc366782174"/>
      <w:bookmarkStart w:id="2365" w:name="_Toc366836756"/>
      <w:bookmarkStart w:id="2366" w:name="_Toc366779804"/>
      <w:bookmarkStart w:id="2367" w:name="_Toc366780988"/>
      <w:bookmarkStart w:id="2368" w:name="_Toc366782175"/>
      <w:bookmarkStart w:id="2369" w:name="_Toc366836757"/>
      <w:bookmarkStart w:id="2370" w:name="_Toc366779805"/>
      <w:bookmarkStart w:id="2371" w:name="_Toc366780989"/>
      <w:bookmarkStart w:id="2372" w:name="_Toc366782176"/>
      <w:bookmarkStart w:id="2373" w:name="_Toc366836758"/>
      <w:bookmarkStart w:id="2374" w:name="_Toc366779806"/>
      <w:bookmarkStart w:id="2375" w:name="_Toc366780990"/>
      <w:bookmarkStart w:id="2376" w:name="_Toc366782177"/>
      <w:bookmarkStart w:id="2377" w:name="_Toc366836759"/>
      <w:bookmarkStart w:id="2378" w:name="_Toc366779807"/>
      <w:bookmarkStart w:id="2379" w:name="_Toc366780991"/>
      <w:bookmarkStart w:id="2380" w:name="_Toc366782178"/>
      <w:bookmarkStart w:id="2381" w:name="_Toc366836760"/>
      <w:bookmarkStart w:id="2382" w:name="_Toc366779808"/>
      <w:bookmarkStart w:id="2383" w:name="_Toc366780992"/>
      <w:bookmarkStart w:id="2384" w:name="_Toc366782179"/>
      <w:bookmarkStart w:id="2385" w:name="_Toc366836761"/>
      <w:bookmarkStart w:id="2386" w:name="_Toc366779809"/>
      <w:bookmarkStart w:id="2387" w:name="_Toc366780993"/>
      <w:bookmarkStart w:id="2388" w:name="_Toc366782180"/>
      <w:bookmarkStart w:id="2389" w:name="_Toc366836762"/>
      <w:bookmarkStart w:id="2390" w:name="_Toc366779810"/>
      <w:bookmarkStart w:id="2391" w:name="_Toc366780994"/>
      <w:bookmarkStart w:id="2392" w:name="_Toc366782181"/>
      <w:bookmarkStart w:id="2393" w:name="_Toc366836763"/>
      <w:bookmarkStart w:id="2394" w:name="_Toc366779811"/>
      <w:bookmarkStart w:id="2395" w:name="_Toc366780995"/>
      <w:bookmarkStart w:id="2396" w:name="_Toc366782182"/>
      <w:bookmarkStart w:id="2397" w:name="_Toc366836764"/>
      <w:bookmarkStart w:id="2398" w:name="_Toc366779812"/>
      <w:bookmarkStart w:id="2399" w:name="_Toc366780996"/>
      <w:bookmarkStart w:id="2400" w:name="_Toc366782183"/>
      <w:bookmarkStart w:id="2401" w:name="_Toc366836765"/>
      <w:bookmarkStart w:id="2402" w:name="_Toc366779813"/>
      <w:bookmarkStart w:id="2403" w:name="_Toc366780997"/>
      <w:bookmarkStart w:id="2404" w:name="_Toc366782184"/>
      <w:bookmarkStart w:id="2405" w:name="_Toc366836766"/>
      <w:bookmarkStart w:id="2406" w:name="_Toc402850828"/>
      <w:bookmarkStart w:id="2407" w:name="_Toc402850829"/>
      <w:bookmarkStart w:id="2408" w:name="_Toc366779815"/>
      <w:bookmarkStart w:id="2409" w:name="_Toc366780999"/>
      <w:bookmarkStart w:id="2410" w:name="_Toc366782186"/>
      <w:bookmarkStart w:id="2411" w:name="_Toc366836768"/>
      <w:bookmarkStart w:id="2412" w:name="_Toc366779816"/>
      <w:bookmarkStart w:id="2413" w:name="_Toc366781000"/>
      <w:bookmarkStart w:id="2414" w:name="_Toc366782187"/>
      <w:bookmarkStart w:id="2415" w:name="_Toc366836769"/>
      <w:bookmarkStart w:id="2416" w:name="_Toc366779817"/>
      <w:bookmarkStart w:id="2417" w:name="_Toc366781001"/>
      <w:bookmarkStart w:id="2418" w:name="_Toc366782188"/>
      <w:bookmarkStart w:id="2419" w:name="_Toc366836770"/>
      <w:bookmarkStart w:id="2420" w:name="_Toc366779818"/>
      <w:bookmarkStart w:id="2421" w:name="_Toc366781002"/>
      <w:bookmarkStart w:id="2422" w:name="_Toc366782189"/>
      <w:bookmarkStart w:id="2423" w:name="_Toc366836771"/>
      <w:bookmarkStart w:id="2424" w:name="_Toc366779819"/>
      <w:bookmarkStart w:id="2425" w:name="_Toc366781003"/>
      <w:bookmarkStart w:id="2426" w:name="_Toc366782190"/>
      <w:bookmarkStart w:id="2427" w:name="_Toc366836772"/>
      <w:bookmarkStart w:id="2428" w:name="_Toc366779820"/>
      <w:bookmarkStart w:id="2429" w:name="_Toc366781004"/>
      <w:bookmarkStart w:id="2430" w:name="_Toc366782191"/>
      <w:bookmarkStart w:id="2431" w:name="_Toc366836773"/>
      <w:bookmarkStart w:id="2432" w:name="_Toc366779821"/>
      <w:bookmarkStart w:id="2433" w:name="_Toc366781005"/>
      <w:bookmarkStart w:id="2434" w:name="_Toc366782192"/>
      <w:bookmarkStart w:id="2435" w:name="_Toc366836774"/>
      <w:bookmarkStart w:id="2436" w:name="_Toc366779822"/>
      <w:bookmarkStart w:id="2437" w:name="_Toc366781006"/>
      <w:bookmarkStart w:id="2438" w:name="_Toc366782193"/>
      <w:bookmarkStart w:id="2439" w:name="_Toc366836775"/>
      <w:bookmarkStart w:id="2440" w:name="_Toc366779823"/>
      <w:bookmarkStart w:id="2441" w:name="_Toc366781007"/>
      <w:bookmarkStart w:id="2442" w:name="_Toc366782194"/>
      <w:bookmarkStart w:id="2443" w:name="_Toc366836776"/>
      <w:bookmarkStart w:id="2444" w:name="_Toc366779824"/>
      <w:bookmarkStart w:id="2445" w:name="_Toc366781008"/>
      <w:bookmarkStart w:id="2446" w:name="_Toc366782195"/>
      <w:bookmarkStart w:id="2447" w:name="_Toc366836777"/>
      <w:bookmarkStart w:id="2448" w:name="_Toc366779825"/>
      <w:bookmarkStart w:id="2449" w:name="_Toc366781009"/>
      <w:bookmarkStart w:id="2450" w:name="_Toc366782196"/>
      <w:bookmarkStart w:id="2451" w:name="_Toc366836778"/>
      <w:bookmarkStart w:id="2452" w:name="_Toc366779826"/>
      <w:bookmarkStart w:id="2453" w:name="_Toc366781010"/>
      <w:bookmarkStart w:id="2454" w:name="_Toc366782197"/>
      <w:bookmarkStart w:id="2455" w:name="_Toc366836779"/>
      <w:bookmarkStart w:id="2456" w:name="_Toc366779827"/>
      <w:bookmarkStart w:id="2457" w:name="_Toc366781011"/>
      <w:bookmarkStart w:id="2458" w:name="_Toc366782198"/>
      <w:bookmarkStart w:id="2459" w:name="_Toc366836780"/>
      <w:bookmarkStart w:id="2460" w:name="_Toc402850830"/>
      <w:bookmarkStart w:id="2461" w:name="_Toc402850831"/>
      <w:bookmarkStart w:id="2462" w:name="_Toc402850832"/>
      <w:bookmarkStart w:id="2463" w:name="_Toc366779829"/>
      <w:bookmarkStart w:id="2464" w:name="_Toc366781013"/>
      <w:bookmarkStart w:id="2465" w:name="_Toc366782200"/>
      <w:bookmarkStart w:id="2466" w:name="_Toc366836782"/>
      <w:bookmarkStart w:id="2467" w:name="_Toc366779830"/>
      <w:bookmarkStart w:id="2468" w:name="_Toc366781014"/>
      <w:bookmarkStart w:id="2469" w:name="_Toc366782201"/>
      <w:bookmarkStart w:id="2470" w:name="_Toc366836783"/>
      <w:bookmarkStart w:id="2471" w:name="_Toc366779831"/>
      <w:bookmarkStart w:id="2472" w:name="_Toc366781015"/>
      <w:bookmarkStart w:id="2473" w:name="_Toc366782202"/>
      <w:bookmarkStart w:id="2474" w:name="_Toc366836784"/>
      <w:bookmarkStart w:id="2475" w:name="_Toc366779832"/>
      <w:bookmarkStart w:id="2476" w:name="_Toc366781016"/>
      <w:bookmarkStart w:id="2477" w:name="_Toc366782203"/>
      <w:bookmarkStart w:id="2478" w:name="_Toc366836785"/>
      <w:bookmarkStart w:id="2479" w:name="_Toc366779833"/>
      <w:bookmarkStart w:id="2480" w:name="_Toc366781017"/>
      <w:bookmarkStart w:id="2481" w:name="_Toc366782204"/>
      <w:bookmarkStart w:id="2482" w:name="_Toc366836786"/>
      <w:bookmarkStart w:id="2483" w:name="_Toc366779834"/>
      <w:bookmarkStart w:id="2484" w:name="_Toc366781018"/>
      <w:bookmarkStart w:id="2485" w:name="_Toc366782205"/>
      <w:bookmarkStart w:id="2486" w:name="_Toc366836787"/>
      <w:bookmarkStart w:id="2487" w:name="_Toc366779835"/>
      <w:bookmarkStart w:id="2488" w:name="_Toc366781019"/>
      <w:bookmarkStart w:id="2489" w:name="_Toc366782206"/>
      <w:bookmarkStart w:id="2490" w:name="_Toc366836788"/>
      <w:bookmarkStart w:id="2491" w:name="_Toc366779836"/>
      <w:bookmarkStart w:id="2492" w:name="_Toc366781020"/>
      <w:bookmarkStart w:id="2493" w:name="_Toc366782207"/>
      <w:bookmarkStart w:id="2494" w:name="_Toc366836789"/>
      <w:bookmarkStart w:id="2495" w:name="_Toc366779837"/>
      <w:bookmarkStart w:id="2496" w:name="_Toc366781021"/>
      <w:bookmarkStart w:id="2497" w:name="_Toc366782208"/>
      <w:bookmarkStart w:id="2498" w:name="_Toc366836790"/>
      <w:bookmarkStart w:id="2499" w:name="_Toc366779838"/>
      <w:bookmarkStart w:id="2500" w:name="_Toc366781022"/>
      <w:bookmarkStart w:id="2501" w:name="_Toc366782209"/>
      <w:bookmarkStart w:id="2502" w:name="_Toc366836791"/>
      <w:bookmarkStart w:id="2503" w:name="_Toc366779839"/>
      <w:bookmarkStart w:id="2504" w:name="_Toc366781023"/>
      <w:bookmarkStart w:id="2505" w:name="_Toc366782210"/>
      <w:bookmarkStart w:id="2506" w:name="_Toc366836792"/>
      <w:bookmarkStart w:id="2507" w:name="_Toc366779840"/>
      <w:bookmarkStart w:id="2508" w:name="_Toc366781024"/>
      <w:bookmarkStart w:id="2509" w:name="_Toc366782211"/>
      <w:bookmarkStart w:id="2510" w:name="_Toc366836793"/>
      <w:bookmarkStart w:id="2511" w:name="_Toc366779841"/>
      <w:bookmarkStart w:id="2512" w:name="_Toc366781025"/>
      <w:bookmarkStart w:id="2513" w:name="_Toc366782212"/>
      <w:bookmarkStart w:id="2514" w:name="_Toc366836794"/>
      <w:bookmarkStart w:id="2515" w:name="_Toc366779842"/>
      <w:bookmarkStart w:id="2516" w:name="_Toc366781026"/>
      <w:bookmarkStart w:id="2517" w:name="_Toc366782213"/>
      <w:bookmarkStart w:id="2518" w:name="_Toc366836795"/>
      <w:bookmarkStart w:id="2519" w:name="_Toc366779843"/>
      <w:bookmarkStart w:id="2520" w:name="_Toc366781027"/>
      <w:bookmarkStart w:id="2521" w:name="_Toc366782214"/>
      <w:bookmarkStart w:id="2522" w:name="_Toc366836796"/>
      <w:bookmarkStart w:id="2523" w:name="_Toc366779844"/>
      <w:bookmarkStart w:id="2524" w:name="_Toc366781028"/>
      <w:bookmarkStart w:id="2525" w:name="_Toc366782215"/>
      <w:bookmarkStart w:id="2526" w:name="_Toc366836797"/>
      <w:bookmarkStart w:id="2527" w:name="_Toc366779845"/>
      <w:bookmarkStart w:id="2528" w:name="_Toc366781029"/>
      <w:bookmarkStart w:id="2529" w:name="_Toc366782216"/>
      <w:bookmarkStart w:id="2530" w:name="_Toc366836798"/>
      <w:bookmarkStart w:id="2531" w:name="_Toc366779846"/>
      <w:bookmarkStart w:id="2532" w:name="_Toc366781030"/>
      <w:bookmarkStart w:id="2533" w:name="_Toc366782217"/>
      <w:bookmarkStart w:id="2534" w:name="_Toc366836799"/>
      <w:bookmarkStart w:id="2535" w:name="_Toc366779847"/>
      <w:bookmarkStart w:id="2536" w:name="_Toc366781031"/>
      <w:bookmarkStart w:id="2537" w:name="_Toc366782218"/>
      <w:bookmarkStart w:id="2538" w:name="_Toc366836800"/>
      <w:bookmarkStart w:id="2539" w:name="_Toc366779848"/>
      <w:bookmarkStart w:id="2540" w:name="_Toc366781032"/>
      <w:bookmarkStart w:id="2541" w:name="_Toc366782219"/>
      <w:bookmarkStart w:id="2542" w:name="_Toc366836801"/>
      <w:bookmarkStart w:id="2543" w:name="_Toc366779849"/>
      <w:bookmarkStart w:id="2544" w:name="_Toc366781033"/>
      <w:bookmarkStart w:id="2545" w:name="_Toc366782220"/>
      <w:bookmarkStart w:id="2546" w:name="_Toc366836802"/>
      <w:bookmarkStart w:id="2547" w:name="_Toc366779850"/>
      <w:bookmarkStart w:id="2548" w:name="_Toc366781034"/>
      <w:bookmarkStart w:id="2549" w:name="_Toc366782221"/>
      <w:bookmarkStart w:id="2550" w:name="_Toc366836803"/>
      <w:bookmarkStart w:id="2551" w:name="_Toc366779851"/>
      <w:bookmarkStart w:id="2552" w:name="_Toc366781035"/>
      <w:bookmarkStart w:id="2553" w:name="_Toc366782222"/>
      <w:bookmarkStart w:id="2554" w:name="_Toc366836804"/>
      <w:bookmarkStart w:id="2555" w:name="_Toc366779852"/>
      <w:bookmarkStart w:id="2556" w:name="_Toc366781036"/>
      <w:bookmarkStart w:id="2557" w:name="_Toc366782223"/>
      <w:bookmarkStart w:id="2558" w:name="_Toc366836805"/>
      <w:bookmarkStart w:id="2559" w:name="_Toc366779853"/>
      <w:bookmarkStart w:id="2560" w:name="_Toc366781037"/>
      <w:bookmarkStart w:id="2561" w:name="_Toc366782224"/>
      <w:bookmarkStart w:id="2562" w:name="_Toc366836806"/>
      <w:bookmarkStart w:id="2563" w:name="_Toc366779854"/>
      <w:bookmarkStart w:id="2564" w:name="_Toc366781038"/>
      <w:bookmarkStart w:id="2565" w:name="_Toc366782225"/>
      <w:bookmarkStart w:id="2566" w:name="_Toc366836807"/>
      <w:bookmarkStart w:id="2567" w:name="_Toc366779855"/>
      <w:bookmarkStart w:id="2568" w:name="_Toc366781039"/>
      <w:bookmarkStart w:id="2569" w:name="_Toc366782226"/>
      <w:bookmarkStart w:id="2570" w:name="_Toc366836808"/>
      <w:bookmarkStart w:id="2571" w:name="_Toc366779856"/>
      <w:bookmarkStart w:id="2572" w:name="_Toc366781040"/>
      <w:bookmarkStart w:id="2573" w:name="_Toc366782227"/>
      <w:bookmarkStart w:id="2574" w:name="_Toc366836809"/>
      <w:bookmarkStart w:id="2575" w:name="_Toc366779857"/>
      <w:bookmarkStart w:id="2576" w:name="_Toc366781041"/>
      <w:bookmarkStart w:id="2577" w:name="_Toc366782228"/>
      <w:bookmarkStart w:id="2578" w:name="_Toc366836810"/>
      <w:bookmarkStart w:id="2579" w:name="_Toc366779858"/>
      <w:bookmarkStart w:id="2580" w:name="_Toc366781042"/>
      <w:bookmarkStart w:id="2581" w:name="_Toc366782229"/>
      <w:bookmarkStart w:id="2582" w:name="_Toc366836811"/>
      <w:bookmarkStart w:id="2583" w:name="_Toc366779859"/>
      <w:bookmarkStart w:id="2584" w:name="_Toc366781043"/>
      <w:bookmarkStart w:id="2585" w:name="_Toc366782230"/>
      <w:bookmarkStart w:id="2586" w:name="_Toc366836812"/>
      <w:bookmarkStart w:id="2587" w:name="_Toc366779860"/>
      <w:bookmarkStart w:id="2588" w:name="_Toc366781044"/>
      <w:bookmarkStart w:id="2589" w:name="_Toc366782231"/>
      <w:bookmarkStart w:id="2590" w:name="_Toc366836813"/>
      <w:bookmarkStart w:id="2591" w:name="_Toc366779861"/>
      <w:bookmarkStart w:id="2592" w:name="_Toc366781045"/>
      <w:bookmarkStart w:id="2593" w:name="_Toc366782232"/>
      <w:bookmarkStart w:id="2594" w:name="_Toc366836814"/>
      <w:bookmarkStart w:id="2595" w:name="_Toc366779862"/>
      <w:bookmarkStart w:id="2596" w:name="_Toc366781046"/>
      <w:bookmarkStart w:id="2597" w:name="_Toc366782233"/>
      <w:bookmarkStart w:id="2598" w:name="_Toc366836815"/>
      <w:bookmarkStart w:id="2599" w:name="_Toc366779863"/>
      <w:bookmarkStart w:id="2600" w:name="_Toc366781047"/>
      <w:bookmarkStart w:id="2601" w:name="_Toc366782234"/>
      <w:bookmarkStart w:id="2602" w:name="_Toc366836816"/>
      <w:bookmarkStart w:id="2603" w:name="_Toc366779864"/>
      <w:bookmarkStart w:id="2604" w:name="_Toc366781048"/>
      <w:bookmarkStart w:id="2605" w:name="_Toc366782235"/>
      <w:bookmarkStart w:id="2606" w:name="_Toc366836817"/>
      <w:bookmarkStart w:id="2607" w:name="_Toc366779865"/>
      <w:bookmarkStart w:id="2608" w:name="_Toc366781049"/>
      <w:bookmarkStart w:id="2609" w:name="_Toc366782236"/>
      <w:bookmarkStart w:id="2610" w:name="_Toc366836818"/>
      <w:bookmarkStart w:id="2611" w:name="_Toc366779866"/>
      <w:bookmarkStart w:id="2612" w:name="_Toc366781050"/>
      <w:bookmarkStart w:id="2613" w:name="_Toc366782237"/>
      <w:bookmarkStart w:id="2614" w:name="_Toc366836819"/>
      <w:bookmarkStart w:id="2615" w:name="_Toc366779867"/>
      <w:bookmarkStart w:id="2616" w:name="_Toc366781051"/>
      <w:bookmarkStart w:id="2617" w:name="_Toc366782238"/>
      <w:bookmarkStart w:id="2618" w:name="_Toc366836820"/>
      <w:bookmarkStart w:id="2619" w:name="_Toc366779868"/>
      <w:bookmarkStart w:id="2620" w:name="_Toc366781052"/>
      <w:bookmarkStart w:id="2621" w:name="_Toc366782239"/>
      <w:bookmarkStart w:id="2622" w:name="_Toc366836821"/>
      <w:bookmarkStart w:id="2623" w:name="_Toc366779869"/>
      <w:bookmarkStart w:id="2624" w:name="_Toc366781053"/>
      <w:bookmarkStart w:id="2625" w:name="_Toc366782240"/>
      <w:bookmarkStart w:id="2626" w:name="_Toc366836822"/>
      <w:bookmarkStart w:id="2627" w:name="_Toc366779870"/>
      <w:bookmarkStart w:id="2628" w:name="_Toc366781054"/>
      <w:bookmarkStart w:id="2629" w:name="_Toc366782241"/>
      <w:bookmarkStart w:id="2630" w:name="_Toc366836823"/>
      <w:bookmarkStart w:id="2631" w:name="_Toc366779871"/>
      <w:bookmarkStart w:id="2632" w:name="_Toc366781055"/>
      <w:bookmarkStart w:id="2633" w:name="_Toc366782242"/>
      <w:bookmarkStart w:id="2634" w:name="_Toc366836824"/>
      <w:bookmarkStart w:id="2635" w:name="_Toc366779872"/>
      <w:bookmarkStart w:id="2636" w:name="_Toc366781056"/>
      <w:bookmarkStart w:id="2637" w:name="_Toc366782243"/>
      <w:bookmarkStart w:id="2638" w:name="_Toc366836825"/>
      <w:bookmarkStart w:id="2639" w:name="_Toc366779873"/>
      <w:bookmarkStart w:id="2640" w:name="_Toc366781057"/>
      <w:bookmarkStart w:id="2641" w:name="_Toc366782244"/>
      <w:bookmarkStart w:id="2642" w:name="_Toc366836826"/>
      <w:bookmarkStart w:id="2643" w:name="_Toc366779874"/>
      <w:bookmarkStart w:id="2644" w:name="_Toc366781058"/>
      <w:bookmarkStart w:id="2645" w:name="_Toc366782245"/>
      <w:bookmarkStart w:id="2646" w:name="_Toc366836827"/>
      <w:bookmarkStart w:id="2647" w:name="_Toc366779875"/>
      <w:bookmarkStart w:id="2648" w:name="_Toc366781059"/>
      <w:bookmarkStart w:id="2649" w:name="_Toc366782246"/>
      <w:bookmarkStart w:id="2650" w:name="_Toc366836828"/>
      <w:bookmarkStart w:id="2651" w:name="_Toc366779876"/>
      <w:bookmarkStart w:id="2652" w:name="_Toc366781060"/>
      <w:bookmarkStart w:id="2653" w:name="_Toc366782247"/>
      <w:bookmarkStart w:id="2654" w:name="_Toc366836829"/>
      <w:bookmarkStart w:id="2655" w:name="_Toc366779877"/>
      <w:bookmarkStart w:id="2656" w:name="_Toc366781061"/>
      <w:bookmarkStart w:id="2657" w:name="_Toc366782248"/>
      <w:bookmarkStart w:id="2658" w:name="_Toc366836830"/>
      <w:bookmarkStart w:id="2659" w:name="_Toc366779878"/>
      <w:bookmarkStart w:id="2660" w:name="_Toc366781062"/>
      <w:bookmarkStart w:id="2661" w:name="_Toc366782249"/>
      <w:bookmarkStart w:id="2662" w:name="_Toc366836831"/>
      <w:bookmarkStart w:id="2663" w:name="_Toc366779879"/>
      <w:bookmarkStart w:id="2664" w:name="_Toc366781063"/>
      <w:bookmarkStart w:id="2665" w:name="_Toc366782250"/>
      <w:bookmarkStart w:id="2666" w:name="_Toc366836832"/>
      <w:bookmarkStart w:id="2667" w:name="_Toc366779880"/>
      <w:bookmarkStart w:id="2668" w:name="_Toc366781064"/>
      <w:bookmarkStart w:id="2669" w:name="_Toc366782251"/>
      <w:bookmarkStart w:id="2670" w:name="_Toc366836833"/>
      <w:bookmarkStart w:id="2671" w:name="_Toc366779881"/>
      <w:bookmarkStart w:id="2672" w:name="_Toc366781065"/>
      <w:bookmarkStart w:id="2673" w:name="_Toc366782252"/>
      <w:bookmarkStart w:id="2674" w:name="_Toc366836834"/>
      <w:bookmarkStart w:id="2675" w:name="_Toc402850833"/>
      <w:bookmarkStart w:id="2676" w:name="_Toc402850834"/>
      <w:bookmarkStart w:id="2677" w:name="_Toc402850835"/>
      <w:bookmarkStart w:id="2678" w:name="_Toc366779883"/>
      <w:bookmarkStart w:id="2679" w:name="_Toc366781067"/>
      <w:bookmarkStart w:id="2680" w:name="_Toc366782254"/>
      <w:bookmarkStart w:id="2681" w:name="_Toc366836836"/>
      <w:bookmarkStart w:id="2682" w:name="_Toc366779884"/>
      <w:bookmarkStart w:id="2683" w:name="_Toc366781068"/>
      <w:bookmarkStart w:id="2684" w:name="_Toc366782255"/>
      <w:bookmarkStart w:id="2685" w:name="_Toc366836837"/>
      <w:bookmarkStart w:id="2686" w:name="_Toc366779885"/>
      <w:bookmarkStart w:id="2687" w:name="_Toc366781069"/>
      <w:bookmarkStart w:id="2688" w:name="_Toc366782256"/>
      <w:bookmarkStart w:id="2689" w:name="_Toc366836838"/>
      <w:bookmarkStart w:id="2690" w:name="_Toc366779886"/>
      <w:bookmarkStart w:id="2691" w:name="_Toc366781070"/>
      <w:bookmarkStart w:id="2692" w:name="_Toc366782257"/>
      <w:bookmarkStart w:id="2693" w:name="_Toc366836839"/>
      <w:bookmarkStart w:id="2694" w:name="_Toc366779887"/>
      <w:bookmarkStart w:id="2695" w:name="_Toc366781071"/>
      <w:bookmarkStart w:id="2696" w:name="_Toc366782258"/>
      <w:bookmarkStart w:id="2697" w:name="_Toc366836840"/>
      <w:bookmarkStart w:id="2698" w:name="_Toc366779888"/>
      <w:bookmarkStart w:id="2699" w:name="_Toc366781072"/>
      <w:bookmarkStart w:id="2700" w:name="_Toc366782259"/>
      <w:bookmarkStart w:id="2701" w:name="_Toc366836841"/>
      <w:bookmarkStart w:id="2702" w:name="_Toc366779889"/>
      <w:bookmarkStart w:id="2703" w:name="_Toc366781073"/>
      <w:bookmarkStart w:id="2704" w:name="_Toc366782260"/>
      <w:bookmarkStart w:id="2705" w:name="_Toc366836842"/>
      <w:bookmarkStart w:id="2706" w:name="_Toc366779890"/>
      <w:bookmarkStart w:id="2707" w:name="_Toc366781074"/>
      <w:bookmarkStart w:id="2708" w:name="_Toc366782261"/>
      <w:bookmarkStart w:id="2709" w:name="_Toc366836843"/>
      <w:bookmarkStart w:id="2710" w:name="_Toc366779891"/>
      <w:bookmarkStart w:id="2711" w:name="_Toc366781075"/>
      <w:bookmarkStart w:id="2712" w:name="_Toc366782262"/>
      <w:bookmarkStart w:id="2713" w:name="_Toc366836844"/>
      <w:bookmarkStart w:id="2714" w:name="_Toc366779892"/>
      <w:bookmarkStart w:id="2715" w:name="_Toc366781076"/>
      <w:bookmarkStart w:id="2716" w:name="_Toc366782263"/>
      <w:bookmarkStart w:id="2717" w:name="_Toc366836845"/>
      <w:bookmarkStart w:id="2718" w:name="_Toc366779893"/>
      <w:bookmarkStart w:id="2719" w:name="_Toc366781077"/>
      <w:bookmarkStart w:id="2720" w:name="_Toc366782264"/>
      <w:bookmarkStart w:id="2721" w:name="_Toc366836846"/>
      <w:bookmarkStart w:id="2722" w:name="_Toc366779894"/>
      <w:bookmarkStart w:id="2723" w:name="_Toc366781078"/>
      <w:bookmarkStart w:id="2724" w:name="_Toc366782265"/>
      <w:bookmarkStart w:id="2725" w:name="_Toc366836847"/>
      <w:bookmarkStart w:id="2726" w:name="_Toc366779895"/>
      <w:bookmarkStart w:id="2727" w:name="_Toc366781079"/>
      <w:bookmarkStart w:id="2728" w:name="_Toc366782266"/>
      <w:bookmarkStart w:id="2729" w:name="_Toc366836848"/>
      <w:bookmarkStart w:id="2730" w:name="_Toc366779896"/>
      <w:bookmarkStart w:id="2731" w:name="_Toc366781080"/>
      <w:bookmarkStart w:id="2732" w:name="_Toc366782267"/>
      <w:bookmarkStart w:id="2733" w:name="_Toc366836849"/>
      <w:bookmarkStart w:id="2734" w:name="_Toc366779897"/>
      <w:bookmarkStart w:id="2735" w:name="_Toc366781081"/>
      <w:bookmarkStart w:id="2736" w:name="_Toc366782268"/>
      <w:bookmarkStart w:id="2737" w:name="_Toc366836850"/>
      <w:bookmarkStart w:id="2738" w:name="_Toc366779898"/>
      <w:bookmarkStart w:id="2739" w:name="_Toc366781082"/>
      <w:bookmarkStart w:id="2740" w:name="_Toc366782269"/>
      <w:bookmarkStart w:id="2741" w:name="_Toc366836851"/>
      <w:bookmarkStart w:id="2742" w:name="_Toc366779899"/>
      <w:bookmarkStart w:id="2743" w:name="_Toc366781083"/>
      <w:bookmarkStart w:id="2744" w:name="_Toc366782270"/>
      <w:bookmarkStart w:id="2745" w:name="_Toc366836852"/>
      <w:bookmarkStart w:id="2746" w:name="_Toc366779900"/>
      <w:bookmarkStart w:id="2747" w:name="_Toc366781084"/>
      <w:bookmarkStart w:id="2748" w:name="_Toc366782271"/>
      <w:bookmarkStart w:id="2749" w:name="_Toc366836853"/>
      <w:bookmarkStart w:id="2750" w:name="_Toc366779901"/>
      <w:bookmarkStart w:id="2751" w:name="_Toc366781085"/>
      <w:bookmarkStart w:id="2752" w:name="_Toc366782272"/>
      <w:bookmarkStart w:id="2753" w:name="_Toc366836854"/>
      <w:bookmarkStart w:id="2754" w:name="_Toc366779902"/>
      <w:bookmarkStart w:id="2755" w:name="_Toc366781086"/>
      <w:bookmarkStart w:id="2756" w:name="_Toc366782273"/>
      <w:bookmarkStart w:id="2757" w:name="_Toc366836855"/>
      <w:bookmarkStart w:id="2758" w:name="_Toc366779903"/>
      <w:bookmarkStart w:id="2759" w:name="_Toc366781087"/>
      <w:bookmarkStart w:id="2760" w:name="_Toc366782274"/>
      <w:bookmarkStart w:id="2761" w:name="_Toc366836856"/>
      <w:bookmarkStart w:id="2762" w:name="_Toc366779904"/>
      <w:bookmarkStart w:id="2763" w:name="_Toc366781088"/>
      <w:bookmarkStart w:id="2764" w:name="_Toc366782275"/>
      <w:bookmarkStart w:id="2765" w:name="_Toc366836857"/>
      <w:bookmarkStart w:id="2766" w:name="_Toc366779905"/>
      <w:bookmarkStart w:id="2767" w:name="_Toc366781089"/>
      <w:bookmarkStart w:id="2768" w:name="_Toc366782276"/>
      <w:bookmarkStart w:id="2769" w:name="_Toc366836858"/>
      <w:bookmarkStart w:id="2770" w:name="_Toc366779906"/>
      <w:bookmarkStart w:id="2771" w:name="_Toc366781090"/>
      <w:bookmarkStart w:id="2772" w:name="_Toc366782277"/>
      <w:bookmarkStart w:id="2773" w:name="_Toc366836859"/>
      <w:bookmarkStart w:id="2774" w:name="_Toc366779907"/>
      <w:bookmarkStart w:id="2775" w:name="_Toc366781091"/>
      <w:bookmarkStart w:id="2776" w:name="_Toc366782278"/>
      <w:bookmarkStart w:id="2777" w:name="_Toc366836860"/>
      <w:bookmarkStart w:id="2778" w:name="_Toc366779908"/>
      <w:bookmarkStart w:id="2779" w:name="_Toc366781092"/>
      <w:bookmarkStart w:id="2780" w:name="_Toc366782279"/>
      <w:bookmarkStart w:id="2781" w:name="_Toc366836861"/>
      <w:bookmarkStart w:id="2782" w:name="_Toc366779909"/>
      <w:bookmarkStart w:id="2783" w:name="_Toc366781093"/>
      <w:bookmarkStart w:id="2784" w:name="_Toc366782280"/>
      <w:bookmarkStart w:id="2785" w:name="_Toc366836862"/>
      <w:bookmarkStart w:id="2786" w:name="_Toc366779910"/>
      <w:bookmarkStart w:id="2787" w:name="_Toc366781094"/>
      <w:bookmarkStart w:id="2788" w:name="_Toc366782281"/>
      <w:bookmarkStart w:id="2789" w:name="_Toc366836863"/>
      <w:bookmarkStart w:id="2790" w:name="_Toc366779911"/>
      <w:bookmarkStart w:id="2791" w:name="_Toc366781095"/>
      <w:bookmarkStart w:id="2792" w:name="_Toc366782282"/>
      <w:bookmarkStart w:id="2793" w:name="_Toc366836864"/>
      <w:bookmarkStart w:id="2794" w:name="_Toc366779912"/>
      <w:bookmarkStart w:id="2795" w:name="_Toc366781096"/>
      <w:bookmarkStart w:id="2796" w:name="_Toc366782283"/>
      <w:bookmarkStart w:id="2797" w:name="_Toc366836865"/>
      <w:bookmarkStart w:id="2798" w:name="_Toc366779913"/>
      <w:bookmarkStart w:id="2799" w:name="_Toc366781097"/>
      <w:bookmarkStart w:id="2800" w:name="_Toc366782284"/>
      <w:bookmarkStart w:id="2801" w:name="_Toc366836866"/>
      <w:bookmarkStart w:id="2802" w:name="_Toc366779914"/>
      <w:bookmarkStart w:id="2803" w:name="_Toc366781098"/>
      <w:bookmarkStart w:id="2804" w:name="_Toc366782285"/>
      <w:bookmarkStart w:id="2805" w:name="_Toc366836867"/>
      <w:bookmarkStart w:id="2806" w:name="_Toc366779915"/>
      <w:bookmarkStart w:id="2807" w:name="_Toc366781099"/>
      <w:bookmarkStart w:id="2808" w:name="_Toc366782286"/>
      <w:bookmarkStart w:id="2809" w:name="_Toc366836868"/>
      <w:bookmarkStart w:id="2810" w:name="_Toc366779916"/>
      <w:bookmarkStart w:id="2811" w:name="_Toc366781100"/>
      <w:bookmarkStart w:id="2812" w:name="_Toc366782287"/>
      <w:bookmarkStart w:id="2813" w:name="_Toc366836869"/>
      <w:bookmarkStart w:id="2814" w:name="_Toc366779917"/>
      <w:bookmarkStart w:id="2815" w:name="_Toc366781101"/>
      <w:bookmarkStart w:id="2816" w:name="_Toc366782288"/>
      <w:bookmarkStart w:id="2817" w:name="_Toc366836870"/>
      <w:bookmarkStart w:id="2818" w:name="_Toc366779918"/>
      <w:bookmarkStart w:id="2819" w:name="_Toc366781102"/>
      <w:bookmarkStart w:id="2820" w:name="_Toc366782289"/>
      <w:bookmarkStart w:id="2821" w:name="_Toc366836871"/>
      <w:bookmarkStart w:id="2822" w:name="_Toc366779919"/>
      <w:bookmarkStart w:id="2823" w:name="_Toc366781103"/>
      <w:bookmarkStart w:id="2824" w:name="_Toc366782290"/>
      <w:bookmarkStart w:id="2825" w:name="_Toc366836872"/>
      <w:bookmarkStart w:id="2826" w:name="_Toc366779920"/>
      <w:bookmarkStart w:id="2827" w:name="_Toc366781104"/>
      <w:bookmarkStart w:id="2828" w:name="_Toc366782291"/>
      <w:bookmarkStart w:id="2829" w:name="_Toc366836873"/>
      <w:bookmarkStart w:id="2830" w:name="_Toc366779921"/>
      <w:bookmarkStart w:id="2831" w:name="_Toc366781105"/>
      <w:bookmarkStart w:id="2832" w:name="_Toc366782292"/>
      <w:bookmarkStart w:id="2833" w:name="_Toc366836874"/>
      <w:bookmarkStart w:id="2834" w:name="_Toc366779922"/>
      <w:bookmarkStart w:id="2835" w:name="_Toc366781106"/>
      <w:bookmarkStart w:id="2836" w:name="_Toc366782293"/>
      <w:bookmarkStart w:id="2837" w:name="_Toc366836875"/>
      <w:bookmarkStart w:id="2838" w:name="_Toc366779923"/>
      <w:bookmarkStart w:id="2839" w:name="_Toc366781107"/>
      <w:bookmarkStart w:id="2840" w:name="_Toc366782294"/>
      <w:bookmarkStart w:id="2841" w:name="_Toc366836876"/>
      <w:bookmarkStart w:id="2842" w:name="_Toc366779924"/>
      <w:bookmarkStart w:id="2843" w:name="_Toc366781108"/>
      <w:bookmarkStart w:id="2844" w:name="_Toc366782295"/>
      <w:bookmarkStart w:id="2845" w:name="_Toc366836877"/>
      <w:bookmarkStart w:id="2846" w:name="_Toc366779925"/>
      <w:bookmarkStart w:id="2847" w:name="_Toc366781109"/>
      <w:bookmarkStart w:id="2848" w:name="_Toc366782296"/>
      <w:bookmarkStart w:id="2849" w:name="_Toc366836878"/>
      <w:bookmarkStart w:id="2850" w:name="_Toc366779926"/>
      <w:bookmarkStart w:id="2851" w:name="_Toc366781110"/>
      <w:bookmarkStart w:id="2852" w:name="_Toc366782297"/>
      <w:bookmarkStart w:id="2853" w:name="_Toc366836879"/>
      <w:bookmarkStart w:id="2854" w:name="_Toc366779927"/>
      <w:bookmarkStart w:id="2855" w:name="_Toc366781111"/>
      <w:bookmarkStart w:id="2856" w:name="_Toc366782298"/>
      <w:bookmarkStart w:id="2857" w:name="_Toc366836880"/>
      <w:bookmarkStart w:id="2858" w:name="_Toc366779928"/>
      <w:bookmarkStart w:id="2859" w:name="_Toc366781112"/>
      <w:bookmarkStart w:id="2860" w:name="_Toc366782299"/>
      <w:bookmarkStart w:id="2861" w:name="_Toc366836881"/>
      <w:bookmarkStart w:id="2862" w:name="_Toc366779929"/>
      <w:bookmarkStart w:id="2863" w:name="_Toc366781113"/>
      <w:bookmarkStart w:id="2864" w:name="_Toc366782300"/>
      <w:bookmarkStart w:id="2865" w:name="_Toc366836882"/>
      <w:bookmarkStart w:id="2866" w:name="_Toc366779930"/>
      <w:bookmarkStart w:id="2867" w:name="_Toc366781114"/>
      <w:bookmarkStart w:id="2868" w:name="_Toc366782301"/>
      <w:bookmarkStart w:id="2869" w:name="_Toc366836883"/>
      <w:bookmarkStart w:id="2870" w:name="_Toc366779931"/>
      <w:bookmarkStart w:id="2871" w:name="_Toc366781115"/>
      <w:bookmarkStart w:id="2872" w:name="_Toc366782302"/>
      <w:bookmarkStart w:id="2873" w:name="_Toc366836884"/>
      <w:bookmarkStart w:id="2874" w:name="_Toc366779932"/>
      <w:bookmarkStart w:id="2875" w:name="_Toc366781116"/>
      <w:bookmarkStart w:id="2876" w:name="_Toc366782303"/>
      <w:bookmarkStart w:id="2877" w:name="_Toc366836885"/>
      <w:bookmarkStart w:id="2878" w:name="_Toc366779933"/>
      <w:bookmarkStart w:id="2879" w:name="_Toc366781117"/>
      <w:bookmarkStart w:id="2880" w:name="_Toc366782304"/>
      <w:bookmarkStart w:id="2881" w:name="_Toc366836886"/>
      <w:bookmarkStart w:id="2882" w:name="_Toc366779934"/>
      <w:bookmarkStart w:id="2883" w:name="_Toc366781118"/>
      <w:bookmarkStart w:id="2884" w:name="_Toc366782305"/>
      <w:bookmarkStart w:id="2885" w:name="_Toc366836887"/>
      <w:bookmarkStart w:id="2886" w:name="_Toc366779935"/>
      <w:bookmarkStart w:id="2887" w:name="_Toc366781119"/>
      <w:bookmarkStart w:id="2888" w:name="_Toc366782306"/>
      <w:bookmarkStart w:id="2889" w:name="_Toc366836888"/>
      <w:bookmarkStart w:id="2890" w:name="_Toc366779936"/>
      <w:bookmarkStart w:id="2891" w:name="_Toc366781120"/>
      <w:bookmarkStart w:id="2892" w:name="_Toc366782307"/>
      <w:bookmarkStart w:id="2893" w:name="_Toc366836889"/>
      <w:bookmarkStart w:id="2894" w:name="_Toc366779937"/>
      <w:bookmarkStart w:id="2895" w:name="_Toc366781121"/>
      <w:bookmarkStart w:id="2896" w:name="_Toc366782308"/>
      <w:bookmarkStart w:id="2897" w:name="_Toc366836890"/>
      <w:bookmarkStart w:id="2898" w:name="_Toc366779938"/>
      <w:bookmarkStart w:id="2899" w:name="_Toc366781122"/>
      <w:bookmarkStart w:id="2900" w:name="_Toc366782309"/>
      <w:bookmarkStart w:id="2901" w:name="_Toc366836891"/>
      <w:bookmarkStart w:id="2902" w:name="_Toc402850836"/>
      <w:bookmarkStart w:id="2903" w:name="_Toc402850837"/>
      <w:bookmarkStart w:id="2904" w:name="_Toc366779940"/>
      <w:bookmarkStart w:id="2905" w:name="_Toc366781124"/>
      <w:bookmarkStart w:id="2906" w:name="_Toc366782311"/>
      <w:bookmarkStart w:id="2907" w:name="_Toc366836893"/>
      <w:bookmarkStart w:id="2908" w:name="_Toc366779941"/>
      <w:bookmarkStart w:id="2909" w:name="_Toc366781125"/>
      <w:bookmarkStart w:id="2910" w:name="_Toc366782312"/>
      <w:bookmarkStart w:id="2911" w:name="_Toc366836894"/>
      <w:bookmarkStart w:id="2912" w:name="_Toc366779942"/>
      <w:bookmarkStart w:id="2913" w:name="_Toc366781126"/>
      <w:bookmarkStart w:id="2914" w:name="_Toc366782313"/>
      <w:bookmarkStart w:id="2915" w:name="_Toc366836895"/>
      <w:bookmarkStart w:id="2916" w:name="_Toc366779943"/>
      <w:bookmarkStart w:id="2917" w:name="_Toc366781127"/>
      <w:bookmarkStart w:id="2918" w:name="_Toc366782314"/>
      <w:bookmarkStart w:id="2919" w:name="_Toc366836896"/>
      <w:bookmarkStart w:id="2920" w:name="_Toc366779944"/>
      <w:bookmarkStart w:id="2921" w:name="_Toc366781128"/>
      <w:bookmarkStart w:id="2922" w:name="_Toc366782315"/>
      <w:bookmarkStart w:id="2923" w:name="_Toc366836897"/>
      <w:bookmarkStart w:id="2924" w:name="_Toc366779945"/>
      <w:bookmarkStart w:id="2925" w:name="_Toc366781129"/>
      <w:bookmarkStart w:id="2926" w:name="_Toc366782316"/>
      <w:bookmarkStart w:id="2927" w:name="_Toc366836898"/>
      <w:bookmarkStart w:id="2928" w:name="_Toc366779946"/>
      <w:bookmarkStart w:id="2929" w:name="_Toc366781130"/>
      <w:bookmarkStart w:id="2930" w:name="_Toc366782317"/>
      <w:bookmarkStart w:id="2931" w:name="_Toc366836899"/>
      <w:bookmarkStart w:id="2932" w:name="_Toc366779947"/>
      <w:bookmarkStart w:id="2933" w:name="_Toc366781131"/>
      <w:bookmarkStart w:id="2934" w:name="_Toc366782318"/>
      <w:bookmarkStart w:id="2935" w:name="_Toc366836900"/>
      <w:bookmarkStart w:id="2936" w:name="_Toc366779948"/>
      <w:bookmarkStart w:id="2937" w:name="_Toc366781132"/>
      <w:bookmarkStart w:id="2938" w:name="_Toc366782319"/>
      <w:bookmarkStart w:id="2939" w:name="_Toc366836901"/>
      <w:bookmarkStart w:id="2940" w:name="_Toc366779949"/>
      <w:bookmarkStart w:id="2941" w:name="_Toc366781133"/>
      <w:bookmarkStart w:id="2942" w:name="_Toc366782320"/>
      <w:bookmarkStart w:id="2943" w:name="_Toc366836902"/>
      <w:bookmarkStart w:id="2944" w:name="_Toc366779950"/>
      <w:bookmarkStart w:id="2945" w:name="_Toc366781134"/>
      <w:bookmarkStart w:id="2946" w:name="_Toc366782321"/>
      <w:bookmarkStart w:id="2947" w:name="_Toc366836903"/>
      <w:bookmarkStart w:id="2948" w:name="_Toc366779951"/>
      <w:bookmarkStart w:id="2949" w:name="_Toc366781135"/>
      <w:bookmarkStart w:id="2950" w:name="_Toc366782322"/>
      <w:bookmarkStart w:id="2951" w:name="_Toc366836904"/>
      <w:bookmarkStart w:id="2952" w:name="_Toc366779952"/>
      <w:bookmarkStart w:id="2953" w:name="_Toc366781136"/>
      <w:bookmarkStart w:id="2954" w:name="_Toc366782323"/>
      <w:bookmarkStart w:id="2955" w:name="_Toc366836905"/>
      <w:bookmarkStart w:id="2956" w:name="_Toc366779953"/>
      <w:bookmarkStart w:id="2957" w:name="_Toc366781137"/>
      <w:bookmarkStart w:id="2958" w:name="_Toc366782324"/>
      <w:bookmarkStart w:id="2959" w:name="_Toc366836906"/>
      <w:bookmarkStart w:id="2960" w:name="_Toc366779954"/>
      <w:bookmarkStart w:id="2961" w:name="_Toc366781138"/>
      <w:bookmarkStart w:id="2962" w:name="_Toc366782325"/>
      <w:bookmarkStart w:id="2963" w:name="_Toc366836907"/>
      <w:bookmarkStart w:id="2964" w:name="_Toc366779955"/>
      <w:bookmarkStart w:id="2965" w:name="_Toc366781139"/>
      <w:bookmarkStart w:id="2966" w:name="_Toc366782326"/>
      <w:bookmarkStart w:id="2967" w:name="_Toc366836908"/>
      <w:bookmarkStart w:id="2968" w:name="_Toc366779956"/>
      <w:bookmarkStart w:id="2969" w:name="_Toc366781140"/>
      <w:bookmarkStart w:id="2970" w:name="_Toc366782327"/>
      <w:bookmarkStart w:id="2971" w:name="_Toc366836909"/>
      <w:bookmarkStart w:id="2972" w:name="_Toc366779957"/>
      <w:bookmarkStart w:id="2973" w:name="_Toc366781141"/>
      <w:bookmarkStart w:id="2974" w:name="_Toc366782328"/>
      <w:bookmarkStart w:id="2975" w:name="_Toc366836910"/>
      <w:bookmarkStart w:id="2976" w:name="_Toc366779958"/>
      <w:bookmarkStart w:id="2977" w:name="_Toc366781142"/>
      <w:bookmarkStart w:id="2978" w:name="_Toc366782329"/>
      <w:bookmarkStart w:id="2979" w:name="_Toc366836911"/>
      <w:bookmarkStart w:id="2980" w:name="_Toc366779959"/>
      <w:bookmarkStart w:id="2981" w:name="_Toc366781143"/>
      <w:bookmarkStart w:id="2982" w:name="_Toc366782330"/>
      <w:bookmarkStart w:id="2983" w:name="_Toc366836912"/>
      <w:bookmarkStart w:id="2984" w:name="_Toc366779960"/>
      <w:bookmarkStart w:id="2985" w:name="_Toc366781144"/>
      <w:bookmarkStart w:id="2986" w:name="_Toc366782331"/>
      <w:bookmarkStart w:id="2987" w:name="_Toc366836913"/>
      <w:bookmarkStart w:id="2988" w:name="_Toc366779961"/>
      <w:bookmarkStart w:id="2989" w:name="_Toc366781145"/>
      <w:bookmarkStart w:id="2990" w:name="_Toc366782332"/>
      <w:bookmarkStart w:id="2991" w:name="_Toc366836914"/>
      <w:bookmarkStart w:id="2992" w:name="_Toc366779962"/>
      <w:bookmarkStart w:id="2993" w:name="_Toc366781146"/>
      <w:bookmarkStart w:id="2994" w:name="_Toc366782333"/>
      <w:bookmarkStart w:id="2995" w:name="_Toc366836915"/>
      <w:bookmarkStart w:id="2996" w:name="_Toc366779963"/>
      <w:bookmarkStart w:id="2997" w:name="_Toc366781147"/>
      <w:bookmarkStart w:id="2998" w:name="_Toc366782334"/>
      <w:bookmarkStart w:id="2999" w:name="_Toc366836916"/>
      <w:bookmarkStart w:id="3000" w:name="_Toc366779964"/>
      <w:bookmarkStart w:id="3001" w:name="_Toc366781148"/>
      <w:bookmarkStart w:id="3002" w:name="_Toc366782335"/>
      <w:bookmarkStart w:id="3003" w:name="_Toc366836917"/>
      <w:bookmarkStart w:id="3004" w:name="_Toc366779965"/>
      <w:bookmarkStart w:id="3005" w:name="_Toc366781149"/>
      <w:bookmarkStart w:id="3006" w:name="_Toc366782336"/>
      <w:bookmarkStart w:id="3007" w:name="_Toc366836918"/>
      <w:bookmarkStart w:id="3008" w:name="_Toc366779966"/>
      <w:bookmarkStart w:id="3009" w:name="_Toc366781150"/>
      <w:bookmarkStart w:id="3010" w:name="_Toc366782337"/>
      <w:bookmarkStart w:id="3011" w:name="_Toc366836919"/>
      <w:bookmarkStart w:id="3012" w:name="_Toc366779967"/>
      <w:bookmarkStart w:id="3013" w:name="_Toc366781151"/>
      <w:bookmarkStart w:id="3014" w:name="_Toc366782338"/>
      <w:bookmarkStart w:id="3015" w:name="_Toc366836920"/>
      <w:bookmarkStart w:id="3016" w:name="_Toc366779968"/>
      <w:bookmarkStart w:id="3017" w:name="_Toc366781152"/>
      <w:bookmarkStart w:id="3018" w:name="_Toc366782339"/>
      <w:bookmarkStart w:id="3019" w:name="_Toc366836921"/>
      <w:bookmarkStart w:id="3020" w:name="_Toc366779969"/>
      <w:bookmarkStart w:id="3021" w:name="_Toc366781153"/>
      <w:bookmarkStart w:id="3022" w:name="_Toc366782340"/>
      <w:bookmarkStart w:id="3023" w:name="_Toc366836922"/>
      <w:bookmarkStart w:id="3024" w:name="_Toc366779970"/>
      <w:bookmarkStart w:id="3025" w:name="_Toc366781154"/>
      <w:bookmarkStart w:id="3026" w:name="_Toc366782341"/>
      <w:bookmarkStart w:id="3027" w:name="_Toc366836923"/>
      <w:bookmarkStart w:id="3028" w:name="_Toc366779971"/>
      <w:bookmarkStart w:id="3029" w:name="_Toc366781155"/>
      <w:bookmarkStart w:id="3030" w:name="_Toc366782342"/>
      <w:bookmarkStart w:id="3031" w:name="_Toc366836924"/>
      <w:bookmarkStart w:id="3032" w:name="_Toc366779972"/>
      <w:bookmarkStart w:id="3033" w:name="_Toc366781156"/>
      <w:bookmarkStart w:id="3034" w:name="_Toc366782343"/>
      <w:bookmarkStart w:id="3035" w:name="_Toc366836925"/>
      <w:bookmarkStart w:id="3036" w:name="_Toc366779973"/>
      <w:bookmarkStart w:id="3037" w:name="_Toc366781157"/>
      <w:bookmarkStart w:id="3038" w:name="_Toc366782344"/>
      <w:bookmarkStart w:id="3039" w:name="_Toc366836926"/>
      <w:bookmarkStart w:id="3040" w:name="_Toc366779974"/>
      <w:bookmarkStart w:id="3041" w:name="_Toc366781158"/>
      <w:bookmarkStart w:id="3042" w:name="_Toc366782345"/>
      <w:bookmarkStart w:id="3043" w:name="_Toc366836927"/>
      <w:bookmarkStart w:id="3044" w:name="_Toc366779975"/>
      <w:bookmarkStart w:id="3045" w:name="_Toc366781159"/>
      <w:bookmarkStart w:id="3046" w:name="_Toc366782346"/>
      <w:bookmarkStart w:id="3047" w:name="_Toc366836928"/>
      <w:bookmarkStart w:id="3048" w:name="_Toc366779976"/>
      <w:bookmarkStart w:id="3049" w:name="_Toc366781160"/>
      <w:bookmarkStart w:id="3050" w:name="_Toc366782347"/>
      <w:bookmarkStart w:id="3051" w:name="_Toc366836929"/>
      <w:bookmarkStart w:id="3052" w:name="_Toc366779977"/>
      <w:bookmarkStart w:id="3053" w:name="_Toc366781161"/>
      <w:bookmarkStart w:id="3054" w:name="_Toc366782348"/>
      <w:bookmarkStart w:id="3055" w:name="_Toc366836930"/>
      <w:bookmarkStart w:id="3056" w:name="_Toc366779978"/>
      <w:bookmarkStart w:id="3057" w:name="_Toc366781162"/>
      <w:bookmarkStart w:id="3058" w:name="_Toc366782349"/>
      <w:bookmarkStart w:id="3059" w:name="_Toc366836931"/>
      <w:bookmarkStart w:id="3060" w:name="_Toc366779979"/>
      <w:bookmarkStart w:id="3061" w:name="_Toc366781163"/>
      <w:bookmarkStart w:id="3062" w:name="_Toc366782350"/>
      <w:bookmarkStart w:id="3063" w:name="_Toc366836932"/>
      <w:bookmarkStart w:id="3064" w:name="_Toc366779980"/>
      <w:bookmarkStart w:id="3065" w:name="_Toc366781164"/>
      <w:bookmarkStart w:id="3066" w:name="_Toc366782351"/>
      <w:bookmarkStart w:id="3067" w:name="_Toc366836933"/>
      <w:bookmarkStart w:id="3068" w:name="_Toc366779981"/>
      <w:bookmarkStart w:id="3069" w:name="_Toc366781165"/>
      <w:bookmarkStart w:id="3070" w:name="_Toc366782352"/>
      <w:bookmarkStart w:id="3071" w:name="_Toc366836934"/>
      <w:bookmarkStart w:id="3072" w:name="_Toc366779982"/>
      <w:bookmarkStart w:id="3073" w:name="_Toc366781166"/>
      <w:bookmarkStart w:id="3074" w:name="_Toc366782353"/>
      <w:bookmarkStart w:id="3075" w:name="_Toc366836935"/>
      <w:bookmarkStart w:id="3076" w:name="_Toc366779983"/>
      <w:bookmarkStart w:id="3077" w:name="_Toc366781167"/>
      <w:bookmarkStart w:id="3078" w:name="_Toc366782354"/>
      <w:bookmarkStart w:id="3079" w:name="_Toc366836936"/>
      <w:bookmarkStart w:id="3080" w:name="_Toc366779984"/>
      <w:bookmarkStart w:id="3081" w:name="_Toc366781168"/>
      <w:bookmarkStart w:id="3082" w:name="_Toc366782355"/>
      <w:bookmarkStart w:id="3083" w:name="_Toc366836937"/>
      <w:bookmarkStart w:id="3084" w:name="_Toc366779985"/>
      <w:bookmarkStart w:id="3085" w:name="_Toc366781169"/>
      <w:bookmarkStart w:id="3086" w:name="_Toc366782356"/>
      <w:bookmarkStart w:id="3087" w:name="_Toc366836938"/>
      <w:bookmarkStart w:id="3088" w:name="_Toc366779986"/>
      <w:bookmarkStart w:id="3089" w:name="_Toc366781170"/>
      <w:bookmarkStart w:id="3090" w:name="_Toc366782357"/>
      <w:bookmarkStart w:id="3091" w:name="_Toc366836939"/>
      <w:bookmarkStart w:id="3092" w:name="_Toc366779987"/>
      <w:bookmarkStart w:id="3093" w:name="_Toc366781171"/>
      <w:bookmarkStart w:id="3094" w:name="_Toc366782358"/>
      <w:bookmarkStart w:id="3095" w:name="_Toc366836940"/>
      <w:bookmarkStart w:id="3096" w:name="_Toc366779988"/>
      <w:bookmarkStart w:id="3097" w:name="_Toc366781172"/>
      <w:bookmarkStart w:id="3098" w:name="_Toc366782359"/>
      <w:bookmarkStart w:id="3099" w:name="_Toc366836941"/>
      <w:bookmarkStart w:id="3100" w:name="_Toc366779989"/>
      <w:bookmarkStart w:id="3101" w:name="_Toc366781173"/>
      <w:bookmarkStart w:id="3102" w:name="_Toc366782360"/>
      <w:bookmarkStart w:id="3103" w:name="_Toc366836942"/>
      <w:bookmarkStart w:id="3104" w:name="_Toc366779990"/>
      <w:bookmarkStart w:id="3105" w:name="_Toc366781174"/>
      <w:bookmarkStart w:id="3106" w:name="_Toc366782361"/>
      <w:bookmarkStart w:id="3107" w:name="_Toc366836943"/>
      <w:bookmarkStart w:id="3108" w:name="_Toc366779991"/>
      <w:bookmarkStart w:id="3109" w:name="_Toc366781175"/>
      <w:bookmarkStart w:id="3110" w:name="_Toc366782362"/>
      <w:bookmarkStart w:id="3111" w:name="_Toc366836944"/>
      <w:bookmarkStart w:id="3112" w:name="_Toc366779992"/>
      <w:bookmarkStart w:id="3113" w:name="_Toc366781176"/>
      <w:bookmarkStart w:id="3114" w:name="_Toc366782363"/>
      <w:bookmarkStart w:id="3115" w:name="_Toc366836945"/>
      <w:bookmarkStart w:id="3116" w:name="_Toc366779993"/>
      <w:bookmarkStart w:id="3117" w:name="_Toc366781177"/>
      <w:bookmarkStart w:id="3118" w:name="_Toc366782364"/>
      <w:bookmarkStart w:id="3119" w:name="_Toc366836946"/>
      <w:bookmarkStart w:id="3120" w:name="_Toc366779994"/>
      <w:bookmarkStart w:id="3121" w:name="_Toc366781178"/>
      <w:bookmarkStart w:id="3122" w:name="_Toc366782365"/>
      <w:bookmarkStart w:id="3123" w:name="_Toc366836947"/>
      <w:bookmarkStart w:id="3124" w:name="_Toc402850838"/>
      <w:bookmarkStart w:id="3125" w:name="_Toc402850839"/>
      <w:bookmarkStart w:id="3126" w:name="_Toc402850840"/>
      <w:bookmarkStart w:id="3127" w:name="_Toc402850841"/>
      <w:bookmarkStart w:id="3128" w:name="_Toc402850842"/>
      <w:bookmarkStart w:id="3129" w:name="_Toc402850843"/>
      <w:bookmarkStart w:id="3130" w:name="_Toc402850844"/>
      <w:bookmarkStart w:id="3131" w:name="_Toc402850845"/>
      <w:bookmarkStart w:id="3132" w:name="_Toc402850846"/>
      <w:bookmarkStart w:id="3133" w:name="_Toc402850847"/>
      <w:bookmarkStart w:id="3134" w:name="_Toc402850848"/>
      <w:bookmarkStart w:id="3135" w:name="_Toc402850849"/>
      <w:bookmarkStart w:id="3136" w:name="_Toc402850850"/>
      <w:bookmarkStart w:id="3137" w:name="_Toc402850851"/>
      <w:bookmarkStart w:id="3138" w:name="_Toc402850852"/>
      <w:bookmarkStart w:id="3139" w:name="_Toc402850853"/>
      <w:bookmarkStart w:id="3140" w:name="_Toc402850854"/>
      <w:bookmarkStart w:id="3141" w:name="_Toc402850855"/>
      <w:bookmarkStart w:id="3142" w:name="_Toc402850856"/>
      <w:bookmarkStart w:id="3143" w:name="_Toc402850857"/>
      <w:bookmarkStart w:id="3144" w:name="_Toc402850858"/>
      <w:bookmarkStart w:id="3145" w:name="_Toc402850859"/>
      <w:bookmarkStart w:id="3146" w:name="_Toc402850860"/>
      <w:bookmarkStart w:id="3147" w:name="_Toc402850861"/>
      <w:bookmarkStart w:id="3148" w:name="_Toc402850862"/>
      <w:bookmarkStart w:id="3149" w:name="_Toc402850863"/>
      <w:bookmarkStart w:id="3150" w:name="_Toc402850864"/>
      <w:bookmarkStart w:id="3151" w:name="_Toc402850865"/>
      <w:bookmarkStart w:id="3152" w:name="_Toc402850866"/>
      <w:bookmarkStart w:id="3153" w:name="_Toc402850867"/>
      <w:bookmarkStart w:id="3154" w:name="_Toc402850868"/>
      <w:bookmarkStart w:id="3155" w:name="_Toc402850869"/>
      <w:bookmarkStart w:id="3156" w:name="_Toc402850870"/>
      <w:bookmarkStart w:id="3157" w:name="_Toc402850871"/>
      <w:bookmarkStart w:id="3158" w:name="_Toc402850872"/>
      <w:bookmarkStart w:id="3159" w:name="_Toc402850873"/>
      <w:bookmarkStart w:id="3160" w:name="_Toc402850874"/>
      <w:bookmarkStart w:id="3161" w:name="_Toc402850887"/>
      <w:bookmarkStart w:id="3162" w:name="_Toc402850888"/>
      <w:bookmarkStart w:id="3163" w:name="_Toc402850889"/>
      <w:bookmarkStart w:id="3164" w:name="_Toc402850890"/>
      <w:bookmarkStart w:id="3165" w:name="_Toc402850891"/>
      <w:bookmarkStart w:id="3166" w:name="_Toc402850892"/>
      <w:bookmarkStart w:id="3167" w:name="_Toc402850893"/>
      <w:bookmarkStart w:id="3168" w:name="_Toc402850894"/>
      <w:bookmarkStart w:id="3169" w:name="_Toc402850895"/>
      <w:bookmarkStart w:id="3170" w:name="_Toc402850896"/>
      <w:bookmarkStart w:id="3171" w:name="_Toc402850897"/>
      <w:bookmarkStart w:id="3172" w:name="_Toc402850898"/>
      <w:bookmarkStart w:id="3173" w:name="_Toc402850899"/>
      <w:bookmarkStart w:id="3174" w:name="_Toc402850900"/>
      <w:bookmarkStart w:id="3175" w:name="_Toc402850901"/>
      <w:bookmarkStart w:id="3176" w:name="_Toc402850902"/>
      <w:bookmarkStart w:id="3177" w:name="_Toc402850903"/>
      <w:bookmarkStart w:id="3178" w:name="_Toc402850904"/>
      <w:bookmarkStart w:id="3179" w:name="_Toc402850905"/>
      <w:bookmarkStart w:id="3180" w:name="_Toc402850906"/>
      <w:bookmarkStart w:id="3181" w:name="_Toc402850907"/>
      <w:bookmarkStart w:id="3182" w:name="_Toc402850908"/>
      <w:bookmarkStart w:id="3183" w:name="_Toc402850909"/>
      <w:bookmarkStart w:id="3184" w:name="_Toc402850910"/>
      <w:bookmarkStart w:id="3185" w:name="_Toc402850911"/>
      <w:bookmarkStart w:id="3186" w:name="_Toc402850912"/>
      <w:bookmarkStart w:id="3187" w:name="_Toc402850913"/>
      <w:bookmarkStart w:id="3188" w:name="_Toc402850914"/>
      <w:bookmarkStart w:id="3189" w:name="_Toc402850915"/>
      <w:bookmarkStart w:id="3190" w:name="_Toc402850916"/>
      <w:bookmarkStart w:id="3191" w:name="_Toc402850917"/>
      <w:bookmarkStart w:id="3192" w:name="_Toc402850918"/>
      <w:bookmarkStart w:id="3193" w:name="_Toc402850919"/>
      <w:bookmarkStart w:id="3194" w:name="_Toc402850920"/>
      <w:bookmarkStart w:id="3195" w:name="_Toc402850921"/>
      <w:bookmarkStart w:id="3196" w:name="_Toc402850922"/>
      <w:bookmarkStart w:id="3197" w:name="_Toc402850923"/>
      <w:bookmarkStart w:id="3198" w:name="_Toc402850924"/>
      <w:bookmarkStart w:id="3199" w:name="_Toc402850925"/>
      <w:bookmarkStart w:id="3200" w:name="_Toc402850926"/>
      <w:bookmarkStart w:id="3201" w:name="_Toc402850927"/>
      <w:bookmarkStart w:id="3202" w:name="_Toc402850928"/>
      <w:bookmarkStart w:id="3203" w:name="_Toc402850929"/>
      <w:bookmarkStart w:id="3204" w:name="_Toc402850930"/>
      <w:bookmarkStart w:id="3205" w:name="_Toc402850931"/>
      <w:bookmarkStart w:id="3206" w:name="_Toc402850932"/>
      <w:bookmarkStart w:id="3207" w:name="_Toc402850933"/>
      <w:bookmarkStart w:id="3208" w:name="_Toc402850934"/>
      <w:bookmarkStart w:id="3209" w:name="_Toc402850953"/>
      <w:bookmarkStart w:id="3210" w:name="_Toc402850954"/>
      <w:bookmarkStart w:id="3211" w:name="_Toc402850955"/>
      <w:bookmarkStart w:id="3212" w:name="_Toc402850956"/>
      <w:bookmarkStart w:id="3213" w:name="_Toc402850957"/>
      <w:bookmarkStart w:id="3214" w:name="_Toc402850958"/>
      <w:bookmarkStart w:id="3215" w:name="_Toc402850959"/>
      <w:bookmarkStart w:id="3216" w:name="_Toc402850960"/>
      <w:bookmarkStart w:id="3217" w:name="_Toc402850961"/>
      <w:bookmarkStart w:id="3218" w:name="_Toc402850962"/>
      <w:bookmarkStart w:id="3219" w:name="_Toc402850963"/>
      <w:bookmarkStart w:id="3220" w:name="_Toc402850964"/>
      <w:bookmarkStart w:id="3221" w:name="_Toc402850965"/>
      <w:bookmarkStart w:id="3222" w:name="_Toc402850966"/>
      <w:bookmarkStart w:id="3223" w:name="_Toc402850967"/>
      <w:bookmarkStart w:id="3224" w:name="_Toc402850968"/>
      <w:bookmarkStart w:id="3225" w:name="_Toc402850969"/>
      <w:bookmarkStart w:id="3226" w:name="_Toc402850970"/>
      <w:bookmarkStart w:id="3227" w:name="_Toc402850971"/>
      <w:bookmarkStart w:id="3228" w:name="_Toc402850972"/>
      <w:bookmarkStart w:id="3229" w:name="_Toc402850973"/>
      <w:bookmarkStart w:id="3230" w:name="_Toc402850974"/>
      <w:bookmarkStart w:id="3231" w:name="_Toc402850975"/>
      <w:bookmarkStart w:id="3232" w:name="_Toc402850976"/>
      <w:bookmarkStart w:id="3233" w:name="_Toc402850977"/>
      <w:bookmarkStart w:id="3234" w:name="_Toc402850978"/>
      <w:bookmarkStart w:id="3235" w:name="_Toc402850979"/>
      <w:bookmarkStart w:id="3236" w:name="_Toc402850980"/>
      <w:bookmarkStart w:id="3237" w:name="_Toc402850981"/>
      <w:bookmarkStart w:id="3238" w:name="_Toc402850982"/>
      <w:bookmarkStart w:id="3239" w:name="_Toc402850983"/>
      <w:bookmarkStart w:id="3240" w:name="_Toc402850984"/>
      <w:bookmarkStart w:id="3241" w:name="_Toc402850985"/>
      <w:bookmarkStart w:id="3242" w:name="_Toc402850986"/>
      <w:bookmarkStart w:id="3243" w:name="_Toc402850987"/>
      <w:bookmarkStart w:id="3244" w:name="_Toc402850988"/>
      <w:bookmarkStart w:id="3245" w:name="_Toc402850989"/>
      <w:bookmarkStart w:id="3246" w:name="_Toc402850990"/>
      <w:bookmarkStart w:id="3247" w:name="_Toc402850991"/>
      <w:bookmarkStart w:id="3248" w:name="_Toc402850992"/>
      <w:bookmarkStart w:id="3249" w:name="_Toc402850993"/>
      <w:bookmarkStart w:id="3250" w:name="_Toc402850994"/>
      <w:bookmarkStart w:id="3251" w:name="_Toc402850995"/>
      <w:bookmarkStart w:id="3252" w:name="_Toc402850996"/>
      <w:bookmarkStart w:id="3253" w:name="_Toc402850997"/>
      <w:bookmarkStart w:id="3254" w:name="_Toc402850998"/>
      <w:bookmarkStart w:id="3255" w:name="_Toc402850999"/>
      <w:bookmarkStart w:id="3256" w:name="_Toc402851000"/>
      <w:bookmarkStart w:id="3257" w:name="_Toc402851001"/>
      <w:bookmarkStart w:id="3258" w:name="_Toc402851002"/>
      <w:bookmarkStart w:id="3259" w:name="_Toc402851003"/>
      <w:bookmarkStart w:id="3260" w:name="_Toc402851004"/>
      <w:bookmarkStart w:id="3261" w:name="_Toc402851005"/>
      <w:bookmarkStart w:id="3262" w:name="_Toc402851006"/>
      <w:bookmarkStart w:id="3263" w:name="_Toc402851007"/>
      <w:bookmarkStart w:id="3264" w:name="_Toc402851008"/>
      <w:bookmarkStart w:id="3265" w:name="_Toc402851009"/>
      <w:bookmarkStart w:id="3266" w:name="_Toc402851010"/>
      <w:bookmarkStart w:id="3267" w:name="_Toc402851011"/>
      <w:bookmarkStart w:id="3268" w:name="_Toc402851012"/>
      <w:bookmarkStart w:id="3269" w:name="_Toc402851013"/>
      <w:bookmarkStart w:id="3270" w:name="_Toc372571070"/>
      <w:bookmarkStart w:id="3271" w:name="_Toc402020719"/>
      <w:bookmarkStart w:id="3272" w:name="_Toc403047938"/>
      <w:bookmarkStart w:id="3273" w:name="_Toc488740055"/>
      <w:bookmarkStart w:id="3274" w:name="_Toc21009430"/>
      <w:bookmarkStart w:id="3275" w:name="_Toc358456481"/>
      <w:bookmarkStart w:id="3276" w:name="_Toc366836952"/>
      <w:bookmarkEnd w:id="1285"/>
      <w:bookmarkEnd w:id="1286"/>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r w:rsidRPr="00A3491C">
        <w:t>Radovi rušenja i čišćenja</w:t>
      </w:r>
      <w:bookmarkEnd w:id="3270"/>
      <w:bookmarkEnd w:id="3271"/>
      <w:bookmarkEnd w:id="3272"/>
      <w:bookmarkEnd w:id="3273"/>
      <w:bookmarkEnd w:id="3274"/>
    </w:p>
    <w:p w14:paraId="28D4EE52" w14:textId="7010F932" w:rsidR="001C2983" w:rsidRPr="00A3491C" w:rsidRDefault="001C2983" w:rsidP="001C2983">
      <w:pPr>
        <w:pStyle w:val="Tijeloteksta"/>
      </w:pPr>
      <w:r w:rsidRPr="00A3491C">
        <w:t xml:space="preserve">Ovaj je odjeljak vezan uz pripremne radove definirane u poglavlju </w:t>
      </w:r>
      <w:r w:rsidRPr="00A3491C">
        <w:fldChar w:fldCharType="begin"/>
      </w:r>
      <w:r w:rsidRPr="00A3491C">
        <w:instrText xml:space="preserve"> REF _Ref402014248 \r \h </w:instrText>
      </w:r>
      <w:r w:rsidRPr="00A3491C">
        <w:fldChar w:fldCharType="separate"/>
      </w:r>
      <w:r w:rsidR="0049151F">
        <w:t>2.2.2</w:t>
      </w:r>
      <w:r w:rsidRPr="00A3491C">
        <w:fldChar w:fldCharType="end"/>
      </w:r>
      <w:r w:rsidRPr="00A3491C">
        <w:t>.</w:t>
      </w:r>
    </w:p>
    <w:p w14:paraId="0BC78121" w14:textId="77777777" w:rsidR="001C2983" w:rsidRPr="00A3491C" w:rsidRDefault="001C2983" w:rsidP="001C2983">
      <w:pPr>
        <w:pStyle w:val="Naslov3"/>
        <w:tabs>
          <w:tab w:val="clear" w:pos="1702"/>
        </w:tabs>
        <w:spacing w:before="240" w:after="240" w:line="276" w:lineRule="auto"/>
        <w:ind w:left="1134" w:hanging="1134"/>
        <w:jc w:val="both"/>
      </w:pPr>
      <w:bookmarkStart w:id="3277" w:name="_Toc372571071"/>
      <w:bookmarkStart w:id="3278" w:name="_Toc403047939"/>
      <w:bookmarkStart w:id="3279" w:name="_Toc21009431"/>
      <w:r w:rsidRPr="00A3491C">
        <w:t>Odobrenje</w:t>
      </w:r>
      <w:bookmarkEnd w:id="3277"/>
      <w:bookmarkEnd w:id="3278"/>
      <w:bookmarkEnd w:id="3279"/>
    </w:p>
    <w:p w14:paraId="7FB19172" w14:textId="77777777" w:rsidR="001C2983" w:rsidRPr="00A3491C" w:rsidRDefault="001C2983" w:rsidP="001C2983">
      <w:pPr>
        <w:pStyle w:val="Tijeloteksta"/>
      </w:pPr>
      <w:r w:rsidRPr="00A3491C">
        <w:t xml:space="preserve">Izvođač će poslati Inženjeru pisanu obavijest u svezi namjere o početku radova krčenja, čišćenja, rušenja te eventualnog korištenja eksploziva. Radovi neće početi prije zaprimanja pisane potvrde od strane Inženjera. </w:t>
      </w:r>
    </w:p>
    <w:p w14:paraId="5A25C709" w14:textId="77777777" w:rsidR="001C2983" w:rsidRPr="00A3491C" w:rsidRDefault="001C2983" w:rsidP="001C2983">
      <w:pPr>
        <w:pStyle w:val="Tijeloteksta"/>
      </w:pPr>
      <w:r w:rsidRPr="00A3491C">
        <w:lastRenderedPageBreak/>
        <w:t>Uz zahtjev priložit će se program izvođenja gore navedenih radova. Bilo kakva čišćenja, rušenja i korištenje eksploziva neće započeti prije nego se poduzmu mjere sigurnosti (privremeni radovi ili odstupanja, potrebne evakuacije).</w:t>
      </w:r>
    </w:p>
    <w:p w14:paraId="76519196" w14:textId="77777777" w:rsidR="001C2983" w:rsidRPr="00A3491C" w:rsidRDefault="001C2983" w:rsidP="001C2983">
      <w:pPr>
        <w:pStyle w:val="Tijeloteksta"/>
      </w:pPr>
      <w:r w:rsidRPr="00A3491C">
        <w:t xml:space="preserve">Izvođač će osigurati da krčenje, čišćenje i kontrolirane eksplozije budu izvedeni prije početka drugih radova u pojedinim područjima kako bi se izbjegla kašnjenja. </w:t>
      </w:r>
    </w:p>
    <w:p w14:paraId="324B2838" w14:textId="77777777" w:rsidR="001C2983" w:rsidRPr="00A3491C" w:rsidRDefault="001C2983" w:rsidP="001C2983">
      <w:pPr>
        <w:pStyle w:val="Naslov3"/>
        <w:tabs>
          <w:tab w:val="clear" w:pos="1702"/>
        </w:tabs>
        <w:spacing w:before="240" w:after="240" w:line="276" w:lineRule="auto"/>
        <w:ind w:left="1134" w:hanging="1134"/>
        <w:jc w:val="both"/>
      </w:pPr>
      <w:bookmarkStart w:id="3280" w:name="_Toc372571072"/>
      <w:bookmarkStart w:id="3281" w:name="_Toc403047940"/>
      <w:bookmarkStart w:id="3282" w:name="_Toc21009432"/>
      <w:r w:rsidRPr="00A3491C">
        <w:t>Privremene ograde i barijere</w:t>
      </w:r>
      <w:bookmarkEnd w:id="3280"/>
      <w:bookmarkEnd w:id="3281"/>
      <w:bookmarkEnd w:id="3282"/>
      <w:r w:rsidRPr="00A3491C">
        <w:t xml:space="preserve"> </w:t>
      </w:r>
    </w:p>
    <w:p w14:paraId="0852C896" w14:textId="77777777" w:rsidR="001C2983" w:rsidRPr="00A3491C" w:rsidRDefault="001C2983" w:rsidP="001C2983">
      <w:pPr>
        <w:pStyle w:val="Tijeloteksta"/>
      </w:pPr>
      <w:r w:rsidRPr="00A3491C">
        <w:t>Obuhvat ureda Izvođača na gradilištu, radionice i skladišta bit će ograđena zajedno s područjem prema dogovoru s Inženjerom.</w:t>
      </w:r>
    </w:p>
    <w:p w14:paraId="6AE5C69B" w14:textId="77777777" w:rsidR="001C2983" w:rsidRPr="00A3491C" w:rsidRDefault="001C2983" w:rsidP="001C2983">
      <w:pPr>
        <w:pStyle w:val="Tijeloteksta"/>
      </w:pPr>
      <w:r w:rsidRPr="00A3491C">
        <w:t xml:space="preserve">Izvođač će osigurati ograde oko gradilišta prije početka radova te će ih ukloniti nakon završetka radova. Ograda će biti izrađena u skladu s prijedlogom i odobrenjem projekta uređenja gradilišta. </w:t>
      </w:r>
    </w:p>
    <w:p w14:paraId="0C011748" w14:textId="77777777" w:rsidR="001C2983" w:rsidRPr="00A3491C" w:rsidRDefault="001C2983" w:rsidP="001C2983">
      <w:pPr>
        <w:pStyle w:val="Naslov3"/>
        <w:tabs>
          <w:tab w:val="clear" w:pos="1702"/>
        </w:tabs>
        <w:spacing w:before="240" w:after="240" w:line="276" w:lineRule="auto"/>
        <w:ind w:left="1134" w:hanging="1134"/>
        <w:jc w:val="both"/>
      </w:pPr>
      <w:bookmarkStart w:id="3283" w:name="_Toc372571073"/>
      <w:bookmarkStart w:id="3284" w:name="_Toc403047941"/>
      <w:bookmarkStart w:id="3285" w:name="_Toc21009433"/>
      <w:r w:rsidRPr="00A3491C">
        <w:t xml:space="preserve">Uvjeti vezani za </w:t>
      </w:r>
      <w:bookmarkEnd w:id="3283"/>
      <w:r w:rsidRPr="00A3491C">
        <w:t>radove na prometnicama</w:t>
      </w:r>
      <w:bookmarkEnd w:id="3284"/>
      <w:bookmarkEnd w:id="3285"/>
      <w:r w:rsidRPr="00A3491C">
        <w:t xml:space="preserve"> </w:t>
      </w:r>
    </w:p>
    <w:p w14:paraId="20E6D915" w14:textId="1494652D" w:rsidR="001C2983" w:rsidRPr="00A3491C" w:rsidRDefault="001C2983" w:rsidP="001C2983">
      <w:pPr>
        <w:pStyle w:val="Tijeloteksta"/>
      </w:pPr>
      <w:r w:rsidRPr="00A3491C">
        <w:t>Prije početka radova na prometnicama (lokalne, županijske, državne</w:t>
      </w:r>
      <w:r w:rsidR="00275D76">
        <w:t>)</w:t>
      </w:r>
      <w:r w:rsidRPr="00A3491C">
        <w:t xml:space="preserve"> Izvođač će dostaviti Inženjeru, nadležnom tijelu za prometnice i policiji planirane metode rada.</w:t>
      </w:r>
    </w:p>
    <w:p w14:paraId="5322CFBF" w14:textId="77777777" w:rsidR="001C2983" w:rsidRPr="00A3491C" w:rsidRDefault="001C2983" w:rsidP="001C2983">
      <w:pPr>
        <w:pStyle w:val="Tijeloteksta"/>
      </w:pPr>
      <w:r w:rsidRPr="00A3491C">
        <w:t>Tijekom radova Izvođač će uspostaviti suradnju s nadležnim tijelom za ceste i policijom.</w:t>
      </w:r>
    </w:p>
    <w:p w14:paraId="7988B969" w14:textId="77777777" w:rsidR="001C2983" w:rsidRPr="00A3491C" w:rsidRDefault="001C2983" w:rsidP="001C2983">
      <w:pPr>
        <w:pStyle w:val="Tijeloteksta"/>
      </w:pPr>
      <w:r w:rsidRPr="00A3491C">
        <w:t>Sva će područja izvođenja radova biti adekvatno označena te će ista tijekom noćnih sati ili na područjima slabe vidljivosti biti osvijetljena.</w:t>
      </w:r>
    </w:p>
    <w:p w14:paraId="0D3DE7FC" w14:textId="77777777" w:rsidR="001C2983" w:rsidRPr="00A3491C" w:rsidRDefault="001C2983" w:rsidP="001C2983">
      <w:pPr>
        <w:pStyle w:val="Tijeloteksta"/>
      </w:pPr>
      <w:r w:rsidRPr="00A3491C">
        <w:t xml:space="preserve">U slučaju privremenih obilazaka ili zatvaranja nekih cesta ili pješačkih staza Izvođač će osigurati i održavati alternativne pristupne ceste.  </w:t>
      </w:r>
    </w:p>
    <w:p w14:paraId="1AF96552" w14:textId="2EDCFCB6" w:rsidR="001C2983" w:rsidRPr="00A3491C" w:rsidRDefault="001C2983" w:rsidP="001C2983">
      <w:pPr>
        <w:pStyle w:val="Tijeloteksta"/>
      </w:pPr>
      <w:r w:rsidRPr="00A3491C">
        <w:t>U slučaju po</w:t>
      </w:r>
      <w:r w:rsidR="00275D76">
        <w:t>trebe, pristupne će rampe</w:t>
      </w:r>
      <w:r w:rsidRPr="00A3491C">
        <w:t xml:space="preserve"> biti postavljene i održavane u skladu s kategorijom korištenja.</w:t>
      </w:r>
    </w:p>
    <w:p w14:paraId="6CB0CC29" w14:textId="77777777" w:rsidR="001C2983" w:rsidRPr="00A3491C" w:rsidRDefault="001C2983" w:rsidP="001C2983">
      <w:pPr>
        <w:pStyle w:val="Naslov3"/>
        <w:tabs>
          <w:tab w:val="clear" w:pos="1702"/>
        </w:tabs>
        <w:spacing w:before="240" w:after="240" w:line="276" w:lineRule="auto"/>
        <w:ind w:left="1134" w:hanging="1134"/>
        <w:jc w:val="both"/>
      </w:pPr>
      <w:bookmarkStart w:id="3286" w:name="_Toc372571074"/>
      <w:bookmarkStart w:id="3287" w:name="_Toc403047942"/>
      <w:bookmarkStart w:id="3288" w:name="_Toc21009434"/>
      <w:r w:rsidRPr="00A3491C">
        <w:t>Čišćenje gradilišta</w:t>
      </w:r>
      <w:bookmarkEnd w:id="3286"/>
      <w:bookmarkEnd w:id="3287"/>
      <w:bookmarkEnd w:id="3288"/>
    </w:p>
    <w:p w14:paraId="559524C6" w14:textId="77777777" w:rsidR="001C2983" w:rsidRPr="00A3491C" w:rsidRDefault="001C2983" w:rsidP="001C2983">
      <w:pPr>
        <w:pStyle w:val="Tijeloteksta"/>
      </w:pPr>
      <w:r w:rsidRPr="00A3491C">
        <w:t>Izvođač će očistiti područja predviđena za rad od vegetacije i drugih prepreka (kolničke površine, betonske ploče, opeka, otpad i druge građevine).</w:t>
      </w:r>
    </w:p>
    <w:p w14:paraId="55B09EB7" w14:textId="77777777" w:rsidR="001C2983" w:rsidRPr="00A3491C" w:rsidRDefault="001C2983" w:rsidP="001C2983">
      <w:pPr>
        <w:pStyle w:val="Naslov3"/>
        <w:tabs>
          <w:tab w:val="clear" w:pos="1702"/>
        </w:tabs>
        <w:spacing w:before="240" w:after="240" w:line="276" w:lineRule="auto"/>
        <w:ind w:left="1134" w:hanging="1134"/>
        <w:jc w:val="both"/>
      </w:pPr>
      <w:bookmarkStart w:id="3289" w:name="_Toc372571075"/>
      <w:bookmarkStart w:id="3290" w:name="_Toc403047943"/>
      <w:bookmarkStart w:id="3291" w:name="_Toc21009435"/>
      <w:r w:rsidRPr="00A3491C">
        <w:t>Zaštite</w:t>
      </w:r>
      <w:bookmarkEnd w:id="3289"/>
      <w:bookmarkEnd w:id="3290"/>
      <w:bookmarkEnd w:id="3291"/>
    </w:p>
    <w:p w14:paraId="73C5A3B3" w14:textId="77777777" w:rsidR="001C2983" w:rsidRPr="00A3491C" w:rsidRDefault="001C2983" w:rsidP="001C2983">
      <w:pPr>
        <w:pStyle w:val="Tijeloteksta"/>
      </w:pPr>
      <w:r w:rsidRPr="00A3491C">
        <w:t>Drveće i druga vegetacija koja će biti ostavljena u skladu s projektima i nalogom Inženjera bit će zaštićena od oštećenja tijekom izvođenja radova.</w:t>
      </w:r>
    </w:p>
    <w:p w14:paraId="00260656" w14:textId="77777777" w:rsidR="001C2983" w:rsidRPr="00A3491C" w:rsidRDefault="001C2983" w:rsidP="001C2983">
      <w:pPr>
        <w:pStyle w:val="Naslov3"/>
        <w:tabs>
          <w:tab w:val="clear" w:pos="1702"/>
        </w:tabs>
        <w:spacing w:before="240" w:after="240" w:line="276" w:lineRule="auto"/>
        <w:ind w:left="1134" w:hanging="1134"/>
        <w:jc w:val="both"/>
      </w:pPr>
      <w:bookmarkStart w:id="3292" w:name="_Toc372571076"/>
      <w:bookmarkStart w:id="3293" w:name="_Toc403047944"/>
      <w:bookmarkStart w:id="3294" w:name="_Toc21009436"/>
      <w:r w:rsidRPr="00A3491C">
        <w:t>Cestovna oprema</w:t>
      </w:r>
      <w:bookmarkEnd w:id="3292"/>
      <w:bookmarkEnd w:id="3293"/>
      <w:bookmarkEnd w:id="3294"/>
      <w:r w:rsidRPr="00A3491C">
        <w:t xml:space="preserve"> </w:t>
      </w:r>
    </w:p>
    <w:p w14:paraId="4DCDD1E8" w14:textId="6DF3CABB" w:rsidR="001C2983" w:rsidRPr="00A3491C" w:rsidRDefault="001C2983" w:rsidP="001C2983">
      <w:pPr>
        <w:pStyle w:val="Tijeloteksta"/>
      </w:pPr>
      <w:r w:rsidRPr="00A3491C">
        <w:t>Izvođač će</w:t>
      </w:r>
      <w:r w:rsidR="00275D76">
        <w:t xml:space="preserve"> o vlastitom trošku</w:t>
      </w:r>
      <w:r w:rsidRPr="00A3491C">
        <w:t xml:space="preserve"> vratiti u funkciju cestovnu opremu (rasvjetne stupove, prometne znakove i semafore) koji su bili uklonjeni tijekom radova. Njihova će rekonstrukcija biti na izvršena na originalnim mjestima do stanja koje je slično originalnom stanju. </w:t>
      </w:r>
    </w:p>
    <w:p w14:paraId="6BFA81C1" w14:textId="77777777" w:rsidR="001C2983" w:rsidRPr="00A3491C" w:rsidRDefault="001C2983" w:rsidP="001C2983">
      <w:pPr>
        <w:pStyle w:val="Naslov3"/>
        <w:tabs>
          <w:tab w:val="clear" w:pos="1702"/>
        </w:tabs>
        <w:spacing w:before="240" w:after="240" w:line="276" w:lineRule="auto"/>
        <w:ind w:left="1134" w:hanging="1134"/>
        <w:jc w:val="both"/>
      </w:pPr>
      <w:bookmarkStart w:id="3295" w:name="_Toc372571078"/>
      <w:bookmarkStart w:id="3296" w:name="_Toc403047945"/>
      <w:bookmarkStart w:id="3297" w:name="_Toc21009437"/>
      <w:r w:rsidRPr="00A3491C">
        <w:t>Eksplozivna sredstva</w:t>
      </w:r>
      <w:bookmarkEnd w:id="3295"/>
      <w:bookmarkEnd w:id="3296"/>
      <w:bookmarkEnd w:id="3297"/>
    </w:p>
    <w:p w14:paraId="0450B47D" w14:textId="77777777" w:rsidR="001C2983" w:rsidRPr="00A3491C" w:rsidRDefault="001C2983" w:rsidP="001C2983">
      <w:pPr>
        <w:pStyle w:val="Tijeloteksta"/>
      </w:pPr>
      <w:r w:rsidRPr="00A3491C">
        <w:t xml:space="preserve">Eksplozivna će sredstva koja mogu biti potrebna za izvođenje radova biti odobrena pisanim putem od strane Inženjera. Prije korištenja eksploziva, potrebno je poduzeti mjere zaštite ljudi te javne i privatne svojine. </w:t>
      </w:r>
    </w:p>
    <w:p w14:paraId="2728DE21" w14:textId="77777777" w:rsidR="001C2983" w:rsidRPr="00A3491C" w:rsidRDefault="001C2983" w:rsidP="001C2983">
      <w:pPr>
        <w:pStyle w:val="Tijeloteksta"/>
      </w:pPr>
      <w:r w:rsidRPr="00A3491C">
        <w:t xml:space="preserve">Eksplozije će biti izvedene od strane ovlaštenog osoblja, na kontroliran način, kako ne bi došlo do odbacivanja materijala van granica gradilišta. Područje će eksplozije biti označeno znacima upozorenja koje je odobrio Inženjer i ovlaštena tijela koja su zadužena za javni red i sigurnost. </w:t>
      </w:r>
    </w:p>
    <w:p w14:paraId="65DE4CBC" w14:textId="77777777" w:rsidR="001C2983" w:rsidRPr="00A3491C" w:rsidRDefault="001C2983" w:rsidP="001C2983">
      <w:pPr>
        <w:pStyle w:val="Tijeloteksta"/>
      </w:pPr>
      <w:r w:rsidRPr="00A3491C">
        <w:lastRenderedPageBreak/>
        <w:t xml:space="preserve">Eventualna oštećenja koja su uzrokovana korištenjem eksploziva od strane Izvođača bit će popravljena tako da budu vraćena u prvobitno stanje. </w:t>
      </w:r>
    </w:p>
    <w:p w14:paraId="1C32C3B5" w14:textId="77777777" w:rsidR="001C2983" w:rsidRPr="00A3491C" w:rsidRDefault="001C2983" w:rsidP="001C2983">
      <w:pPr>
        <w:pStyle w:val="Tijeloteksta"/>
      </w:pPr>
      <w:r w:rsidRPr="00A3491C">
        <w:t xml:space="preserve">Svi će materijali koji nastanu kao rezultat eksplozija biti uklonjeni van gradilišta, na deponije koje će osigurati Izvođač, osim za slučajeve gdje je to drugačije navedeno. </w:t>
      </w:r>
    </w:p>
    <w:p w14:paraId="628AB072" w14:textId="77777777" w:rsidR="001C2983" w:rsidRPr="00A3491C" w:rsidRDefault="001C2983" w:rsidP="001C2983">
      <w:pPr>
        <w:pStyle w:val="Naslov3"/>
        <w:tabs>
          <w:tab w:val="clear" w:pos="1702"/>
        </w:tabs>
        <w:spacing w:before="240" w:after="240" w:line="276" w:lineRule="auto"/>
        <w:ind w:left="1134" w:hanging="1134"/>
        <w:jc w:val="both"/>
      </w:pPr>
      <w:bookmarkStart w:id="3298" w:name="_Toc372571079"/>
      <w:bookmarkStart w:id="3299" w:name="_Toc403047946"/>
      <w:bookmarkStart w:id="3300" w:name="_Toc21009438"/>
      <w:r w:rsidRPr="00A3491C">
        <w:t>Nasipavanje terena i uređenje površina</w:t>
      </w:r>
      <w:bookmarkEnd w:id="3298"/>
      <w:bookmarkEnd w:id="3299"/>
      <w:bookmarkEnd w:id="3300"/>
      <w:r w:rsidRPr="00A3491C">
        <w:t xml:space="preserve"> </w:t>
      </w:r>
    </w:p>
    <w:p w14:paraId="7DA0005E" w14:textId="77777777" w:rsidR="001C2983" w:rsidRPr="00A3491C" w:rsidRDefault="001C2983" w:rsidP="001C2983">
      <w:pPr>
        <w:pStyle w:val="Tijeloteksta"/>
      </w:pPr>
      <w:r w:rsidRPr="00A3491C">
        <w:t xml:space="preserve">Sve će jame i rovovi biti ispunjeni zbijenom zemljom iste zbijenosti kao okolni teren te će površine biti poravnane prema nivou postojećeg terena i na odgovarajući način prema mišljenu Inženjera. Nasipavanje će biti izvedeno uz zbijanje prema zahtjevima pojedinih lokacija. </w:t>
      </w:r>
    </w:p>
    <w:p w14:paraId="7E3B191F" w14:textId="77777777" w:rsidR="001C2983" w:rsidRPr="00A3491C" w:rsidRDefault="001C2983" w:rsidP="001C2983">
      <w:pPr>
        <w:pStyle w:val="Naslov3"/>
        <w:tabs>
          <w:tab w:val="clear" w:pos="1702"/>
        </w:tabs>
        <w:spacing w:before="240" w:after="240" w:line="276" w:lineRule="auto"/>
        <w:ind w:left="1134" w:hanging="1134"/>
        <w:jc w:val="both"/>
      </w:pPr>
      <w:bookmarkStart w:id="3301" w:name="_Toc372571080"/>
      <w:bookmarkStart w:id="3302" w:name="_Toc403047947"/>
      <w:bookmarkStart w:id="3303" w:name="_Toc21009439"/>
      <w:r w:rsidRPr="00A3491C">
        <w:t>Zaštita postojećih građevina</w:t>
      </w:r>
      <w:bookmarkEnd w:id="3301"/>
      <w:bookmarkEnd w:id="3302"/>
      <w:bookmarkEnd w:id="3303"/>
      <w:r w:rsidRPr="00A3491C">
        <w:t xml:space="preserve"> </w:t>
      </w:r>
    </w:p>
    <w:p w14:paraId="3C3FA795" w14:textId="77777777" w:rsidR="001C2983" w:rsidRPr="00A3491C" w:rsidRDefault="001C2983" w:rsidP="001C2983">
      <w:pPr>
        <w:pStyle w:val="Tijeloteksta"/>
      </w:pPr>
      <w:r w:rsidRPr="00A3491C">
        <w:t xml:space="preserve">Izvođač neće uništiti ili ukloniti građevine ili druge postojeće elemente, uključujući drveće, neovisno je li to navedeno u projektu ili ne, osim u slučajevima gdje su dane posebne instrukcije od strane Inženjera. Izvođač će poduzeti sve mjere predostrožnosti kako bi se izbjeglo stvaranje štete na ovim građevinama, uključujući kuće, zgrade, ograde i drveće, a koji su locirani unutar </w:t>
      </w:r>
      <w:proofErr w:type="spellStart"/>
      <w:r w:rsidRPr="00A3491C">
        <w:t>Ggradilišta</w:t>
      </w:r>
      <w:proofErr w:type="spellEnd"/>
      <w:r w:rsidRPr="00A3491C">
        <w:t xml:space="preserve"> ili u blizini.</w:t>
      </w:r>
    </w:p>
    <w:p w14:paraId="710CD991" w14:textId="4FA2257E" w:rsidR="001C2983" w:rsidRPr="00A3491C" w:rsidRDefault="001C2983" w:rsidP="001C2983">
      <w:pPr>
        <w:pStyle w:val="Tijeloteksta"/>
      </w:pPr>
      <w:r w:rsidRPr="00A3491C">
        <w:t xml:space="preserve">Građevine locirane u neposrednoj blizini radova </w:t>
      </w:r>
      <w:r w:rsidR="00275D76">
        <w:t>moraju biti o trošku Izvođača</w:t>
      </w:r>
      <w:r w:rsidRPr="00A3491C">
        <w:t xml:space="preserve"> zaštićeni od štete koja može biti prouzrokovana vozilima, odronima, vibracijama, itd. </w:t>
      </w:r>
    </w:p>
    <w:p w14:paraId="150372BC" w14:textId="7D643BD7" w:rsidR="001C2983" w:rsidRPr="00A3491C" w:rsidRDefault="001C2983" w:rsidP="001C2983">
      <w:pPr>
        <w:pStyle w:val="Tijeloteksta"/>
      </w:pPr>
      <w:r w:rsidRPr="00A3491C">
        <w:t xml:space="preserve">Štete prouzrokovane od strane Izvođača bit će </w:t>
      </w:r>
      <w:r w:rsidR="00275D76">
        <w:t xml:space="preserve">o trošku Izvođača </w:t>
      </w:r>
      <w:r w:rsidRPr="00A3491C">
        <w:t xml:space="preserve">popravljene na način da su građevine vraćene u svoje prvobitno stanje na odgovarajući način prema mišljenju Inženjera. </w:t>
      </w:r>
    </w:p>
    <w:p w14:paraId="40554EDE" w14:textId="77777777" w:rsidR="001C2983" w:rsidRPr="00A3491C" w:rsidRDefault="001C2983" w:rsidP="001C2983">
      <w:pPr>
        <w:pStyle w:val="Naslov3"/>
        <w:tabs>
          <w:tab w:val="clear" w:pos="1702"/>
        </w:tabs>
        <w:spacing w:before="240" w:after="240" w:line="276" w:lineRule="auto"/>
        <w:ind w:left="1134" w:hanging="1134"/>
        <w:jc w:val="both"/>
      </w:pPr>
      <w:bookmarkStart w:id="3304" w:name="_Toc372571081"/>
      <w:bookmarkStart w:id="3305" w:name="_Toc403047948"/>
      <w:bookmarkStart w:id="3306" w:name="_Toc21009440"/>
      <w:r w:rsidRPr="00A3491C">
        <w:t>Zasipavanje i zatvaranje napuštenih cijevi</w:t>
      </w:r>
      <w:bookmarkEnd w:id="3304"/>
      <w:bookmarkEnd w:id="3305"/>
      <w:bookmarkEnd w:id="3306"/>
    </w:p>
    <w:p w14:paraId="23BF79CF" w14:textId="48CE3491" w:rsidR="001C2983" w:rsidRPr="00A3491C" w:rsidRDefault="001C2983" w:rsidP="001C2983">
      <w:pPr>
        <w:pStyle w:val="Tijeloteksta"/>
      </w:pPr>
      <w:r w:rsidRPr="00A3491C">
        <w:t xml:space="preserve">U slučaju da su postojeći kolektori </w:t>
      </w:r>
      <w:r w:rsidR="00275D76">
        <w:t xml:space="preserve">sustava odvodnje </w:t>
      </w:r>
      <w:r w:rsidRPr="00A3491C">
        <w:t xml:space="preserve">priključeni na novi sustav, dionica priključka nizvodno od račvanja, koja nije uključena u novi sustav bit će napuštena. </w:t>
      </w:r>
    </w:p>
    <w:p w14:paraId="03B0C7E7" w14:textId="77777777" w:rsidR="001C2983" w:rsidRPr="00A3491C" w:rsidRDefault="001C2983" w:rsidP="001C2983">
      <w:pPr>
        <w:pStyle w:val="Tijeloteksta"/>
      </w:pPr>
      <w:r w:rsidRPr="00A3491C">
        <w:t xml:space="preserve">Cijevi u tlu koje su napuštene bit će zatvorene čepovima od masivnog betona u dužini od minimalno 1 m, na obje strane i između šahtova. </w:t>
      </w:r>
    </w:p>
    <w:p w14:paraId="2FF1AA42" w14:textId="19A5D0D2" w:rsidR="001C2983" w:rsidRPr="00A3491C" w:rsidRDefault="001C2983" w:rsidP="001C2983">
      <w:pPr>
        <w:pStyle w:val="Tijeloteksta"/>
      </w:pPr>
      <w:r w:rsidRPr="00A3491C">
        <w:t>Šahtovi locirani na napuštenim cijev</w:t>
      </w:r>
      <w:r w:rsidR="00275D76">
        <w:t>ima bit će porušeni do dubine</w:t>
      </w:r>
      <w:r w:rsidRPr="00A3491C">
        <w:t xml:space="preserve"> 0,5 m ispod nivoa zemlje, te će jama biti ispunjena kamenjem ili drugim odobrenim materijalom za ispunu, dok će površina biti dovedena u stanje slično okolnom području. Vidljive cijevi koje su napuštene bit će uništene do dubine 0,5 m ispod nivoa zemlje.</w:t>
      </w:r>
    </w:p>
    <w:p w14:paraId="651D6870" w14:textId="77777777" w:rsidR="001C2983" w:rsidRPr="00A3491C" w:rsidRDefault="001C2983" w:rsidP="00AD4D49">
      <w:pPr>
        <w:pStyle w:val="Naslov2"/>
        <w:numPr>
          <w:ilvl w:val="1"/>
          <w:numId w:val="108"/>
        </w:numPr>
      </w:pPr>
      <w:bookmarkStart w:id="3307" w:name="_Toc402851025"/>
      <w:bookmarkStart w:id="3308" w:name="_Toc402851026"/>
      <w:bookmarkStart w:id="3309" w:name="_Toc402851027"/>
      <w:bookmarkStart w:id="3310" w:name="_Toc402851028"/>
      <w:bookmarkStart w:id="3311" w:name="_Toc402851029"/>
      <w:bookmarkStart w:id="3312" w:name="_Toc402851030"/>
      <w:bookmarkStart w:id="3313" w:name="_Toc402851031"/>
      <w:bookmarkStart w:id="3314" w:name="_Toc402851032"/>
      <w:bookmarkStart w:id="3315" w:name="_Toc402851033"/>
      <w:bookmarkStart w:id="3316" w:name="_Toc402851034"/>
      <w:bookmarkStart w:id="3317" w:name="_Toc402851035"/>
      <w:bookmarkStart w:id="3318" w:name="_Toc402851036"/>
      <w:bookmarkStart w:id="3319" w:name="_Toc402851037"/>
      <w:bookmarkStart w:id="3320" w:name="_Toc402851038"/>
      <w:bookmarkStart w:id="3321" w:name="_Toc402851039"/>
      <w:bookmarkStart w:id="3322" w:name="_Toc402851040"/>
      <w:bookmarkStart w:id="3323" w:name="_Toc402851041"/>
      <w:bookmarkStart w:id="3324" w:name="_Toc402851042"/>
      <w:bookmarkStart w:id="3325" w:name="_Toc402851043"/>
      <w:bookmarkStart w:id="3326" w:name="_Toc402851044"/>
      <w:bookmarkStart w:id="3327" w:name="_Toc402851045"/>
      <w:bookmarkStart w:id="3328" w:name="_Toc402851046"/>
      <w:bookmarkStart w:id="3329" w:name="_Toc402851047"/>
      <w:bookmarkStart w:id="3330" w:name="_Toc402851048"/>
      <w:bookmarkStart w:id="3331" w:name="_Toc402851049"/>
      <w:bookmarkStart w:id="3332" w:name="_Toc402851050"/>
      <w:bookmarkStart w:id="3333" w:name="_Toc402851051"/>
      <w:bookmarkStart w:id="3334" w:name="_Toc402851052"/>
      <w:bookmarkStart w:id="3335" w:name="_Toc402851053"/>
      <w:bookmarkStart w:id="3336" w:name="_Toc402851054"/>
      <w:bookmarkStart w:id="3337" w:name="_Toc402851055"/>
      <w:bookmarkStart w:id="3338" w:name="_Toc402851056"/>
      <w:bookmarkStart w:id="3339" w:name="_Toc402851057"/>
      <w:bookmarkStart w:id="3340" w:name="_Toc402851058"/>
      <w:bookmarkStart w:id="3341" w:name="_Toc402851059"/>
      <w:bookmarkStart w:id="3342" w:name="_Toc402851060"/>
      <w:bookmarkStart w:id="3343" w:name="_Toc402851061"/>
      <w:bookmarkStart w:id="3344" w:name="_Toc402851062"/>
      <w:bookmarkStart w:id="3345" w:name="_Toc379911333"/>
      <w:bookmarkStart w:id="3346" w:name="_Toc379911334"/>
      <w:bookmarkStart w:id="3347" w:name="_Toc379911335"/>
      <w:bookmarkStart w:id="3348" w:name="_Toc379911336"/>
      <w:bookmarkStart w:id="3349" w:name="_Toc379911337"/>
      <w:bookmarkStart w:id="3350" w:name="_Toc379911338"/>
      <w:bookmarkStart w:id="3351" w:name="_Toc379911339"/>
      <w:bookmarkStart w:id="3352" w:name="_Toc379911340"/>
      <w:bookmarkStart w:id="3353" w:name="_Toc379911341"/>
      <w:bookmarkStart w:id="3354" w:name="_Toc379911342"/>
      <w:bookmarkStart w:id="3355" w:name="_Toc379911343"/>
      <w:bookmarkStart w:id="3356" w:name="_Toc379911344"/>
      <w:bookmarkStart w:id="3357" w:name="_Toc379911345"/>
      <w:bookmarkStart w:id="3358" w:name="_Toc379911346"/>
      <w:bookmarkStart w:id="3359" w:name="_Toc379911347"/>
      <w:bookmarkStart w:id="3360" w:name="_Toc379911348"/>
      <w:bookmarkStart w:id="3361" w:name="_Toc379911349"/>
      <w:bookmarkStart w:id="3362" w:name="_Toc379911350"/>
      <w:bookmarkStart w:id="3363" w:name="_Toc379911351"/>
      <w:bookmarkStart w:id="3364" w:name="_Toc379911352"/>
      <w:bookmarkStart w:id="3365" w:name="_Toc379911353"/>
      <w:bookmarkStart w:id="3366" w:name="_Toc379911354"/>
      <w:bookmarkStart w:id="3367" w:name="_Toc379911355"/>
      <w:bookmarkStart w:id="3368" w:name="_Toc379911356"/>
      <w:bookmarkStart w:id="3369" w:name="_Toc379911357"/>
      <w:bookmarkStart w:id="3370" w:name="_Toc379911358"/>
      <w:bookmarkStart w:id="3371" w:name="_Toc379911359"/>
      <w:bookmarkStart w:id="3372" w:name="_Toc379911360"/>
      <w:bookmarkStart w:id="3373" w:name="_Toc379911361"/>
      <w:bookmarkStart w:id="3374" w:name="_Toc379911362"/>
      <w:bookmarkStart w:id="3375" w:name="_Toc358456483"/>
      <w:bookmarkStart w:id="3376" w:name="_Toc366836969"/>
      <w:bookmarkStart w:id="3377" w:name="_Toc403047949"/>
      <w:bookmarkStart w:id="3378" w:name="_Toc488740056"/>
      <w:bookmarkStart w:id="3379" w:name="_Toc21009441"/>
      <w:bookmarkEnd w:id="3275"/>
      <w:bookmarkEnd w:id="327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r w:rsidRPr="00A3491C">
        <w:t>Zgrade</w:t>
      </w:r>
      <w:bookmarkEnd w:id="3375"/>
      <w:bookmarkEnd w:id="3376"/>
      <w:bookmarkEnd w:id="3377"/>
      <w:bookmarkEnd w:id="3378"/>
      <w:bookmarkEnd w:id="3379"/>
      <w:r w:rsidRPr="00A3491C">
        <w:t xml:space="preserve"> </w:t>
      </w:r>
    </w:p>
    <w:p w14:paraId="343C6EF3" w14:textId="77777777" w:rsidR="001C2983" w:rsidRPr="00A3491C" w:rsidRDefault="001C2983" w:rsidP="00AD4D49">
      <w:pPr>
        <w:pStyle w:val="Naslov3"/>
        <w:numPr>
          <w:ilvl w:val="2"/>
          <w:numId w:val="108"/>
        </w:numPr>
      </w:pPr>
      <w:bookmarkStart w:id="3380" w:name="_Toc366836970"/>
      <w:bookmarkStart w:id="3381" w:name="_Toc403047950"/>
      <w:bookmarkStart w:id="3382" w:name="_Toc21009442"/>
      <w:r w:rsidRPr="00A3491C">
        <w:t>Općenite odredbe</w:t>
      </w:r>
      <w:bookmarkEnd w:id="3380"/>
      <w:bookmarkEnd w:id="3381"/>
      <w:bookmarkEnd w:id="3382"/>
    </w:p>
    <w:p w14:paraId="0D792717" w14:textId="77777777" w:rsidR="001C2983" w:rsidRPr="00A3491C" w:rsidRDefault="001C2983" w:rsidP="001C2983">
      <w:pPr>
        <w:rPr>
          <w:lang w:val="hr-HR"/>
        </w:rPr>
      </w:pPr>
      <w:bookmarkStart w:id="3383" w:name="_Toc403047951"/>
      <w:r w:rsidRPr="00A3491C">
        <w:rPr>
          <w:lang w:val="hr-HR"/>
        </w:rPr>
        <w:t xml:space="preserve">Izgled građevina će biti uzet u obzir te će biti projektiran u skladu sa zahtjevima prostornog planiranja i drugim dodatnim </w:t>
      </w:r>
      <w:proofErr w:type="spellStart"/>
      <w:r w:rsidRPr="00A3491C">
        <w:rPr>
          <w:lang w:val="hr-HR"/>
        </w:rPr>
        <w:t>zahtjevima.</w:t>
      </w:r>
      <w:bookmarkStart w:id="3384" w:name="_Toc402851066"/>
      <w:bookmarkStart w:id="3385" w:name="_Toc402851067"/>
      <w:bookmarkStart w:id="3386" w:name="_Toc402851068"/>
      <w:bookmarkStart w:id="3387" w:name="_Toc402851069"/>
      <w:bookmarkStart w:id="3388" w:name="_Toc402851070"/>
      <w:bookmarkStart w:id="3389" w:name="_Toc402851071"/>
      <w:bookmarkStart w:id="3390" w:name="_Toc402851072"/>
      <w:bookmarkStart w:id="3391" w:name="_Toc402851073"/>
      <w:bookmarkStart w:id="3392" w:name="_Toc366836971"/>
      <w:bookmarkEnd w:id="3384"/>
      <w:bookmarkEnd w:id="3385"/>
      <w:bookmarkEnd w:id="3386"/>
      <w:bookmarkEnd w:id="3387"/>
      <w:bookmarkEnd w:id="3388"/>
      <w:bookmarkEnd w:id="3389"/>
      <w:bookmarkEnd w:id="3390"/>
      <w:bookmarkEnd w:id="3391"/>
      <w:r w:rsidRPr="00A3491C">
        <w:rPr>
          <w:lang w:val="hr-HR"/>
        </w:rPr>
        <w:t>Zidarski</w:t>
      </w:r>
      <w:proofErr w:type="spellEnd"/>
      <w:r w:rsidRPr="00A3491C">
        <w:rPr>
          <w:lang w:val="hr-HR"/>
        </w:rPr>
        <w:t xml:space="preserve"> radovi</w:t>
      </w:r>
      <w:bookmarkEnd w:id="3383"/>
      <w:bookmarkEnd w:id="3392"/>
      <w:r w:rsidRPr="00A3491C">
        <w:rPr>
          <w:lang w:val="hr-HR"/>
        </w:rPr>
        <w:t xml:space="preserve"> </w:t>
      </w:r>
    </w:p>
    <w:p w14:paraId="7BDD436A" w14:textId="77777777" w:rsidR="001C2983" w:rsidRPr="00A3491C" w:rsidRDefault="001C2983" w:rsidP="001C2983">
      <w:pPr>
        <w:pStyle w:val="Tijeloteksta"/>
      </w:pPr>
      <w:r w:rsidRPr="00A3491C">
        <w:t xml:space="preserve">Otpornost zidarskih radova će biti projektirana u skladu s odredbama primjenjivih lokalnih zakona i normi te građevinske dozvole. </w:t>
      </w:r>
    </w:p>
    <w:p w14:paraId="72704433" w14:textId="77777777" w:rsidR="001C2983" w:rsidRPr="00A3491C" w:rsidRDefault="001C2983" w:rsidP="00AD4D49">
      <w:pPr>
        <w:pStyle w:val="Naslov3"/>
        <w:numPr>
          <w:ilvl w:val="2"/>
          <w:numId w:val="108"/>
        </w:numPr>
      </w:pPr>
      <w:bookmarkStart w:id="3393" w:name="_Toc366836972"/>
      <w:bookmarkStart w:id="3394" w:name="_Toc403047952"/>
      <w:bookmarkStart w:id="3395" w:name="_Toc21009443"/>
      <w:r w:rsidRPr="00A3491C">
        <w:t>Krovovi</w:t>
      </w:r>
      <w:bookmarkEnd w:id="3393"/>
      <w:bookmarkEnd w:id="3394"/>
      <w:bookmarkEnd w:id="3395"/>
    </w:p>
    <w:p w14:paraId="57F53AC2" w14:textId="77777777" w:rsidR="001C2983" w:rsidRPr="00A3491C" w:rsidRDefault="001C2983" w:rsidP="001C2983">
      <w:pPr>
        <w:pStyle w:val="Tijeloteksta"/>
      </w:pPr>
      <w:r w:rsidRPr="00A3491C">
        <w:t xml:space="preserve">Krovovi će biti izvedeni u skladu s preporukama ili pogodnim normama u svezi termalne i akustičke izolacije, otpornosti na požar, nosivosti i odredbi građevinske dozvole/potvrde glavnog projekta. </w:t>
      </w:r>
    </w:p>
    <w:p w14:paraId="75DC0368" w14:textId="77777777" w:rsidR="001C2983" w:rsidRPr="00A3491C" w:rsidRDefault="001C2983" w:rsidP="001C2983">
      <w:pPr>
        <w:pStyle w:val="Tijeloteksta"/>
      </w:pPr>
      <w:r w:rsidRPr="00A3491C">
        <w:t>Maksimalna vrijednost termalne vodljivosti od 0.45 W/m² × °C će biti primjenjiva na krovove.</w:t>
      </w:r>
    </w:p>
    <w:p w14:paraId="147BB24E" w14:textId="77777777" w:rsidR="001C2983" w:rsidRPr="00A3491C" w:rsidRDefault="001C2983" w:rsidP="00AD4D49">
      <w:pPr>
        <w:pStyle w:val="Naslov3"/>
        <w:numPr>
          <w:ilvl w:val="2"/>
          <w:numId w:val="108"/>
        </w:numPr>
      </w:pPr>
      <w:bookmarkStart w:id="3396" w:name="_Toc366836973"/>
      <w:bookmarkStart w:id="3397" w:name="_Toc403047953"/>
      <w:bookmarkStart w:id="3398" w:name="_Toc21009444"/>
      <w:r w:rsidRPr="00A3491C">
        <w:lastRenderedPageBreak/>
        <w:t>Vanjski zidovi</w:t>
      </w:r>
      <w:bookmarkEnd w:id="3396"/>
      <w:bookmarkEnd w:id="3397"/>
      <w:bookmarkEnd w:id="3398"/>
      <w:r w:rsidRPr="00A3491C">
        <w:t xml:space="preserve"> </w:t>
      </w:r>
    </w:p>
    <w:p w14:paraId="6874282F" w14:textId="77777777" w:rsidR="001C2983" w:rsidRPr="00A3491C" w:rsidRDefault="001C2983" w:rsidP="001C2983">
      <w:pPr>
        <w:pStyle w:val="Tijeloteksta"/>
      </w:pPr>
      <w:r w:rsidRPr="00A3491C">
        <w:t xml:space="preserve">Svi zidovi će biti izvedeni u skladu s preporukama ili pogodnim normama u svezi termalne i akustičke izolacije, otpornosti na požar i nosivost građevine. </w:t>
      </w:r>
    </w:p>
    <w:p w14:paraId="4B3688B6" w14:textId="77777777" w:rsidR="001C2983" w:rsidRPr="00A3491C" w:rsidRDefault="001C2983" w:rsidP="001C2983">
      <w:pPr>
        <w:pStyle w:val="Tijeloteksta"/>
      </w:pPr>
      <w:r w:rsidRPr="00A3491C">
        <w:t>Maksimalna vrijednost termalne vodljivosti od 0.45 W/m² × °C će biti primjenjiva na vanjske zidove.</w:t>
      </w:r>
    </w:p>
    <w:p w14:paraId="06278EB4" w14:textId="77777777" w:rsidR="001C2983" w:rsidRPr="00A3491C" w:rsidRDefault="001C2983" w:rsidP="001C2983">
      <w:pPr>
        <w:pStyle w:val="Tijeloteksta"/>
      </w:pPr>
      <w:r w:rsidRPr="00A3491C">
        <w:t xml:space="preserve">Dilatacijske spojnice će biti postavljene s unutrašnje strane odobrenog materijala za brtvljenje, kako radovi budu napredovali, sprječavajući oslobađanje materijala u šupljinama. </w:t>
      </w:r>
    </w:p>
    <w:p w14:paraId="369A480A" w14:textId="77777777" w:rsidR="001C2983" w:rsidRPr="00A3491C" w:rsidRDefault="001C2983" w:rsidP="00AD4D49">
      <w:pPr>
        <w:pStyle w:val="Naslov3"/>
        <w:numPr>
          <w:ilvl w:val="2"/>
          <w:numId w:val="108"/>
        </w:numPr>
      </w:pPr>
      <w:bookmarkStart w:id="3399" w:name="_Toc366836974"/>
      <w:bookmarkStart w:id="3400" w:name="_Toc403047954"/>
      <w:bookmarkStart w:id="3401" w:name="_Toc21009445"/>
      <w:r w:rsidRPr="00A3491C">
        <w:t>Unutarnji izgled</w:t>
      </w:r>
      <w:bookmarkEnd w:id="3399"/>
      <w:bookmarkEnd w:id="3400"/>
      <w:bookmarkEnd w:id="3401"/>
    </w:p>
    <w:p w14:paraId="57CA6765" w14:textId="77777777" w:rsidR="001C2983" w:rsidRPr="00A3491C" w:rsidRDefault="001C2983" w:rsidP="001C2983">
      <w:pPr>
        <w:pStyle w:val="Tijeloteksta"/>
      </w:pPr>
      <w:r w:rsidRPr="00A3491C">
        <w:t xml:space="preserve">Unutrašnji zidovi će biti izvedeni od betona s obojanom fasadom ili od ravnih opeka ili blokova. U slučaju bojanja zidova, treba izuzeti one s ugrađenim slavinama i električnim instalacijama. </w:t>
      </w:r>
    </w:p>
    <w:p w14:paraId="0AED7DA3" w14:textId="273C1AD8" w:rsidR="001C2983" w:rsidRPr="00A3491C" w:rsidRDefault="001C2983" w:rsidP="001C2983">
      <w:pPr>
        <w:pStyle w:val="Tijeloteksta"/>
      </w:pPr>
      <w:r w:rsidRPr="00A3491C">
        <w:t>Betonski pod</w:t>
      </w:r>
      <w:r w:rsidR="00275D76">
        <w:t>ovi bit će premazani sredstvom z</w:t>
      </w:r>
      <w:r w:rsidRPr="00A3491C">
        <w:t xml:space="preserve">a učvršćivanje u roku od 14 dana od stvrdnjavanja betona, u slučaju da se ne pokrivaju drugim materijalom. </w:t>
      </w:r>
    </w:p>
    <w:p w14:paraId="53F997ED" w14:textId="77777777" w:rsidR="001C2983" w:rsidRPr="00A3491C" w:rsidRDefault="001C2983" w:rsidP="001C2983">
      <w:pPr>
        <w:pStyle w:val="Tijeloteksta"/>
      </w:pPr>
      <w:r w:rsidRPr="00A3491C">
        <w:t xml:space="preserve">U slučaju postavljanja industrijskih podova ili linoleuma, isti moraju imat hrapav završni sloj. </w:t>
      </w:r>
    </w:p>
    <w:p w14:paraId="29464467" w14:textId="73218395" w:rsidR="001C2983" w:rsidRPr="00A3491C" w:rsidRDefault="001C2983" w:rsidP="001C2983">
      <w:pPr>
        <w:pStyle w:val="Tijeloteksta"/>
      </w:pPr>
      <w:r w:rsidRPr="00A3491C">
        <w:t>Sve komponente uređaja će biti podignute iznad nivoa zemlje na betonskim temeljima na visini od minimalno 100 mm</w:t>
      </w:r>
      <w:r w:rsidR="00275D76">
        <w:t>.</w:t>
      </w:r>
    </w:p>
    <w:p w14:paraId="07BAED14" w14:textId="77777777" w:rsidR="001C2983" w:rsidRPr="00A3491C" w:rsidRDefault="001C2983" w:rsidP="001C2983">
      <w:pPr>
        <w:pStyle w:val="Tijeloteksta"/>
      </w:pPr>
      <w:r w:rsidRPr="00A3491C">
        <w:t xml:space="preserve">Unutarnja obrada mora biti jednostavna i postojana. </w:t>
      </w:r>
    </w:p>
    <w:p w14:paraId="2925BA96" w14:textId="77777777" w:rsidR="001C2983" w:rsidRPr="00A3491C" w:rsidRDefault="001C2983" w:rsidP="001C2983">
      <w:pPr>
        <w:pStyle w:val="Tijeloteksta"/>
      </w:pPr>
      <w:r w:rsidRPr="00A3491C">
        <w:t xml:space="preserve">Stepenice moraju imati </w:t>
      </w:r>
      <w:proofErr w:type="spellStart"/>
      <w:r w:rsidRPr="00A3491C">
        <w:t>protuklizni</w:t>
      </w:r>
      <w:proofErr w:type="spellEnd"/>
      <w:r w:rsidRPr="00A3491C">
        <w:t xml:space="preserve"> premaz i površinu. </w:t>
      </w:r>
    </w:p>
    <w:p w14:paraId="2773C750" w14:textId="77777777" w:rsidR="001C2983" w:rsidRPr="00A3491C" w:rsidRDefault="001C2983" w:rsidP="001C2983">
      <w:pPr>
        <w:pStyle w:val="Tijeloteksta"/>
      </w:pPr>
      <w:r w:rsidRPr="00A3491C">
        <w:t xml:space="preserve">Izgradnja će se izvoditi na način da se omogući čišćenje. Vrata će biti opremljena s protuprovalnim sustavom. </w:t>
      </w:r>
    </w:p>
    <w:p w14:paraId="1FB21218" w14:textId="77777777" w:rsidR="001C2983" w:rsidRPr="00A3491C" w:rsidRDefault="001C2983" w:rsidP="001C2983">
      <w:pPr>
        <w:pStyle w:val="Tijeloteksta"/>
      </w:pPr>
      <w:r w:rsidRPr="00A3491C">
        <w:t xml:space="preserve">Metalna vrata moraju biti postavljena s vanjske strane. Metalna vrata s termalnom ili akustičkom izolacijom će biti izrađena od pocinčanog lakog metala ili sličnog odobrenog materijala, gravirana i obojanog prije isporuke. </w:t>
      </w:r>
    </w:p>
    <w:p w14:paraId="0D6CE7E2" w14:textId="77777777" w:rsidR="001C2983" w:rsidRPr="00A3491C" w:rsidRDefault="001C2983" w:rsidP="001C2983">
      <w:pPr>
        <w:pStyle w:val="Tijeloteksta"/>
      </w:pPr>
      <w:r w:rsidRPr="00A3491C">
        <w:t>Vratna krila će biti od pocinčanog prešanog metala, gravirana i bojana prije isporuke. Brave i otvori će biti prilagođeni lokaciji. U slučaju da je to moguće, vrata je potrebno postaviti na način da se izbjegne propusnost zraka te da imaju visok stupanj brtvljenja.</w:t>
      </w:r>
    </w:p>
    <w:p w14:paraId="26086F51" w14:textId="77777777" w:rsidR="001C2983" w:rsidRPr="00A3491C" w:rsidRDefault="001C2983" w:rsidP="001C2983">
      <w:pPr>
        <w:pStyle w:val="Naslov2"/>
        <w:tabs>
          <w:tab w:val="clear" w:pos="1418"/>
        </w:tabs>
        <w:spacing w:before="240" w:after="240" w:line="276" w:lineRule="auto"/>
        <w:ind w:left="578" w:hanging="578"/>
        <w:jc w:val="both"/>
      </w:pPr>
      <w:bookmarkStart w:id="3402" w:name="_Toc379911369"/>
      <w:bookmarkStart w:id="3403" w:name="_Toc379911370"/>
      <w:bookmarkStart w:id="3404" w:name="_Toc379911371"/>
      <w:bookmarkStart w:id="3405" w:name="_Toc379911372"/>
      <w:bookmarkStart w:id="3406" w:name="_Toc379911373"/>
      <w:bookmarkStart w:id="3407" w:name="_Toc379911374"/>
      <w:bookmarkStart w:id="3408" w:name="_Toc379911375"/>
      <w:bookmarkStart w:id="3409" w:name="_Toc379911376"/>
      <w:bookmarkStart w:id="3410" w:name="_Toc379911377"/>
      <w:bookmarkStart w:id="3411" w:name="_Toc379911378"/>
      <w:bookmarkStart w:id="3412" w:name="_Toc379911379"/>
      <w:bookmarkStart w:id="3413" w:name="_Toc379911380"/>
      <w:bookmarkStart w:id="3414" w:name="_Toc379911381"/>
      <w:bookmarkStart w:id="3415" w:name="_Toc379911382"/>
      <w:bookmarkStart w:id="3416" w:name="_Toc379911383"/>
      <w:bookmarkStart w:id="3417" w:name="_Toc379911384"/>
      <w:bookmarkStart w:id="3418" w:name="_Toc379911385"/>
      <w:bookmarkStart w:id="3419" w:name="_Toc379911386"/>
      <w:bookmarkStart w:id="3420" w:name="_Toc379911387"/>
      <w:bookmarkStart w:id="3421" w:name="_Toc379911388"/>
      <w:bookmarkStart w:id="3422" w:name="_Toc379911389"/>
      <w:bookmarkStart w:id="3423" w:name="_Toc379911390"/>
      <w:bookmarkStart w:id="3424" w:name="_Toc379911391"/>
      <w:bookmarkStart w:id="3425" w:name="_Toc379911392"/>
      <w:bookmarkStart w:id="3426" w:name="_Toc379911393"/>
      <w:bookmarkStart w:id="3427" w:name="_Toc379911394"/>
      <w:bookmarkStart w:id="3428" w:name="_Toc379911395"/>
      <w:bookmarkStart w:id="3429" w:name="_Toc379911396"/>
      <w:bookmarkStart w:id="3430" w:name="_Toc379911397"/>
      <w:bookmarkStart w:id="3431" w:name="_Toc379911398"/>
      <w:bookmarkStart w:id="3432" w:name="_Toc379911399"/>
      <w:bookmarkStart w:id="3433" w:name="_Toc379911400"/>
      <w:bookmarkStart w:id="3434" w:name="_Toc379911401"/>
      <w:bookmarkStart w:id="3435" w:name="_Toc379911402"/>
      <w:bookmarkStart w:id="3436" w:name="_Toc379911403"/>
      <w:bookmarkStart w:id="3437" w:name="_Toc379911404"/>
      <w:bookmarkStart w:id="3438" w:name="_Toc379911405"/>
      <w:bookmarkStart w:id="3439" w:name="_Toc379911406"/>
      <w:bookmarkStart w:id="3440" w:name="_Toc379911407"/>
      <w:bookmarkStart w:id="3441" w:name="_Toc379911408"/>
      <w:bookmarkStart w:id="3442" w:name="_Toc379911409"/>
      <w:bookmarkStart w:id="3443" w:name="_Toc379911410"/>
      <w:bookmarkStart w:id="3444" w:name="_Toc379911411"/>
      <w:bookmarkStart w:id="3445" w:name="_Toc379911412"/>
      <w:bookmarkStart w:id="3446" w:name="_Toc379911413"/>
      <w:bookmarkStart w:id="3447" w:name="_Toc379911414"/>
      <w:bookmarkStart w:id="3448" w:name="_Toc379911415"/>
      <w:bookmarkStart w:id="3449" w:name="_Toc379911416"/>
      <w:bookmarkStart w:id="3450" w:name="_Toc379911417"/>
      <w:bookmarkStart w:id="3451" w:name="_Toc379911418"/>
      <w:bookmarkStart w:id="3452" w:name="_Toc379911419"/>
      <w:bookmarkStart w:id="3453" w:name="_Toc379911420"/>
      <w:bookmarkStart w:id="3454" w:name="_Toc379911421"/>
      <w:bookmarkStart w:id="3455" w:name="_Toc379911422"/>
      <w:bookmarkStart w:id="3456" w:name="_Toc379911423"/>
      <w:bookmarkStart w:id="3457" w:name="_Toc379911424"/>
      <w:bookmarkStart w:id="3458" w:name="_Toc379911425"/>
      <w:bookmarkStart w:id="3459" w:name="_Toc379911426"/>
      <w:bookmarkStart w:id="3460" w:name="_Toc379911427"/>
      <w:bookmarkStart w:id="3461" w:name="_Toc379911428"/>
      <w:bookmarkStart w:id="3462" w:name="_Toc379911429"/>
      <w:bookmarkStart w:id="3463" w:name="_Toc379911430"/>
      <w:bookmarkStart w:id="3464" w:name="_Toc379911431"/>
      <w:bookmarkStart w:id="3465" w:name="_Toc379911432"/>
      <w:bookmarkStart w:id="3466" w:name="_Toc379911433"/>
      <w:bookmarkStart w:id="3467" w:name="_Toc379911434"/>
      <w:bookmarkStart w:id="3468" w:name="_Toc379911435"/>
      <w:bookmarkStart w:id="3469" w:name="_Toc379911436"/>
      <w:bookmarkStart w:id="3470" w:name="_Toc379911437"/>
      <w:bookmarkStart w:id="3471" w:name="_Toc379911438"/>
      <w:bookmarkStart w:id="3472" w:name="_Toc379911439"/>
      <w:bookmarkStart w:id="3473" w:name="_Toc379911440"/>
      <w:bookmarkStart w:id="3474" w:name="_Toc379911441"/>
      <w:bookmarkStart w:id="3475" w:name="_Toc379911442"/>
      <w:bookmarkStart w:id="3476" w:name="_Toc379911443"/>
      <w:bookmarkStart w:id="3477" w:name="_Toc379911444"/>
      <w:bookmarkStart w:id="3478" w:name="_Toc379911445"/>
      <w:bookmarkStart w:id="3479" w:name="_Toc379911446"/>
      <w:bookmarkStart w:id="3480" w:name="_Toc379911447"/>
      <w:bookmarkStart w:id="3481" w:name="_Toc379911448"/>
      <w:bookmarkStart w:id="3482" w:name="_Toc379911449"/>
      <w:bookmarkStart w:id="3483" w:name="_Toc379911450"/>
      <w:bookmarkStart w:id="3484" w:name="_Toc379911451"/>
      <w:bookmarkStart w:id="3485" w:name="_Toc379911452"/>
      <w:bookmarkStart w:id="3486" w:name="_Toc379911453"/>
      <w:bookmarkStart w:id="3487" w:name="_Toc379911454"/>
      <w:bookmarkStart w:id="3488" w:name="_Toc379911455"/>
      <w:bookmarkStart w:id="3489" w:name="_Toc379911456"/>
      <w:bookmarkStart w:id="3490" w:name="_Toc379911457"/>
      <w:bookmarkStart w:id="3491" w:name="_Toc379911458"/>
      <w:bookmarkStart w:id="3492" w:name="_Toc379911459"/>
      <w:bookmarkStart w:id="3493" w:name="_Toc379911460"/>
      <w:bookmarkStart w:id="3494" w:name="_Toc379911461"/>
      <w:bookmarkStart w:id="3495" w:name="_Toc379911462"/>
      <w:bookmarkStart w:id="3496" w:name="_Toc379911463"/>
      <w:bookmarkStart w:id="3497" w:name="_Toc379911464"/>
      <w:bookmarkStart w:id="3498" w:name="_Toc379911465"/>
      <w:bookmarkStart w:id="3499" w:name="_Toc379911466"/>
      <w:bookmarkStart w:id="3500" w:name="_Toc379911467"/>
      <w:bookmarkStart w:id="3501" w:name="_Toc379911468"/>
      <w:bookmarkStart w:id="3502" w:name="_Toc379911469"/>
      <w:bookmarkStart w:id="3503" w:name="_Toc379911470"/>
      <w:bookmarkStart w:id="3504" w:name="_Toc379911471"/>
      <w:bookmarkStart w:id="3505" w:name="_Toc379911472"/>
      <w:bookmarkStart w:id="3506" w:name="_Toc379911473"/>
      <w:bookmarkStart w:id="3507" w:name="_Toc379911474"/>
      <w:bookmarkStart w:id="3508" w:name="_Toc379911475"/>
      <w:bookmarkStart w:id="3509" w:name="_Toc379911476"/>
      <w:bookmarkStart w:id="3510" w:name="_Toc379911477"/>
      <w:bookmarkStart w:id="3511" w:name="_Toc379911478"/>
      <w:bookmarkStart w:id="3512" w:name="_Toc379911479"/>
      <w:bookmarkStart w:id="3513" w:name="_Toc379911480"/>
      <w:bookmarkStart w:id="3514" w:name="_Toc379911481"/>
      <w:bookmarkStart w:id="3515" w:name="_Toc379911482"/>
      <w:bookmarkStart w:id="3516" w:name="_Toc379911483"/>
      <w:bookmarkStart w:id="3517" w:name="_Toc379911484"/>
      <w:bookmarkStart w:id="3518" w:name="_Toc379911485"/>
      <w:bookmarkStart w:id="3519" w:name="_Toc379911486"/>
      <w:bookmarkStart w:id="3520" w:name="_Toc379911487"/>
      <w:bookmarkStart w:id="3521" w:name="_Toc379911488"/>
      <w:bookmarkStart w:id="3522" w:name="_Toc379911489"/>
      <w:bookmarkStart w:id="3523" w:name="_Toc379911490"/>
      <w:bookmarkStart w:id="3524" w:name="_Toc379911491"/>
      <w:bookmarkStart w:id="3525" w:name="_Toc379911492"/>
      <w:bookmarkStart w:id="3526" w:name="_Toc379911493"/>
      <w:bookmarkStart w:id="3527" w:name="_Toc379911494"/>
      <w:bookmarkStart w:id="3528" w:name="_Toc379911495"/>
      <w:bookmarkStart w:id="3529" w:name="_Toc379911496"/>
      <w:bookmarkStart w:id="3530" w:name="_Toc379911497"/>
      <w:bookmarkStart w:id="3531" w:name="_Toc379911498"/>
      <w:bookmarkStart w:id="3532" w:name="_Toc379911499"/>
      <w:bookmarkStart w:id="3533" w:name="_Toc379911500"/>
      <w:bookmarkStart w:id="3534" w:name="_Toc379911501"/>
      <w:bookmarkStart w:id="3535" w:name="_Toc379911502"/>
      <w:bookmarkStart w:id="3536" w:name="_Toc379911503"/>
      <w:bookmarkStart w:id="3537" w:name="_Toc379911504"/>
      <w:bookmarkStart w:id="3538" w:name="_Toc379911505"/>
      <w:bookmarkStart w:id="3539" w:name="_Toc379911506"/>
      <w:bookmarkStart w:id="3540" w:name="_Toc379911507"/>
      <w:bookmarkStart w:id="3541" w:name="_Toc379911508"/>
      <w:bookmarkStart w:id="3542" w:name="_Toc379911509"/>
      <w:bookmarkStart w:id="3543" w:name="_Toc379911510"/>
      <w:bookmarkStart w:id="3544" w:name="_Toc379911511"/>
      <w:bookmarkStart w:id="3545" w:name="_Toc379911512"/>
      <w:bookmarkStart w:id="3546" w:name="_Toc379911513"/>
      <w:bookmarkStart w:id="3547" w:name="_Toc379911514"/>
      <w:bookmarkStart w:id="3548" w:name="_Toc379911515"/>
      <w:bookmarkStart w:id="3549" w:name="_Toc379911516"/>
      <w:bookmarkStart w:id="3550" w:name="_Toc379911517"/>
      <w:bookmarkStart w:id="3551" w:name="_Toc379911518"/>
      <w:bookmarkStart w:id="3552" w:name="_Toc379911519"/>
      <w:bookmarkStart w:id="3553" w:name="_Toc379911520"/>
      <w:bookmarkStart w:id="3554" w:name="_Toc379911521"/>
      <w:bookmarkStart w:id="3555" w:name="_Toc379911522"/>
      <w:bookmarkStart w:id="3556" w:name="_Toc379911523"/>
      <w:bookmarkStart w:id="3557" w:name="_Toc379911524"/>
      <w:bookmarkStart w:id="3558" w:name="_Toc379911525"/>
      <w:bookmarkStart w:id="3559" w:name="_Toc379911526"/>
      <w:bookmarkStart w:id="3560" w:name="_Toc379911527"/>
      <w:bookmarkStart w:id="3561" w:name="_Toc379911528"/>
      <w:bookmarkStart w:id="3562" w:name="_Toc379911529"/>
      <w:bookmarkStart w:id="3563" w:name="_Toc379911530"/>
      <w:bookmarkStart w:id="3564" w:name="_Toc379911531"/>
      <w:bookmarkStart w:id="3565" w:name="_Toc379911532"/>
      <w:bookmarkStart w:id="3566" w:name="_Toc379911533"/>
      <w:bookmarkStart w:id="3567" w:name="_Toc379911534"/>
      <w:bookmarkStart w:id="3568" w:name="_Toc379911535"/>
      <w:bookmarkStart w:id="3569" w:name="_Toc379911536"/>
      <w:bookmarkStart w:id="3570" w:name="_Toc379911537"/>
      <w:bookmarkStart w:id="3571" w:name="_Toc379911538"/>
      <w:bookmarkStart w:id="3572" w:name="_Toc379911539"/>
      <w:bookmarkStart w:id="3573" w:name="_Toc379911540"/>
      <w:bookmarkStart w:id="3574" w:name="_Toc379911541"/>
      <w:bookmarkStart w:id="3575" w:name="_Toc379911542"/>
      <w:bookmarkStart w:id="3576" w:name="_Toc379911543"/>
      <w:bookmarkStart w:id="3577" w:name="_Toc379911544"/>
      <w:bookmarkStart w:id="3578" w:name="_Toc379911545"/>
      <w:bookmarkStart w:id="3579" w:name="_Toc379911546"/>
      <w:bookmarkStart w:id="3580" w:name="_Toc379911547"/>
      <w:bookmarkStart w:id="3581" w:name="_Toc379911548"/>
      <w:bookmarkStart w:id="3582" w:name="_Toc379911549"/>
      <w:bookmarkStart w:id="3583" w:name="_Toc379911550"/>
      <w:bookmarkStart w:id="3584" w:name="_Toc379911551"/>
      <w:bookmarkStart w:id="3585" w:name="_Toc379911585"/>
      <w:bookmarkStart w:id="3586" w:name="_Toc379911586"/>
      <w:bookmarkStart w:id="3587" w:name="_Toc379911587"/>
      <w:bookmarkStart w:id="3588" w:name="_Toc379911588"/>
      <w:bookmarkStart w:id="3589" w:name="_Toc379911589"/>
      <w:bookmarkStart w:id="3590" w:name="_Toc372571092"/>
      <w:bookmarkStart w:id="3591" w:name="_Toc402020720"/>
      <w:bookmarkStart w:id="3592" w:name="_Toc403047955"/>
      <w:bookmarkStart w:id="3593" w:name="_Toc488740057"/>
      <w:bookmarkStart w:id="3594" w:name="_Toc21009446"/>
      <w:bookmarkStart w:id="3595" w:name="_Toc358456486"/>
      <w:bookmarkStart w:id="3596" w:name="_Toc36683701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r w:rsidRPr="00A3491C">
        <w:t>Radovi na cestama</w:t>
      </w:r>
      <w:bookmarkEnd w:id="3590"/>
      <w:bookmarkEnd w:id="3591"/>
      <w:bookmarkEnd w:id="3592"/>
      <w:bookmarkEnd w:id="3593"/>
      <w:bookmarkEnd w:id="3594"/>
    </w:p>
    <w:p w14:paraId="2CA34254" w14:textId="77777777" w:rsidR="001C2983" w:rsidRPr="00A3491C" w:rsidRDefault="001C2983" w:rsidP="001C2983">
      <w:pPr>
        <w:pStyle w:val="Tijeloteksta"/>
      </w:pPr>
      <w:r w:rsidRPr="00A3491C">
        <w:t xml:space="preserve">Radovi na cestama moraju biti u potpunosti sukladni Općim tehničkim uvjetima za radove na cestama – OTU, Zagreb, prosinac 2001., knjige 1-6. </w:t>
      </w:r>
    </w:p>
    <w:p w14:paraId="0E346A6F" w14:textId="77777777" w:rsidR="001C2983" w:rsidRPr="00A3491C" w:rsidRDefault="001C2983" w:rsidP="00AD4D49">
      <w:pPr>
        <w:pStyle w:val="Naslov2"/>
        <w:numPr>
          <w:ilvl w:val="1"/>
          <w:numId w:val="108"/>
        </w:numPr>
      </w:pPr>
      <w:bookmarkStart w:id="3597" w:name="_Toc402851079"/>
      <w:bookmarkStart w:id="3598" w:name="_Toc402851080"/>
      <w:bookmarkStart w:id="3599" w:name="_Toc366837012"/>
      <w:bookmarkStart w:id="3600" w:name="_Toc403047956"/>
      <w:bookmarkStart w:id="3601" w:name="_Toc488740058"/>
      <w:bookmarkStart w:id="3602" w:name="_Toc21009447"/>
      <w:bookmarkStart w:id="3603" w:name="_Toc358456487"/>
      <w:bookmarkEnd w:id="3595"/>
      <w:bookmarkEnd w:id="3596"/>
      <w:bookmarkEnd w:id="3597"/>
      <w:bookmarkEnd w:id="3598"/>
      <w:r w:rsidRPr="00A3491C">
        <w:t xml:space="preserve">Radovi na izvedbi </w:t>
      </w:r>
      <w:proofErr w:type="spellStart"/>
      <w:r w:rsidRPr="00A3491C">
        <w:t>obaloutvrde</w:t>
      </w:r>
      <w:bookmarkEnd w:id="3599"/>
      <w:bookmarkEnd w:id="3600"/>
      <w:bookmarkEnd w:id="3601"/>
      <w:bookmarkEnd w:id="3602"/>
      <w:proofErr w:type="spellEnd"/>
    </w:p>
    <w:p w14:paraId="0BE3D69B" w14:textId="77777777" w:rsidR="001C2983" w:rsidRPr="00A3491C" w:rsidRDefault="001C2983" w:rsidP="001C2983">
      <w:pPr>
        <w:pStyle w:val="Tijeloteksta"/>
      </w:pPr>
      <w:r w:rsidRPr="00A3491C">
        <w:t>Radovi na cestama moraju biti u potpunosti sukladni Općim tehničkim uvjetima za radove u vodnom gospodarstvu, knjiga 1, Zagreb, ožujak 2011. (Gradnja i održavanje regulacijskih i zaštitnih vodnih građevina i vodnih građevina za melioracije).</w:t>
      </w:r>
    </w:p>
    <w:p w14:paraId="3EACA737" w14:textId="77777777" w:rsidR="001C2983" w:rsidRPr="00A3491C" w:rsidRDefault="001C2983" w:rsidP="001C2983">
      <w:pPr>
        <w:pStyle w:val="Naslov2"/>
        <w:tabs>
          <w:tab w:val="clear" w:pos="1418"/>
        </w:tabs>
        <w:spacing w:before="240" w:after="240" w:line="276" w:lineRule="auto"/>
        <w:ind w:left="578" w:hanging="578"/>
        <w:jc w:val="both"/>
      </w:pPr>
      <w:bookmarkStart w:id="3604" w:name="_Toc372571094"/>
      <w:bookmarkStart w:id="3605" w:name="_Toc402020721"/>
      <w:bookmarkStart w:id="3606" w:name="_Toc403047957"/>
      <w:bookmarkStart w:id="3607" w:name="_Toc488740059"/>
      <w:bookmarkStart w:id="3608" w:name="_Toc21009448"/>
      <w:bookmarkStart w:id="3609" w:name="_Toc366837013"/>
      <w:r w:rsidRPr="00A3491C">
        <w:t>Ostali elementi</w:t>
      </w:r>
      <w:bookmarkEnd w:id="3604"/>
      <w:bookmarkEnd w:id="3605"/>
      <w:bookmarkEnd w:id="3606"/>
      <w:bookmarkEnd w:id="3607"/>
      <w:bookmarkEnd w:id="3608"/>
    </w:p>
    <w:p w14:paraId="0097B796" w14:textId="06349499" w:rsidR="001C2983" w:rsidRPr="00A3491C" w:rsidRDefault="00275D76" w:rsidP="001C2983">
      <w:pPr>
        <w:pStyle w:val="Naslov3"/>
        <w:tabs>
          <w:tab w:val="clear" w:pos="1702"/>
        </w:tabs>
        <w:spacing w:before="240" w:after="240" w:line="276" w:lineRule="auto"/>
        <w:ind w:left="1134" w:hanging="1134"/>
        <w:jc w:val="both"/>
      </w:pPr>
      <w:bookmarkStart w:id="3610" w:name="_Toc372571095"/>
      <w:bookmarkStart w:id="3611" w:name="_Toc403047958"/>
      <w:bookmarkStart w:id="3612" w:name="_Toc21009449"/>
      <w:r>
        <w:t>Tlak</w:t>
      </w:r>
      <w:r w:rsidR="001C2983" w:rsidRPr="00A3491C">
        <w:t xml:space="preserve"> vode</w:t>
      </w:r>
      <w:bookmarkEnd w:id="3610"/>
      <w:bookmarkEnd w:id="3611"/>
      <w:bookmarkEnd w:id="3612"/>
      <w:r w:rsidR="001C2983" w:rsidRPr="00A3491C">
        <w:t xml:space="preserve"> </w:t>
      </w:r>
    </w:p>
    <w:p w14:paraId="576A975C" w14:textId="74C6C308" w:rsidR="001C2983" w:rsidRPr="00A3491C" w:rsidRDefault="001C2983" w:rsidP="001C2983">
      <w:pPr>
        <w:pStyle w:val="Tijeloteksta"/>
      </w:pPr>
      <w:r w:rsidRPr="00A3491C">
        <w:t xml:space="preserve">Principi korišteni pri projektiranju bit će provjereni odgovaraju li karakteristikama </w:t>
      </w:r>
      <w:r w:rsidR="00275D76">
        <w:t>vezanim za</w:t>
      </w:r>
      <w:r w:rsidR="0088734D">
        <w:t xml:space="preserve"> postojeće razine podzemnih voda, odnosno bit će provjereni u odnosu na </w:t>
      </w:r>
      <w:proofErr w:type="spellStart"/>
      <w:r w:rsidR="0088734D">
        <w:t>rezultirajuće</w:t>
      </w:r>
      <w:proofErr w:type="spellEnd"/>
      <w:r w:rsidR="0088734D">
        <w:t xml:space="preserve"> djelovanje sile uzgona.</w:t>
      </w:r>
    </w:p>
    <w:p w14:paraId="2F3D8229" w14:textId="47EDA2A0" w:rsidR="001C2983" w:rsidRPr="00A3491C" w:rsidRDefault="001C2983" w:rsidP="001C2983">
      <w:pPr>
        <w:pStyle w:val="Tijeloteksta"/>
      </w:pPr>
      <w:r w:rsidRPr="00A3491C">
        <w:t xml:space="preserve">Građevine će biti projektirane da podnesu </w:t>
      </w:r>
      <w:r w:rsidR="0088734D">
        <w:t>tlak</w:t>
      </w:r>
      <w:r w:rsidRPr="00A3491C">
        <w:t xml:space="preserve"> podzemnih voda koji nastaje kao rezultat visokog nivoa podzemnih voda. Sile uzgona koje djeluju na građevine, spremnike i cijevi će biti izračunate za najgore </w:t>
      </w:r>
      <w:r w:rsidRPr="00A3491C">
        <w:lastRenderedPageBreak/>
        <w:t xml:space="preserve">moguće uvjete, odnosno za stanje kada su </w:t>
      </w:r>
      <w:r w:rsidR="0088734D">
        <w:t>prazne (bez prisutne tekućine), s razinom podzemnih voda na površini terena.</w:t>
      </w:r>
    </w:p>
    <w:p w14:paraId="65B726C0" w14:textId="121E0336" w:rsidR="001C2983" w:rsidRPr="00A3491C" w:rsidRDefault="001C2983" w:rsidP="001C2983">
      <w:pPr>
        <w:pStyle w:val="Tijeloteksta"/>
      </w:pPr>
      <w:r w:rsidRPr="00A3491C">
        <w:t xml:space="preserve">Testovi će </w:t>
      </w:r>
      <w:proofErr w:type="spellStart"/>
      <w:r w:rsidRPr="00A3491C">
        <w:t>vodonepropusnosti</w:t>
      </w:r>
      <w:proofErr w:type="spellEnd"/>
      <w:r w:rsidRPr="00A3491C">
        <w:t xml:space="preserve"> biti izvedeni na građevinama (spremnici za vodu) prije </w:t>
      </w:r>
      <w:r w:rsidR="0088734D">
        <w:t>zatrpavanja vanjskih rubova</w:t>
      </w:r>
      <w:r w:rsidRPr="00A3491C">
        <w:t>.</w:t>
      </w:r>
    </w:p>
    <w:p w14:paraId="3E567502" w14:textId="0D875924" w:rsidR="001C2983" w:rsidRPr="00A3491C" w:rsidRDefault="0088734D" w:rsidP="001C2983">
      <w:pPr>
        <w:pStyle w:val="Tijeloteksta"/>
      </w:pPr>
      <w:r>
        <w:t>Određivanje projektiranog tlak</w:t>
      </w:r>
      <w:r w:rsidR="001C2983" w:rsidRPr="00A3491C">
        <w:t>a vode u građevinama koje sadrže zemljani materijal će uzeti u obzir nivo vode iznad nivoa zemlje te nivo vode u podzemnom dij</w:t>
      </w:r>
      <w:r>
        <w:t>elu. U slučaju da građevine koje</w:t>
      </w:r>
      <w:r w:rsidR="001C2983" w:rsidRPr="00A3491C">
        <w:t xml:space="preserve"> sadrže zemlju sa srednjim ili niskim stupnjem propusnosti (pijesak ili glina), pretpostavlja se da</w:t>
      </w:r>
      <w:r>
        <w:t xml:space="preserve"> tlak</w:t>
      </w:r>
      <w:r w:rsidR="001C2983" w:rsidRPr="00A3491C">
        <w:t xml:space="preserve"> vode djeluje i iza zidova te da odgovara nivou podzemne vode koji nije manji</w:t>
      </w:r>
      <w:r>
        <w:t xml:space="preserve"> od gornje granice materijala s</w:t>
      </w:r>
      <w:r w:rsidR="001C2983" w:rsidRPr="00A3491C">
        <w:t xml:space="preserve"> niskim stupnjem propusnosti osim u slučajevima gdje je postavljen dobar sustav odvodnje ili </w:t>
      </w:r>
      <w:r>
        <w:t>je infiltracija spriječena</w:t>
      </w:r>
      <w:r w:rsidR="001C2983" w:rsidRPr="00A3491C">
        <w:t xml:space="preserve"> na drugi način. </w:t>
      </w:r>
    </w:p>
    <w:p w14:paraId="15D39EBA" w14:textId="2F789142" w:rsidR="001C2983" w:rsidRPr="00A3491C" w:rsidRDefault="001C2983" w:rsidP="001C2983">
      <w:pPr>
        <w:pStyle w:val="Tijeloteksta"/>
      </w:pPr>
      <w:r w:rsidRPr="00A3491C">
        <w:t xml:space="preserve">U </w:t>
      </w:r>
      <w:r w:rsidR="0088734D">
        <w:t xml:space="preserve">glavnom i izvedbenom </w:t>
      </w:r>
      <w:r w:rsidRPr="00A3491C">
        <w:t xml:space="preserve">projektu je potrebno predvidjeti balastni beton, učvršćen za dno spremnika (ukoliko je primjenjivo) za zaštitu od pojave plutanja (podizanja građevina spremnika od podložnog zemljišta kada je prazan, zbog </w:t>
      </w:r>
      <w:r w:rsidR="0088734D">
        <w:t>tlaka</w:t>
      </w:r>
      <w:r w:rsidRPr="00A3491C">
        <w:t xml:space="preserve"> podzemne vode – Arhimedov zakon) te će uzeti u obzir sve predvidive slučajeve koji se mogu desiti tijekom njihovog životnog vijeka, uključujući one koji su vezani za koroziju i pucanje. Čvrstoća će sidrenja za oslonac biti ispitana na osnovu rezultata testova i lokalnog iskustva. </w:t>
      </w:r>
      <w:r w:rsidR="0088734D">
        <w:t>Također je potrebno osigurati dno spremnika od djelovanja tlaka podzemne vode koja može prodrijeti između balastnog betona i dna spremnika. Drugim riječima, i dno spremnika potrebno je osigurati od djelovanja sile uzgona, neovisno o eventualnoj gradnji balastnog betona.</w:t>
      </w:r>
    </w:p>
    <w:p w14:paraId="727D069B" w14:textId="77777777" w:rsidR="001C2983" w:rsidRPr="00A3491C" w:rsidRDefault="001C2983" w:rsidP="001C2983">
      <w:pPr>
        <w:pStyle w:val="Naslov3"/>
        <w:tabs>
          <w:tab w:val="clear" w:pos="1702"/>
        </w:tabs>
        <w:spacing w:before="240" w:after="240" w:line="276" w:lineRule="auto"/>
        <w:ind w:left="1134" w:hanging="1134"/>
        <w:jc w:val="both"/>
      </w:pPr>
      <w:bookmarkStart w:id="3613" w:name="_Toc372571096"/>
      <w:bookmarkStart w:id="3614" w:name="_Toc403047959"/>
      <w:bookmarkStart w:id="3615" w:name="_Toc21009450"/>
      <w:r w:rsidRPr="00A3491C">
        <w:t>Zaštita iskopa od prodiranja vode</w:t>
      </w:r>
      <w:bookmarkEnd w:id="3613"/>
      <w:bookmarkEnd w:id="3614"/>
      <w:bookmarkEnd w:id="3615"/>
      <w:r w:rsidRPr="00A3491C">
        <w:t xml:space="preserve"> </w:t>
      </w:r>
    </w:p>
    <w:p w14:paraId="41735BA0" w14:textId="77777777" w:rsidR="001C2983" w:rsidRPr="00A3491C" w:rsidRDefault="001C2983" w:rsidP="001C2983">
      <w:pPr>
        <w:pStyle w:val="Tijeloteksta"/>
      </w:pPr>
      <w:r w:rsidRPr="00A3491C">
        <w:t>Izvođač će zaštititi iskope od prodiranja vode i infiltracije otpadnih voda, a što bi moglo biti rezultat djelovanja podzemnih voda, poplava, nevremena ili sličnih prilika, tako da se radovi izvode u dobrim uvjetima suhog zemljišta, a što će biti utvrđeno od strane Inženjera.</w:t>
      </w:r>
    </w:p>
    <w:p w14:paraId="018ED196" w14:textId="77777777" w:rsidR="001C2983" w:rsidRPr="00A3491C" w:rsidRDefault="001C2983" w:rsidP="001C2983">
      <w:pPr>
        <w:pStyle w:val="Tijeloteksta"/>
      </w:pPr>
      <w:r w:rsidRPr="00A3491C">
        <w:t xml:space="preserve">Izvođač će održavati nivo nakupljene vode na nivou ispod najniže strane stalnih radova, tijekom perioda određenog od strane Inženjera. U slučaju da Izvođač zahtijeva kanale i odvodne cijevi, Inženjer će dopustiti izvođenje ovakvih radova ispod nivoa i unutar granica stalnih radova, uz uvjet prihvaćanja detalja izvođenja radova koji su navedeni u prijedlogu Izvođača. </w:t>
      </w:r>
    </w:p>
    <w:p w14:paraId="5F0B0D68" w14:textId="77777777" w:rsidR="001C2983" w:rsidRPr="00A3491C" w:rsidRDefault="001C2983" w:rsidP="001C2983">
      <w:pPr>
        <w:pStyle w:val="Tijeloteksta"/>
      </w:pPr>
      <w:r w:rsidRPr="00A3491C">
        <w:t xml:space="preserve">Podzemne odvodne cijevi ne smiju biti ostavljanje i zakopane, osim u slučaju ako su ispunjene običnim betonom ili drugim odobrenim materijalom. U slučaju izvedbe odvodnje od strane Izvođača u okviru trajnih radova, isti će u slučaju njihova zadržavanja osigurati oslonac najmanje jednak slučaju da ovakve strukture uopće ne postoje. </w:t>
      </w:r>
    </w:p>
    <w:p w14:paraId="460E252D" w14:textId="77777777" w:rsidR="001C2983" w:rsidRPr="00A3491C" w:rsidRDefault="001C2983" w:rsidP="001C2983">
      <w:pPr>
        <w:pStyle w:val="Tijeloteksta"/>
      </w:pPr>
      <w:r w:rsidRPr="00A3491C">
        <w:t xml:space="preserve">Prikupljena se voda na smije ispuštati u vodotoke bez prethodnog pribavljanja odobrenja i dogovora od strane Izvođača. </w:t>
      </w:r>
    </w:p>
    <w:p w14:paraId="27B4FED9" w14:textId="77777777" w:rsidR="001C2983" w:rsidRPr="00A3491C" w:rsidRDefault="001C2983" w:rsidP="001C2983">
      <w:pPr>
        <w:pStyle w:val="Naslov3"/>
        <w:tabs>
          <w:tab w:val="clear" w:pos="1702"/>
        </w:tabs>
        <w:spacing w:before="240" w:after="240" w:line="276" w:lineRule="auto"/>
        <w:ind w:left="1134" w:hanging="1134"/>
        <w:jc w:val="both"/>
      </w:pPr>
      <w:bookmarkStart w:id="3616" w:name="_Toc372571097"/>
      <w:bookmarkStart w:id="3617" w:name="_Toc403047960"/>
      <w:bookmarkStart w:id="3618" w:name="_Toc21009451"/>
      <w:r w:rsidRPr="00A3491C">
        <w:t>Metode izvođenja iskopa</w:t>
      </w:r>
      <w:bookmarkEnd w:id="3616"/>
      <w:bookmarkEnd w:id="3617"/>
      <w:bookmarkEnd w:id="3618"/>
      <w:r w:rsidRPr="00A3491C">
        <w:t xml:space="preserve"> </w:t>
      </w:r>
    </w:p>
    <w:p w14:paraId="65A199F4" w14:textId="77777777" w:rsidR="001C2983" w:rsidRPr="00A3491C" w:rsidRDefault="001C2983" w:rsidP="001C2983">
      <w:pPr>
        <w:pStyle w:val="Tijeloteksta"/>
      </w:pPr>
      <w:r w:rsidRPr="00A3491C">
        <w:t xml:space="preserve">Izvođač će pripremiti odgovarajuće metode izvođenja iskopa za svaku komponentu koja se izvodi, uz detaljne lokacije, program iskopa, privremene potporne materijale te odlaganje i rukovanje s iskopanim materijalom. </w:t>
      </w:r>
    </w:p>
    <w:p w14:paraId="039C1EA7" w14:textId="77777777" w:rsidR="001C2983" w:rsidRPr="00A3491C" w:rsidRDefault="001C2983" w:rsidP="001C2983">
      <w:pPr>
        <w:pStyle w:val="Tijeloteksta"/>
      </w:pPr>
      <w:r w:rsidRPr="00A3491C">
        <w:t xml:space="preserve">Izvođač će poslati Inženjeru na odobrenje prijedlog metoda izvođenja iskopa najmanje 14 dana prije dana predloženog za početak radova na izvođenju iskopa za svaku komponentu. </w:t>
      </w:r>
    </w:p>
    <w:p w14:paraId="1750AD8F" w14:textId="77777777" w:rsidR="001C2983" w:rsidRPr="00A3491C" w:rsidRDefault="001C2983" w:rsidP="001C2983">
      <w:pPr>
        <w:pStyle w:val="Naslov3"/>
        <w:tabs>
          <w:tab w:val="clear" w:pos="1702"/>
        </w:tabs>
        <w:spacing w:before="240" w:after="240" w:line="276" w:lineRule="auto"/>
        <w:ind w:left="1134" w:hanging="1134"/>
        <w:jc w:val="both"/>
      </w:pPr>
      <w:bookmarkStart w:id="3619" w:name="_Toc372571098"/>
      <w:bookmarkStart w:id="3620" w:name="_Toc403047961"/>
      <w:bookmarkStart w:id="3621" w:name="_Toc21009452"/>
      <w:r w:rsidRPr="00A3491C">
        <w:t>Dodatna istraživanja na gradilištu</w:t>
      </w:r>
      <w:bookmarkEnd w:id="3619"/>
      <w:bookmarkEnd w:id="3620"/>
      <w:bookmarkEnd w:id="3621"/>
      <w:r w:rsidRPr="00A3491C">
        <w:t xml:space="preserve"> </w:t>
      </w:r>
    </w:p>
    <w:p w14:paraId="0D1F05F8" w14:textId="77777777" w:rsidR="001C2983" w:rsidRPr="00A3491C" w:rsidRDefault="001C2983" w:rsidP="001C2983">
      <w:pPr>
        <w:pStyle w:val="Tijeloteksta"/>
      </w:pPr>
      <w:r w:rsidRPr="00A3491C">
        <w:t>Izvođač će potvrditi stanje na gradilištu izvođenjem programa dodatnih istražnih radova na lokaciji ukoliko to smatra potrebnim i to o svom trošku.</w:t>
      </w:r>
    </w:p>
    <w:p w14:paraId="7A34A55A" w14:textId="77777777" w:rsidR="001C2983" w:rsidRPr="00A3491C" w:rsidRDefault="001C2983" w:rsidP="001C2983">
      <w:pPr>
        <w:pStyle w:val="Tijeloteksta"/>
      </w:pPr>
      <w:r w:rsidRPr="00A3491C">
        <w:lastRenderedPageBreak/>
        <w:t>Ovaj će program sadržati odgovarajuću kombinaciju rutinskih metoda istraživanja, uključujući „</w:t>
      </w:r>
      <w:proofErr w:type="spellStart"/>
      <w:r w:rsidRPr="00A3491C">
        <w:t>in</w:t>
      </w:r>
      <w:proofErr w:type="spellEnd"/>
      <w:r w:rsidRPr="00A3491C">
        <w:t xml:space="preserve"> situ“ testove, bušotine, laboratorijske testove i izvješća. Metode će sadržavati uobičajene testove koji su lako izvedivi te se izvode pomoću opće prihvaćenih ili standardnih procedura. </w:t>
      </w:r>
    </w:p>
    <w:p w14:paraId="50B8589E" w14:textId="77777777" w:rsidR="001C2983" w:rsidRPr="00A3491C" w:rsidRDefault="001C2983" w:rsidP="001C2983">
      <w:pPr>
        <w:pStyle w:val="Tijeloteksta"/>
      </w:pPr>
      <w:r w:rsidRPr="00A3491C">
        <w:t xml:space="preserve">U slučaju da su neophodne specijalne istražne procedure za izvođenje i interpretaciju testova isti će biti predmet nabave te će biti pravovremeno dostavljeni. </w:t>
      </w:r>
    </w:p>
    <w:p w14:paraId="4B2C8708" w14:textId="77777777" w:rsidR="001C2983" w:rsidRPr="00A3491C" w:rsidRDefault="001C2983" w:rsidP="001C2983">
      <w:pPr>
        <w:pStyle w:val="Tijeloteksta"/>
      </w:pPr>
      <w:r w:rsidRPr="00A3491C">
        <w:t xml:space="preserve">Laboratorijski će testovi biti izvedeni u laboratoriju odobrenom od strane Inženjera. </w:t>
      </w:r>
    </w:p>
    <w:p w14:paraId="06450B63" w14:textId="77777777" w:rsidR="001C2983" w:rsidRPr="00A3491C" w:rsidRDefault="001C2983" w:rsidP="001C2983">
      <w:pPr>
        <w:pStyle w:val="Tijeloteksta"/>
      </w:pPr>
      <w:r w:rsidRPr="00A3491C">
        <w:t xml:space="preserve">Geotehnički će istražni radovi dati podatke o stanju zemljišta i podzemnih voda na gradilištu i u blizini, a koji su potrebni za valjan opis osnovnih karakteristika zemljišta i valjanu procjenu karakterističnih vrijednosti indikatora koji će se koristiti za projektne proračune. </w:t>
      </w:r>
    </w:p>
    <w:p w14:paraId="21D28166" w14:textId="77777777" w:rsidR="001C2983" w:rsidRPr="00A3491C" w:rsidRDefault="001C2983" w:rsidP="001C2983">
      <w:pPr>
        <w:pStyle w:val="Tijeloteksta"/>
      </w:pPr>
      <w:r w:rsidRPr="00A3491C">
        <w:t xml:space="preserve">Sljedeći čimbenici će se uzeti u obzir tijekom izvođenja istražnih radova s ciljem korištenja u građevinskim projektima: </w:t>
      </w:r>
    </w:p>
    <w:p w14:paraId="23BAF4E2" w14:textId="77777777" w:rsidR="001C2983" w:rsidRPr="00A3491C" w:rsidRDefault="001C2983" w:rsidP="001C2983">
      <w:pPr>
        <w:pStyle w:val="Tijeloteksta"/>
      </w:pPr>
      <w:r w:rsidRPr="00A3491C">
        <w:t>(a)</w:t>
      </w:r>
      <w:r w:rsidRPr="00A3491C">
        <w:tab/>
        <w:t xml:space="preserve">geološki slojevi </w:t>
      </w:r>
    </w:p>
    <w:p w14:paraId="565138E0" w14:textId="77777777" w:rsidR="001C2983" w:rsidRPr="00A3491C" w:rsidRDefault="001C2983" w:rsidP="001C2983">
      <w:pPr>
        <w:pStyle w:val="Tijeloteksta"/>
      </w:pPr>
      <w:r w:rsidRPr="00A3491C">
        <w:t>(b)</w:t>
      </w:r>
      <w:r w:rsidRPr="00A3491C">
        <w:tab/>
        <w:t xml:space="preserve">stabilnost tla </w:t>
      </w:r>
    </w:p>
    <w:p w14:paraId="04FFBAC0" w14:textId="77777777" w:rsidR="001C2983" w:rsidRPr="00A3491C" w:rsidRDefault="001C2983" w:rsidP="001C2983">
      <w:pPr>
        <w:pStyle w:val="Tijeloteksta"/>
      </w:pPr>
      <w:r w:rsidRPr="00A3491C">
        <w:t>(c)</w:t>
      </w:r>
      <w:r w:rsidRPr="00A3491C">
        <w:tab/>
        <w:t xml:space="preserve">karakteristike deformacije tla </w:t>
      </w:r>
    </w:p>
    <w:p w14:paraId="61AC1544" w14:textId="220DC378" w:rsidR="001C2983" w:rsidRPr="00A3491C" w:rsidRDefault="001C2983" w:rsidP="001C2983">
      <w:pPr>
        <w:pStyle w:val="Tijeloteksta"/>
      </w:pPr>
      <w:r w:rsidRPr="00A3491C">
        <w:t>(d)</w:t>
      </w:r>
      <w:r w:rsidRPr="00A3491C">
        <w:tab/>
        <w:t xml:space="preserve">raspodjela </w:t>
      </w:r>
      <w:r w:rsidR="0088734D">
        <w:t>opterećenja</w:t>
      </w:r>
      <w:r w:rsidRPr="00A3491C">
        <w:t xml:space="preserve"> na tlo </w:t>
      </w:r>
    </w:p>
    <w:p w14:paraId="21B8B06A" w14:textId="77777777" w:rsidR="001C2983" w:rsidRPr="00A3491C" w:rsidRDefault="001C2983" w:rsidP="001C2983">
      <w:pPr>
        <w:pStyle w:val="Tijeloteksta"/>
      </w:pPr>
      <w:r w:rsidRPr="00A3491C">
        <w:t>(e)</w:t>
      </w:r>
      <w:r w:rsidRPr="00A3491C">
        <w:tab/>
        <w:t xml:space="preserve">uvjeti </w:t>
      </w:r>
      <w:proofErr w:type="spellStart"/>
      <w:r w:rsidRPr="00A3491C">
        <w:t>vodopropusnosti</w:t>
      </w:r>
      <w:proofErr w:type="spellEnd"/>
      <w:r w:rsidRPr="00A3491C">
        <w:t xml:space="preserve"> </w:t>
      </w:r>
    </w:p>
    <w:p w14:paraId="45549CC3" w14:textId="77777777" w:rsidR="001C2983" w:rsidRPr="00A3491C" w:rsidRDefault="001C2983" w:rsidP="001C2983">
      <w:pPr>
        <w:pStyle w:val="Tijeloteksta"/>
      </w:pPr>
      <w:r w:rsidRPr="00A3491C">
        <w:t>(f)</w:t>
      </w:r>
      <w:r w:rsidRPr="00A3491C">
        <w:tab/>
        <w:t xml:space="preserve">potencijalna nestabilnost podloge </w:t>
      </w:r>
    </w:p>
    <w:p w14:paraId="5A0EBEE7" w14:textId="77777777" w:rsidR="001C2983" w:rsidRPr="00A3491C" w:rsidRDefault="001C2983" w:rsidP="001C2983">
      <w:pPr>
        <w:pStyle w:val="Tijeloteksta"/>
      </w:pPr>
      <w:r w:rsidRPr="00A3491C">
        <w:t>(g)</w:t>
      </w:r>
      <w:r w:rsidRPr="00A3491C">
        <w:tab/>
        <w:t xml:space="preserve">karakteristike zbijenosti tla </w:t>
      </w:r>
    </w:p>
    <w:p w14:paraId="02BE8A80" w14:textId="77777777" w:rsidR="001C2983" w:rsidRPr="00A3491C" w:rsidRDefault="001C2983" w:rsidP="001C2983">
      <w:pPr>
        <w:pStyle w:val="Tijeloteksta"/>
      </w:pPr>
      <w:r w:rsidRPr="00A3491C">
        <w:t>(h)</w:t>
      </w:r>
      <w:r w:rsidRPr="00A3491C">
        <w:tab/>
        <w:t xml:space="preserve">potencijalna agresivnost tla i podzemnih voda </w:t>
      </w:r>
    </w:p>
    <w:p w14:paraId="62D3F729" w14:textId="77777777" w:rsidR="001C2983" w:rsidRPr="00A3491C" w:rsidRDefault="001C2983" w:rsidP="001C2983">
      <w:pPr>
        <w:pStyle w:val="Tijeloteksta"/>
      </w:pPr>
      <w:r w:rsidRPr="00A3491C">
        <w:t>(i)</w:t>
      </w:r>
      <w:r w:rsidRPr="00A3491C">
        <w:tab/>
        <w:t>mogućnost poboljšanja kakvoće tla</w:t>
      </w:r>
    </w:p>
    <w:p w14:paraId="78BDD59B" w14:textId="77777777" w:rsidR="001C2983" w:rsidRPr="00A3491C" w:rsidRDefault="001C2983" w:rsidP="001C2983">
      <w:pPr>
        <w:pStyle w:val="Tijeloteksta"/>
      </w:pPr>
      <w:r w:rsidRPr="00A3491C">
        <w:t>(j)</w:t>
      </w:r>
      <w:r w:rsidRPr="00A3491C">
        <w:tab/>
        <w:t xml:space="preserve">osjetljivost na zamrzavanje </w:t>
      </w:r>
    </w:p>
    <w:p w14:paraId="25B899DD" w14:textId="77777777" w:rsidR="001C2983" w:rsidRPr="00A3491C" w:rsidRDefault="001C2983" w:rsidP="001C2983">
      <w:pPr>
        <w:pStyle w:val="Tijeloteksta"/>
      </w:pPr>
      <w:r w:rsidRPr="00A3491C">
        <w:t>(k)</w:t>
      </w:r>
      <w:r w:rsidRPr="00A3491C">
        <w:tab/>
        <w:t>slijeganje tla uslijed novih građevina.</w:t>
      </w:r>
    </w:p>
    <w:p w14:paraId="35F3852F" w14:textId="4631F093" w:rsidR="001C2983" w:rsidRPr="00A3491C" w:rsidRDefault="001C2983" w:rsidP="001C2983">
      <w:pPr>
        <w:pStyle w:val="Tijeloteksta"/>
      </w:pPr>
      <w:r w:rsidRPr="00A3491C">
        <w:t>U slučaju da Inženjer smatra da radovi koje je izveo Izvođač nisu dovoljni za detaljno projektiranje bilo koje komponente radova, Izvođač će angažirati</w:t>
      </w:r>
      <w:r w:rsidR="0088734D">
        <w:t>, o svom trošku,</w:t>
      </w:r>
      <w:r w:rsidRPr="00A3491C">
        <w:t xml:space="preserve"> specijaliziranu tvrtku za izvođenje takvih istražnih radova. </w:t>
      </w:r>
    </w:p>
    <w:p w14:paraId="5A492401" w14:textId="1019E227" w:rsidR="001C2983" w:rsidRPr="00A3491C" w:rsidRDefault="001C2983" w:rsidP="001C2983">
      <w:pPr>
        <w:pStyle w:val="Tijeloteksta"/>
      </w:pPr>
      <w:r w:rsidRPr="00A3491C">
        <w:t xml:space="preserve">Obuhvat istražnih radova koje je potrebno izvesti na lokaciji od strane Izvođača može </w:t>
      </w:r>
      <w:r w:rsidR="0088734D">
        <w:t>sadržavati bez ograničavanja sl</w:t>
      </w:r>
      <w:r w:rsidRPr="00A3491C">
        <w:t xml:space="preserve">jedeće: </w:t>
      </w:r>
    </w:p>
    <w:p w14:paraId="42F72297" w14:textId="77777777" w:rsidR="001C2983" w:rsidRPr="00A3491C" w:rsidRDefault="001C2983" w:rsidP="001C2983">
      <w:pPr>
        <w:pStyle w:val="Tijeloteksta"/>
      </w:pPr>
      <w:r w:rsidRPr="00A3491C">
        <w:t>(a)</w:t>
      </w:r>
      <w:r w:rsidRPr="00A3491C">
        <w:tab/>
        <w:t xml:space="preserve">vertikalne testne bušotine </w:t>
      </w:r>
    </w:p>
    <w:p w14:paraId="1DF6C7BC" w14:textId="77777777" w:rsidR="001C2983" w:rsidRPr="00A3491C" w:rsidRDefault="001C2983" w:rsidP="001C2983">
      <w:pPr>
        <w:pStyle w:val="Tijeloteksta"/>
      </w:pPr>
      <w:r w:rsidRPr="00A3491C">
        <w:t>(b)</w:t>
      </w:r>
      <w:r w:rsidRPr="00A3491C">
        <w:tab/>
        <w:t xml:space="preserve">uzimanje uzoraka i laboratorijske testove </w:t>
      </w:r>
    </w:p>
    <w:p w14:paraId="1F5938B6" w14:textId="77777777" w:rsidR="001C2983" w:rsidRPr="00A3491C" w:rsidRDefault="001C2983" w:rsidP="001C2983">
      <w:pPr>
        <w:pStyle w:val="Tijeloteksta"/>
      </w:pPr>
      <w:r w:rsidRPr="00A3491C">
        <w:t>(c)</w:t>
      </w:r>
      <w:r w:rsidRPr="00A3491C">
        <w:tab/>
        <w:t xml:space="preserve">penetracijske testove (SPT i CPT) </w:t>
      </w:r>
    </w:p>
    <w:p w14:paraId="3CE1678C" w14:textId="77777777" w:rsidR="001C2983" w:rsidRPr="00A3491C" w:rsidRDefault="001C2983" w:rsidP="001C2983">
      <w:pPr>
        <w:pStyle w:val="Tijeloteksta"/>
      </w:pPr>
      <w:r w:rsidRPr="00A3491C">
        <w:t>(d)</w:t>
      </w:r>
      <w:r w:rsidRPr="00A3491C">
        <w:tab/>
        <w:t xml:space="preserve">testiranje nosivosti na vertikalna opterećenja </w:t>
      </w:r>
    </w:p>
    <w:p w14:paraId="2E4E4000" w14:textId="77777777" w:rsidR="001C2983" w:rsidRPr="00A3491C" w:rsidRDefault="001C2983" w:rsidP="001C2983">
      <w:pPr>
        <w:pStyle w:val="Tijeloteksta"/>
      </w:pPr>
      <w:r w:rsidRPr="00A3491C">
        <w:t>(e)</w:t>
      </w:r>
      <w:r w:rsidRPr="00A3491C">
        <w:tab/>
        <w:t xml:space="preserve">testovi propusnosti </w:t>
      </w:r>
    </w:p>
    <w:p w14:paraId="0AFA072F" w14:textId="77777777" w:rsidR="001C2983" w:rsidRPr="00A3491C" w:rsidRDefault="001C2983" w:rsidP="001C2983">
      <w:pPr>
        <w:pStyle w:val="Tijeloteksta"/>
      </w:pPr>
      <w:r w:rsidRPr="00A3491C">
        <w:t>(f)</w:t>
      </w:r>
      <w:r w:rsidRPr="00A3491C">
        <w:tab/>
        <w:t xml:space="preserve">nivo podzemnih voda i određivanje kakvoće podzemnih voda. </w:t>
      </w:r>
    </w:p>
    <w:p w14:paraId="34F25EFB" w14:textId="77777777" w:rsidR="001C2983" w:rsidRPr="00A3491C" w:rsidRDefault="001C2983" w:rsidP="001C2983">
      <w:pPr>
        <w:pStyle w:val="Naslov3"/>
        <w:tabs>
          <w:tab w:val="clear" w:pos="1702"/>
        </w:tabs>
        <w:spacing w:before="240" w:after="240" w:line="276" w:lineRule="auto"/>
        <w:ind w:left="1134" w:hanging="1134"/>
        <w:jc w:val="both"/>
      </w:pPr>
      <w:bookmarkStart w:id="3622" w:name="_Toc372571099"/>
      <w:bookmarkStart w:id="3623" w:name="_Toc403047962"/>
      <w:bookmarkStart w:id="3624" w:name="_Toc21009453"/>
      <w:r w:rsidRPr="00A3491C">
        <w:t>Izvješće o istražnim radovima</w:t>
      </w:r>
      <w:bookmarkEnd w:id="3622"/>
      <w:bookmarkEnd w:id="3623"/>
      <w:bookmarkEnd w:id="3624"/>
      <w:r w:rsidRPr="00A3491C">
        <w:t xml:space="preserve"> </w:t>
      </w:r>
    </w:p>
    <w:p w14:paraId="513292E8" w14:textId="3CEF4803" w:rsidR="001C2983" w:rsidRPr="00A3491C" w:rsidRDefault="001C2983" w:rsidP="001C2983">
      <w:pPr>
        <w:pStyle w:val="Tijeloteksta"/>
      </w:pPr>
      <w:r w:rsidRPr="00A3491C">
        <w:t>Izvođač će poslati Inženjeru izvješće o istražnim radovima, koje će sadržavati bilješke o provedenim istraživanjima. Izvješće će sadržavati podatke o bušotinama, rezultate testova na lokaciji i laboratorijskih testova, rezultate</w:t>
      </w:r>
      <w:r w:rsidR="0088734D">
        <w:t xml:space="preserve"> praćenja</w:t>
      </w:r>
      <w:r w:rsidRPr="00A3491C">
        <w:t xml:space="preserve"> nivoa vode i preporuke za nacrt mjerenja karakteristika otpornosti i deformacije tla. </w:t>
      </w:r>
    </w:p>
    <w:p w14:paraId="1C3AB250" w14:textId="77777777" w:rsidR="001C2983" w:rsidRPr="00A3491C" w:rsidRDefault="001C2983" w:rsidP="001C2983">
      <w:pPr>
        <w:pStyle w:val="Tijeloteksta"/>
      </w:pPr>
      <w:r w:rsidRPr="00A3491C">
        <w:lastRenderedPageBreak/>
        <w:t xml:space="preserve">Ovo izvješće će biti dostavljeno Inženjeru na odobrenje u roku od mjesec dana po završetku ispitivanja na lokaciji. </w:t>
      </w:r>
    </w:p>
    <w:p w14:paraId="12D76D59" w14:textId="77777777" w:rsidR="001C2983" w:rsidRPr="00A3491C" w:rsidRDefault="001C2983" w:rsidP="001C2983">
      <w:pPr>
        <w:pStyle w:val="Tijeloteksta"/>
      </w:pPr>
      <w:r w:rsidRPr="00A3491C">
        <w:t xml:space="preserve">Laboratorijski testovi će biti izvedeni u laboratoriju odobrenom od strane Inženjera. </w:t>
      </w:r>
    </w:p>
    <w:p w14:paraId="6D8AB157" w14:textId="77777777" w:rsidR="001C2983" w:rsidRPr="00A3491C" w:rsidRDefault="001C2983" w:rsidP="001C2983">
      <w:pPr>
        <w:pStyle w:val="Naslov3"/>
        <w:tabs>
          <w:tab w:val="clear" w:pos="1702"/>
        </w:tabs>
        <w:spacing w:before="240" w:after="240" w:line="276" w:lineRule="auto"/>
        <w:ind w:left="1134" w:hanging="1134"/>
        <w:jc w:val="both"/>
      </w:pPr>
      <w:bookmarkStart w:id="3625" w:name="_Toc372571100"/>
      <w:bookmarkStart w:id="3626" w:name="_Toc403047963"/>
      <w:bookmarkStart w:id="3627" w:name="_Toc21009454"/>
      <w:r w:rsidRPr="00A3491C">
        <w:t>Uklanjanje površinskog sloja zemlje</w:t>
      </w:r>
      <w:bookmarkEnd w:id="3625"/>
      <w:bookmarkEnd w:id="3626"/>
      <w:bookmarkEnd w:id="3627"/>
      <w:r w:rsidRPr="00A3491C">
        <w:t xml:space="preserve"> </w:t>
      </w:r>
    </w:p>
    <w:p w14:paraId="7CC257C7" w14:textId="16782C96" w:rsidR="001C2983" w:rsidRPr="00A3491C" w:rsidRDefault="001C2983" w:rsidP="001C2983">
      <w:pPr>
        <w:pStyle w:val="Tijeloteksta"/>
      </w:pPr>
      <w:r w:rsidRPr="00A3491C">
        <w:t>Po nalogu Inženjera, površinski će sloj zemlje biti uklonjen s cijelog područja Gradilišta do dubine od 25 cm ili do druge dubine navedene u Ugovoru ili prema uputama Inženjera te je isti potrebno zadržati za naknadno korištenje u druge svrhe prije bilo kakvih drugih potrebnih iskopa.</w:t>
      </w:r>
    </w:p>
    <w:p w14:paraId="46AE7331" w14:textId="77777777" w:rsidR="001C2983" w:rsidRPr="00A3491C" w:rsidRDefault="001C2983" w:rsidP="001C2983">
      <w:pPr>
        <w:pStyle w:val="Tijeloteksta"/>
      </w:pPr>
      <w:r w:rsidRPr="00A3491C">
        <w:t xml:space="preserve">Površinski sloj zemlje sadrži bilo kakav sloj na kojem je moguć rast vegetacije, te u skladu s korištenjem u poljoprivredne svrhe, koji može biti zatravljen ili obrađivan. Izvođač ne smije ukloniti višak površinskog sloja zemlja bez prethodnog pisanog odobrenja od strane Inženjera. </w:t>
      </w:r>
    </w:p>
    <w:p w14:paraId="2D85E90E" w14:textId="77777777" w:rsidR="001C2983" w:rsidRPr="00A3491C" w:rsidRDefault="001C2983" w:rsidP="001C2983">
      <w:pPr>
        <w:pStyle w:val="Naslov3"/>
        <w:tabs>
          <w:tab w:val="clear" w:pos="1702"/>
        </w:tabs>
        <w:spacing w:before="240" w:after="240" w:line="276" w:lineRule="auto"/>
        <w:ind w:left="1134" w:hanging="1134"/>
        <w:jc w:val="both"/>
      </w:pPr>
      <w:bookmarkStart w:id="3628" w:name="_Toc372571101"/>
      <w:bookmarkStart w:id="3629" w:name="_Toc403047964"/>
      <w:bookmarkStart w:id="3630" w:name="_Toc21009455"/>
      <w:r w:rsidRPr="00A3491C">
        <w:t>Sondažna jama</w:t>
      </w:r>
      <w:bookmarkEnd w:id="3628"/>
      <w:bookmarkEnd w:id="3629"/>
      <w:bookmarkEnd w:id="3630"/>
    </w:p>
    <w:p w14:paraId="054A9827" w14:textId="77777777" w:rsidR="001C2983" w:rsidRPr="00A3491C" w:rsidRDefault="001C2983" w:rsidP="001C2983">
      <w:pPr>
        <w:pStyle w:val="Tijeloteksta"/>
      </w:pPr>
      <w:r w:rsidRPr="00A3491C">
        <w:t xml:space="preserve">Izvođač će iskopati sondažne jame potrebne za utvrđivanje lokaliteta podzemnih radova ili s bilo kojim drugim ciljem. Izvođač će zatrpati sondažne jame i vratiti ih u prvobitno stanje čim su prikupljene potrebne informacije. </w:t>
      </w:r>
    </w:p>
    <w:p w14:paraId="19BBD062" w14:textId="77777777" w:rsidR="001C2983" w:rsidRPr="00A3491C" w:rsidRDefault="001C2983" w:rsidP="001C2983">
      <w:pPr>
        <w:pStyle w:val="Tijeloteksta"/>
      </w:pPr>
      <w:r w:rsidRPr="00A3491C">
        <w:t xml:space="preserve">Vraćanje u prvobitno stanje sondažnih jama će se izvesti u skladu s odobrenjem izdanim od strane Inženjera. </w:t>
      </w:r>
    </w:p>
    <w:p w14:paraId="55360CA0" w14:textId="77777777" w:rsidR="001C2983" w:rsidRPr="00A3491C" w:rsidRDefault="001C2983" w:rsidP="001C2983">
      <w:pPr>
        <w:pStyle w:val="Naslov3"/>
        <w:tabs>
          <w:tab w:val="clear" w:pos="1702"/>
        </w:tabs>
        <w:spacing w:before="240" w:after="240" w:line="276" w:lineRule="auto"/>
        <w:ind w:left="1134" w:hanging="1134"/>
        <w:jc w:val="both"/>
      </w:pPr>
      <w:bookmarkStart w:id="3631" w:name="_Toc372571102"/>
      <w:bookmarkStart w:id="3632" w:name="_Toc403047965"/>
      <w:bookmarkStart w:id="3633" w:name="_Toc21009456"/>
      <w:r w:rsidRPr="00A3491C">
        <w:t>Pregledi od strane Inženjera</w:t>
      </w:r>
      <w:bookmarkEnd w:id="3631"/>
      <w:bookmarkEnd w:id="3632"/>
      <w:bookmarkEnd w:id="3633"/>
    </w:p>
    <w:p w14:paraId="158F4BD7" w14:textId="43F45F2A" w:rsidR="001C2983" w:rsidRPr="00A3491C" w:rsidRDefault="001C2983" w:rsidP="001C2983">
      <w:pPr>
        <w:pStyle w:val="Tijeloteksta"/>
      </w:pPr>
      <w:r w:rsidRPr="00A3491C">
        <w:t>Kada se dođe do zahtijevanog nivoa i obima iskopa, Inženjer će izvršiti pregled izložene površine i u slučaju da on smatra da je određeni dio istih po prirodi neadekvatan, može naložiti Izvođaču da nastavi s iskop</w:t>
      </w:r>
      <w:r w:rsidR="0088734D">
        <w:t>ima</w:t>
      </w:r>
      <w:r w:rsidRPr="00A3491C">
        <w:t xml:space="preserve">. </w:t>
      </w:r>
    </w:p>
    <w:p w14:paraId="355D384B" w14:textId="77777777" w:rsidR="001C2983" w:rsidRPr="00A3491C" w:rsidRDefault="001C2983" w:rsidP="001C2983">
      <w:pPr>
        <w:pStyle w:val="Naslov3"/>
        <w:tabs>
          <w:tab w:val="clear" w:pos="1702"/>
        </w:tabs>
        <w:spacing w:before="240" w:after="240" w:line="276" w:lineRule="auto"/>
        <w:ind w:left="1134" w:hanging="1134"/>
        <w:jc w:val="both"/>
      </w:pPr>
      <w:bookmarkStart w:id="3634" w:name="_Toc372571103"/>
      <w:bookmarkStart w:id="3635" w:name="_Toc403047966"/>
      <w:bookmarkStart w:id="3636" w:name="_Toc21009457"/>
      <w:r w:rsidRPr="00A3491C">
        <w:t>Križanje s vodotocima</w:t>
      </w:r>
      <w:bookmarkEnd w:id="3634"/>
      <w:bookmarkEnd w:id="3635"/>
      <w:bookmarkEnd w:id="3636"/>
      <w:r w:rsidRPr="00A3491C">
        <w:t xml:space="preserve"> </w:t>
      </w:r>
    </w:p>
    <w:p w14:paraId="54457022" w14:textId="77777777" w:rsidR="001C2983" w:rsidRPr="00A3491C" w:rsidRDefault="001C2983" w:rsidP="001C2983">
      <w:pPr>
        <w:pStyle w:val="Tijeloteksta"/>
      </w:pPr>
      <w:r w:rsidRPr="00A3491C">
        <w:t xml:space="preserve">Gdje se iskopi križaju s vodotocima, cestovnim odvodima, kanalima, Izvođač će poduzeti dodatne mjere za izvođenje radova na ovim lokalitetima, uključujući održavanje neometanog toka vode. </w:t>
      </w:r>
    </w:p>
    <w:p w14:paraId="06EBAEDB" w14:textId="77777777" w:rsidR="001C2983" w:rsidRPr="00A3491C" w:rsidRDefault="001C2983" w:rsidP="001C2983">
      <w:pPr>
        <w:pStyle w:val="Naslov3"/>
        <w:tabs>
          <w:tab w:val="clear" w:pos="1702"/>
        </w:tabs>
        <w:spacing w:before="240" w:after="240" w:line="276" w:lineRule="auto"/>
        <w:ind w:left="1134" w:hanging="1134"/>
        <w:jc w:val="both"/>
      </w:pPr>
      <w:bookmarkStart w:id="3637" w:name="_Toc372571104"/>
      <w:bookmarkStart w:id="3638" w:name="_Toc403047967"/>
      <w:bookmarkStart w:id="3639" w:name="_Toc21009458"/>
      <w:r w:rsidRPr="00A3491C">
        <w:t>Crpljenje vode</w:t>
      </w:r>
      <w:bookmarkEnd w:id="3637"/>
      <w:bookmarkEnd w:id="3638"/>
      <w:bookmarkEnd w:id="3639"/>
      <w:r w:rsidRPr="00A3491C">
        <w:t xml:space="preserve"> </w:t>
      </w:r>
    </w:p>
    <w:p w14:paraId="1A9FCD9F" w14:textId="261351C6" w:rsidR="001C2983" w:rsidRPr="00A3491C" w:rsidRDefault="001C2983" w:rsidP="001C2983">
      <w:pPr>
        <w:pStyle w:val="Tijeloteksta"/>
      </w:pPr>
      <w:r w:rsidRPr="00A3491C">
        <w:t>Osim u slučajevima kada je to drugačije definirano, Izvođač će zaštititi iskope od infiltracije vode tijekom izvođenja radova, a u slučaju izvođenja građevina u podzemnim vodama, bit će poduzete neophodne mjere za izbjegavanje potapanja betona,</w:t>
      </w:r>
      <w:r w:rsidR="0088734D">
        <w:t xml:space="preserve"> odnosno za rad u suhom, a</w:t>
      </w:r>
      <w:r w:rsidRPr="00A3491C">
        <w:t xml:space="preserve"> u skladu sa specifikacijama. </w:t>
      </w:r>
    </w:p>
    <w:p w14:paraId="7F9FF9DD" w14:textId="15A49948" w:rsidR="001C2983" w:rsidRPr="00A3491C" w:rsidRDefault="001C2983" w:rsidP="001C2983">
      <w:pPr>
        <w:pStyle w:val="Tijeloteksta"/>
      </w:pPr>
      <w:r w:rsidRPr="00A3491C">
        <w:t>Izvođač će analizirati hoće li sheme crpljenja vode omogućiti da bočni dijelovi iskopa ostanu kontinuirano stabilni te da neće doći do prekomjernog podizanja ili probijanja podloge. Također je potrebno poduzeti mjere opreza kako bi se izbjegli slučajevi ponovnog pojavljivanja podzemne vode</w:t>
      </w:r>
      <w:r w:rsidR="0088734D">
        <w:t>,</w:t>
      </w:r>
      <w:r w:rsidRPr="00A3491C">
        <w:t xml:space="preserve"> a što bi moglo uzrokovat urušavanje zemlje uslijed krhke strukture, kao što je na primjer neojačani pijesak. Mjere zaštite od vode te crpljenje vode moraju biti odobrene od strane Inženjera. U slučaju da je moguće da dođe do plutanja građevine, Izvođač će smanjiti pritisak podzemne vode, tako da građevine budu stabilne tijekom cijelog perioda izvođenja radova. Izvođač će osigurati kontinuiranu raspoloživost rezervnih strojeva na gradilištu kako bi se izbjeglo prekidanje kontinuiranih aktivnosti na crpljenju vode. </w:t>
      </w:r>
    </w:p>
    <w:p w14:paraId="3741A0D3" w14:textId="77777777" w:rsidR="001C2983" w:rsidRPr="00A3491C" w:rsidRDefault="001C2983" w:rsidP="001C2983">
      <w:pPr>
        <w:pStyle w:val="Naslov3"/>
        <w:tabs>
          <w:tab w:val="clear" w:pos="1702"/>
        </w:tabs>
        <w:spacing w:before="240" w:after="240" w:line="276" w:lineRule="auto"/>
        <w:ind w:left="1134" w:hanging="1134"/>
        <w:jc w:val="both"/>
      </w:pPr>
      <w:bookmarkStart w:id="3640" w:name="_Toc372571105"/>
      <w:bookmarkStart w:id="3641" w:name="_Toc403047968"/>
      <w:bookmarkStart w:id="3642" w:name="_Toc21009459"/>
      <w:r w:rsidRPr="00A3491C">
        <w:lastRenderedPageBreak/>
        <w:t>Iskopi u skladu s pravcima i visinskim kotama</w:t>
      </w:r>
      <w:bookmarkEnd w:id="3640"/>
      <w:bookmarkEnd w:id="3641"/>
      <w:bookmarkEnd w:id="3642"/>
      <w:r w:rsidRPr="00A3491C">
        <w:t xml:space="preserve"> </w:t>
      </w:r>
    </w:p>
    <w:p w14:paraId="6BC39D22" w14:textId="77777777" w:rsidR="001C2983" w:rsidRPr="00A3491C" w:rsidRDefault="001C2983" w:rsidP="001C2983">
      <w:pPr>
        <w:pStyle w:val="Tijeloteksta"/>
      </w:pPr>
      <w:r w:rsidRPr="00A3491C">
        <w:t xml:space="preserve">Iskopi će biti izvedeni na način da njihove dimenzije omogućavaju odgovarajuće crpljenje vode, odgovarajuće stabiliziranje bočnih strana, postavljanje oplate, izlijevanje betona, uključujući zbijanje i bilo kakve druge neophodne građevinske aktivnosti. Posebnu pažnju potrebno je posvetiti očuvanju visinskih kota izvedenih iskopa. </w:t>
      </w:r>
    </w:p>
    <w:p w14:paraId="4A70236D" w14:textId="77777777" w:rsidR="001C2983" w:rsidRPr="00A3491C" w:rsidRDefault="001C2983" w:rsidP="001C2983">
      <w:pPr>
        <w:pStyle w:val="Naslov3"/>
        <w:tabs>
          <w:tab w:val="clear" w:pos="1702"/>
        </w:tabs>
        <w:spacing w:before="240" w:after="240" w:line="276" w:lineRule="auto"/>
        <w:ind w:left="1134" w:hanging="1134"/>
        <w:jc w:val="both"/>
      </w:pPr>
      <w:bookmarkStart w:id="3643" w:name="_Toc372571106"/>
      <w:bookmarkStart w:id="3644" w:name="_Toc403047969"/>
      <w:bookmarkStart w:id="3645" w:name="_Toc21009460"/>
      <w:r w:rsidRPr="00A3491C">
        <w:t>Testovi podzemnih voda</w:t>
      </w:r>
      <w:bookmarkEnd w:id="3643"/>
      <w:bookmarkEnd w:id="3644"/>
      <w:bookmarkEnd w:id="3645"/>
    </w:p>
    <w:p w14:paraId="4B0BF306" w14:textId="77777777" w:rsidR="001C2983" w:rsidRPr="00A3491C" w:rsidRDefault="001C2983" w:rsidP="001C2983">
      <w:pPr>
        <w:pStyle w:val="Tijeloteksta"/>
      </w:pPr>
      <w:r w:rsidRPr="00A3491C">
        <w:t xml:space="preserve">Tijekom radova, Inženjer će zahtijevati uzimanje uzoraka podzemne vode kako bi se testiralo i potvrdilo nepostojanje štetnih tvari. Testovi će se izvesti u skladu sa standardnim procedurama i primjenjivim važećim hrvatskim zakonima i normama. </w:t>
      </w:r>
    </w:p>
    <w:p w14:paraId="247712A2" w14:textId="77777777" w:rsidR="001C2983" w:rsidRPr="00A3491C" w:rsidRDefault="001C2983" w:rsidP="001C2983">
      <w:pPr>
        <w:pStyle w:val="Naslov3"/>
        <w:tabs>
          <w:tab w:val="clear" w:pos="1702"/>
        </w:tabs>
        <w:spacing w:before="240" w:after="240" w:line="276" w:lineRule="auto"/>
        <w:ind w:left="1134" w:hanging="1134"/>
        <w:jc w:val="both"/>
      </w:pPr>
      <w:bookmarkStart w:id="3646" w:name="_Toc372571107"/>
      <w:bookmarkStart w:id="3647" w:name="_Toc403047970"/>
      <w:bookmarkStart w:id="3648" w:name="_Toc21009461"/>
      <w:r w:rsidRPr="00A3491C">
        <w:t>Testovi formiranja visinskih kota</w:t>
      </w:r>
      <w:bookmarkEnd w:id="3646"/>
      <w:bookmarkEnd w:id="3647"/>
      <w:bookmarkEnd w:id="3648"/>
      <w:r w:rsidRPr="00A3491C">
        <w:t xml:space="preserve"> </w:t>
      </w:r>
    </w:p>
    <w:p w14:paraId="0712A872" w14:textId="77777777" w:rsidR="001C2983" w:rsidRPr="00A3491C" w:rsidRDefault="001C2983" w:rsidP="001C2983">
      <w:pPr>
        <w:pStyle w:val="Tijeloteksta"/>
      </w:pPr>
      <w:r w:rsidRPr="00A3491C">
        <w:t>Pri postizanju odgovarajućih visinskih kota za ručno izravnavanje kako je ovdje navedeno, Inženjer može zahtijevati izvođenje „</w:t>
      </w:r>
      <w:proofErr w:type="spellStart"/>
      <w:r w:rsidRPr="00A3491C">
        <w:t>in</w:t>
      </w:r>
      <w:proofErr w:type="spellEnd"/>
      <w:r w:rsidRPr="00A3491C">
        <w:t xml:space="preserve"> situ“ testova ili bilo kojih drugih testova kako bi se odredila priroda, kapacitet nosivosti i karakteristike deformacije zemljišnog sloja. </w:t>
      </w:r>
    </w:p>
    <w:p w14:paraId="71D4DDDA" w14:textId="77777777" w:rsidR="001C2983" w:rsidRPr="00A3491C" w:rsidRDefault="001C2983" w:rsidP="001C2983">
      <w:pPr>
        <w:pStyle w:val="Naslov3"/>
        <w:tabs>
          <w:tab w:val="clear" w:pos="1702"/>
        </w:tabs>
        <w:spacing w:before="240" w:after="240" w:line="276" w:lineRule="auto"/>
        <w:ind w:left="1134" w:hanging="1134"/>
        <w:jc w:val="both"/>
      </w:pPr>
      <w:bookmarkStart w:id="3649" w:name="_Toc372571108"/>
      <w:bookmarkStart w:id="3650" w:name="_Toc403047971"/>
      <w:bookmarkStart w:id="3651" w:name="_Toc21009462"/>
      <w:r w:rsidRPr="00A3491C">
        <w:t>Uklanjanje viška iskopanog materijala</w:t>
      </w:r>
      <w:bookmarkEnd w:id="3649"/>
      <w:bookmarkEnd w:id="3650"/>
      <w:bookmarkEnd w:id="3651"/>
      <w:r w:rsidRPr="00A3491C">
        <w:t xml:space="preserve"> </w:t>
      </w:r>
    </w:p>
    <w:p w14:paraId="0E4FD621" w14:textId="77777777" w:rsidR="001C2983" w:rsidRPr="00A3491C" w:rsidRDefault="001C2983" w:rsidP="001C2983">
      <w:pPr>
        <w:pStyle w:val="Tijeloteksta"/>
      </w:pPr>
      <w:r w:rsidRPr="00A3491C">
        <w:t xml:space="preserve">Izvođač će biti odgovoran za pregovaranje i osiguravanje odgovarajućih područja za uklanjanje viška iskopanog materijala te će snositi troškove i druge naknade vezane za ovo uklanjanje. </w:t>
      </w:r>
    </w:p>
    <w:p w14:paraId="27D6730D" w14:textId="305919A5" w:rsidR="001C2983" w:rsidRPr="00A3491C" w:rsidRDefault="001C2983" w:rsidP="001C2983">
      <w:pPr>
        <w:pStyle w:val="Tijeloteksta"/>
      </w:pPr>
      <w:r w:rsidRPr="00A3491C">
        <w:t>U svezi uklanjanja viška iskopanog materijala, Izvođač će biti odgovoran tijekom izvođenj</w:t>
      </w:r>
      <w:r w:rsidR="0088734D">
        <w:t>a radova za sl</w:t>
      </w:r>
      <w:r w:rsidRPr="00A3491C">
        <w:t xml:space="preserve">jedeće: </w:t>
      </w:r>
    </w:p>
    <w:p w14:paraId="69088300" w14:textId="77777777" w:rsidR="001C2983" w:rsidRPr="00A3491C" w:rsidRDefault="001C2983" w:rsidP="001C2983">
      <w:pPr>
        <w:pStyle w:val="Tijeloteksta"/>
      </w:pPr>
      <w:r w:rsidRPr="00A3491C">
        <w:t>(a)</w:t>
      </w:r>
      <w:r w:rsidRPr="00A3491C">
        <w:tab/>
        <w:t>povećanje čvrstoće i kvalitete postojećih pristupnih cesta (cesta) i njihovog održavanja u dobrom i konačnom stanju.</w:t>
      </w:r>
    </w:p>
    <w:p w14:paraId="06968992" w14:textId="77777777" w:rsidR="001C2983" w:rsidRPr="00A3491C" w:rsidRDefault="001C2983" w:rsidP="001C2983">
      <w:pPr>
        <w:pStyle w:val="Tijeloteksta"/>
      </w:pPr>
      <w:r w:rsidRPr="00A3491C">
        <w:t>(b)</w:t>
      </w:r>
      <w:r w:rsidRPr="00A3491C">
        <w:tab/>
        <w:t>odvodnju nakošenih površina postavljanjem perforiranih betonskih cijevi na najnižim točkama ili kako bude dogovoreno s Inženjerom</w:t>
      </w:r>
    </w:p>
    <w:p w14:paraId="58284F19" w14:textId="77777777" w:rsidR="001C2983" w:rsidRPr="00A3491C" w:rsidRDefault="001C2983" w:rsidP="001C2983">
      <w:pPr>
        <w:pStyle w:val="Tijeloteksta"/>
      </w:pPr>
      <w:r w:rsidRPr="00A3491C">
        <w:t>(c)</w:t>
      </w:r>
      <w:r w:rsidRPr="00A3491C">
        <w:tab/>
      </w:r>
      <w:proofErr w:type="spellStart"/>
      <w:r w:rsidRPr="00A3491C">
        <w:t>istresanje</w:t>
      </w:r>
      <w:proofErr w:type="spellEnd"/>
      <w:r w:rsidRPr="00A3491C">
        <w:t>, rasprostiranje, niveliranje i odlaganje zemljišta u nasipe, ovisno o slučaju, s ciljem održavanja površina u sigurnim uvjetima</w:t>
      </w:r>
    </w:p>
    <w:p w14:paraId="1D6F609B" w14:textId="77777777" w:rsidR="001C2983" w:rsidRPr="00A3491C" w:rsidRDefault="001C2983" w:rsidP="001C2983">
      <w:pPr>
        <w:pStyle w:val="Tijeloteksta"/>
      </w:pPr>
      <w:r w:rsidRPr="00A3491C">
        <w:t>(d)</w:t>
      </w:r>
      <w:r w:rsidRPr="00A3491C">
        <w:tab/>
        <w:t xml:space="preserve">čišćenje vozila pri napuštanju nagnutog područja i poduzimanje mjera kako bi se osiguralo da isti ne stvaraju onečišćenje javnih cesta. </w:t>
      </w:r>
    </w:p>
    <w:p w14:paraId="54D9CAB6" w14:textId="77777777" w:rsidR="001C2983" w:rsidRPr="00A3491C" w:rsidRDefault="001C2983" w:rsidP="001C2983">
      <w:pPr>
        <w:pStyle w:val="Naslov3"/>
        <w:tabs>
          <w:tab w:val="clear" w:pos="1702"/>
        </w:tabs>
        <w:spacing w:before="240" w:after="240" w:line="276" w:lineRule="auto"/>
        <w:ind w:left="1134" w:hanging="1134"/>
        <w:jc w:val="both"/>
      </w:pPr>
      <w:bookmarkStart w:id="3652" w:name="_Toc372571109"/>
      <w:bookmarkStart w:id="3653" w:name="_Toc403047972"/>
      <w:bookmarkStart w:id="3654" w:name="_Toc21009463"/>
      <w:r w:rsidRPr="00A3491C">
        <w:t>Dodatna iskopavanja</w:t>
      </w:r>
      <w:bookmarkEnd w:id="3652"/>
      <w:bookmarkEnd w:id="3653"/>
      <w:bookmarkEnd w:id="3654"/>
      <w:r w:rsidRPr="00A3491C">
        <w:t xml:space="preserve"> </w:t>
      </w:r>
    </w:p>
    <w:p w14:paraId="42428EFE" w14:textId="3F65403E" w:rsidR="001C2983" w:rsidRPr="00A3491C" w:rsidRDefault="001C2983" w:rsidP="001C2983">
      <w:pPr>
        <w:pStyle w:val="Tijeloteksta"/>
      </w:pPr>
      <w:r w:rsidRPr="00A3491C">
        <w:t>Bilo kakva dodatna iskopavanja iznad definiranih ili navedenih vrijednosti bit će zatrpana od strane Izvođača o njegovom trošku običnim betonom ili bilo kojim drugim materijalom</w:t>
      </w:r>
      <w:r w:rsidR="0088734D">
        <w:t xml:space="preserve"> odobrenim od strane Inženjera</w:t>
      </w:r>
      <w:r w:rsidRPr="00A3491C">
        <w:t xml:space="preserve">, uz pažljivo zbijanje. </w:t>
      </w:r>
    </w:p>
    <w:p w14:paraId="0E748F2D" w14:textId="77777777" w:rsidR="001C2983" w:rsidRPr="00A3491C" w:rsidRDefault="001C2983" w:rsidP="001C2983">
      <w:pPr>
        <w:pStyle w:val="Naslov3"/>
        <w:tabs>
          <w:tab w:val="clear" w:pos="1702"/>
        </w:tabs>
        <w:spacing w:before="240" w:after="240" w:line="276" w:lineRule="auto"/>
        <w:ind w:left="1134" w:hanging="1134"/>
        <w:jc w:val="both"/>
      </w:pPr>
      <w:bookmarkStart w:id="3655" w:name="_Toc372571110"/>
      <w:bookmarkStart w:id="3656" w:name="_Toc403047973"/>
      <w:bookmarkStart w:id="3657" w:name="_Toc21009464"/>
      <w:r w:rsidRPr="00A3491C">
        <w:t>Iskopi za cijevi</w:t>
      </w:r>
      <w:bookmarkEnd w:id="3655"/>
      <w:bookmarkEnd w:id="3656"/>
      <w:bookmarkEnd w:id="3657"/>
      <w:r w:rsidRPr="00A3491C">
        <w:t xml:space="preserve"> </w:t>
      </w:r>
    </w:p>
    <w:p w14:paraId="28A57037" w14:textId="77777777" w:rsidR="001C2983" w:rsidRPr="00A3491C" w:rsidRDefault="001C2983" w:rsidP="001C2983">
      <w:pPr>
        <w:pStyle w:val="Tijeloteksta"/>
      </w:pPr>
      <w:r w:rsidRPr="00A3491C">
        <w:t xml:space="preserve">Iskopi za cijevi će u konačnici biti ručno zbijeni ili na bilo koji drugi testiran način, ili prema nalogu Inženjera, neposredno prije polaganja cijevi. </w:t>
      </w:r>
    </w:p>
    <w:p w14:paraId="6DCEB0AA" w14:textId="77777777" w:rsidR="001C2983" w:rsidRPr="00A3491C" w:rsidRDefault="001C2983" w:rsidP="001C2983">
      <w:pPr>
        <w:pStyle w:val="Tijeloteksta"/>
      </w:pPr>
      <w:r w:rsidRPr="00A3491C">
        <w:t xml:space="preserve">Iskopi će biti dodatno prokopavani ili </w:t>
      </w:r>
      <w:proofErr w:type="spellStart"/>
      <w:r w:rsidRPr="00A3491C">
        <w:t>zapunjavani</w:t>
      </w:r>
      <w:proofErr w:type="spellEnd"/>
      <w:r w:rsidRPr="00A3491C">
        <w:t xml:space="preserve"> tako da svaki dio cijevi ima podjednak oslonac cijelom dužinom cijevi, osim odgovarajućih iskopa na mjestima spojeva koji će biti iskopani ispod svake </w:t>
      </w:r>
      <w:proofErr w:type="spellStart"/>
      <w:r w:rsidRPr="00A3491C">
        <w:t>prirubnice</w:t>
      </w:r>
      <w:proofErr w:type="spellEnd"/>
      <w:r w:rsidRPr="00A3491C">
        <w:t xml:space="preserve"> ili spoja na dubinu koja će osigurati da </w:t>
      </w:r>
      <w:proofErr w:type="spellStart"/>
      <w:r w:rsidRPr="00A3491C">
        <w:t>prirubnica</w:t>
      </w:r>
      <w:proofErr w:type="spellEnd"/>
      <w:r w:rsidRPr="00A3491C">
        <w:t xml:space="preserve"> ili spoj ne doseže do dna iskopa. </w:t>
      </w:r>
    </w:p>
    <w:p w14:paraId="2D5C5CED" w14:textId="77777777" w:rsidR="001C2983" w:rsidRPr="00A3491C" w:rsidRDefault="001C2983" w:rsidP="001C2983">
      <w:pPr>
        <w:pStyle w:val="Naslov3"/>
        <w:tabs>
          <w:tab w:val="clear" w:pos="1702"/>
        </w:tabs>
        <w:spacing w:before="240" w:after="240" w:line="276" w:lineRule="auto"/>
        <w:ind w:left="1134" w:hanging="1134"/>
        <w:jc w:val="both"/>
      </w:pPr>
      <w:bookmarkStart w:id="3658" w:name="_Toc372571111"/>
      <w:bookmarkStart w:id="3659" w:name="_Toc403047974"/>
      <w:bookmarkStart w:id="3660" w:name="_Toc21009465"/>
      <w:r w:rsidRPr="00A3491C">
        <w:lastRenderedPageBreak/>
        <w:t>Ručno zbijanje posteljice</w:t>
      </w:r>
      <w:bookmarkEnd w:id="3658"/>
      <w:bookmarkEnd w:id="3659"/>
      <w:bookmarkEnd w:id="3660"/>
      <w:r w:rsidRPr="00A3491C">
        <w:t xml:space="preserve"> </w:t>
      </w:r>
    </w:p>
    <w:p w14:paraId="4B65AA9E" w14:textId="77777777" w:rsidR="001C2983" w:rsidRPr="00A3491C" w:rsidRDefault="001C2983" w:rsidP="001C2983">
      <w:pPr>
        <w:pStyle w:val="Tijeloteksta"/>
      </w:pPr>
      <w:r w:rsidRPr="00A3491C">
        <w:t xml:space="preserve">Na mjestima gdje će posteljica biti pokrivena betonom ili bilo kojim drugim zbijenim materijalom, neophodno je ručno zbijanje posljednjih 0,15 m iskopa, ili bilo kojom drugom metodom koja je odobrena ili naložena od strane Inženjera. </w:t>
      </w:r>
    </w:p>
    <w:p w14:paraId="164F43EC" w14:textId="7EAAFBEF" w:rsidR="001C2983" w:rsidRPr="00A3491C" w:rsidRDefault="001C2983" w:rsidP="001C2983">
      <w:pPr>
        <w:pStyle w:val="Tijeloteksta"/>
      </w:pPr>
      <w:r w:rsidRPr="00A3491C">
        <w:t xml:space="preserve">Posteljica će biti pažljivo izravnata do zahtijevanog oblika. Izvođač će izvijestiti Inženjera kada je rov spreman za postavljanje cijevi ili za izlijevanje temelja od betona te neće početi s aktivnostima postavljanja cijevi, izlijevanja betona ili bilo kojih drugih radova dok Inženjer ne </w:t>
      </w:r>
      <w:r w:rsidR="0088734D">
        <w:t>iznese</w:t>
      </w:r>
      <w:r w:rsidRPr="00A3491C">
        <w:t xml:space="preserve"> svoje odobrenje. </w:t>
      </w:r>
    </w:p>
    <w:p w14:paraId="79ED6403" w14:textId="77777777" w:rsidR="001C2983" w:rsidRPr="00A3491C" w:rsidRDefault="001C2983" w:rsidP="001C2983">
      <w:pPr>
        <w:pStyle w:val="Tijeloteksta"/>
      </w:pPr>
      <w:r w:rsidRPr="00A3491C">
        <w:t xml:space="preserve">Radovi na postavljanju cijevi, izlijevanju betona, ili bilo koji drugi radovi koji su izvedeni bez prethodne suglasnost Inženjera, bit će trenutno uklonjeni na trošak Izvođača. </w:t>
      </w:r>
    </w:p>
    <w:p w14:paraId="2322B889" w14:textId="77777777" w:rsidR="001C2983" w:rsidRPr="00A3491C" w:rsidRDefault="001C2983" w:rsidP="001C2983">
      <w:pPr>
        <w:pStyle w:val="Naslov3"/>
        <w:tabs>
          <w:tab w:val="clear" w:pos="1702"/>
        </w:tabs>
        <w:spacing w:before="240" w:after="240" w:line="276" w:lineRule="auto"/>
        <w:ind w:left="1134" w:hanging="1134"/>
        <w:jc w:val="both"/>
      </w:pPr>
      <w:bookmarkStart w:id="3661" w:name="_Toc372571112"/>
      <w:bookmarkStart w:id="3662" w:name="_Toc403047975"/>
      <w:bookmarkStart w:id="3663" w:name="_Toc21009466"/>
      <w:r w:rsidRPr="00A3491C">
        <w:t>Nasipavanje</w:t>
      </w:r>
      <w:bookmarkEnd w:id="3661"/>
      <w:bookmarkEnd w:id="3662"/>
      <w:bookmarkEnd w:id="3663"/>
    </w:p>
    <w:p w14:paraId="060E138D" w14:textId="0C744442" w:rsidR="001C2983" w:rsidRPr="00A3491C" w:rsidRDefault="001C2983" w:rsidP="001C2983">
      <w:pPr>
        <w:pStyle w:val="Tijeloteksta"/>
      </w:pPr>
      <w:r w:rsidRPr="00A3491C">
        <w:t xml:space="preserve">Izvođač će utvrditi period i faktor slijeganja za nasipavanje za strukture tako da ni jedan dio Radova neće biti pod previsokim </w:t>
      </w:r>
      <w:r w:rsidR="0088734D">
        <w:t>opterećenjem</w:t>
      </w:r>
      <w:r w:rsidRPr="00A3491C">
        <w:t xml:space="preserve">, oslabljen, oštećen ili ugrožen. </w:t>
      </w:r>
    </w:p>
    <w:p w14:paraId="6510A90A" w14:textId="49DE9773" w:rsidR="001C2983" w:rsidRPr="00A3491C" w:rsidRDefault="0088734D" w:rsidP="001C2983">
      <w:pPr>
        <w:pStyle w:val="Tijeloteksta"/>
      </w:pPr>
      <w:r>
        <w:t>Slojevi</w:t>
      </w:r>
      <w:r w:rsidR="001C2983" w:rsidRPr="00A3491C">
        <w:t xml:space="preserve"> materijala će biti postavljeni kako bi se uspostavila odgovarajuća drenaža i kako bi se spriječilo zadržavanje vode. Posebno, postavljanje će materijala oko betonskih građevina biti započeto tek nakon što se materijal stvrdne i dođe u stanje svojih konačnih karakteristika. </w:t>
      </w:r>
    </w:p>
    <w:p w14:paraId="4B31D3E7" w14:textId="319BDFAB" w:rsidR="001C2983" w:rsidRPr="00A3491C" w:rsidRDefault="001C2983" w:rsidP="001C2983">
      <w:pPr>
        <w:pStyle w:val="Tijeloteksta"/>
      </w:pPr>
      <w:r w:rsidRPr="00A3491C">
        <w:t xml:space="preserve">Materijal će biti postavljen tako da vrši podjednak pritisak oko strukture. Neovisno o </w:t>
      </w:r>
      <w:proofErr w:type="spellStart"/>
      <w:r w:rsidRPr="00A3491C">
        <w:t>primjenjenim</w:t>
      </w:r>
      <w:proofErr w:type="spellEnd"/>
      <w:r w:rsidRPr="00A3491C">
        <w:t xml:space="preserve"> metodama za nasipavanje, Izvođač će</w:t>
      </w:r>
      <w:r w:rsidR="0088734D">
        <w:t xml:space="preserve"> o vlastitom trošku</w:t>
      </w:r>
      <w:r w:rsidRPr="00A3491C">
        <w:t xml:space="preserve"> osigurati da su rovovi izvedeni u skladu sa zahtjevima Inženjera. Izvođač će poduzeti sve neophodne mjere sigurnosti kako bi se osiguralo da nema oštećenja na stalnim građevinama. </w:t>
      </w:r>
    </w:p>
    <w:p w14:paraId="519B14A4" w14:textId="77777777" w:rsidR="001C2983" w:rsidRPr="00A3491C" w:rsidRDefault="001C2983" w:rsidP="001C2983">
      <w:pPr>
        <w:pStyle w:val="Naslov3"/>
        <w:tabs>
          <w:tab w:val="clear" w:pos="1702"/>
        </w:tabs>
        <w:spacing w:before="240" w:after="240" w:line="276" w:lineRule="auto"/>
        <w:ind w:left="1134" w:hanging="1134"/>
        <w:jc w:val="both"/>
      </w:pPr>
      <w:bookmarkStart w:id="3664" w:name="_Toc372571113"/>
      <w:bookmarkStart w:id="3665" w:name="_Toc403047976"/>
      <w:bookmarkStart w:id="3666" w:name="_Toc21009467"/>
      <w:r w:rsidRPr="00A3491C">
        <w:t xml:space="preserve">Pokrovni materijal i potporne </w:t>
      </w:r>
      <w:bookmarkEnd w:id="3664"/>
      <w:r w:rsidRPr="00A3491C">
        <w:t>građevine</w:t>
      </w:r>
      <w:bookmarkEnd w:id="3665"/>
      <w:bookmarkEnd w:id="3666"/>
    </w:p>
    <w:p w14:paraId="4573BB9B" w14:textId="77777777" w:rsidR="001C2983" w:rsidRPr="00A3491C" w:rsidRDefault="001C2983" w:rsidP="001C2983">
      <w:pPr>
        <w:pStyle w:val="Tijeloteksta"/>
      </w:pPr>
      <w:r w:rsidRPr="00A3491C">
        <w:t xml:space="preserve">Izvođač će biti odgovoran za projektiranje, postavljanje i održavanje tijekom izgradnje svih potpornih građevina potrebnih za rovove i druge iskope. </w:t>
      </w:r>
    </w:p>
    <w:p w14:paraId="03F115F5" w14:textId="5608F54C" w:rsidR="001C2983" w:rsidRPr="00A3491C" w:rsidRDefault="001C2983" w:rsidP="001C2983">
      <w:pPr>
        <w:pStyle w:val="Tijeloteksta"/>
      </w:pPr>
      <w:r w:rsidRPr="00A3491C">
        <w:t>Izvođač će poslati Inženjeru na odobrenje prijedlog sa detaljima vezanim za potporne građevine za iskope, te će detalji sadržavati nacrte, proračune i ostale pojašnjenja zahtijevana od strane Inženjera. Ovakvo odobrenje ne oslobađa Izvođača od njegove odgovornosti prema U</w:t>
      </w:r>
      <w:r w:rsidR="0088734D">
        <w:t>govoru. Izvođenje radova na isko</w:t>
      </w:r>
      <w:r w:rsidRPr="00A3491C">
        <w:t>p</w:t>
      </w:r>
      <w:r w:rsidR="0088734D">
        <w:t>ima</w:t>
      </w:r>
      <w:r w:rsidRPr="00A3491C">
        <w:t xml:space="preserve"> neće početi dok prijedlog Izvođača ne bude odobren od strane Inženjera. </w:t>
      </w:r>
    </w:p>
    <w:p w14:paraId="52E41A04" w14:textId="77777777" w:rsidR="001C2983" w:rsidRPr="00A3491C" w:rsidRDefault="001C2983" w:rsidP="001C2983">
      <w:pPr>
        <w:pStyle w:val="Tijeloteksta"/>
      </w:pPr>
      <w:r w:rsidRPr="00A3491C">
        <w:t xml:space="preserve">Izvođač neće ukloniti ove privremene potporne građevine za iskope ukoliko po mišljenju Inženjera, stalni radovi nisu dovoljno uspješni kako bi se izvelo njihovo uklanjanje, koji se izvode pod osobnim nadzorom kompetentnog poslovođe. </w:t>
      </w:r>
    </w:p>
    <w:p w14:paraId="13C6E645" w14:textId="77777777" w:rsidR="001C2983" w:rsidRPr="00A3491C" w:rsidRDefault="001C2983" w:rsidP="001C2983">
      <w:pPr>
        <w:pStyle w:val="Tijeloteksta"/>
      </w:pPr>
      <w:r w:rsidRPr="00A3491C">
        <w:t xml:space="preserve">Kada Inženjer smatra da će uklanjanje potpornih građevina dovesti u opasnost postojeće građevine, Izvođač će zadržati ove potporne dijelove, te ukloniti samo minimalno neophodne dijelove kako bi se omogućila rekonstrukcija površina. </w:t>
      </w:r>
    </w:p>
    <w:p w14:paraId="507C9E3C" w14:textId="77777777" w:rsidR="001C2983" w:rsidRPr="00A3491C" w:rsidRDefault="001C2983" w:rsidP="001C2983">
      <w:pPr>
        <w:pStyle w:val="Naslov2"/>
        <w:tabs>
          <w:tab w:val="clear" w:pos="1418"/>
        </w:tabs>
        <w:spacing w:before="240" w:after="240" w:line="276" w:lineRule="auto"/>
        <w:ind w:left="578" w:hanging="578"/>
        <w:jc w:val="both"/>
      </w:pPr>
      <w:bookmarkStart w:id="3667" w:name="_Toc402851102"/>
      <w:bookmarkStart w:id="3668" w:name="_Toc402851103"/>
      <w:bookmarkStart w:id="3669" w:name="_Toc402851104"/>
      <w:bookmarkStart w:id="3670" w:name="_Toc402851105"/>
      <w:bookmarkStart w:id="3671" w:name="_Toc402851106"/>
      <w:bookmarkStart w:id="3672" w:name="_Toc402851107"/>
      <w:bookmarkStart w:id="3673" w:name="_Toc402851108"/>
      <w:bookmarkStart w:id="3674" w:name="_Toc402851109"/>
      <w:bookmarkStart w:id="3675" w:name="_Toc402851110"/>
      <w:bookmarkStart w:id="3676" w:name="_Toc402851111"/>
      <w:bookmarkStart w:id="3677" w:name="_Toc402851112"/>
      <w:bookmarkStart w:id="3678" w:name="_Toc402851113"/>
      <w:bookmarkStart w:id="3679" w:name="_Toc402851114"/>
      <w:bookmarkStart w:id="3680" w:name="_Toc402851115"/>
      <w:bookmarkStart w:id="3681" w:name="_Toc402851116"/>
      <w:bookmarkStart w:id="3682" w:name="_Toc402851117"/>
      <w:bookmarkStart w:id="3683" w:name="_Toc402851118"/>
      <w:bookmarkStart w:id="3684" w:name="_Toc402851119"/>
      <w:bookmarkStart w:id="3685" w:name="_Toc402851120"/>
      <w:bookmarkStart w:id="3686" w:name="_Toc402851121"/>
      <w:bookmarkStart w:id="3687" w:name="_Toc402851122"/>
      <w:bookmarkStart w:id="3688" w:name="_Toc402851123"/>
      <w:bookmarkStart w:id="3689" w:name="_Toc402851124"/>
      <w:bookmarkStart w:id="3690" w:name="_Toc402851125"/>
      <w:bookmarkStart w:id="3691" w:name="_Toc402851126"/>
      <w:bookmarkStart w:id="3692" w:name="_Toc402851127"/>
      <w:bookmarkStart w:id="3693" w:name="_Toc402851128"/>
      <w:bookmarkStart w:id="3694" w:name="_Toc402851129"/>
      <w:bookmarkStart w:id="3695" w:name="_Toc402851130"/>
      <w:bookmarkStart w:id="3696" w:name="_Toc402851131"/>
      <w:bookmarkStart w:id="3697" w:name="_Toc402851132"/>
      <w:bookmarkStart w:id="3698" w:name="_Toc402851133"/>
      <w:bookmarkStart w:id="3699" w:name="_Toc402851134"/>
      <w:bookmarkStart w:id="3700" w:name="_Toc402851135"/>
      <w:bookmarkStart w:id="3701" w:name="_Toc402851136"/>
      <w:bookmarkStart w:id="3702" w:name="_Toc402851137"/>
      <w:bookmarkStart w:id="3703" w:name="_Toc402851138"/>
      <w:bookmarkStart w:id="3704" w:name="_Toc402851139"/>
      <w:bookmarkStart w:id="3705" w:name="_Toc402851140"/>
      <w:bookmarkStart w:id="3706" w:name="_Toc402851141"/>
      <w:bookmarkStart w:id="3707" w:name="_Toc402851142"/>
      <w:bookmarkStart w:id="3708" w:name="_Toc402851143"/>
      <w:bookmarkStart w:id="3709" w:name="_Toc402851144"/>
      <w:bookmarkStart w:id="3710" w:name="_Toc402851145"/>
      <w:bookmarkStart w:id="3711" w:name="_Toc402851146"/>
      <w:bookmarkStart w:id="3712" w:name="_Toc402851147"/>
      <w:bookmarkStart w:id="3713" w:name="_Toc402851148"/>
      <w:bookmarkStart w:id="3714" w:name="_Toc402851149"/>
      <w:bookmarkStart w:id="3715" w:name="_Toc402851150"/>
      <w:bookmarkStart w:id="3716" w:name="_Toc402851151"/>
      <w:bookmarkStart w:id="3717" w:name="_Toc402851152"/>
      <w:bookmarkStart w:id="3718" w:name="_Toc402851153"/>
      <w:bookmarkStart w:id="3719" w:name="_Toc402851154"/>
      <w:bookmarkStart w:id="3720" w:name="_Toc402851155"/>
      <w:bookmarkStart w:id="3721" w:name="_Toc402851156"/>
      <w:bookmarkStart w:id="3722" w:name="_Toc402851157"/>
      <w:bookmarkStart w:id="3723" w:name="_Toc402851158"/>
      <w:bookmarkStart w:id="3724" w:name="_Toc402851159"/>
      <w:bookmarkStart w:id="3725" w:name="_Toc402851160"/>
      <w:bookmarkStart w:id="3726" w:name="_Toc402851161"/>
      <w:bookmarkStart w:id="3727" w:name="_Toc402851162"/>
      <w:bookmarkStart w:id="3728" w:name="_Toc402851163"/>
      <w:bookmarkStart w:id="3729" w:name="_Toc402851164"/>
      <w:bookmarkStart w:id="3730" w:name="_Toc402851165"/>
      <w:bookmarkStart w:id="3731" w:name="_Toc402851166"/>
      <w:bookmarkStart w:id="3732" w:name="_Toc402851167"/>
      <w:bookmarkStart w:id="3733" w:name="_Toc402851168"/>
      <w:bookmarkStart w:id="3734" w:name="_Toc402851169"/>
      <w:bookmarkStart w:id="3735" w:name="_Toc402851170"/>
      <w:bookmarkStart w:id="3736" w:name="_Toc402851171"/>
      <w:bookmarkStart w:id="3737" w:name="_Toc402851172"/>
      <w:bookmarkStart w:id="3738" w:name="_Toc402851173"/>
      <w:bookmarkStart w:id="3739" w:name="_Toc402851174"/>
      <w:bookmarkStart w:id="3740" w:name="_Toc402851175"/>
      <w:bookmarkStart w:id="3741" w:name="_Toc402851176"/>
      <w:bookmarkStart w:id="3742" w:name="_Toc402851177"/>
      <w:bookmarkStart w:id="3743" w:name="_Toc402851178"/>
      <w:bookmarkStart w:id="3744" w:name="_Toc402851179"/>
      <w:bookmarkStart w:id="3745" w:name="_Toc402851180"/>
      <w:bookmarkStart w:id="3746" w:name="_Toc402851181"/>
      <w:bookmarkStart w:id="3747" w:name="_Toc402851182"/>
      <w:bookmarkStart w:id="3748" w:name="_Toc402851183"/>
      <w:bookmarkStart w:id="3749" w:name="_Toc402851184"/>
      <w:bookmarkStart w:id="3750" w:name="_Toc402851185"/>
      <w:bookmarkStart w:id="3751" w:name="_Toc402851186"/>
      <w:bookmarkStart w:id="3752" w:name="_Toc402851187"/>
      <w:bookmarkStart w:id="3753" w:name="_Toc402851188"/>
      <w:bookmarkStart w:id="3754" w:name="_Toc402851189"/>
      <w:bookmarkStart w:id="3755" w:name="_Toc402851190"/>
      <w:bookmarkStart w:id="3756" w:name="_Toc402851191"/>
      <w:bookmarkStart w:id="3757" w:name="_Toc402851192"/>
      <w:bookmarkStart w:id="3758" w:name="_Toc402851193"/>
      <w:bookmarkStart w:id="3759" w:name="_Toc402851194"/>
      <w:bookmarkStart w:id="3760" w:name="_Toc402851195"/>
      <w:bookmarkStart w:id="3761" w:name="_Toc402851196"/>
      <w:bookmarkStart w:id="3762" w:name="_Toc402851197"/>
      <w:bookmarkStart w:id="3763" w:name="_Toc402851198"/>
      <w:bookmarkStart w:id="3764" w:name="_Toc402851199"/>
      <w:bookmarkStart w:id="3765" w:name="_Toc402851200"/>
      <w:bookmarkStart w:id="3766" w:name="_Toc402851201"/>
      <w:bookmarkStart w:id="3767" w:name="_Toc402851202"/>
      <w:bookmarkStart w:id="3768" w:name="_Toc402851203"/>
      <w:bookmarkStart w:id="3769" w:name="_Toc402851204"/>
      <w:bookmarkStart w:id="3770" w:name="_Toc402851205"/>
      <w:bookmarkStart w:id="3771" w:name="_Toc402851206"/>
      <w:bookmarkStart w:id="3772" w:name="_Toc402851207"/>
      <w:bookmarkStart w:id="3773" w:name="_Toc402851208"/>
      <w:bookmarkStart w:id="3774" w:name="_Toc402851209"/>
      <w:bookmarkStart w:id="3775" w:name="_Toc402851210"/>
      <w:bookmarkStart w:id="3776" w:name="_Toc402851211"/>
      <w:bookmarkStart w:id="3777" w:name="_Toc402851212"/>
      <w:bookmarkStart w:id="3778" w:name="_Toc402851213"/>
      <w:bookmarkStart w:id="3779" w:name="_Toc402851214"/>
      <w:bookmarkStart w:id="3780" w:name="_Toc402851215"/>
      <w:bookmarkStart w:id="3781" w:name="_Toc402851216"/>
      <w:bookmarkStart w:id="3782" w:name="_Toc402851217"/>
      <w:bookmarkStart w:id="3783" w:name="_Toc402851218"/>
      <w:bookmarkStart w:id="3784" w:name="_Toc402851219"/>
      <w:bookmarkStart w:id="3785" w:name="_Toc402851220"/>
      <w:bookmarkStart w:id="3786" w:name="_Toc402851221"/>
      <w:bookmarkStart w:id="3787" w:name="_Toc402851222"/>
      <w:bookmarkStart w:id="3788" w:name="_Toc402851223"/>
      <w:bookmarkStart w:id="3789" w:name="_Toc402851224"/>
      <w:bookmarkStart w:id="3790" w:name="_Toc402851225"/>
      <w:bookmarkStart w:id="3791" w:name="_Toc402851226"/>
      <w:bookmarkStart w:id="3792" w:name="_Toc402851227"/>
      <w:bookmarkStart w:id="3793" w:name="_Toc402851228"/>
      <w:bookmarkStart w:id="3794" w:name="_Toc402851229"/>
      <w:bookmarkStart w:id="3795" w:name="_Toc402851230"/>
      <w:bookmarkStart w:id="3796" w:name="_Toc402851231"/>
      <w:bookmarkStart w:id="3797" w:name="_Toc402851232"/>
      <w:bookmarkStart w:id="3798" w:name="_Toc402851233"/>
      <w:bookmarkStart w:id="3799" w:name="_Toc402851234"/>
      <w:bookmarkStart w:id="3800" w:name="_Toc402851235"/>
      <w:bookmarkStart w:id="3801" w:name="_Toc402851236"/>
      <w:bookmarkStart w:id="3802" w:name="_Toc402851237"/>
      <w:bookmarkStart w:id="3803" w:name="_Toc402851238"/>
      <w:bookmarkStart w:id="3804" w:name="_Toc402851239"/>
      <w:bookmarkStart w:id="3805" w:name="_Toc402851240"/>
      <w:bookmarkStart w:id="3806" w:name="_Toc402851241"/>
      <w:bookmarkStart w:id="3807" w:name="_Toc402851242"/>
      <w:bookmarkStart w:id="3808" w:name="_Toc402851243"/>
      <w:bookmarkStart w:id="3809" w:name="_Toc402851244"/>
      <w:bookmarkStart w:id="3810" w:name="_Toc402851245"/>
      <w:bookmarkStart w:id="3811" w:name="_Toc402851246"/>
      <w:bookmarkStart w:id="3812" w:name="_Toc402851247"/>
      <w:bookmarkStart w:id="3813" w:name="_Toc402851248"/>
      <w:bookmarkStart w:id="3814" w:name="_Toc402851249"/>
      <w:bookmarkStart w:id="3815" w:name="_Toc402851250"/>
      <w:bookmarkStart w:id="3816" w:name="_Toc402851251"/>
      <w:bookmarkStart w:id="3817" w:name="_Toc402851252"/>
      <w:bookmarkStart w:id="3818" w:name="_Toc402851253"/>
      <w:bookmarkStart w:id="3819" w:name="_Toc402851254"/>
      <w:bookmarkStart w:id="3820" w:name="_Toc402851255"/>
      <w:bookmarkStart w:id="3821" w:name="_Toc402851256"/>
      <w:bookmarkStart w:id="3822" w:name="_Toc402851257"/>
      <w:bookmarkStart w:id="3823" w:name="_Toc402851258"/>
      <w:bookmarkStart w:id="3824" w:name="_Toc402851259"/>
      <w:bookmarkStart w:id="3825" w:name="_Toc402851260"/>
      <w:bookmarkStart w:id="3826" w:name="_Toc402851261"/>
      <w:bookmarkStart w:id="3827" w:name="_Toc402851262"/>
      <w:bookmarkStart w:id="3828" w:name="_Toc402851263"/>
      <w:bookmarkStart w:id="3829" w:name="_Toc402851264"/>
      <w:bookmarkStart w:id="3830" w:name="_Toc402851265"/>
      <w:bookmarkStart w:id="3831" w:name="_Toc402851266"/>
      <w:bookmarkStart w:id="3832" w:name="_Toc402851267"/>
      <w:bookmarkStart w:id="3833" w:name="_Toc402851268"/>
      <w:bookmarkStart w:id="3834" w:name="_Toc402851269"/>
      <w:bookmarkStart w:id="3835" w:name="_Toc402851270"/>
      <w:bookmarkStart w:id="3836" w:name="_Toc402851271"/>
      <w:bookmarkStart w:id="3837" w:name="_Toc402851272"/>
      <w:bookmarkStart w:id="3838" w:name="_Toc402851273"/>
      <w:bookmarkStart w:id="3839" w:name="_Toc402851274"/>
      <w:bookmarkStart w:id="3840" w:name="_Toc402851275"/>
      <w:bookmarkStart w:id="3841" w:name="_Toc402851276"/>
      <w:bookmarkStart w:id="3842" w:name="_Toc402851277"/>
      <w:bookmarkStart w:id="3843" w:name="_Toc402851278"/>
      <w:bookmarkStart w:id="3844" w:name="_Toc402851279"/>
      <w:bookmarkStart w:id="3845" w:name="_Toc402851280"/>
      <w:bookmarkStart w:id="3846" w:name="_Toc402851281"/>
      <w:bookmarkStart w:id="3847" w:name="_Toc402851282"/>
      <w:bookmarkStart w:id="3848" w:name="_Toc402851283"/>
      <w:bookmarkStart w:id="3849" w:name="_Toc402851284"/>
      <w:bookmarkStart w:id="3850" w:name="_Toc402851285"/>
      <w:bookmarkStart w:id="3851" w:name="_Toc402851286"/>
      <w:bookmarkStart w:id="3852" w:name="_Toc402851287"/>
      <w:bookmarkStart w:id="3853" w:name="_Toc402851288"/>
      <w:bookmarkStart w:id="3854" w:name="_Toc402851289"/>
      <w:bookmarkStart w:id="3855" w:name="_Toc372571114"/>
      <w:bookmarkStart w:id="3856" w:name="_Toc402020722"/>
      <w:bookmarkStart w:id="3857" w:name="_Toc403047977"/>
      <w:bookmarkStart w:id="3858" w:name="_Toc488740060"/>
      <w:bookmarkStart w:id="3859" w:name="_Toc21009468"/>
      <w:bookmarkStart w:id="3860" w:name="_Toc358456488"/>
      <w:bookmarkStart w:id="3861" w:name="_Toc366837035"/>
      <w:bookmarkEnd w:id="3603"/>
      <w:bookmarkEnd w:id="3609"/>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rsidRPr="00A3491C">
        <w:t>Ograđivanje i uređenje površina</w:t>
      </w:r>
      <w:bookmarkEnd w:id="3855"/>
      <w:bookmarkEnd w:id="3856"/>
      <w:bookmarkEnd w:id="3857"/>
      <w:bookmarkEnd w:id="3858"/>
      <w:bookmarkEnd w:id="3859"/>
      <w:r w:rsidRPr="00A3491C">
        <w:t xml:space="preserve"> </w:t>
      </w:r>
    </w:p>
    <w:p w14:paraId="57CF5457" w14:textId="77777777" w:rsidR="001C2983" w:rsidRPr="00A3491C" w:rsidRDefault="001C2983" w:rsidP="001C2983">
      <w:pPr>
        <w:pStyle w:val="Naslov3"/>
        <w:tabs>
          <w:tab w:val="clear" w:pos="1702"/>
        </w:tabs>
        <w:spacing w:before="240" w:after="240" w:line="276" w:lineRule="auto"/>
        <w:ind w:left="1134" w:hanging="1134"/>
        <w:jc w:val="both"/>
      </w:pPr>
      <w:bookmarkStart w:id="3862" w:name="_Toc372571115"/>
      <w:bookmarkStart w:id="3863" w:name="_Toc403047978"/>
      <w:bookmarkStart w:id="3864" w:name="_Toc21009469"/>
      <w:r w:rsidRPr="00A3491C">
        <w:t>Dokumentacija</w:t>
      </w:r>
      <w:bookmarkEnd w:id="3862"/>
      <w:bookmarkEnd w:id="3863"/>
      <w:bookmarkEnd w:id="3864"/>
    </w:p>
    <w:p w14:paraId="47E360B3" w14:textId="77777777" w:rsidR="001C2983" w:rsidRPr="00A3491C" w:rsidRDefault="001C2983" w:rsidP="001C2983">
      <w:pPr>
        <w:pStyle w:val="Tijeloteksta"/>
      </w:pPr>
      <w:r w:rsidRPr="00A3491C">
        <w:t>Prije početka radova na uređenju površina, Izvođač će predati na odobrenje Inženjeru detaljni prijedlog u svezi uređenja površina uključujući predložene vrste trave, drveća i grmlja.</w:t>
      </w:r>
    </w:p>
    <w:p w14:paraId="79019DB9" w14:textId="77777777" w:rsidR="001C2983" w:rsidRPr="00A3491C" w:rsidRDefault="001C2983" w:rsidP="001C2983">
      <w:pPr>
        <w:pStyle w:val="Naslov3"/>
        <w:tabs>
          <w:tab w:val="clear" w:pos="1702"/>
        </w:tabs>
        <w:spacing w:before="240" w:after="240" w:line="276" w:lineRule="auto"/>
        <w:ind w:left="1134" w:hanging="1134"/>
        <w:jc w:val="both"/>
      </w:pPr>
      <w:bookmarkStart w:id="3865" w:name="_Toc372571116"/>
      <w:bookmarkStart w:id="3866" w:name="_Toc403047979"/>
      <w:bookmarkStart w:id="3867" w:name="_Toc21009470"/>
      <w:r w:rsidRPr="00A3491C">
        <w:lastRenderedPageBreak/>
        <w:t>Materijali</w:t>
      </w:r>
      <w:bookmarkEnd w:id="3865"/>
      <w:bookmarkEnd w:id="3866"/>
      <w:bookmarkEnd w:id="3867"/>
    </w:p>
    <w:p w14:paraId="4E0CB539" w14:textId="77777777" w:rsidR="001C2983" w:rsidRPr="00A3491C" w:rsidRDefault="001C2983" w:rsidP="001C2983">
      <w:pPr>
        <w:pStyle w:val="Naslov4"/>
        <w:tabs>
          <w:tab w:val="clear" w:pos="1418"/>
          <w:tab w:val="clear" w:pos="1702"/>
        </w:tabs>
        <w:spacing w:line="240" w:lineRule="auto"/>
        <w:ind w:left="1701" w:hanging="1701"/>
      </w:pPr>
      <w:r w:rsidRPr="00A3491C">
        <w:t>Sloj humusa</w:t>
      </w:r>
    </w:p>
    <w:p w14:paraId="58911EA7" w14:textId="77777777" w:rsidR="001C2983" w:rsidRPr="00A3491C" w:rsidRDefault="001C2983" w:rsidP="001C2983">
      <w:pPr>
        <w:pStyle w:val="Tijeloteksta"/>
      </w:pPr>
      <w:r w:rsidRPr="00A3491C">
        <w:t xml:space="preserve">Postojeći sloj humusa, uklonjen i odložen na hrpe u blizini izvođenja radova, može biti ponovno iskorišten pod uvjetom da ne bude zagađen i da ne sadrži šljunak ili druge ostatke materijala. </w:t>
      </w:r>
    </w:p>
    <w:p w14:paraId="5251C96E" w14:textId="77777777" w:rsidR="001C2983" w:rsidRPr="00A3491C" w:rsidRDefault="001C2983" w:rsidP="001C2983">
      <w:pPr>
        <w:pStyle w:val="Tijeloteksta"/>
      </w:pPr>
      <w:r w:rsidRPr="00A3491C">
        <w:t xml:space="preserve">Kada humus raspoloživ na gradilištu nije dovoljan, humus će biti nabavljen iz pogodnog izvora o trošku Izvođača. </w:t>
      </w:r>
    </w:p>
    <w:p w14:paraId="26A955DB" w14:textId="77777777" w:rsidR="001C2983" w:rsidRPr="00A3491C" w:rsidRDefault="001C2983" w:rsidP="001C2983">
      <w:pPr>
        <w:pStyle w:val="Naslov4"/>
        <w:tabs>
          <w:tab w:val="clear" w:pos="1418"/>
          <w:tab w:val="clear" w:pos="1702"/>
        </w:tabs>
        <w:spacing w:line="240" w:lineRule="auto"/>
        <w:ind w:left="1701" w:hanging="1701"/>
      </w:pPr>
      <w:r w:rsidRPr="00A3491C">
        <w:t>Trava</w:t>
      </w:r>
    </w:p>
    <w:p w14:paraId="494F84AE" w14:textId="77777777" w:rsidR="001C2983" w:rsidRPr="00A3491C" w:rsidRDefault="001C2983" w:rsidP="001C2983">
      <w:pPr>
        <w:pStyle w:val="Tijeloteksta"/>
      </w:pPr>
      <w:r w:rsidRPr="00A3491C">
        <w:t xml:space="preserve">Vrsta će trave biti predložena od strane Izvođača te odobrena od Inženjera. </w:t>
      </w:r>
    </w:p>
    <w:p w14:paraId="0AA1E40D" w14:textId="77777777" w:rsidR="001C2983" w:rsidRPr="00A3491C" w:rsidRDefault="001C2983" w:rsidP="001C2983">
      <w:pPr>
        <w:pStyle w:val="Naslov4"/>
        <w:tabs>
          <w:tab w:val="clear" w:pos="1418"/>
          <w:tab w:val="clear" w:pos="1702"/>
        </w:tabs>
        <w:spacing w:line="240" w:lineRule="auto"/>
        <w:ind w:left="1701" w:hanging="1701"/>
      </w:pPr>
      <w:r w:rsidRPr="00A3491C">
        <w:t>Drveće i grmovi</w:t>
      </w:r>
    </w:p>
    <w:p w14:paraId="7FB67C38" w14:textId="77777777" w:rsidR="001C2983" w:rsidRPr="00A3491C" w:rsidRDefault="001C2983" w:rsidP="001C2983">
      <w:pPr>
        <w:pStyle w:val="Tijeloteksta"/>
      </w:pPr>
      <w:r w:rsidRPr="00A3491C">
        <w:t xml:space="preserve">Vrste drveća i grmova bit će predložene od strane Izvođača i odobrene od Inženjera te će biti najviše moguće kvalitete i stanja. </w:t>
      </w:r>
    </w:p>
    <w:p w14:paraId="16C864B6" w14:textId="77777777" w:rsidR="001C2983" w:rsidRPr="00A3491C" w:rsidRDefault="001C2983" w:rsidP="001C2983">
      <w:pPr>
        <w:pStyle w:val="Tijeloteksta"/>
      </w:pPr>
      <w:r w:rsidRPr="00A3491C">
        <w:t xml:space="preserve">Poželjno je da stabljike budu mlade, ili u slučaju grmova, da budu pomladci ili sadnice. Svaka stabljika mora biti dovoljno zrela da preživi presađivanje iz staklenika. Korijenje biljaka mora biti netaknuto u zemlji u kojoj su odrasle te će biti dostavljene u posudama. </w:t>
      </w:r>
    </w:p>
    <w:p w14:paraId="20CC510B" w14:textId="77777777" w:rsidR="001C2983" w:rsidRPr="00A3491C" w:rsidRDefault="001C2983" w:rsidP="001C2983">
      <w:pPr>
        <w:pStyle w:val="Naslov3"/>
        <w:tabs>
          <w:tab w:val="clear" w:pos="1702"/>
        </w:tabs>
        <w:spacing w:before="240" w:after="240" w:line="276" w:lineRule="auto"/>
        <w:ind w:left="1134" w:hanging="1134"/>
        <w:jc w:val="both"/>
      </w:pPr>
      <w:bookmarkStart w:id="3868" w:name="_Toc372571117"/>
      <w:bookmarkStart w:id="3869" w:name="_Toc403047980"/>
      <w:bookmarkStart w:id="3870" w:name="_Toc21009471"/>
      <w:r w:rsidRPr="00A3491C">
        <w:t>Postavljanje ograde i kapija</w:t>
      </w:r>
      <w:bookmarkEnd w:id="3868"/>
      <w:bookmarkEnd w:id="3869"/>
      <w:bookmarkEnd w:id="3870"/>
    </w:p>
    <w:p w14:paraId="594DCBF1" w14:textId="77777777" w:rsidR="001C2983" w:rsidRPr="00A3491C" w:rsidRDefault="001C2983" w:rsidP="001C2983">
      <w:pPr>
        <w:pStyle w:val="Tijeloteksta"/>
      </w:pPr>
      <w:r w:rsidRPr="00A3491C">
        <w:t xml:space="preserve">Ograda će biti izrađena na lokaciji definiranoj u planovima i odobrena od strane Inženjera. </w:t>
      </w:r>
    </w:p>
    <w:p w14:paraId="1895B831" w14:textId="77777777" w:rsidR="001C2983" w:rsidRPr="00A3491C" w:rsidRDefault="001C2983" w:rsidP="001C2983">
      <w:pPr>
        <w:pStyle w:val="Tijeloteksta"/>
      </w:pPr>
      <w:r w:rsidRPr="00A3491C">
        <w:t xml:space="preserve">Na području gdje je teren predmet uređenja tijekom zemljanih radova, ograda će biti postavljena tako da prati postojeću liniju terena. </w:t>
      </w:r>
    </w:p>
    <w:p w14:paraId="42C7E8E5" w14:textId="282A4514" w:rsidR="001C2983" w:rsidRPr="00A3491C" w:rsidRDefault="001C2983" w:rsidP="001C2983">
      <w:pPr>
        <w:pStyle w:val="Tijeloteksta"/>
      </w:pPr>
      <w:r w:rsidRPr="00A3491C">
        <w:t>Manje će nepravilnos</w:t>
      </w:r>
      <w:r w:rsidR="0088734D">
        <w:t>ti biti otklonjene ili ispunjene</w:t>
      </w:r>
      <w:r w:rsidRPr="00A3491C">
        <w:t xml:space="preserve"> sa svake strane ograde. </w:t>
      </w:r>
    </w:p>
    <w:p w14:paraId="0A3E82C5" w14:textId="77777777" w:rsidR="001C2983" w:rsidRPr="00A3491C" w:rsidRDefault="001C2983" w:rsidP="001C2983">
      <w:pPr>
        <w:pStyle w:val="Naslov3"/>
        <w:tabs>
          <w:tab w:val="clear" w:pos="1702"/>
        </w:tabs>
        <w:spacing w:before="240" w:after="240" w:line="276" w:lineRule="auto"/>
        <w:ind w:left="1134" w:hanging="1134"/>
        <w:jc w:val="both"/>
      </w:pPr>
      <w:bookmarkStart w:id="3871" w:name="_Toc372571118"/>
      <w:bookmarkStart w:id="3872" w:name="_Toc403047981"/>
      <w:bookmarkStart w:id="3873" w:name="_Toc21009472"/>
      <w:r w:rsidRPr="00A3491C">
        <w:t>Uređenje okoliša</w:t>
      </w:r>
      <w:bookmarkEnd w:id="3871"/>
      <w:bookmarkEnd w:id="3872"/>
      <w:bookmarkEnd w:id="3873"/>
      <w:r w:rsidRPr="00A3491C">
        <w:t xml:space="preserve"> </w:t>
      </w:r>
    </w:p>
    <w:p w14:paraId="1B2B706C" w14:textId="77777777" w:rsidR="001C2983" w:rsidRPr="00A3491C" w:rsidRDefault="001C2983" w:rsidP="001C2983">
      <w:pPr>
        <w:pStyle w:val="Naslov4"/>
        <w:tabs>
          <w:tab w:val="clear" w:pos="1418"/>
          <w:tab w:val="clear" w:pos="1702"/>
        </w:tabs>
        <w:spacing w:line="240" w:lineRule="auto"/>
        <w:ind w:left="1701" w:hanging="1701"/>
      </w:pPr>
      <w:r w:rsidRPr="00A3491C">
        <w:t>Sječa stabala</w:t>
      </w:r>
    </w:p>
    <w:p w14:paraId="6C84A331" w14:textId="77777777" w:rsidR="001C2983" w:rsidRPr="00A3491C" w:rsidRDefault="001C2983" w:rsidP="001C2983">
      <w:pPr>
        <w:pStyle w:val="Tijeloteksta"/>
      </w:pPr>
      <w:r w:rsidRPr="00A3491C">
        <w:t xml:space="preserve">Postojeća stabla i grmovi bit će posječeni kada Inženjer odluči, odnosno onako kako je definirano projektom, dok će panjevi i korijenje biti izvađeni. Ove će biljke će biti uklonjene s Gradilišta. </w:t>
      </w:r>
    </w:p>
    <w:p w14:paraId="37758557" w14:textId="77777777" w:rsidR="001C2983" w:rsidRPr="00A3491C" w:rsidRDefault="001C2983" w:rsidP="001C2983">
      <w:pPr>
        <w:pStyle w:val="Naslov4"/>
        <w:tabs>
          <w:tab w:val="clear" w:pos="1418"/>
          <w:tab w:val="clear" w:pos="1702"/>
        </w:tabs>
        <w:spacing w:line="240" w:lineRule="auto"/>
        <w:ind w:left="1701" w:hanging="1701"/>
      </w:pPr>
      <w:r w:rsidRPr="00A3491C">
        <w:t xml:space="preserve">Pregled zadržanih stabala </w:t>
      </w:r>
    </w:p>
    <w:p w14:paraId="32891BDF" w14:textId="77777777" w:rsidR="001C2983" w:rsidRPr="00A3491C" w:rsidRDefault="001C2983" w:rsidP="001C2983">
      <w:pPr>
        <w:pStyle w:val="Tijeloteksta"/>
      </w:pPr>
      <w:r w:rsidRPr="00A3491C">
        <w:t>Sva stabla i grmovi koji će se sačuvati bit će pregledani od strane Inženjera i Izvođača zajedno, na početku implementacije Ugovora te će se sastaviti popis stabala koja će se zadržati. Stabla koja se odrede kao bolesna, uvenula, u lošem stanju ili nije moguće utvrditi stanje, bit će posječena i njihovo korijenje uklonjeno, uz prethodno odobrenje Inženjera.</w:t>
      </w:r>
    </w:p>
    <w:p w14:paraId="50FEF581" w14:textId="77777777" w:rsidR="001C2983" w:rsidRPr="00A3491C" w:rsidRDefault="001C2983" w:rsidP="001C2983">
      <w:pPr>
        <w:pStyle w:val="Naslov4"/>
        <w:tabs>
          <w:tab w:val="clear" w:pos="1418"/>
          <w:tab w:val="clear" w:pos="1702"/>
        </w:tabs>
        <w:spacing w:line="240" w:lineRule="auto"/>
        <w:ind w:left="1701" w:hanging="1701"/>
      </w:pPr>
      <w:r w:rsidRPr="00A3491C">
        <w:t xml:space="preserve">Zaštita zadržanih stabala </w:t>
      </w:r>
    </w:p>
    <w:p w14:paraId="601D383E" w14:textId="77777777" w:rsidR="001C2983" w:rsidRPr="00A3491C" w:rsidRDefault="001C2983" w:rsidP="001C2983">
      <w:pPr>
        <w:pStyle w:val="Tijeloteksta"/>
      </w:pPr>
      <w:r w:rsidRPr="00A3491C">
        <w:t xml:space="preserve">Sva postojeća stabla i grmovi koji se zadržavaju bit će odgovarajuće zaštićeni od strane Izvođača, tijekom perioda trajanja ugovora, od aktivnosti koje se izvode te od životinja. </w:t>
      </w:r>
    </w:p>
    <w:p w14:paraId="5C038F51" w14:textId="77777777" w:rsidR="001C2983" w:rsidRPr="00A3491C" w:rsidRDefault="001C2983" w:rsidP="001C2983">
      <w:pPr>
        <w:pStyle w:val="Tijeloteksta"/>
      </w:pPr>
      <w:r w:rsidRPr="00A3491C">
        <w:t xml:space="preserve">Manja će stabla i grmovi biti ograđeni privremenom ogradom s ciljem zaštite stabla i listova. </w:t>
      </w:r>
    </w:p>
    <w:p w14:paraId="0F9E0CBE" w14:textId="77777777" w:rsidR="001C2983" w:rsidRPr="00A3491C" w:rsidRDefault="001C2983" w:rsidP="001C2983">
      <w:pPr>
        <w:pStyle w:val="Tijeloteksta"/>
      </w:pPr>
      <w:r w:rsidRPr="00A3491C">
        <w:t xml:space="preserve">Velika će stabla s kružnim tijelom i niskim granama biti zaštićena privremenom ogradom ili barijerama, kako bi se izbjegla oštećenja strojevima i opremom. </w:t>
      </w:r>
    </w:p>
    <w:p w14:paraId="3D5B813B" w14:textId="77777777" w:rsidR="001C2983" w:rsidRPr="00A3491C" w:rsidRDefault="001C2983" w:rsidP="001C2983">
      <w:pPr>
        <w:pStyle w:val="Tijeloteksta"/>
      </w:pPr>
      <w:r w:rsidRPr="00A3491C">
        <w:t xml:space="preserve">Građevinski se materijali neće držati u blizini ili između grana stabala i grmova. </w:t>
      </w:r>
    </w:p>
    <w:p w14:paraId="7A7994B7"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 xml:space="preserve">Održavanje zadržanih stabala </w:t>
      </w:r>
    </w:p>
    <w:p w14:paraId="254B19FB" w14:textId="77777777" w:rsidR="001C2983" w:rsidRPr="00A3491C" w:rsidRDefault="001C2983" w:rsidP="001C2983">
      <w:pPr>
        <w:pStyle w:val="Tijeloteksta"/>
      </w:pPr>
      <w:r w:rsidRPr="00A3491C">
        <w:t>Zadržana stabla i grmovi bit će održavani tijekom perioda trajanja Ugovora i očišćeni na kraju ovog perioda, uzimajući u obzir odgovarajući period godine za ovakvu vrstu aktivnosti. Održavanje uključuje uklanjanje čvorova uvenulih grana ili lišća, začepljivanja šupljina i zalijevanje drveća, kako je to prethodno definirano, kako bi se osiguralo kontinuirano zdravlje postojeće vegetacije. U slučaju da se stanje zadržanih stabala i grmova pogoršava ili da su uvenuli kao posljedica građevinskih radova, isti će biti zamijenjeni od strane Izvođača zrelim stablima ili grmovima iste vrste.</w:t>
      </w:r>
    </w:p>
    <w:p w14:paraId="4D30826E" w14:textId="77777777" w:rsidR="001C2983" w:rsidRPr="00A3491C" w:rsidRDefault="001C2983" w:rsidP="001C2983">
      <w:pPr>
        <w:pStyle w:val="Naslov4"/>
        <w:tabs>
          <w:tab w:val="clear" w:pos="1418"/>
          <w:tab w:val="clear" w:pos="1702"/>
        </w:tabs>
        <w:spacing w:line="240" w:lineRule="auto"/>
        <w:ind w:left="1701" w:hanging="1701"/>
      </w:pPr>
      <w:r w:rsidRPr="00A3491C">
        <w:t>Priprema zemljišta</w:t>
      </w:r>
    </w:p>
    <w:p w14:paraId="5908A467" w14:textId="77777777" w:rsidR="001C2983" w:rsidRPr="00A3491C" w:rsidRDefault="001C2983" w:rsidP="001C2983">
      <w:pPr>
        <w:pStyle w:val="Tijeloteksta"/>
      </w:pPr>
      <w:r w:rsidRPr="00A3491C">
        <w:t xml:space="preserve">Ukoliko je to prethodno definirano, uređenje će zemljišta na Gradilištu biti izvedeno od strane Izvođača, nakon završetka drugih zemljanih radova, što ne uključuje zamjenu postojeće zemlje humusom za vegetaciju. </w:t>
      </w:r>
    </w:p>
    <w:p w14:paraId="3B97F995" w14:textId="77777777" w:rsidR="001C2983" w:rsidRPr="00A3491C" w:rsidRDefault="001C2983" w:rsidP="001C2983">
      <w:pPr>
        <w:pStyle w:val="Tijeloteksta"/>
      </w:pPr>
      <w:r w:rsidRPr="00A3491C">
        <w:t xml:space="preserve">Područje koje se uređuje bit će poravnato, osim na mjestima humusa za vegetaciju ili druge slične površine te će sav višak materijala biti odvezen s gradilišta. </w:t>
      </w:r>
    </w:p>
    <w:p w14:paraId="504E8DC3" w14:textId="77777777" w:rsidR="001C2983" w:rsidRPr="00A3491C" w:rsidRDefault="001C2983" w:rsidP="001C2983">
      <w:pPr>
        <w:pStyle w:val="Tijeloteksta"/>
      </w:pPr>
      <w:r w:rsidRPr="00A3491C">
        <w:t>Nakon što se iskopi završe, područje će biti izravnato do konačne kote terena zbijenim šljunkom.</w:t>
      </w:r>
    </w:p>
    <w:p w14:paraId="70A15A5D" w14:textId="77777777" w:rsidR="001C2983" w:rsidRPr="00A3491C" w:rsidRDefault="001C2983" w:rsidP="001C2983">
      <w:pPr>
        <w:pStyle w:val="Tijeloteksta"/>
      </w:pPr>
      <w:r w:rsidRPr="00A3491C">
        <w:t xml:space="preserve">Nakon što se iskopi završe, područje će biti zapunjeno s lako zbijenim </w:t>
      </w:r>
      <w:proofErr w:type="spellStart"/>
      <w:r w:rsidRPr="00A3491C">
        <w:t>dezodoriranim</w:t>
      </w:r>
      <w:proofErr w:type="spellEnd"/>
      <w:r w:rsidRPr="00A3491C">
        <w:t xml:space="preserve"> pijeskom do konačne kote terena. S ovom ispunom Izvođač će kompenzirati slijeganje ili skupljanje koje se može dogoditi kasnije. </w:t>
      </w:r>
    </w:p>
    <w:p w14:paraId="79148A88" w14:textId="77777777" w:rsidR="001C2983" w:rsidRPr="00A3491C" w:rsidRDefault="001C2983" w:rsidP="001C2983">
      <w:pPr>
        <w:pStyle w:val="Naslov4"/>
        <w:tabs>
          <w:tab w:val="clear" w:pos="1418"/>
          <w:tab w:val="clear" w:pos="1702"/>
        </w:tabs>
        <w:spacing w:line="240" w:lineRule="auto"/>
        <w:ind w:left="1701" w:hanging="1701"/>
      </w:pPr>
      <w:r w:rsidRPr="00A3491C">
        <w:t>Obrada zemljišta</w:t>
      </w:r>
    </w:p>
    <w:p w14:paraId="24138136" w14:textId="77777777" w:rsidR="001C2983" w:rsidRPr="00A3491C" w:rsidRDefault="001C2983" w:rsidP="001C2983">
      <w:pPr>
        <w:pStyle w:val="Tijeloteksta"/>
      </w:pPr>
      <w:r w:rsidRPr="00A3491C">
        <w:t xml:space="preserve">Prije početka radova, Izvođač će iskopati 25 cm dubine ispod postojećeg nivoa terena, na svim područjima koja zahtijevaju obnavljanje kako bi se uklonio površinski sloj zemlje. </w:t>
      </w:r>
    </w:p>
    <w:p w14:paraId="1B50CD8F" w14:textId="77777777" w:rsidR="001C2983" w:rsidRPr="00A3491C" w:rsidRDefault="001C2983" w:rsidP="001C2983">
      <w:pPr>
        <w:pStyle w:val="Tijeloteksta"/>
      </w:pPr>
      <w:r w:rsidRPr="00A3491C">
        <w:t xml:space="preserve">Površinski će sloj zemlje – humus biti sačuvan za kasniju uporabu. </w:t>
      </w:r>
    </w:p>
    <w:p w14:paraId="05EAB1BB" w14:textId="77777777" w:rsidR="001C2983" w:rsidRPr="00A3491C" w:rsidRDefault="001C2983" w:rsidP="001C2983">
      <w:pPr>
        <w:pStyle w:val="Tijeloteksta"/>
      </w:pPr>
      <w:r w:rsidRPr="00A3491C">
        <w:t>Nakon završetka izgradnje, određena će područja biti nasipana i obnovljena, do nivoa od 25 cm ispod konačne kote terena lako zbijenim odobrenim materijalom. S ovom ispunom Izvođač će kompenzirati slijeganje ili skupljanje koje se može dogoditi kasnije.</w:t>
      </w:r>
    </w:p>
    <w:p w14:paraId="17B1110D" w14:textId="77777777" w:rsidR="001C2983" w:rsidRPr="00A3491C" w:rsidRDefault="001C2983" w:rsidP="001C2983">
      <w:pPr>
        <w:pStyle w:val="Tijeloteksta"/>
      </w:pPr>
      <w:r w:rsidRPr="00A3491C">
        <w:t xml:space="preserve">Izvođač će onda nasuti u sloju od 25 cm gornji sloj humusa. Bilo kakve razlike u površinskom sloju bit će popravljene s dodatno dobavljenim humusom. Prije nasipavanja područja humusom, koja se pripremaju za sađenje trave, vegetacija će zajedno s korijenjem biti pažljivo uklonjena kopanjem na dubinu od min. 45 cm. </w:t>
      </w:r>
    </w:p>
    <w:p w14:paraId="7EE7E973" w14:textId="77777777" w:rsidR="001C2983" w:rsidRPr="00A3491C" w:rsidRDefault="001C2983" w:rsidP="001C2983">
      <w:pPr>
        <w:pStyle w:val="Naslov4"/>
        <w:tabs>
          <w:tab w:val="clear" w:pos="1418"/>
          <w:tab w:val="clear" w:pos="1702"/>
        </w:tabs>
        <w:spacing w:line="240" w:lineRule="auto"/>
        <w:ind w:left="1701" w:hanging="1701"/>
      </w:pPr>
      <w:r w:rsidRPr="00A3491C">
        <w:t xml:space="preserve">Vrijeme sađenja </w:t>
      </w:r>
    </w:p>
    <w:p w14:paraId="21F3D6CB" w14:textId="77777777" w:rsidR="001C2983" w:rsidRPr="00A3491C" w:rsidRDefault="001C2983" w:rsidP="001C2983">
      <w:pPr>
        <w:pStyle w:val="Tijeloteksta"/>
      </w:pPr>
      <w:r w:rsidRPr="00A3491C">
        <w:t>Pri planiranju aktivnosti na sađenju vegetacije, Izvođač će uzeti u obzir periode prihvatljive za sadnju. U slučaju završetka radova kada nije preporučljivo izvođenje radova na uređenju okoliša, tada Izvođač može zatražiti od Inženjera dozvolu da odgodi sađenje sve do pogodnog perioda godine za ovakve radove.</w:t>
      </w:r>
    </w:p>
    <w:p w14:paraId="2283E085" w14:textId="3DC1A824" w:rsidR="001C2983" w:rsidRPr="00A3491C" w:rsidRDefault="001C2983" w:rsidP="001C2983">
      <w:pPr>
        <w:pStyle w:val="Tijeloteksta"/>
      </w:pPr>
      <w:r w:rsidRPr="00A3491C">
        <w:t xml:space="preserve">Ukoliko ova odgoda rezultira da će se sadnja izvoditi nakon krajnjeg roka izvođenja radova, onda će Izvođač ponuditi zadovoljavajuću garanciju da će izvršiti preostale radove tijekom </w:t>
      </w:r>
      <w:r w:rsidR="00BD794C">
        <w:t>Razdoblja odgovornosti za nedostatke</w:t>
      </w:r>
      <w:r w:rsidR="00BD794C" w:rsidRPr="00A3491C" w:rsidDel="00BD794C">
        <w:t xml:space="preserve"> </w:t>
      </w:r>
      <w:r w:rsidRPr="00A3491C">
        <w:t xml:space="preserve">. </w:t>
      </w:r>
    </w:p>
    <w:p w14:paraId="38491FB0" w14:textId="77777777" w:rsidR="001C2983" w:rsidRPr="00A3491C" w:rsidRDefault="001C2983" w:rsidP="001C2983">
      <w:pPr>
        <w:pStyle w:val="Tijeloteksta"/>
      </w:pPr>
      <w:r w:rsidRPr="00A3491C">
        <w:t xml:space="preserve">S ciljem uklanjanja soli iz zemljišta nakon sađenja i po nalogu Inženjera, Izvođač će navodnjavati područje koje će biti zasađeno kako bi se uklonili preostali tragovi soli. Voda će za navodnjavanje biti uniformno primijenjena na zemlju 7 dana neprekidno, u količini od najmanje 15 L/m² dnevno. </w:t>
      </w:r>
    </w:p>
    <w:p w14:paraId="685186D1" w14:textId="77777777" w:rsidR="001C2983" w:rsidRPr="00A3491C" w:rsidRDefault="001C2983" w:rsidP="001C2983">
      <w:pPr>
        <w:pStyle w:val="Naslov4"/>
        <w:tabs>
          <w:tab w:val="clear" w:pos="1418"/>
          <w:tab w:val="clear" w:pos="1702"/>
        </w:tabs>
        <w:spacing w:line="240" w:lineRule="auto"/>
        <w:ind w:left="1701" w:hanging="1701"/>
      </w:pPr>
      <w:r w:rsidRPr="00A3491C">
        <w:t xml:space="preserve">Sađenje trave </w:t>
      </w:r>
    </w:p>
    <w:p w14:paraId="1AADDEA3" w14:textId="77777777" w:rsidR="001C2983" w:rsidRPr="00A3491C" w:rsidRDefault="001C2983" w:rsidP="001C2983">
      <w:pPr>
        <w:pStyle w:val="Tijeloteksta"/>
      </w:pPr>
      <w:r w:rsidRPr="00A3491C">
        <w:t>Na područjima predviđenim za sijanje trave bit će zasađena trava na dubini od 5-10 cm, u razmacima od 15 cm u bilo kojem smjeru. Svaka će rupa biti zapunjena travom ili rizomima trske te zemljanom ispunom pod uvjetom da samo 4 cm lišća bude iznad nivoa zemlje.</w:t>
      </w:r>
    </w:p>
    <w:p w14:paraId="1B42DD79" w14:textId="77777777" w:rsidR="001C2983" w:rsidRPr="00A3491C" w:rsidRDefault="001C2983" w:rsidP="001C2983">
      <w:pPr>
        <w:pStyle w:val="Tijeloteksta"/>
      </w:pPr>
      <w:r w:rsidRPr="00A3491C">
        <w:lastRenderedPageBreak/>
        <w:t xml:space="preserve">Različite će vrste trave i trske biti posađene na području predviđenom prema planu. Nakon sadnje, površine će biti zbijene i poravnate. </w:t>
      </w:r>
    </w:p>
    <w:p w14:paraId="6F371EA8" w14:textId="77777777" w:rsidR="001C2983" w:rsidRPr="00A3491C" w:rsidRDefault="001C2983" w:rsidP="001C2983">
      <w:pPr>
        <w:pStyle w:val="Naslov4"/>
        <w:tabs>
          <w:tab w:val="clear" w:pos="1418"/>
          <w:tab w:val="clear" w:pos="1702"/>
        </w:tabs>
        <w:spacing w:line="240" w:lineRule="auto"/>
        <w:ind w:left="1701" w:hanging="1701"/>
      </w:pPr>
      <w:r w:rsidRPr="00A3491C">
        <w:t>Zalijevanje</w:t>
      </w:r>
    </w:p>
    <w:p w14:paraId="309FF99C" w14:textId="77777777" w:rsidR="001C2983" w:rsidRPr="00A3491C" w:rsidRDefault="001C2983" w:rsidP="001C2983">
      <w:pPr>
        <w:pStyle w:val="Tijeloteksta"/>
      </w:pPr>
      <w:r w:rsidRPr="00A3491C">
        <w:t>Nakon zasijavanja autohtonim vrstama drveća i grmova, isti će biti zalijevani dva puta te nakon toga samo kada je to potrebno.</w:t>
      </w:r>
    </w:p>
    <w:p w14:paraId="0437A2C7" w14:textId="77777777" w:rsidR="001C2983" w:rsidRPr="00A3491C" w:rsidRDefault="001C2983" w:rsidP="001C2983">
      <w:pPr>
        <w:pStyle w:val="Tijeloteksta"/>
      </w:pPr>
      <w:r w:rsidRPr="00A3491C">
        <w:t xml:space="preserve">Vrste koje nisu autohtone bit će redovito zalijevane sve do završetka radova. Područja zasađena s travom će biti zalijevana nakon sađenja te nakon toga redovno sve do završetka radova. Zalijevanje trave najbolje je izvoditi sustavima za navodnjavanje tijekom noći. </w:t>
      </w:r>
    </w:p>
    <w:p w14:paraId="656C5C3F" w14:textId="77777777" w:rsidR="001C2983" w:rsidRPr="00A3491C" w:rsidRDefault="001C2983" w:rsidP="001C2983">
      <w:pPr>
        <w:pStyle w:val="Naslov4"/>
        <w:tabs>
          <w:tab w:val="clear" w:pos="1418"/>
          <w:tab w:val="clear" w:pos="1702"/>
        </w:tabs>
        <w:spacing w:line="240" w:lineRule="auto"/>
        <w:ind w:left="1701" w:hanging="1701"/>
      </w:pPr>
      <w:r w:rsidRPr="00A3491C">
        <w:t>Održavanje</w:t>
      </w:r>
    </w:p>
    <w:p w14:paraId="091BC052" w14:textId="77777777" w:rsidR="001C2983" w:rsidRPr="00A3491C" w:rsidRDefault="001C2983" w:rsidP="001C2983">
      <w:pPr>
        <w:pStyle w:val="Tijeloteksta"/>
      </w:pPr>
      <w:proofErr w:type="spellStart"/>
      <w:r w:rsidRPr="00A3491C">
        <w:t>Novoposađene</w:t>
      </w:r>
      <w:proofErr w:type="spellEnd"/>
      <w:r w:rsidRPr="00A3491C">
        <w:t xml:space="preserve"> će biljke i trava biti održavane nakon sađenja. Održavanje će biti izvedeno u obliku navodnjavanja, postavljanja stupaca, čišćenje grana, uklanjanja korova, okopavanjem zemlje, itd., kako bi se osigurali uvjeti za normalan rast biljaka do završetka radova.</w:t>
      </w:r>
    </w:p>
    <w:p w14:paraId="08ADBEB1" w14:textId="77777777" w:rsidR="001C2983" w:rsidRPr="00A3491C" w:rsidRDefault="001C2983" w:rsidP="001C2983">
      <w:pPr>
        <w:pStyle w:val="Tijeloteksta"/>
      </w:pPr>
      <w:r w:rsidRPr="00A3491C">
        <w:t xml:space="preserve">Jednom kada je posijana trava stabilna, potrebno ju je redovno kositi kako bi se osigurao podjednak rast. </w:t>
      </w:r>
    </w:p>
    <w:p w14:paraId="0C7948EC" w14:textId="77777777" w:rsidR="001C2983" w:rsidRPr="00A3491C" w:rsidRDefault="001C2983" w:rsidP="001C2983">
      <w:pPr>
        <w:pStyle w:val="Tijeloteksta"/>
      </w:pPr>
      <w:r w:rsidRPr="00A3491C">
        <w:t>Rubovi će područja pod travom biti ograđeni prema potrebi.</w:t>
      </w:r>
    </w:p>
    <w:p w14:paraId="23EF3730" w14:textId="77777777" w:rsidR="001C2983" w:rsidRPr="00A3491C" w:rsidRDefault="001C2983" w:rsidP="001C2983">
      <w:pPr>
        <w:pStyle w:val="Tijeloteksta"/>
      </w:pPr>
      <w:r w:rsidRPr="00A3491C">
        <w:t xml:space="preserve">Područja s </w:t>
      </w:r>
      <w:proofErr w:type="spellStart"/>
      <w:r w:rsidRPr="00A3491C">
        <w:t>novoposađenim</w:t>
      </w:r>
      <w:proofErr w:type="spellEnd"/>
      <w:r w:rsidRPr="00A3491C">
        <w:t xml:space="preserve"> biljkama i travom bit će zaštićena kako bi se spriječilo njihovo uništavanje od strane radnika, građevinskih strojeva i opreme i životinja tako što će se postaviti privremena ograda.</w:t>
      </w:r>
    </w:p>
    <w:p w14:paraId="2B2501C8" w14:textId="77777777" w:rsidR="001C2983" w:rsidRPr="00A3491C" w:rsidRDefault="001C2983" w:rsidP="001C2983">
      <w:pPr>
        <w:pStyle w:val="Naslov4"/>
        <w:tabs>
          <w:tab w:val="clear" w:pos="1418"/>
          <w:tab w:val="clear" w:pos="1702"/>
        </w:tabs>
        <w:spacing w:line="240" w:lineRule="auto"/>
        <w:ind w:left="1701" w:hanging="1701"/>
      </w:pPr>
      <w:r w:rsidRPr="00A3491C">
        <w:t>Zamjena</w:t>
      </w:r>
    </w:p>
    <w:p w14:paraId="45C22B39" w14:textId="3C44D7B8" w:rsidR="001C2983" w:rsidRPr="00A3491C" w:rsidRDefault="001C2983" w:rsidP="001C2983">
      <w:pPr>
        <w:pStyle w:val="Tijeloteksta"/>
      </w:pPr>
      <w:r w:rsidRPr="00A3491C">
        <w:t>Na područjima gdje drveće, grmovi i trava ne pokazuju pozitivne znake razvoja odnosno dolazi do uvenuća i</w:t>
      </w:r>
      <w:r w:rsidR="00CA73A7">
        <w:t>/ili</w:t>
      </w:r>
      <w:r w:rsidRPr="00A3491C">
        <w:t xml:space="preserve"> izumiranja isti će biti zamijenjeni od strane</w:t>
      </w:r>
      <w:r w:rsidR="00CA73A7">
        <w:t xml:space="preserve"> i o vlastitom trošku</w:t>
      </w:r>
      <w:r w:rsidRPr="00A3491C">
        <w:t xml:space="preserve"> Izvođača. </w:t>
      </w:r>
    </w:p>
    <w:p w14:paraId="4501142E" w14:textId="77777777" w:rsidR="001C2983" w:rsidRPr="00A3491C" w:rsidRDefault="001C2983" w:rsidP="001C2983">
      <w:pPr>
        <w:pStyle w:val="Tijeloteksta"/>
      </w:pPr>
      <w:r w:rsidRPr="00A3491C">
        <w:t xml:space="preserve">Odgovornost u svezi zalijevanja i održavanja ovih biljaka će biti u nadležnosti Izvođača sve dok se ne ustanovi uspješan rast bilja. </w:t>
      </w:r>
    </w:p>
    <w:p w14:paraId="557006D2" w14:textId="77777777" w:rsidR="001C2983" w:rsidRPr="00A3491C" w:rsidRDefault="001C2983" w:rsidP="001C2983">
      <w:pPr>
        <w:pStyle w:val="Naslov4"/>
        <w:tabs>
          <w:tab w:val="clear" w:pos="1418"/>
          <w:tab w:val="clear" w:pos="1702"/>
        </w:tabs>
        <w:spacing w:line="240" w:lineRule="auto"/>
        <w:ind w:left="1701" w:hanging="1701"/>
      </w:pPr>
      <w:r w:rsidRPr="00A3491C">
        <w:t>Testiranje humusa</w:t>
      </w:r>
    </w:p>
    <w:p w14:paraId="45C28586" w14:textId="5D966DD5" w:rsidR="001C2983" w:rsidRPr="00A3491C" w:rsidRDefault="001C2983" w:rsidP="001C2983">
      <w:pPr>
        <w:pStyle w:val="Tijeloteksta"/>
      </w:pPr>
      <w:r w:rsidRPr="00A3491C">
        <w:t xml:space="preserve">U slučaju da Inženjer to zahtjeva, Izvođač </w:t>
      </w:r>
      <w:r w:rsidR="00CA73A7">
        <w:t>o vlastitom trošku uzorkovati i organizirati analizu uzoraka</w:t>
      </w:r>
      <w:r w:rsidRPr="00A3491C">
        <w:t xml:space="preserve"> postojećeg i nabavljenog humusa te </w:t>
      </w:r>
      <w:proofErr w:type="spellStart"/>
      <w:r w:rsidRPr="00A3491C">
        <w:t>dezodoriranog</w:t>
      </w:r>
      <w:proofErr w:type="spellEnd"/>
      <w:r w:rsidRPr="00A3491C">
        <w:t xml:space="preserve"> pijeska koji će biti testirani od strane </w:t>
      </w:r>
      <w:r w:rsidR="00CA73A7">
        <w:t>akreditiranog</w:t>
      </w:r>
      <w:r w:rsidRPr="00A3491C">
        <w:t xml:space="preserve"> laboratorija, s ciljem procjene nivoa slanosti materijala.</w:t>
      </w:r>
    </w:p>
    <w:p w14:paraId="52893A59" w14:textId="77777777" w:rsidR="001C2983" w:rsidRPr="00A3491C" w:rsidRDefault="001C2983" w:rsidP="001C2983">
      <w:pPr>
        <w:rPr>
          <w:lang w:val="hr-HR"/>
        </w:rPr>
      </w:pPr>
      <w:r w:rsidRPr="00A3491C">
        <w:rPr>
          <w:lang w:val="hr-HR"/>
        </w:rPr>
        <w:br w:type="page"/>
      </w:r>
    </w:p>
    <w:p w14:paraId="75904BE9" w14:textId="77777777" w:rsidR="001C2983" w:rsidRPr="00A3491C" w:rsidRDefault="001C2983" w:rsidP="001C2983">
      <w:pPr>
        <w:pStyle w:val="Naslov2"/>
        <w:tabs>
          <w:tab w:val="clear" w:pos="1418"/>
        </w:tabs>
        <w:spacing w:before="240" w:after="240" w:line="276" w:lineRule="auto"/>
        <w:ind w:left="578" w:hanging="578"/>
        <w:jc w:val="both"/>
      </w:pPr>
      <w:bookmarkStart w:id="3874" w:name="_Toc402851295"/>
      <w:bookmarkStart w:id="3875" w:name="_Toc402851296"/>
      <w:bookmarkStart w:id="3876" w:name="_Toc402851297"/>
      <w:bookmarkStart w:id="3877" w:name="_Toc402851298"/>
      <w:bookmarkStart w:id="3878" w:name="_Toc402851299"/>
      <w:bookmarkStart w:id="3879" w:name="_Toc402851300"/>
      <w:bookmarkStart w:id="3880" w:name="_Toc402851301"/>
      <w:bookmarkStart w:id="3881" w:name="_Toc402851302"/>
      <w:bookmarkStart w:id="3882" w:name="_Toc402851303"/>
      <w:bookmarkStart w:id="3883" w:name="_Toc402851304"/>
      <w:bookmarkStart w:id="3884" w:name="_Toc402851305"/>
      <w:bookmarkStart w:id="3885" w:name="_Toc402851306"/>
      <w:bookmarkStart w:id="3886" w:name="_Toc402851307"/>
      <w:bookmarkStart w:id="3887" w:name="_Toc402851308"/>
      <w:bookmarkStart w:id="3888" w:name="_Toc402851309"/>
      <w:bookmarkStart w:id="3889" w:name="_Toc402851310"/>
      <w:bookmarkStart w:id="3890" w:name="_Toc402851311"/>
      <w:bookmarkStart w:id="3891" w:name="_Toc402851312"/>
      <w:bookmarkStart w:id="3892" w:name="_Toc402851313"/>
      <w:bookmarkStart w:id="3893" w:name="_Toc402851314"/>
      <w:bookmarkStart w:id="3894" w:name="_Toc402851315"/>
      <w:bookmarkStart w:id="3895" w:name="_Toc402851316"/>
      <w:bookmarkStart w:id="3896" w:name="_Toc402851317"/>
      <w:bookmarkStart w:id="3897" w:name="_Toc402851318"/>
      <w:bookmarkStart w:id="3898" w:name="_Toc402851319"/>
      <w:bookmarkStart w:id="3899" w:name="_Toc402851320"/>
      <w:bookmarkStart w:id="3900" w:name="_Toc402851321"/>
      <w:bookmarkStart w:id="3901" w:name="_Toc402851322"/>
      <w:bookmarkStart w:id="3902" w:name="_Toc402851323"/>
      <w:bookmarkStart w:id="3903" w:name="_Toc402851324"/>
      <w:bookmarkStart w:id="3904" w:name="_Toc402851325"/>
      <w:bookmarkStart w:id="3905" w:name="_Toc402851326"/>
      <w:bookmarkStart w:id="3906" w:name="_Toc402851327"/>
      <w:bookmarkStart w:id="3907" w:name="_Toc402851328"/>
      <w:bookmarkStart w:id="3908" w:name="_Toc402851329"/>
      <w:bookmarkStart w:id="3909" w:name="_Toc402851330"/>
      <w:bookmarkStart w:id="3910" w:name="_Toc402851331"/>
      <w:bookmarkStart w:id="3911" w:name="_Toc402851332"/>
      <w:bookmarkStart w:id="3912" w:name="_Toc402851333"/>
      <w:bookmarkStart w:id="3913" w:name="_Toc402851334"/>
      <w:bookmarkStart w:id="3914" w:name="_Toc402851335"/>
      <w:bookmarkStart w:id="3915" w:name="_Toc402851336"/>
      <w:bookmarkStart w:id="3916" w:name="_Toc402851337"/>
      <w:bookmarkStart w:id="3917" w:name="_Toc402851338"/>
      <w:bookmarkStart w:id="3918" w:name="_Toc402851339"/>
      <w:bookmarkStart w:id="3919" w:name="_Toc402851340"/>
      <w:bookmarkStart w:id="3920" w:name="_Toc402851341"/>
      <w:bookmarkStart w:id="3921" w:name="_Toc402851342"/>
      <w:bookmarkStart w:id="3922" w:name="_Toc402851343"/>
      <w:bookmarkStart w:id="3923" w:name="_Toc402851344"/>
      <w:bookmarkStart w:id="3924" w:name="_Toc402851345"/>
      <w:bookmarkStart w:id="3925" w:name="_Toc402851346"/>
      <w:bookmarkStart w:id="3926" w:name="_Toc402851347"/>
      <w:bookmarkStart w:id="3927" w:name="_Toc402851348"/>
      <w:bookmarkStart w:id="3928" w:name="_Toc402851349"/>
      <w:bookmarkStart w:id="3929" w:name="_Toc402851350"/>
      <w:bookmarkStart w:id="3930" w:name="_Toc402851351"/>
      <w:bookmarkStart w:id="3931" w:name="_Toc402851352"/>
      <w:bookmarkStart w:id="3932" w:name="_Toc402851353"/>
      <w:bookmarkStart w:id="3933" w:name="_Toc402851354"/>
      <w:bookmarkStart w:id="3934" w:name="_Toc402851355"/>
      <w:bookmarkStart w:id="3935" w:name="_Toc402851356"/>
      <w:bookmarkStart w:id="3936" w:name="_Toc372571119"/>
      <w:bookmarkStart w:id="3937" w:name="_Toc402020723"/>
      <w:bookmarkStart w:id="3938" w:name="_Toc403047982"/>
      <w:bookmarkStart w:id="3939" w:name="_Toc488740061"/>
      <w:bookmarkStart w:id="3940" w:name="_Toc21009473"/>
      <w:bookmarkStart w:id="3941" w:name="_Toc358456489"/>
      <w:bookmarkStart w:id="3942" w:name="_Toc366837040"/>
      <w:bookmarkEnd w:id="3860"/>
      <w:bookmarkEnd w:id="3861"/>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r w:rsidRPr="00A3491C">
        <w:lastRenderedPageBreak/>
        <w:t>Općenito – strojarski radovi</w:t>
      </w:r>
      <w:bookmarkEnd w:id="3936"/>
      <w:bookmarkEnd w:id="3937"/>
      <w:bookmarkEnd w:id="3938"/>
      <w:bookmarkEnd w:id="3939"/>
      <w:bookmarkEnd w:id="3940"/>
    </w:p>
    <w:p w14:paraId="3BBD12D8" w14:textId="77777777" w:rsidR="001C2983" w:rsidRPr="00A3491C" w:rsidRDefault="001C2983" w:rsidP="001C2983">
      <w:pPr>
        <w:pStyle w:val="Naslov3"/>
        <w:tabs>
          <w:tab w:val="clear" w:pos="1702"/>
        </w:tabs>
        <w:spacing w:before="240" w:after="240" w:line="276" w:lineRule="auto"/>
        <w:ind w:left="1134" w:hanging="1134"/>
        <w:jc w:val="both"/>
      </w:pPr>
      <w:bookmarkStart w:id="3943" w:name="_Toc372571120"/>
      <w:bookmarkStart w:id="3944" w:name="_Toc403047983"/>
      <w:bookmarkStart w:id="3945" w:name="_Toc21009474"/>
      <w:r w:rsidRPr="00A3491C">
        <w:t>Obuhvat</w:t>
      </w:r>
      <w:bookmarkEnd w:id="3943"/>
      <w:bookmarkEnd w:id="3944"/>
      <w:bookmarkEnd w:id="3945"/>
    </w:p>
    <w:p w14:paraId="5F88C335" w14:textId="77777777" w:rsidR="001C2983" w:rsidRPr="00A3491C" w:rsidRDefault="001C2983" w:rsidP="001C2983">
      <w:pPr>
        <w:pStyle w:val="Tijeloteksta"/>
      </w:pPr>
      <w:r w:rsidRPr="00A3491C">
        <w:t xml:space="preserve">Ovo se poglavlje odnosi na strojarske radove i materijale. </w:t>
      </w:r>
    </w:p>
    <w:p w14:paraId="1CB5A0D2" w14:textId="77777777" w:rsidR="001C2983" w:rsidRPr="00A3491C" w:rsidRDefault="001C2983" w:rsidP="001C2983">
      <w:pPr>
        <w:pStyle w:val="Naslov2"/>
      </w:pPr>
      <w:bookmarkStart w:id="3946" w:name="_Toc402851359"/>
      <w:bookmarkStart w:id="3947" w:name="_Toc402851360"/>
      <w:bookmarkStart w:id="3948" w:name="_Toc402851361"/>
      <w:bookmarkStart w:id="3949" w:name="_Toc358456490"/>
      <w:bookmarkStart w:id="3950" w:name="_Toc366837042"/>
      <w:bookmarkStart w:id="3951" w:name="_Toc403047984"/>
      <w:bookmarkStart w:id="3952" w:name="_Toc488740062"/>
      <w:bookmarkStart w:id="3953" w:name="_Toc21009475"/>
      <w:bookmarkEnd w:id="3941"/>
      <w:bookmarkEnd w:id="3942"/>
      <w:bookmarkEnd w:id="3946"/>
      <w:bookmarkEnd w:id="3947"/>
      <w:bookmarkEnd w:id="3948"/>
      <w:r w:rsidRPr="00A3491C">
        <w:t>Podmazivanje, ležajevi i metode pogona</w:t>
      </w:r>
      <w:bookmarkEnd w:id="3949"/>
      <w:bookmarkEnd w:id="3950"/>
      <w:bookmarkEnd w:id="3951"/>
      <w:bookmarkEnd w:id="3952"/>
      <w:bookmarkEnd w:id="3953"/>
    </w:p>
    <w:p w14:paraId="7EE76696" w14:textId="77777777" w:rsidR="001C2983" w:rsidRPr="00A3491C" w:rsidRDefault="001C2983" w:rsidP="001C2983">
      <w:pPr>
        <w:pStyle w:val="Naslov3"/>
        <w:ind w:left="1702"/>
      </w:pPr>
      <w:bookmarkStart w:id="3954" w:name="_Toc366837043"/>
      <w:bookmarkStart w:id="3955" w:name="_Toc403047985"/>
      <w:bookmarkStart w:id="3956" w:name="_Toc21009476"/>
      <w:r w:rsidRPr="00A3491C">
        <w:t>Podmazivanje</w:t>
      </w:r>
      <w:bookmarkEnd w:id="3954"/>
      <w:bookmarkEnd w:id="3955"/>
      <w:bookmarkEnd w:id="3956"/>
    </w:p>
    <w:p w14:paraId="0E578194" w14:textId="3F9A5502" w:rsidR="001C2983" w:rsidRPr="00A3491C" w:rsidRDefault="001C2983" w:rsidP="001C2983">
      <w:pPr>
        <w:pStyle w:val="Tijeloteksta"/>
      </w:pPr>
      <w:r w:rsidRPr="00A3491C">
        <w:t>Kuglični i valjkasti ležajevi unutar mjenjača moraju biti dizajnirani za</w:t>
      </w:r>
      <w:r w:rsidR="00CA73A7">
        <w:t xml:space="preserve"> minimalni životni vijek od 150</w:t>
      </w:r>
      <w:r w:rsidRPr="00A3491C">
        <w:t>000 sati (osim ako nije drugačije naveden</w:t>
      </w:r>
      <w:r w:rsidR="00CA73A7">
        <w:t>o). Zaštićeni ležajevi imaju 50</w:t>
      </w:r>
      <w:r w:rsidRPr="00A3491C">
        <w:t>000 sati osnov</w:t>
      </w:r>
      <w:r w:rsidR="00CA73A7">
        <w:t>nog</w:t>
      </w:r>
      <w:r w:rsidRPr="00A3491C">
        <w:t xml:space="preserve"> radnog trajanja. Mjenjači će ima</w:t>
      </w:r>
      <w:r w:rsidR="00CA73A7">
        <w:t>ti zajamčen životni vijek od 30</w:t>
      </w:r>
      <w:r w:rsidRPr="00A3491C">
        <w:t>000 sati i operativni vijek od 30 godina.</w:t>
      </w:r>
    </w:p>
    <w:p w14:paraId="4E12D29F" w14:textId="77777777" w:rsidR="001C2983" w:rsidRPr="00A3491C" w:rsidRDefault="001C2983" w:rsidP="001C2983">
      <w:pPr>
        <w:pStyle w:val="Tijeloteksta"/>
      </w:pPr>
      <w:r w:rsidRPr="00A3491C">
        <w:t xml:space="preserve">Ležajevi moraju biti dizajnirani za opterećenje 25% veće od maksimalno izračunatog opterećenja i moraju biti pogodni za obrnutu rotaciju pri 150% nazivne brzine u usporedbi s maksimalnom obrnutom brzinom crpke u instaliranim uvjetima kada tok ide u obrnutom smjeru i ukoliko je veći. </w:t>
      </w:r>
    </w:p>
    <w:p w14:paraId="4326FF05" w14:textId="77BEC506" w:rsidR="001C2983" w:rsidRPr="00A3491C" w:rsidRDefault="001C2983" w:rsidP="001C2983">
      <w:pPr>
        <w:pStyle w:val="Tijeloteksta"/>
      </w:pPr>
      <w:r w:rsidRPr="00A3491C">
        <w:t xml:space="preserve">Nosive školjke i njihovi nosači moraju biti izrađeni od materijala koji mogu izdržati </w:t>
      </w:r>
      <w:r w:rsidR="00CA73A7">
        <w:t>sva mjerodavna opterećenja i biti</w:t>
      </w:r>
      <w:r w:rsidRPr="00A3491C">
        <w:t xml:space="preserve"> odgovarajuće čvrstoće i k</w:t>
      </w:r>
      <w:r w:rsidR="00CA73A7">
        <w:t>rutosti da se nose</w:t>
      </w:r>
      <w:r w:rsidRPr="00A3491C">
        <w:t xml:space="preserve"> s opterećenjem koje je postavilo rad opreme u skladu s inženjerskim odobrenjem – preporuča se visoka kvaliteta lijevanog željeza (po važećim normama RH) ili mekanog čelika. Nosive školjke moraju biti zaštićene od vode i prašine.</w:t>
      </w:r>
    </w:p>
    <w:p w14:paraId="4A1233D0" w14:textId="352C9F1B" w:rsidR="001C2983" w:rsidRDefault="001C2983" w:rsidP="001C2983">
      <w:pPr>
        <w:pStyle w:val="Tijeloteksta"/>
      </w:pPr>
      <w:r w:rsidRPr="00A3491C">
        <w:t>Sustavi podmazivanja i hlađenja ležajeva moraju biti izabrani kao bi udovoljili radnim uvjetima na način da rade konstantno da temperat</w:t>
      </w:r>
      <w:r w:rsidR="00CA73A7">
        <w:t xml:space="preserve">ura u svakom ležaju ne prelazi </w:t>
      </w:r>
      <w:r w:rsidRPr="00A3491C">
        <w:t xml:space="preserve">70°C dok </w:t>
      </w:r>
      <w:r w:rsidR="00CA73A7">
        <w:t xml:space="preserve">temperatura okoline ne dosegne </w:t>
      </w:r>
      <w:r w:rsidRPr="00A3491C">
        <w:t xml:space="preserve">40°C. Raspored podmazivanje mora se predvidjeti na način da se izbjegne kontaminacija tekućine. </w:t>
      </w:r>
    </w:p>
    <w:p w14:paraId="0BE0B025" w14:textId="38C5971C" w:rsidR="00CA73A7" w:rsidRPr="00A3491C" w:rsidRDefault="00CA73A7" w:rsidP="001C2983">
      <w:pPr>
        <w:pStyle w:val="Tijeloteksta"/>
      </w:pPr>
      <w:r>
        <w:t>Svi ležajevi ugrađeni u setove mjenjača moraju biti bez trenja s minimalnim životnim vijekom od 100000 sati (na temelju relevantnih ASTM normi).</w:t>
      </w:r>
    </w:p>
    <w:p w14:paraId="375A99F7" w14:textId="77777777" w:rsidR="001C2983" w:rsidRPr="00A3491C" w:rsidRDefault="001C2983" w:rsidP="001C2983">
      <w:pPr>
        <w:pStyle w:val="Tijeloteksta"/>
      </w:pPr>
    </w:p>
    <w:p w14:paraId="29D165AF" w14:textId="77777777" w:rsidR="001C2983" w:rsidRPr="00A3491C" w:rsidRDefault="001C2983" w:rsidP="001C2983">
      <w:pPr>
        <w:pStyle w:val="Naslov3"/>
        <w:ind w:left="1702"/>
      </w:pPr>
      <w:bookmarkStart w:id="3957" w:name="_Toc366837044"/>
      <w:bookmarkStart w:id="3958" w:name="_Toc403047986"/>
      <w:bookmarkStart w:id="3959" w:name="_Toc21009477"/>
      <w:r w:rsidRPr="00A3491C">
        <w:t>Mjenjači</w:t>
      </w:r>
      <w:bookmarkEnd w:id="3957"/>
      <w:bookmarkEnd w:id="3958"/>
      <w:bookmarkEnd w:id="3959"/>
    </w:p>
    <w:p w14:paraId="6136B2F4" w14:textId="62A85FF6" w:rsidR="001C2983" w:rsidRPr="00A3491C" w:rsidRDefault="001C2983" w:rsidP="001C2983">
      <w:pPr>
        <w:pStyle w:val="Tijeloteksta"/>
      </w:pPr>
      <w:r w:rsidRPr="00A3491C">
        <w:t xml:space="preserve">Mjenjači će biti potpuno zatvoreni, robusno izrađeni i prikladni za kontinuirani i naporan rad.  Oni će sadržavati kuglične, valjkaste ili konusne valjkaste ležajeve. Konusni valjkasti ležajevi moraju biti uključeni u mjenjač kod kontinuiranog udarnog opterećenja. Zupčanici mjenjača biti će napravljeni od visoko kvalitetnog čelika, precizno izrađeni, učvršćeni i brušeni do visoke preciznosti kako bi se osigurao rad bez poteškoća i optimalan životni vijek. Dugotrajne brtve na izlazu i ulazu osovine biti će montirane kako bi se izbjeglo izlijevanje maziva i ulazak </w:t>
      </w:r>
      <w:r w:rsidR="00CA73A7">
        <w:t>prašine, pijeska i vlage. Odušci</w:t>
      </w:r>
      <w:r w:rsidRPr="00A3491C">
        <w:t xml:space="preserve"> za zrak ili cijevi će biti </w:t>
      </w:r>
      <w:proofErr w:type="spellStart"/>
      <w:r w:rsidRPr="00A3491C">
        <w:t>zapušeni</w:t>
      </w:r>
      <w:proofErr w:type="spellEnd"/>
      <w:r w:rsidRPr="00A3491C">
        <w:t xml:space="preserve"> kako bi se spriječio ulazak onečišćujućih tvari u maziva. Pokazivač nivoa ulja od stakla s kompletnom zaštitom će biti postavljen te će nivoi biti označeni korištenje i nadopunu odnosno minimalni i maksimalni nivo. Pokazivač će nivoa biti smješten s ciljem jednostavnog pregleda. Potrebno je također osigurati čepove za dopunjavanje ulja te za ispuštanje. Pokazivači nivoa ne moraju biti ugrađeni kod mjenjača sa snagom manjom od 10 kW. Maziva za ležajeve i slično bit će primjenjivana ili sustavom prskanja ili punjenja silom. Izvođač će osigurati da su korištena maziva za početno punjenje te navedena u uputama za održavanje, odgovarajuća za duže periode rada u ambijentalnim temperaturama od 55°C bez pregrijavanja.</w:t>
      </w:r>
    </w:p>
    <w:p w14:paraId="0A7C2651" w14:textId="77777777" w:rsidR="001C2983" w:rsidRPr="00A3491C" w:rsidRDefault="001C2983" w:rsidP="001C2983">
      <w:pPr>
        <w:pStyle w:val="Tijeloteksta"/>
      </w:pPr>
      <w:r w:rsidRPr="00A3491C">
        <w:t xml:space="preserve">Hlađenje se može izvesti putem </w:t>
      </w:r>
      <w:proofErr w:type="spellStart"/>
      <w:r w:rsidRPr="00A3491C">
        <w:t>konvekcije</w:t>
      </w:r>
      <w:proofErr w:type="spellEnd"/>
      <w:r w:rsidRPr="00A3491C">
        <w:t xml:space="preserve"> kroz kućište mjenjača. Drugi odgovarajući načini hlađenja bit će osigurani gdje je to primjenjivo. Vanjski će dio mjenjača biti čist od prašine ili mjesta gdje je moguće nakupljanje vlage.</w:t>
      </w:r>
    </w:p>
    <w:p w14:paraId="57D6A593" w14:textId="77777777" w:rsidR="001C2983" w:rsidRPr="00A3491C" w:rsidRDefault="001C2983" w:rsidP="001C2983">
      <w:pPr>
        <w:pStyle w:val="Tijeloteksta"/>
      </w:pPr>
      <w:r w:rsidRPr="00A3491C">
        <w:t>Pristup u svrhu pregleda kućišta mjenjača mora biti unaprijed projektiran.</w:t>
      </w:r>
    </w:p>
    <w:p w14:paraId="609AE26D" w14:textId="258DCD32" w:rsidR="001C2983" w:rsidRPr="00A3491C" w:rsidRDefault="001C2983" w:rsidP="001C2983">
      <w:pPr>
        <w:pStyle w:val="Tijeloteksta"/>
      </w:pPr>
      <w:r w:rsidRPr="00A3491C">
        <w:lastRenderedPageBreak/>
        <w:t>Na mjenjaču se moraju nalazit</w:t>
      </w:r>
      <w:r w:rsidR="00CA73A7">
        <w:t>i identifikacijske oznake proizvođača zajedno s nazivnom brzinom vratila, izlaznom snagom i najvišom temperaturom okoline.</w:t>
      </w:r>
    </w:p>
    <w:p w14:paraId="30ED4A43" w14:textId="77777777" w:rsidR="001C2983" w:rsidRPr="00A3491C" w:rsidRDefault="001C2983" w:rsidP="001C2983">
      <w:pPr>
        <w:pStyle w:val="Tijeloteksta"/>
      </w:pPr>
      <w:r w:rsidRPr="00A3491C">
        <w:t>Mjenjači moraju biti u skladu s odgovarajućim važećim nacionalnim normama s obzirom na sljedeće uvjete:</w:t>
      </w:r>
    </w:p>
    <w:p w14:paraId="1A46BDF0" w14:textId="77777777" w:rsidR="001C2983" w:rsidRPr="00A3491C" w:rsidRDefault="001C2983" w:rsidP="001C2983">
      <w:pPr>
        <w:pStyle w:val="Tijeloteksta"/>
      </w:pPr>
      <w:r w:rsidRPr="00A3491C">
        <w:t>(a)</w:t>
      </w:r>
      <w:r w:rsidRPr="00A3491C">
        <w:tab/>
        <w:t>temperatura okoline u rasponu od  -20°C do 42°C</w:t>
      </w:r>
    </w:p>
    <w:p w14:paraId="26F1729C" w14:textId="77777777" w:rsidR="001C2983" w:rsidRPr="00A3491C" w:rsidRDefault="001C2983" w:rsidP="001C2983">
      <w:pPr>
        <w:pStyle w:val="Tijeloteksta"/>
      </w:pPr>
      <w:r w:rsidRPr="00A3491C">
        <w:t>(b)</w:t>
      </w:r>
      <w:r w:rsidRPr="00A3491C">
        <w:tab/>
        <w:t>buka pri 120% pune izlazne snage i 42°C okoline ne smije prelaziti 80 dB(A)</w:t>
      </w:r>
    </w:p>
    <w:p w14:paraId="17C69D05" w14:textId="304DD3AD" w:rsidR="001C2983" w:rsidRPr="00A3491C" w:rsidRDefault="001C2983" w:rsidP="001C2983">
      <w:pPr>
        <w:pStyle w:val="Tijeloteksta"/>
      </w:pPr>
      <w:r w:rsidRPr="00A3491C">
        <w:t>(c)</w:t>
      </w:r>
      <w:r w:rsidRPr="00A3491C">
        <w:tab/>
        <w:t>mjenjači će imati d</w:t>
      </w:r>
      <w:r w:rsidR="00DA5346">
        <w:t>vostruko</w:t>
      </w:r>
      <w:r w:rsidRPr="00A3491C">
        <w:t xml:space="preserve"> duži životni vijek od ležajeva pri radu u sličnim gore navedenim uvjetima</w:t>
      </w:r>
    </w:p>
    <w:p w14:paraId="39829432" w14:textId="77777777" w:rsidR="001C2983" w:rsidRPr="00A3491C" w:rsidRDefault="001C2983" w:rsidP="001C2983">
      <w:pPr>
        <w:pStyle w:val="Tijeloteksta"/>
      </w:pPr>
      <w:r w:rsidRPr="00A3491C">
        <w:t>(d)</w:t>
      </w:r>
      <w:r w:rsidRPr="00A3491C">
        <w:tab/>
        <w:t>zupčanici će imati dvostruki vijek trajanja ležajeva kada su podvrgnuti gore navedenim uvjetima</w:t>
      </w:r>
    </w:p>
    <w:p w14:paraId="617C11A9" w14:textId="77777777" w:rsidR="001C2983" w:rsidRPr="00A3491C" w:rsidRDefault="001C2983" w:rsidP="001C2983">
      <w:pPr>
        <w:pStyle w:val="Naslov3"/>
        <w:ind w:left="1702"/>
      </w:pPr>
      <w:bookmarkStart w:id="3960" w:name="_Toc366837045"/>
      <w:bookmarkStart w:id="3961" w:name="_Toc403047987"/>
      <w:bookmarkStart w:id="3962" w:name="_Toc21009478"/>
      <w:r w:rsidRPr="00A3491C">
        <w:t>Brtvljenje</w:t>
      </w:r>
      <w:bookmarkEnd w:id="3960"/>
      <w:bookmarkEnd w:id="3961"/>
      <w:bookmarkEnd w:id="3962"/>
    </w:p>
    <w:p w14:paraId="6FBE75E1" w14:textId="77777777" w:rsidR="001C2983" w:rsidRPr="00A3491C" w:rsidRDefault="001C2983" w:rsidP="001C2983">
      <w:pPr>
        <w:pStyle w:val="Tijeloteksta"/>
      </w:pPr>
      <w:r w:rsidRPr="00A3491C">
        <w:t xml:space="preserve">Ako nije drugačije navedeno u Posebnim tehničkim specifikacijama, Izvođač će odabrati brtvu usklađenu sa strojem, koja će biti najprikladnija u slučaju </w:t>
      </w:r>
      <w:proofErr w:type="spellStart"/>
      <w:r w:rsidRPr="00A3491C">
        <w:t>najzahtijevnijih</w:t>
      </w:r>
      <w:proofErr w:type="spellEnd"/>
      <w:r w:rsidRPr="00A3491C">
        <w:t xml:space="preserve"> uvjeta u kojima stroj radi. </w:t>
      </w:r>
    </w:p>
    <w:p w14:paraId="78BD31BF" w14:textId="77777777" w:rsidR="001C2983" w:rsidRPr="00A3491C" w:rsidRDefault="001C2983" w:rsidP="001C2983">
      <w:pPr>
        <w:pStyle w:val="Tijeloteksta"/>
      </w:pPr>
      <w:r w:rsidRPr="00A3491C">
        <w:t>Materijali za brtvljenje moraju biti otporni na transport predmetnog fluida/medija.</w:t>
      </w:r>
    </w:p>
    <w:p w14:paraId="0D2A53B7" w14:textId="77777777" w:rsidR="001C2983" w:rsidRPr="00A3491C" w:rsidRDefault="001C2983" w:rsidP="001C2983">
      <w:pPr>
        <w:pStyle w:val="Naslov3"/>
        <w:ind w:left="1702"/>
      </w:pPr>
      <w:bookmarkStart w:id="3963" w:name="_Toc366837046"/>
      <w:bookmarkStart w:id="3964" w:name="_Toc403047988"/>
      <w:bookmarkStart w:id="3965" w:name="_Toc21009479"/>
      <w:r w:rsidRPr="00A3491C">
        <w:t>Brtveni pojas</w:t>
      </w:r>
      <w:bookmarkEnd w:id="3963"/>
      <w:bookmarkEnd w:id="3964"/>
      <w:bookmarkEnd w:id="3965"/>
    </w:p>
    <w:p w14:paraId="2BDA598A" w14:textId="77777777" w:rsidR="001C2983" w:rsidRPr="00A3491C" w:rsidRDefault="001C2983" w:rsidP="001C2983">
      <w:pPr>
        <w:pStyle w:val="Tijeloteksta"/>
      </w:pPr>
      <w:r w:rsidRPr="00A3491C">
        <w:t>Brtve moraju biti opremljene izmjenjivim brtvilima. Brtve za abrazivne tekućine ili s negativnim tlakovima moraju imati ugrađene prikladne prstene za podmazivanje i kontinuirani sustav za pranje čistom vodom kada je stroj u radu.</w:t>
      </w:r>
    </w:p>
    <w:p w14:paraId="72A9D69A" w14:textId="77777777" w:rsidR="001C2983" w:rsidRPr="00A3491C" w:rsidRDefault="001C2983" w:rsidP="001C2983">
      <w:pPr>
        <w:pStyle w:val="Tijeloteksta"/>
      </w:pPr>
      <w:r w:rsidRPr="00A3491C">
        <w:t>Matice za reguliranje brtvi moraju biti lako dostupne za redovno održavanje.</w:t>
      </w:r>
    </w:p>
    <w:p w14:paraId="789AB91E" w14:textId="77777777" w:rsidR="001C2983" w:rsidRPr="00A3491C" w:rsidRDefault="001C2983" w:rsidP="001C2983">
      <w:pPr>
        <w:pStyle w:val="Naslov3"/>
        <w:ind w:left="1702"/>
      </w:pPr>
      <w:bookmarkStart w:id="3966" w:name="_Toc366837047"/>
      <w:bookmarkStart w:id="3967" w:name="_Toc403047989"/>
      <w:bookmarkStart w:id="3968" w:name="_Toc21009480"/>
      <w:r w:rsidRPr="00A3491C">
        <w:t>Podmazivanje</w:t>
      </w:r>
      <w:bookmarkEnd w:id="3966"/>
      <w:bookmarkEnd w:id="3967"/>
      <w:bookmarkEnd w:id="3968"/>
    </w:p>
    <w:p w14:paraId="62BCB8BF" w14:textId="77777777" w:rsidR="001C2983" w:rsidRPr="00A3491C" w:rsidRDefault="001C2983" w:rsidP="001C2983">
      <w:pPr>
        <w:pStyle w:val="Tijeloteksta"/>
      </w:pPr>
      <w:r w:rsidRPr="00A3491C">
        <w:t xml:space="preserve">Izvođač će definirati sve točke podmazivanja, pogodna maziva i ulja, te preporučiti servisne intervale u obliku grafikona. Izvođač mora uzeti u obzir sva potrebna ulja i maziva za prvo punjenje  i za prvu godinu rada, tako da se ispitivanje i puštanje u pogon može provesti bez većih zastoja. </w:t>
      </w:r>
    </w:p>
    <w:p w14:paraId="7D08532C" w14:textId="77777777" w:rsidR="001C2983" w:rsidRPr="00A3491C" w:rsidRDefault="001C2983" w:rsidP="001C2983">
      <w:pPr>
        <w:pStyle w:val="Tijeloteksta"/>
      </w:pPr>
      <w:r w:rsidRPr="00A3491C">
        <w:t xml:space="preserve">Izvođač mora osigurati da su strojevi opskrbljeni kvalitetnim mazivima dovoljne količine. Sustav podmazivanja mora se testirati kod nazivnog opterećenja u kontinuiranom trajanju od 8 sati, gdje posebnu pažnju treba posvetiti potencijalnom pregrijavanju te funkcionalnosti sustava upozorenja i alarma..  </w:t>
      </w:r>
    </w:p>
    <w:p w14:paraId="436BAC61" w14:textId="77777777" w:rsidR="001C2983" w:rsidRPr="00A3491C" w:rsidRDefault="001C2983" w:rsidP="001C2983">
      <w:pPr>
        <w:pStyle w:val="Tijeloteksta"/>
      </w:pPr>
      <w:r w:rsidRPr="00A3491C">
        <w:t>Isto tako, Izvođač mora osigurati da se koriste maziva ili njihova zamjena koja se može dobiti na hrvatskom tržištu.</w:t>
      </w:r>
    </w:p>
    <w:p w14:paraId="14C0E693" w14:textId="77777777" w:rsidR="001C2983" w:rsidRPr="00A3491C" w:rsidRDefault="001C2983" w:rsidP="001C2983">
      <w:pPr>
        <w:pStyle w:val="Naslov2"/>
      </w:pPr>
      <w:bookmarkStart w:id="3969" w:name="_Toc358456491"/>
      <w:bookmarkStart w:id="3970" w:name="_Toc366837048"/>
      <w:bookmarkStart w:id="3971" w:name="_Toc403047990"/>
      <w:bookmarkStart w:id="3972" w:name="_Toc488740063"/>
      <w:bookmarkStart w:id="3973" w:name="_Toc21009481"/>
      <w:r w:rsidRPr="00A3491C">
        <w:t>Podešavanje strojeva</w:t>
      </w:r>
      <w:bookmarkEnd w:id="3969"/>
      <w:bookmarkEnd w:id="3970"/>
      <w:bookmarkEnd w:id="3971"/>
      <w:bookmarkEnd w:id="3972"/>
      <w:bookmarkEnd w:id="3973"/>
    </w:p>
    <w:p w14:paraId="475A4701" w14:textId="77777777" w:rsidR="001C2983" w:rsidRPr="00A3491C" w:rsidRDefault="001C2983" w:rsidP="001C2983">
      <w:pPr>
        <w:pStyle w:val="Naslov3"/>
        <w:ind w:left="1702"/>
      </w:pPr>
      <w:bookmarkStart w:id="3974" w:name="_Toc366837049"/>
      <w:bookmarkStart w:id="3975" w:name="_Toc403047991"/>
      <w:bookmarkStart w:id="3976" w:name="_Toc21009482"/>
      <w:r w:rsidRPr="00A3491C">
        <w:t>Izgradnja temelja za strojeve i podešavanje strojeva</w:t>
      </w:r>
      <w:bookmarkEnd w:id="3974"/>
      <w:bookmarkEnd w:id="3975"/>
      <w:bookmarkEnd w:id="3976"/>
      <w:r w:rsidRPr="00A3491C">
        <w:t xml:space="preserve"> </w:t>
      </w:r>
    </w:p>
    <w:p w14:paraId="6D62D4A4" w14:textId="77777777" w:rsidR="001C2983" w:rsidRPr="00A3491C" w:rsidRDefault="001C2983" w:rsidP="001C2983">
      <w:pPr>
        <w:pStyle w:val="Tijeloteksta"/>
      </w:pPr>
      <w:r w:rsidRPr="00A3491C">
        <w:t xml:space="preserve">Izvođač će osigurati preciznu izvedbu temelja za svaki stroj pri čemu za veće strojeve treba napraviti odgovarajući projekt </w:t>
      </w:r>
      <w:proofErr w:type="spellStart"/>
      <w:r w:rsidRPr="00A3491C">
        <w:t>temeljanja</w:t>
      </w:r>
      <w:proofErr w:type="spellEnd"/>
      <w:r w:rsidRPr="00A3491C">
        <w:t xml:space="preserve"> u cilju izbjegavanja rezonancija.</w:t>
      </w:r>
    </w:p>
    <w:p w14:paraId="03848B45" w14:textId="6011461A" w:rsidR="001C2983" w:rsidRPr="00A3491C" w:rsidRDefault="001C2983" w:rsidP="001C2983">
      <w:pPr>
        <w:pStyle w:val="Tijeloteksta"/>
      </w:pPr>
      <w:r w:rsidRPr="00A3491C">
        <w:t xml:space="preserve">Izvođač će, po primitku neophodnih odobrenih nacrta za strojeve, izvesti radove na iskopima i izgradnju svih neophodnih temelja i baza za razne dijelove </w:t>
      </w:r>
      <w:r w:rsidR="00FB719C">
        <w:t>Uređaja</w:t>
      </w:r>
      <w:r w:rsidRPr="00A3491C">
        <w:t>, uključujući izvođenje otvora i udubljenja za cijevi, metalne radove, kablove, kanale, vijke i gdje je to potrebno, izvođenje i ugrađivanje temeljnih vijaka i raznih dijelova uređaja, sve u skladu s nacrtima. Prostore je potrebno ostaviti između betona i postolja itd. za žbukanje i ugradnju.</w:t>
      </w:r>
    </w:p>
    <w:p w14:paraId="0EDF9AEE" w14:textId="77777777" w:rsidR="001C2983" w:rsidRPr="00A3491C" w:rsidRDefault="001C2983" w:rsidP="001C2983">
      <w:pPr>
        <w:pStyle w:val="Tijeloteksta"/>
      </w:pPr>
      <w:r w:rsidRPr="00A3491C">
        <w:lastRenderedPageBreak/>
        <w:t>Izvođač će osigurati sve potrebne podloške za učvršćivanje pozicije rupa za vijke, itd.</w:t>
      </w:r>
    </w:p>
    <w:p w14:paraId="33474D2A" w14:textId="77777777" w:rsidR="001C2983" w:rsidRPr="00A3491C" w:rsidRDefault="001C2983" w:rsidP="001C2983">
      <w:pPr>
        <w:pStyle w:val="Tijeloteksta"/>
      </w:pPr>
      <w:r w:rsidRPr="00A3491C">
        <w:t xml:space="preserve">Sidreni vijci ne smiju biti korišteni na udaljenosti manjoj od 100 mm od ruba betona. Isti će biti montirani u skladu s uputama proizvođača. Sidreni će vijci biti izvedeni od nehrđajućeg čelika. </w:t>
      </w:r>
    </w:p>
    <w:p w14:paraId="516820A5" w14:textId="77777777" w:rsidR="001C2983" w:rsidRPr="00A3491C" w:rsidRDefault="001C2983" w:rsidP="001C2983">
      <w:pPr>
        <w:pStyle w:val="Tijeloteksta"/>
      </w:pPr>
      <w:r w:rsidRPr="00A3491C">
        <w:t xml:space="preserve">Izuzev u posebnim slučajevima, npr. gdje je uređaj montiran na </w:t>
      </w:r>
      <w:proofErr w:type="spellStart"/>
      <w:r w:rsidRPr="00A3491C">
        <w:t>antivibracijskim</w:t>
      </w:r>
      <w:proofErr w:type="spellEnd"/>
      <w:r w:rsidRPr="00A3491C">
        <w:t xml:space="preserve"> nosačima, gdje je potrebno izvesti konstrukcije koje osiguravaju </w:t>
      </w:r>
      <w:proofErr w:type="spellStart"/>
      <w:r w:rsidRPr="00A3491C">
        <w:t>vodonepropusnost</w:t>
      </w:r>
      <w:proofErr w:type="spellEnd"/>
      <w:r w:rsidRPr="00A3491C">
        <w:t xml:space="preserve">, dijelovi će uređaja biti sigurno učvršćeni i poravnati na zajedničkoj podložnoj ploči. Ovakva će podložna ploča ili okvir biti nivelirana, poravnata i učvršćena prije žbukanja. </w:t>
      </w:r>
    </w:p>
    <w:p w14:paraId="22B9325C" w14:textId="77777777" w:rsidR="001C2983" w:rsidRPr="00A3491C" w:rsidRDefault="001C2983" w:rsidP="001C2983">
      <w:pPr>
        <w:pStyle w:val="Tijeloteksta"/>
      </w:pPr>
      <w:r w:rsidRPr="00A3491C">
        <w:t>Samo će se jedan sklop za montiranje, određene debljine, koristiti na svakoj lokaciji za svaki sidreni vijak. Ne više od dva okova za podešavanje bit će korištena na svakoj lokaciji i svaki okov ne smije biti tanji od 3 mm.</w:t>
      </w:r>
    </w:p>
    <w:p w14:paraId="35CDB3C9" w14:textId="77777777" w:rsidR="001C2983" w:rsidRPr="00A3491C" w:rsidRDefault="001C2983" w:rsidP="001C2983">
      <w:pPr>
        <w:pStyle w:val="Tijeloteksta"/>
      </w:pPr>
      <w:r w:rsidRPr="00A3491C">
        <w:t xml:space="preserve">Strojevi će biti podešeni, nivelirani i pričvršćeni prema pravilima struke . </w:t>
      </w:r>
    </w:p>
    <w:p w14:paraId="2F7700FC" w14:textId="77777777" w:rsidR="001C2983" w:rsidRPr="00A3491C" w:rsidRDefault="001C2983" w:rsidP="001C2983">
      <w:pPr>
        <w:pStyle w:val="Tijeloteksta"/>
      </w:pPr>
      <w:r w:rsidRPr="00A3491C">
        <w:t xml:space="preserve">U slučaju kada pojedini dijelovi strojeva poput motora, spojki, mjenjača i sličnih dijelovi ovise o korektnoj poziciji za uspješan rad, onda je potrebno svaki od njih korektno postaviti na njegovu radnu poziciju koristeći spojke, lokacijske čavle, točno ugođene vijke ili druge odobrene načine s ciljem osiguranja jednostavnog ponovnog pozicioniranja pri ponovnom sastavljanju dijelova nakon uklanjanja za remont. </w:t>
      </w:r>
    </w:p>
    <w:p w14:paraId="036D8AA8" w14:textId="77777777" w:rsidR="001C2983" w:rsidRPr="00A3491C" w:rsidRDefault="001C2983" w:rsidP="001C2983">
      <w:pPr>
        <w:pStyle w:val="Tijeloteksta"/>
      </w:pPr>
      <w:r w:rsidRPr="00A3491C">
        <w:t>Izvođač će očistiti beton, žbuku i slično nakon konačne ugradnje i postavljanja  pumpi, motora, nosača, itd.</w:t>
      </w:r>
    </w:p>
    <w:p w14:paraId="1C6D10F8" w14:textId="77777777" w:rsidR="001C2983" w:rsidRPr="00A3491C" w:rsidRDefault="001C2983" w:rsidP="001C2983">
      <w:pPr>
        <w:pStyle w:val="Tijeloteksta"/>
      </w:pPr>
      <w:r w:rsidRPr="00A3491C">
        <w:t xml:space="preserve">Cementiranje će sidrenih vijaka biti dopušteno samo uz suglasnost Inženjera te će se vršiti prije postavljanja strojeva. Konačno će cementiranje pribora za podešavanje biti izvršeno nakon što Inženjer odobri probni rad za ispitivanje vibracija i tek nakon što područje koje će biti cementirano, bude očišćeno i pogodno za korektnu primjenu. </w:t>
      </w:r>
    </w:p>
    <w:p w14:paraId="1F30CDF1" w14:textId="77777777" w:rsidR="001C2983" w:rsidRPr="00A3491C" w:rsidRDefault="001C2983" w:rsidP="001C2983">
      <w:pPr>
        <w:pStyle w:val="Naslov3"/>
        <w:ind w:left="1702"/>
      </w:pPr>
      <w:bookmarkStart w:id="3977" w:name="_Toc366837050"/>
      <w:bookmarkStart w:id="3978" w:name="_Toc403047992"/>
      <w:bookmarkStart w:id="3979" w:name="_Toc21009483"/>
      <w:r w:rsidRPr="00A3491C">
        <w:t>Zaštita na strojevima</w:t>
      </w:r>
      <w:bookmarkEnd w:id="3977"/>
      <w:bookmarkEnd w:id="3978"/>
      <w:bookmarkEnd w:id="3979"/>
    </w:p>
    <w:p w14:paraId="2E5953D8" w14:textId="77777777" w:rsidR="001C2983" w:rsidRPr="00A3491C" w:rsidRDefault="001C2983" w:rsidP="001C2983">
      <w:pPr>
        <w:pStyle w:val="Tijeloteksta"/>
      </w:pPr>
      <w:r w:rsidRPr="00A3491C">
        <w:t>Strojevi moraju biti pravilno održavani radi sprječavanja ozljeda osoblja i usklađivanja sa sigurnosnim mjerama prema HRN EN 953.</w:t>
      </w:r>
    </w:p>
    <w:p w14:paraId="33F24F46" w14:textId="77777777" w:rsidR="001C2983" w:rsidRPr="00A3491C" w:rsidRDefault="001C2983" w:rsidP="001C2983">
      <w:pPr>
        <w:pStyle w:val="Tijeloteksta"/>
      </w:pPr>
      <w:r w:rsidRPr="00A3491C">
        <w:t xml:space="preserve">Strojevi moraju biti učinkovito održavani radi sprječavanja ozljeđivanja osoblja i poštivanja postojećih zakonskih zahtjeva. </w:t>
      </w:r>
    </w:p>
    <w:p w14:paraId="71D8070B" w14:textId="77777777" w:rsidR="001C2983" w:rsidRPr="00A3491C" w:rsidRDefault="001C2983" w:rsidP="001C2983">
      <w:pPr>
        <w:pStyle w:val="Tijeloteksta"/>
      </w:pPr>
      <w:r w:rsidRPr="00A3491C">
        <w:t>Pogodna će zaštita biti dostavljena i montirana tijekom postavljanja stroja kako bi se pokrili pokretni mehanizmi. Svi rotirajući dijelovi i radilice, pogonski remeni i slično, bit će sigurno pokriveni na odobrenje</w:t>
      </w:r>
      <w:r w:rsidRPr="00A3491C" w:rsidDel="0015618D">
        <w:t xml:space="preserve"> </w:t>
      </w:r>
      <w:r w:rsidRPr="00A3491C">
        <w:t xml:space="preserve">Inženjera kako bi se osigurala potpuna sigurnost osoblja, kako za održavanje, tako i rad.  Međutim, dok će sva takva zaštita biti odgovarajuće i čvrste konstrukcije, također je potrebno da bude lako uklonjiva kako bi se pristupilo uređaju bez potrebe da se uklone ili skinu bilo kakvi drugi bitni dijelovi stroja. </w:t>
      </w:r>
    </w:p>
    <w:p w14:paraId="0793304E" w14:textId="77777777" w:rsidR="001C2983" w:rsidRPr="00A3491C" w:rsidRDefault="001C2983" w:rsidP="001C2983">
      <w:pPr>
        <w:pStyle w:val="Tijeloteksta"/>
      </w:pPr>
      <w:r w:rsidRPr="00A3491C">
        <w:t xml:space="preserve">Zaštita na dijelovima strojeva koji zahtijevaju redoviti nadzor i održavanje mora biti u obliku mreže izrađene od pocinčanog čelika ili drugog materijala otpornog na koroziju koja omogućava lak pristup dijelovima koje je potrebno ispitati, te biti priključena na takav način da omogući jednostavno uklanjanje i zamjenu. Zaštita će biti priključena pomoću vijaka. </w:t>
      </w:r>
      <w:proofErr w:type="spellStart"/>
      <w:r w:rsidRPr="00A3491C">
        <w:t>Samourezni</w:t>
      </w:r>
      <w:proofErr w:type="spellEnd"/>
      <w:r w:rsidRPr="00A3491C">
        <w:t xml:space="preserve"> vijci ne smiju se koristiti.</w:t>
      </w:r>
    </w:p>
    <w:p w14:paraId="34B0C4D4" w14:textId="77777777" w:rsidR="001C2983" w:rsidRPr="00A3491C" w:rsidRDefault="001C2983" w:rsidP="001C2983">
      <w:pPr>
        <w:pStyle w:val="Tijeloteksta"/>
      </w:pPr>
      <w:r w:rsidRPr="00A3491C">
        <w:t xml:space="preserve">Tamo gdje postoje pristupni poklopci ili vrata sa šarkama na zaštitnim dijelovima strojeva, oni će biti povezani elektroničkom sigurnosnom sklopkom kako bi se onemogućio rad stroja dok su poklopci ili vrata otvoreni. </w:t>
      </w:r>
    </w:p>
    <w:p w14:paraId="7C7BBE19" w14:textId="77777777" w:rsidR="001C2983" w:rsidRPr="00A3491C" w:rsidRDefault="001C2983" w:rsidP="001C2983">
      <w:pPr>
        <w:pStyle w:val="Tijeloteksta"/>
      </w:pPr>
      <w:r w:rsidRPr="00A3491C">
        <w:t>Upozorenja s oznakom "Opasnost - Ovaj se uređaj može automatski pokrenuti”, moraju se postaviti na strojeve.</w:t>
      </w:r>
    </w:p>
    <w:p w14:paraId="3238B10E" w14:textId="77777777" w:rsidR="001C2983" w:rsidRPr="00A3491C" w:rsidRDefault="001C2983" w:rsidP="001C2983">
      <w:pPr>
        <w:pStyle w:val="Naslov3"/>
        <w:ind w:left="1702"/>
      </w:pPr>
      <w:bookmarkStart w:id="3980" w:name="_Toc366837051"/>
      <w:bookmarkStart w:id="3981" w:name="_Toc403047993"/>
      <w:bookmarkStart w:id="3982" w:name="_Toc21009484"/>
      <w:r w:rsidRPr="00A3491C">
        <w:lastRenderedPageBreak/>
        <w:t>Oprema za podizanje</w:t>
      </w:r>
      <w:bookmarkEnd w:id="3980"/>
      <w:bookmarkEnd w:id="3981"/>
      <w:bookmarkEnd w:id="3982"/>
    </w:p>
    <w:p w14:paraId="43ED362F" w14:textId="77777777" w:rsidR="001C2983" w:rsidRPr="00A3491C" w:rsidRDefault="001C2983" w:rsidP="001C2983">
      <w:pPr>
        <w:pStyle w:val="Naslov4"/>
        <w:tabs>
          <w:tab w:val="clear" w:pos="1702"/>
        </w:tabs>
      </w:pPr>
      <w:r w:rsidRPr="00A3491C">
        <w:t>Općenito</w:t>
      </w:r>
    </w:p>
    <w:p w14:paraId="7E448994" w14:textId="77777777" w:rsidR="001C2983" w:rsidRPr="00A3491C" w:rsidRDefault="001C2983" w:rsidP="001C2983">
      <w:pPr>
        <w:rPr>
          <w:lang w:val="hr-HR"/>
        </w:rPr>
      </w:pPr>
      <w:r w:rsidRPr="00A3491C">
        <w:rPr>
          <w:lang w:val="hr-HR"/>
        </w:rPr>
        <w:t>Sustavi za podizanje i prateća oprema mora udovoljavati primjenjivim nacionalnim normama koje su na snazi, pogodni za rad 2. klase.</w:t>
      </w:r>
    </w:p>
    <w:p w14:paraId="265EF12C" w14:textId="77777777" w:rsidR="001C2983" w:rsidRPr="00A3491C" w:rsidRDefault="001C2983" w:rsidP="001C2983">
      <w:pPr>
        <w:rPr>
          <w:lang w:val="hr-HR"/>
        </w:rPr>
      </w:pPr>
      <w:r w:rsidRPr="00A3491C">
        <w:rPr>
          <w:lang w:val="hr-HR"/>
        </w:rPr>
        <w:t xml:space="preserve">Sustav za podizanje bit će pogodan za podizanje najtežeg postojećeg dijela opreme na radnom području.  Kuka za podizanje, a koja će uključivati i okretni zglob, će moći dosegnuti unutar 1,0 m od najniže radne točke, uz dovoljan prostor iznad kuke kako bi se omogućilo da najviši dijelovi opreme prođu 1,0 m ispod mehanizma dizalice. </w:t>
      </w:r>
    </w:p>
    <w:p w14:paraId="2356E8F2" w14:textId="77777777" w:rsidR="001C2983" w:rsidRPr="00A3491C" w:rsidRDefault="001C2983" w:rsidP="001C2983">
      <w:pPr>
        <w:pStyle w:val="Naslov4"/>
        <w:tabs>
          <w:tab w:val="clear" w:pos="1702"/>
        </w:tabs>
      </w:pPr>
      <w:r w:rsidRPr="00A3491C">
        <w:t xml:space="preserve">Pokretne dizalice </w:t>
      </w:r>
    </w:p>
    <w:p w14:paraId="58335C16" w14:textId="77777777" w:rsidR="001C2983" w:rsidRPr="00A3491C" w:rsidRDefault="001C2983" w:rsidP="001C2983">
      <w:pPr>
        <w:rPr>
          <w:lang w:val="hr-HR"/>
        </w:rPr>
      </w:pPr>
      <w:r w:rsidRPr="00A3491C">
        <w:rPr>
          <w:lang w:val="hr-HR"/>
        </w:rPr>
        <w:t xml:space="preserve">Pokretne dizalice moraju biti na ručni ili na električni pogon, a uključuju pokretni most, </w:t>
      </w:r>
      <w:proofErr w:type="spellStart"/>
      <w:r w:rsidRPr="00A3491C">
        <w:rPr>
          <w:lang w:val="hr-HR"/>
        </w:rPr>
        <w:t>hvatalicu</w:t>
      </w:r>
      <w:proofErr w:type="spellEnd"/>
      <w:r w:rsidRPr="00A3491C">
        <w:rPr>
          <w:lang w:val="hr-HR"/>
        </w:rPr>
        <w:t xml:space="preserve"> i vitlo, elektromotor-reduktor, rad i održavanje i sve druge potrebne stvari poput vijaka, odbojnika, elemenata za učvršćivanje, itd.</w:t>
      </w:r>
    </w:p>
    <w:p w14:paraId="45609F78" w14:textId="7034066F" w:rsidR="001C2983" w:rsidRPr="00A3491C" w:rsidRDefault="001C2983" w:rsidP="001C2983">
      <w:pPr>
        <w:rPr>
          <w:lang w:val="hr-HR"/>
        </w:rPr>
      </w:pPr>
      <w:r w:rsidRPr="00A3491C">
        <w:rPr>
          <w:lang w:val="hr-HR"/>
        </w:rPr>
        <w:t>Ako je dizalica na električni pogon mora biti isporučena zajedno s ravnim kabelima na visećim valjcima te frekvencijskim pretvaračima motor-reduktora 2-brzinski (ili bolje varijabilni) hor</w:t>
      </w:r>
      <w:r w:rsidR="00DA5346">
        <w:rPr>
          <w:lang w:val="hr-HR"/>
        </w:rPr>
        <w:t>izontalne brzine u oba smjera (vožnja mosta i v</w:t>
      </w:r>
      <w:r w:rsidRPr="00A3491C">
        <w:rPr>
          <w:lang w:val="hr-HR"/>
        </w:rPr>
        <w:t>ožnja mačke/vitla) minimalno 15/5 m/min. Brzina dizanja tereta bit će minimalno 2 m/min s prilagodljivom</w:t>
      </w:r>
      <w:r w:rsidR="00B93860">
        <w:rPr>
          <w:lang w:val="hr-HR"/>
        </w:rPr>
        <w:t xml:space="preserve"> brzinom od cca 0,2</w:t>
      </w:r>
      <w:r w:rsidR="00DA5346">
        <w:rPr>
          <w:lang w:val="hr-HR"/>
        </w:rPr>
        <w:t xml:space="preserve"> m/</w:t>
      </w:r>
      <w:r w:rsidRPr="00A3491C">
        <w:rPr>
          <w:lang w:val="hr-HR"/>
        </w:rPr>
        <w:t>min.</w:t>
      </w:r>
    </w:p>
    <w:p w14:paraId="26D29284" w14:textId="26B8BFF2" w:rsidR="001C2983" w:rsidRPr="00A3491C" w:rsidRDefault="00B93860" w:rsidP="001C2983">
      <w:pPr>
        <w:rPr>
          <w:lang w:val="hr-HR"/>
        </w:rPr>
      </w:pPr>
      <w:r>
        <w:rPr>
          <w:lang w:val="hr-HR"/>
        </w:rPr>
        <w:t>Električne</w:t>
      </w:r>
      <w:r w:rsidR="001C2983" w:rsidRPr="00A3491C">
        <w:rPr>
          <w:lang w:val="hr-HR"/>
        </w:rPr>
        <w:t xml:space="preserve"> će dizalice biti kontrolirane s tla putem mobilnog upravljača na gumb koji će biti pomičan zajedno s dizalicom ili s vitlom kako bi se upravljalo pokretima u svim smjerovima i pri svakoj brzini. </w:t>
      </w:r>
      <w:proofErr w:type="spellStart"/>
      <w:r w:rsidR="001C2983" w:rsidRPr="00A3491C">
        <w:rPr>
          <w:lang w:val="hr-HR"/>
        </w:rPr>
        <w:t>Jednogredne</w:t>
      </w:r>
      <w:proofErr w:type="spellEnd"/>
      <w:r w:rsidR="001C2983" w:rsidRPr="00A3491C">
        <w:rPr>
          <w:lang w:val="hr-HR"/>
        </w:rPr>
        <w:t xml:space="preserve"> ili </w:t>
      </w:r>
      <w:proofErr w:type="spellStart"/>
      <w:r w:rsidR="001C2983" w:rsidRPr="00A3491C">
        <w:rPr>
          <w:lang w:val="hr-HR"/>
        </w:rPr>
        <w:t>dvogredne</w:t>
      </w:r>
      <w:proofErr w:type="spellEnd"/>
      <w:r w:rsidR="001C2983" w:rsidRPr="00A3491C">
        <w:rPr>
          <w:lang w:val="hr-HR"/>
        </w:rPr>
        <w:t xml:space="preserve"> mosne dizalice bit će klasičnog ili visećeg tipa (ovisno o projektu predmetne zgrade Izvođača) te će biti izvedena od univerzalnih greda ili visokokvalitetnih sekcijskih greda od čeličnih ploča koje zajedno s krajnjim sekcijskim nosačima od valjanog čelika, čine jednu zavarenu cjelinu odgovarajuće učvršćenu i ojačanu da daje čvrstu konstrukciju koja može podnijeti potrebna opterećenja. Grede dizalice biti će opremljene stazama za vožnju vitla/mačke.</w:t>
      </w:r>
    </w:p>
    <w:p w14:paraId="774B9636" w14:textId="35BCDFA8" w:rsidR="001C2983" w:rsidRPr="00A3491C" w:rsidRDefault="001C2983" w:rsidP="001C2983">
      <w:pPr>
        <w:rPr>
          <w:lang w:val="hr-HR"/>
        </w:rPr>
      </w:pPr>
      <w:r w:rsidRPr="00A3491C">
        <w:rPr>
          <w:lang w:val="hr-HR"/>
        </w:rPr>
        <w:t xml:space="preserve">Tračnice dizalica moraju biti kompletno opremljene sa svim dijelovima poput vijaka, </w:t>
      </w:r>
      <w:proofErr w:type="spellStart"/>
      <w:r w:rsidRPr="00A3491C">
        <w:rPr>
          <w:lang w:val="hr-HR"/>
        </w:rPr>
        <w:t>svornjaka</w:t>
      </w:r>
      <w:proofErr w:type="spellEnd"/>
      <w:r w:rsidRPr="00A3491C">
        <w:rPr>
          <w:lang w:val="hr-HR"/>
        </w:rPr>
        <w:t xml:space="preserve">, vezama, na završetcima, odbojnicima, itd., sve prema važećim normama. </w:t>
      </w:r>
    </w:p>
    <w:p w14:paraId="29CE81AA" w14:textId="77777777" w:rsidR="001C2983" w:rsidRPr="00A3491C" w:rsidRDefault="001C2983" w:rsidP="001C2983">
      <w:pPr>
        <w:rPr>
          <w:lang w:val="hr-HR"/>
        </w:rPr>
      </w:pPr>
      <w:r w:rsidRPr="00A3491C">
        <w:rPr>
          <w:lang w:val="hr-HR"/>
        </w:rPr>
        <w:t xml:space="preserve">Pokretne će dizalice biti postavljene na čeličnim nosačima koji će biti spojeni vijcima na grede.  Potrebno je uzeti u obzir širenje tračnica. </w:t>
      </w:r>
    </w:p>
    <w:p w14:paraId="72512DE6" w14:textId="77777777" w:rsidR="001C2983" w:rsidRPr="00A3491C" w:rsidRDefault="001C2983" w:rsidP="001C2983">
      <w:pPr>
        <w:rPr>
          <w:lang w:val="hr-HR"/>
        </w:rPr>
      </w:pPr>
      <w:r w:rsidRPr="00A3491C">
        <w:rPr>
          <w:lang w:val="hr-HR"/>
        </w:rPr>
        <w:t xml:space="preserve">Krajnji će nosači biti opremljeni graničnicima protiv iskakanja iz tračnica i kočnicama za kotače. </w:t>
      </w:r>
    </w:p>
    <w:p w14:paraId="2F5AB3E9" w14:textId="06220925" w:rsidR="001C2983" w:rsidRPr="00A3491C" w:rsidRDefault="00B93860" w:rsidP="001C2983">
      <w:pPr>
        <w:rPr>
          <w:lang w:val="hr-HR"/>
        </w:rPr>
      </w:pPr>
      <w:r>
        <w:rPr>
          <w:lang w:val="hr-HR"/>
        </w:rPr>
        <w:t>Obruči</w:t>
      </w:r>
      <w:r w:rsidR="001C2983" w:rsidRPr="00A3491C">
        <w:rPr>
          <w:lang w:val="hr-HR"/>
        </w:rPr>
        <w:t xml:space="preserve"> kotača</w:t>
      </w:r>
      <w:r>
        <w:rPr>
          <w:lang w:val="hr-HR"/>
        </w:rPr>
        <w:t xml:space="preserve"> će</w:t>
      </w:r>
      <w:r w:rsidR="001C2983" w:rsidRPr="00A3491C">
        <w:rPr>
          <w:lang w:val="hr-HR"/>
        </w:rPr>
        <w:t xml:space="preserve"> biti izrađeni precizno na istu veličinu i oblik kako bi se uklapali u tračnice. Kotači će imati promjer od najmanje 250 mm. </w:t>
      </w:r>
    </w:p>
    <w:p w14:paraId="45B4C617" w14:textId="77777777" w:rsidR="001C2983" w:rsidRPr="00A3491C" w:rsidRDefault="001C2983" w:rsidP="001C2983">
      <w:pPr>
        <w:rPr>
          <w:lang w:val="hr-HR"/>
        </w:rPr>
      </w:pPr>
      <w:r w:rsidRPr="00A3491C">
        <w:rPr>
          <w:lang w:val="hr-HR"/>
        </w:rPr>
        <w:t xml:space="preserve">Pokretni će most biti opremljen s čeličnim odbojnicima na krajevima koji su vezani uz krajnji doseg kretanja.  Odbojnici će biti u mogućnosti apsorbirati kinetičku energiju vlastitog opterećenja dizalice. </w:t>
      </w:r>
    </w:p>
    <w:p w14:paraId="43202F08" w14:textId="77777777" w:rsidR="001C2983" w:rsidRPr="00A3491C" w:rsidRDefault="001C2983" w:rsidP="001C2983">
      <w:pPr>
        <w:rPr>
          <w:lang w:val="hr-HR"/>
        </w:rPr>
      </w:pPr>
      <w:r w:rsidRPr="00A3491C">
        <w:rPr>
          <w:lang w:val="hr-HR"/>
        </w:rPr>
        <w:t xml:space="preserve">Oprema i vitlo za kretanje elektronski upravljanih dizalica bit će pogonjeni putem elektromotora koji je opremljen automatskim elektromehaničkim kočnicama za motore i automatskim graničnim prekidačima za vitlo. Kočnice će biti robusnog tipa te će se uključivati automatski pri nestanku električne energije ili pri kvarovima. </w:t>
      </w:r>
    </w:p>
    <w:p w14:paraId="44B9151B" w14:textId="77777777" w:rsidR="001C2983" w:rsidRPr="00A3491C" w:rsidRDefault="001C2983" w:rsidP="001C2983">
      <w:pPr>
        <w:rPr>
          <w:lang w:val="hr-HR"/>
        </w:rPr>
      </w:pPr>
      <w:r w:rsidRPr="00A3491C">
        <w:rPr>
          <w:lang w:val="hr-HR"/>
        </w:rPr>
        <w:lastRenderedPageBreak/>
        <w:t>Motori će biti sposobni raditi kontinuirano pod punim opterećenjem tijekom jednog sata i imati klasu zaštite min. IP54.</w:t>
      </w:r>
    </w:p>
    <w:p w14:paraId="0B6B866D" w14:textId="77777777" w:rsidR="001C2983" w:rsidRPr="00A3491C" w:rsidRDefault="001C2983" w:rsidP="001C2983">
      <w:pPr>
        <w:rPr>
          <w:lang w:val="hr-HR"/>
        </w:rPr>
      </w:pPr>
      <w:r w:rsidRPr="00A3491C">
        <w:rPr>
          <w:lang w:val="hr-HR"/>
        </w:rPr>
        <w:t>Sigurnosni uređaji poput osigurača, releji  za preopterećenja s prekidačem, zvona za uzbunu, itd., kao i glavni prekidač za dizalice bit će smješten u posebnom ormaru. Ormar  će također sadržavati transformatore za upravljačke krugove i osigurače. Konop će kolotura biti kao što je navedeno u primjenjivim normama na snazi. Kuka dizalice mora biti odgovarajuća za relevantna opterećenja i u skladu s važećim normama koje su na snazi. Uređaj s kuglom osovine mora biti uključen u kuku kako je gore navedeno.</w:t>
      </w:r>
    </w:p>
    <w:p w14:paraId="3710C05E" w14:textId="77777777" w:rsidR="001C2983" w:rsidRPr="00A3491C" w:rsidRDefault="001C2983" w:rsidP="001C2983">
      <w:pPr>
        <w:rPr>
          <w:lang w:val="hr-HR"/>
        </w:rPr>
      </w:pPr>
      <w:r w:rsidRPr="00A3491C">
        <w:rPr>
          <w:lang w:val="hr-HR"/>
        </w:rPr>
        <w:t xml:space="preserve"> Reduktori će biti opremljeni  prikladnim sustavom podmazivanja.</w:t>
      </w:r>
    </w:p>
    <w:p w14:paraId="18B0958A" w14:textId="77777777" w:rsidR="001C2983" w:rsidRPr="00A3491C" w:rsidRDefault="001C2983" w:rsidP="001C2983">
      <w:pPr>
        <w:rPr>
          <w:lang w:val="hr-HR"/>
        </w:rPr>
      </w:pPr>
      <w:r w:rsidRPr="00A3491C">
        <w:rPr>
          <w:lang w:val="hr-HR"/>
        </w:rPr>
        <w:t>Maksimalna nosivost dizalice mora biti obilježena na hrvatskom jeziku na dizalici s nacrtanim likovima i to lako prepoznatljivim s podnožja. Nosivost dizalice mora biti usklađena sa zahtjevima Naručitelja iskazanim u točki 1 ovog dokumenta te usklađena sa projektom Izvođača za zgradu u koju se dizalica ugrađuje. Kompletna dizalica mora biti obojena i antikorozivno zaštićena. Prije uporabe, dizalica se mora ispitati s opterećenjem od 125% od maksimalnog opterećenja u skladu s važećim normama.</w:t>
      </w:r>
    </w:p>
    <w:p w14:paraId="49659C3C" w14:textId="1E80E6C1" w:rsidR="001C2983" w:rsidRPr="00A3491C" w:rsidRDefault="001C2983" w:rsidP="001C2983">
      <w:pPr>
        <w:rPr>
          <w:lang w:val="hr-HR"/>
        </w:rPr>
      </w:pPr>
      <w:r w:rsidRPr="00A3491C">
        <w:rPr>
          <w:lang w:val="hr-HR"/>
        </w:rPr>
        <w:t xml:space="preserve">Jamstvo </w:t>
      </w:r>
      <w:r w:rsidR="00BD794C">
        <w:rPr>
          <w:lang w:val="hr-HR"/>
        </w:rPr>
        <w:t xml:space="preserve">na </w:t>
      </w:r>
      <w:r w:rsidRPr="00A3491C">
        <w:rPr>
          <w:lang w:val="hr-HR"/>
        </w:rPr>
        <w:t>dizalice mora biti minimalno 24 mjeseca</w:t>
      </w:r>
      <w:r w:rsidR="00BD794C">
        <w:rPr>
          <w:lang w:val="hr-HR"/>
        </w:rPr>
        <w:t>.</w:t>
      </w:r>
    </w:p>
    <w:p w14:paraId="5A27801D" w14:textId="77777777" w:rsidR="001C2983" w:rsidRPr="00A3491C" w:rsidRDefault="001C2983" w:rsidP="001C2983">
      <w:pPr>
        <w:pStyle w:val="Naslov4"/>
        <w:tabs>
          <w:tab w:val="clear" w:pos="1702"/>
        </w:tabs>
      </w:pPr>
      <w:r w:rsidRPr="00A3491C">
        <w:t>Pokretna dizalica (Ručno upravljanje)</w:t>
      </w:r>
    </w:p>
    <w:p w14:paraId="386ABBF7" w14:textId="77777777" w:rsidR="001C2983" w:rsidRPr="00A3491C" w:rsidRDefault="001C2983" w:rsidP="001C2983">
      <w:pPr>
        <w:rPr>
          <w:lang w:val="hr-HR"/>
        </w:rPr>
      </w:pPr>
      <w:r w:rsidRPr="00A3491C">
        <w:rPr>
          <w:lang w:val="hr-HR"/>
        </w:rPr>
        <w:t>Općenito, pokretnim dizalicama i nosačima upravljat će se ručno jednim nosačem. Dizalica će se pokretati između i iznad pomoću mehanizma sa zupčanicima, bit će opremljena automatskom kočnicom te će biti u mogućnosti dizati najteži dio opreme u pogonu.</w:t>
      </w:r>
    </w:p>
    <w:p w14:paraId="71B9CDFE" w14:textId="77777777" w:rsidR="001C2983" w:rsidRPr="00A3491C" w:rsidRDefault="001C2983" w:rsidP="001C2983">
      <w:pPr>
        <w:pStyle w:val="Naslov4"/>
        <w:tabs>
          <w:tab w:val="clear" w:pos="1702"/>
        </w:tabs>
      </w:pPr>
      <w:r w:rsidRPr="00A3491C">
        <w:t>Pokretna dizalica (električno upravljanje)</w:t>
      </w:r>
    </w:p>
    <w:p w14:paraId="00206C42" w14:textId="77777777" w:rsidR="001C2983" w:rsidRPr="00A3491C" w:rsidRDefault="001C2983" w:rsidP="001C2983">
      <w:pPr>
        <w:rPr>
          <w:lang w:val="hr-HR"/>
        </w:rPr>
      </w:pPr>
      <w:r w:rsidRPr="00A3491C">
        <w:rPr>
          <w:lang w:val="hr-HR"/>
        </w:rPr>
        <w:t xml:space="preserve">Pogonski motori za pokretne dizalice moraju biti potpuno uvučene s proširenom osovinom i disk kočnicama s podesivim momentom. Pogonski će se motor napajati pomoću mekog startera projektiranog za visoku start frekvenciju. </w:t>
      </w:r>
    </w:p>
    <w:p w14:paraId="76E5D180" w14:textId="77777777" w:rsidR="001C2983" w:rsidRPr="00A3491C" w:rsidRDefault="001C2983" w:rsidP="001C2983">
      <w:pPr>
        <w:rPr>
          <w:lang w:val="hr-HR"/>
        </w:rPr>
      </w:pPr>
      <w:r w:rsidRPr="00A3491C">
        <w:rPr>
          <w:lang w:val="hr-HR"/>
        </w:rPr>
        <w:t>Pokreti dizalicom moraju biti kontrolirani od strane automatske niskonaponske stanice tipkom za promjenu, koja je odvojena od željezničkog dijela pomoću izolirane fleksibilne platforme PVC kabela koji omogućuje kontrolu s bilo koje točke u rasponu bez obzira na položaj dizala. Moraju biti postavljeni naponski kablovi. Obje tipke i dizalica moraju biti jasno označeni kako bi ukazali na načine kretanja.</w:t>
      </w:r>
    </w:p>
    <w:p w14:paraId="69A31E2D" w14:textId="77777777" w:rsidR="001C2983" w:rsidRPr="00A3491C" w:rsidRDefault="001C2983" w:rsidP="001C2983">
      <w:pPr>
        <w:pStyle w:val="Naslov2"/>
      </w:pPr>
      <w:bookmarkStart w:id="3983" w:name="_Toc358456492"/>
      <w:bookmarkStart w:id="3984" w:name="_Toc366837052"/>
      <w:bookmarkStart w:id="3985" w:name="_Toc403047994"/>
      <w:bookmarkStart w:id="3986" w:name="_Toc488740064"/>
      <w:bookmarkStart w:id="3987" w:name="_Toc21009485"/>
      <w:r w:rsidRPr="00A3491C">
        <w:t>Poravnanje, podizanje, demontiranje, buka i vibracija</w:t>
      </w:r>
      <w:bookmarkEnd w:id="3983"/>
      <w:bookmarkEnd w:id="3984"/>
      <w:bookmarkEnd w:id="3985"/>
      <w:bookmarkEnd w:id="3986"/>
      <w:bookmarkEnd w:id="3987"/>
    </w:p>
    <w:p w14:paraId="31C9842F" w14:textId="77777777" w:rsidR="001C2983" w:rsidRPr="00A3491C" w:rsidRDefault="001C2983" w:rsidP="001C2983">
      <w:pPr>
        <w:pStyle w:val="Naslov3"/>
        <w:ind w:left="1702"/>
      </w:pPr>
      <w:bookmarkStart w:id="3988" w:name="_Toc366837053"/>
      <w:bookmarkStart w:id="3989" w:name="_Toc403047995"/>
      <w:bookmarkStart w:id="3990" w:name="_Toc21009486"/>
      <w:r w:rsidRPr="00A3491C">
        <w:t>Poravnanje</w:t>
      </w:r>
      <w:bookmarkEnd w:id="3988"/>
      <w:bookmarkEnd w:id="3989"/>
      <w:bookmarkEnd w:id="3990"/>
    </w:p>
    <w:p w14:paraId="1AE0BEC4" w14:textId="77777777" w:rsidR="001C2983" w:rsidRPr="00A3491C" w:rsidRDefault="001C2983" w:rsidP="001C2983">
      <w:pPr>
        <w:rPr>
          <w:lang w:val="hr-HR"/>
        </w:rPr>
      </w:pPr>
      <w:r w:rsidRPr="00A3491C">
        <w:rPr>
          <w:lang w:val="hr-HR"/>
        </w:rPr>
        <w:t>Konstrukcija temeljne ploče na koju se montiraju strojevi mora biti tako izvedena da smanjuje mogućnost pojave izobličenja i vibracija.</w:t>
      </w:r>
    </w:p>
    <w:p w14:paraId="3B0327D1" w14:textId="77777777" w:rsidR="001C2983" w:rsidRPr="00A3491C" w:rsidRDefault="001C2983" w:rsidP="001C2983">
      <w:pPr>
        <w:rPr>
          <w:lang w:val="hr-HR"/>
        </w:rPr>
      </w:pPr>
      <w:r w:rsidRPr="00A3491C">
        <w:rPr>
          <w:lang w:val="hr-HR"/>
        </w:rPr>
        <w:t>Strojevi moraju biti montirani ili na platformi  ili na temeljnoj ploči osiguravajući pri tome njihovo uklanjanje i zamjenu. Osnovna ploča mora omogućiti fino vertikalno i horizontalno podešavanje radnog stroja u odnosu na elektromotorni pogon, tj. poravnavanje / centriranje osi rukavaca.</w:t>
      </w:r>
    </w:p>
    <w:p w14:paraId="031B42C3" w14:textId="77777777" w:rsidR="001C2983" w:rsidRPr="00A3491C" w:rsidRDefault="001C2983" w:rsidP="001C2983">
      <w:pPr>
        <w:pStyle w:val="Naslov3"/>
        <w:ind w:left="1702"/>
      </w:pPr>
      <w:bookmarkStart w:id="3991" w:name="_Toc366837054"/>
      <w:bookmarkStart w:id="3992" w:name="_Toc403047996"/>
      <w:bookmarkStart w:id="3993" w:name="_Toc21009487"/>
      <w:r w:rsidRPr="00A3491C">
        <w:lastRenderedPageBreak/>
        <w:t>Podizanje</w:t>
      </w:r>
      <w:bookmarkEnd w:id="3991"/>
      <w:bookmarkEnd w:id="3992"/>
      <w:bookmarkEnd w:id="3993"/>
    </w:p>
    <w:p w14:paraId="47DCF168" w14:textId="77777777" w:rsidR="001C2983" w:rsidRPr="00A3491C" w:rsidRDefault="001C2983" w:rsidP="001C2983">
      <w:pPr>
        <w:rPr>
          <w:lang w:val="hr-HR"/>
        </w:rPr>
      </w:pPr>
      <w:r w:rsidRPr="00A3491C">
        <w:rPr>
          <w:lang w:val="hr-HR"/>
        </w:rPr>
        <w:t xml:space="preserve">Strojevi moraju biti opremljeni trajnim napravama za podizanje. Veliki sustavi moraju biti opremljeni dizalicama ili jednotračnom/ </w:t>
      </w:r>
      <w:proofErr w:type="spellStart"/>
      <w:r w:rsidRPr="00A3491C">
        <w:rPr>
          <w:lang w:val="hr-HR"/>
        </w:rPr>
        <w:t>monorail</w:t>
      </w:r>
      <w:proofErr w:type="spellEnd"/>
      <w:r w:rsidRPr="00A3491C">
        <w:rPr>
          <w:lang w:val="hr-HR"/>
        </w:rPr>
        <w:t xml:space="preserve">  dizalicom.</w:t>
      </w:r>
    </w:p>
    <w:p w14:paraId="0225EFF7" w14:textId="77777777" w:rsidR="001C2983" w:rsidRPr="00A3491C" w:rsidRDefault="001C2983" w:rsidP="001C2983">
      <w:pPr>
        <w:rPr>
          <w:lang w:val="hr-HR"/>
        </w:rPr>
      </w:pPr>
      <w:r w:rsidRPr="00A3491C">
        <w:rPr>
          <w:lang w:val="hr-HR"/>
        </w:rPr>
        <w:t>Dizalice moraju biti proizvedeni i ispitani u skladu s odgovarajućim hrvatskim ili europskim normama ili drugim odgovarajućim. Testovi na opterećenja biti će izvedeni i kod proizvođača i na mjestu instalacije.</w:t>
      </w:r>
    </w:p>
    <w:p w14:paraId="04737E4C" w14:textId="77777777" w:rsidR="001C2983" w:rsidRPr="00A3491C" w:rsidRDefault="001C2983" w:rsidP="001C2983">
      <w:pPr>
        <w:rPr>
          <w:lang w:val="hr-HR"/>
        </w:rPr>
      </w:pPr>
      <w:r w:rsidRPr="00A3491C">
        <w:rPr>
          <w:lang w:val="hr-HR"/>
        </w:rPr>
        <w:t>Dizalice moraju biti opremljeni s:</w:t>
      </w:r>
    </w:p>
    <w:p w14:paraId="5DC0D97D" w14:textId="77777777" w:rsidR="001C2983" w:rsidRPr="00A3491C" w:rsidRDefault="001C2983" w:rsidP="001C2983">
      <w:pPr>
        <w:rPr>
          <w:lang w:val="hr-HR"/>
        </w:rPr>
      </w:pPr>
      <w:r w:rsidRPr="00A3491C">
        <w:rPr>
          <w:lang w:val="hr-HR"/>
        </w:rPr>
        <w:t>(a)</w:t>
      </w:r>
      <w:r w:rsidRPr="00A3491C">
        <w:rPr>
          <w:lang w:val="hr-HR"/>
        </w:rPr>
        <w:tab/>
        <w:t xml:space="preserve">tračnim vodilicama s vitlom i </w:t>
      </w:r>
      <w:proofErr w:type="spellStart"/>
      <w:r w:rsidRPr="00A3491C">
        <w:rPr>
          <w:lang w:val="hr-HR"/>
        </w:rPr>
        <w:t>zaustavljačima</w:t>
      </w:r>
      <w:proofErr w:type="spellEnd"/>
      <w:r w:rsidRPr="00A3491C">
        <w:rPr>
          <w:lang w:val="hr-HR"/>
        </w:rPr>
        <w:t xml:space="preserve"> na dizalici uz svu neophodnu opremu</w:t>
      </w:r>
    </w:p>
    <w:p w14:paraId="4A6483DD" w14:textId="77777777" w:rsidR="001C2983" w:rsidRPr="00A3491C" w:rsidRDefault="001C2983" w:rsidP="001C2983">
      <w:pPr>
        <w:rPr>
          <w:lang w:val="hr-HR"/>
        </w:rPr>
      </w:pPr>
      <w:r w:rsidRPr="00A3491C">
        <w:rPr>
          <w:lang w:val="hr-HR"/>
        </w:rPr>
        <w:t>(b)</w:t>
      </w:r>
      <w:r w:rsidRPr="00A3491C">
        <w:rPr>
          <w:lang w:val="hr-HR"/>
        </w:rPr>
        <w:tab/>
        <w:t xml:space="preserve">tračnim vodilicama i rampama, uključujući opremu neophodnu za betonske dijelove i </w:t>
      </w:r>
      <w:proofErr w:type="spellStart"/>
      <w:r w:rsidRPr="00A3491C">
        <w:rPr>
          <w:lang w:val="hr-HR"/>
        </w:rPr>
        <w:t>zaustavljače</w:t>
      </w:r>
      <w:proofErr w:type="spellEnd"/>
      <w:r w:rsidRPr="00A3491C">
        <w:rPr>
          <w:lang w:val="hr-HR"/>
        </w:rPr>
        <w:t xml:space="preserve"> montirane na tračnice.</w:t>
      </w:r>
    </w:p>
    <w:p w14:paraId="0D23A2AF" w14:textId="77777777" w:rsidR="001C2983" w:rsidRPr="00A3491C" w:rsidRDefault="001C2983" w:rsidP="001C2983">
      <w:pPr>
        <w:rPr>
          <w:lang w:val="hr-HR"/>
        </w:rPr>
      </w:pPr>
      <w:r w:rsidRPr="00A3491C">
        <w:rPr>
          <w:lang w:val="hr-HR"/>
        </w:rPr>
        <w:t xml:space="preserve">Dizalice, sukladno projektu Izvođača, mogu biti postavljene na i prizemni nivo kao portalne dizalice. Sve dizalice trebaju biti opremljene sigurnosnim kočnicama za slučaj nestanka struje. </w:t>
      </w:r>
    </w:p>
    <w:p w14:paraId="2B24CE8B" w14:textId="77777777" w:rsidR="001C2983" w:rsidRPr="00A3491C" w:rsidRDefault="001C2983" w:rsidP="001C2983">
      <w:pPr>
        <w:rPr>
          <w:lang w:val="hr-HR"/>
        </w:rPr>
      </w:pPr>
      <w:r w:rsidRPr="00A3491C">
        <w:rPr>
          <w:lang w:val="hr-HR"/>
        </w:rPr>
        <w:t>Ugrađena oprema za podizanje mora se provjeravati u redovitim vremenskim intervalima. Preporuka barem jednom godišnje.</w:t>
      </w:r>
    </w:p>
    <w:p w14:paraId="3E148276" w14:textId="77777777" w:rsidR="001C2983" w:rsidRPr="00A3491C" w:rsidRDefault="001C2983" w:rsidP="001C2983">
      <w:pPr>
        <w:pStyle w:val="Naslov3"/>
        <w:ind w:left="1702"/>
      </w:pPr>
      <w:bookmarkStart w:id="3994" w:name="_Toc366837055"/>
      <w:bookmarkStart w:id="3995" w:name="_Toc403047997"/>
      <w:bookmarkStart w:id="3996" w:name="_Toc21009488"/>
      <w:r w:rsidRPr="00A3491C">
        <w:t>Rastavljanje</w:t>
      </w:r>
      <w:bookmarkEnd w:id="3994"/>
      <w:bookmarkEnd w:id="3995"/>
      <w:bookmarkEnd w:id="3996"/>
    </w:p>
    <w:p w14:paraId="33DDCC26" w14:textId="77777777" w:rsidR="001C2983" w:rsidRPr="00A3491C" w:rsidRDefault="001C2983" w:rsidP="001C2983">
      <w:pPr>
        <w:rPr>
          <w:lang w:val="hr-HR"/>
        </w:rPr>
      </w:pPr>
      <w:r w:rsidRPr="00A3491C">
        <w:rPr>
          <w:lang w:val="hr-HR"/>
        </w:rPr>
        <w:t>Izvođač će izraditi i dostaviti Inženjeru predloženu tehnologiju za svako premještanje stroja, rušenje, održavanje te zaštitne mjere za postojeće strojeve koje se ne treba pomicati.</w:t>
      </w:r>
    </w:p>
    <w:p w14:paraId="5EED9B21" w14:textId="7B1ADE1B" w:rsidR="001C2983" w:rsidRPr="00A3491C" w:rsidRDefault="001C2983" w:rsidP="001C2983">
      <w:pPr>
        <w:rPr>
          <w:lang w:val="hr-HR"/>
        </w:rPr>
      </w:pPr>
      <w:r w:rsidRPr="00A3491C">
        <w:rPr>
          <w:lang w:val="hr-HR"/>
        </w:rPr>
        <w:t>Cijevi koje će biti uklonjene, bit će rastavljene i zaštićene betonom na slobodnim krajevima u dužini od 1</w:t>
      </w:r>
      <w:r w:rsidR="00B93860">
        <w:rPr>
          <w:lang w:val="hr-HR"/>
        </w:rPr>
        <w:t>,0</w:t>
      </w:r>
      <w:r w:rsidRPr="00A3491C">
        <w:rPr>
          <w:lang w:val="hr-HR"/>
        </w:rPr>
        <w:t xml:space="preserve"> m, a šahtovi će biti srušeni do 1</w:t>
      </w:r>
      <w:r w:rsidR="00B93860">
        <w:rPr>
          <w:lang w:val="hr-HR"/>
        </w:rPr>
        <w:t>,0</w:t>
      </w:r>
      <w:r w:rsidRPr="00A3491C">
        <w:rPr>
          <w:lang w:val="hr-HR"/>
        </w:rPr>
        <w:t xml:space="preserve"> m ispod razine tla i napunjeni pijeskom.</w:t>
      </w:r>
    </w:p>
    <w:p w14:paraId="5C652C36" w14:textId="77777777" w:rsidR="001C2983" w:rsidRPr="00A3491C" w:rsidRDefault="001C2983" w:rsidP="001C2983">
      <w:pPr>
        <w:rPr>
          <w:lang w:val="hr-HR"/>
        </w:rPr>
      </w:pPr>
      <w:r w:rsidRPr="00A3491C">
        <w:rPr>
          <w:lang w:val="hr-HR"/>
        </w:rPr>
        <w:t>Materijali nastali rušenjem  bit će uklonjeni s mjesta na mjesto koje navede Inženjer ili kao što je navedeno u Posebnim tehničkim specifikacijama.</w:t>
      </w:r>
    </w:p>
    <w:p w14:paraId="305DEAAF" w14:textId="77777777" w:rsidR="001C2983" w:rsidRPr="00A3491C" w:rsidRDefault="001C2983" w:rsidP="001C2983">
      <w:pPr>
        <w:rPr>
          <w:lang w:val="hr-HR"/>
        </w:rPr>
      </w:pPr>
      <w:r w:rsidRPr="00A3491C">
        <w:rPr>
          <w:lang w:val="hr-HR"/>
        </w:rPr>
        <w:t>Svi radovi rušenja ili uklanjanja strojeva moraju biti u skladu s nacionalnim i lokalnim propisima za uklanjanje onečišćenim ili opasnim materijalima.</w:t>
      </w:r>
    </w:p>
    <w:p w14:paraId="1E0117F7" w14:textId="77777777" w:rsidR="001C2983" w:rsidRPr="00A3491C" w:rsidRDefault="001C2983" w:rsidP="001C2983">
      <w:pPr>
        <w:pStyle w:val="Naslov3"/>
        <w:ind w:left="1702"/>
      </w:pPr>
      <w:bookmarkStart w:id="3997" w:name="_Toc366837056"/>
      <w:bookmarkStart w:id="3998" w:name="_Toc403047998"/>
      <w:bookmarkStart w:id="3999" w:name="_Toc21009489"/>
      <w:r w:rsidRPr="00A3491C">
        <w:t>Buka</w:t>
      </w:r>
      <w:bookmarkEnd w:id="3997"/>
      <w:bookmarkEnd w:id="3998"/>
      <w:bookmarkEnd w:id="3999"/>
    </w:p>
    <w:p w14:paraId="2B0110C9" w14:textId="77777777" w:rsidR="001C2983" w:rsidRPr="00A3491C" w:rsidRDefault="001C2983" w:rsidP="001C2983">
      <w:pPr>
        <w:rPr>
          <w:lang w:val="hr-HR"/>
        </w:rPr>
      </w:pPr>
      <w:r w:rsidRPr="00A3491C">
        <w:rPr>
          <w:lang w:val="hr-HR"/>
        </w:rPr>
        <w:t>Za materijale otporne na buku, način rada  mora uključivati gumene držače ili druge prikladne materijale kako bi bili sigurni da radom strojeva nakon njihove ugradnje neće doći do pojave buke i vibracija. Razina buke strojeva ne smije prelaziti zakonski utvrđene granice u bilo kojem trenutku.</w:t>
      </w:r>
    </w:p>
    <w:p w14:paraId="62EDAF62" w14:textId="77777777" w:rsidR="001C2983" w:rsidRPr="00A3491C" w:rsidRDefault="001C2983" w:rsidP="001C2983">
      <w:pPr>
        <w:rPr>
          <w:lang w:val="hr-HR"/>
        </w:rPr>
      </w:pPr>
      <w:r w:rsidRPr="00A3491C">
        <w:rPr>
          <w:lang w:val="hr-HR"/>
        </w:rPr>
        <w:t xml:space="preserve">Razina buke izvan zgrade ne smije prelaziti 80 </w:t>
      </w:r>
      <w:proofErr w:type="spellStart"/>
      <w:r w:rsidRPr="00A3491C">
        <w:rPr>
          <w:lang w:val="hr-HR"/>
        </w:rPr>
        <w:t>dBA</w:t>
      </w:r>
      <w:proofErr w:type="spellEnd"/>
      <w:r w:rsidRPr="00A3491C">
        <w:rPr>
          <w:lang w:val="hr-HR"/>
        </w:rPr>
        <w:t xml:space="preserve"> kada se mjeri u radijusu od 1 m za svaki pojedini dio stroja, tijekom puštanja u rad, za vrijeme rada i u mirovanju.</w:t>
      </w:r>
    </w:p>
    <w:p w14:paraId="536E1D90" w14:textId="77777777" w:rsidR="001C2983" w:rsidRPr="00A3491C" w:rsidRDefault="001C2983" w:rsidP="001C2983">
      <w:pPr>
        <w:rPr>
          <w:lang w:val="hr-HR"/>
        </w:rPr>
      </w:pPr>
      <w:r w:rsidRPr="00A3491C">
        <w:rPr>
          <w:lang w:val="hr-HR"/>
        </w:rPr>
        <w:t>Izvođač mora uključiti sve definirane mjere apsorpcije zvuka i obavijestiti Inženjera ako pretpostavlja da će buka na uređaju biti viša od dopuštene nakon uvođenja potrebnih mjera. Mjerenje buke obavlja se nakon završetka instalacije stroja na predviđeno mjesto. Strojevi koji ne odgovaraju dozvoljenim ograničenjima u pogledu razine buke prilikom ispitivanja mogu biti odbijeni, osim kada je izmjena od predviđenog datuma puštanja na trošak Izvođača.</w:t>
      </w:r>
    </w:p>
    <w:p w14:paraId="42710AC8" w14:textId="77777777" w:rsidR="001C2983" w:rsidRPr="00A3491C" w:rsidRDefault="001C2983" w:rsidP="001C2983">
      <w:pPr>
        <w:rPr>
          <w:lang w:val="hr-HR"/>
        </w:rPr>
      </w:pPr>
      <w:r w:rsidRPr="00A3491C">
        <w:rPr>
          <w:lang w:val="hr-HR"/>
        </w:rPr>
        <w:lastRenderedPageBreak/>
        <w:t>Mjerenja razine buke, kada je to potrebno, moraju se provoditi mjeračem buke opremljenim s težinskim faktorom u skladu sa normom HRN EN 61672. Razina buke mjeri se u dB(A).</w:t>
      </w:r>
    </w:p>
    <w:p w14:paraId="05B782F6" w14:textId="77777777" w:rsidR="001C2983" w:rsidRPr="00A3491C" w:rsidRDefault="001C2983" w:rsidP="001C2983">
      <w:pPr>
        <w:pStyle w:val="Naslov3"/>
        <w:ind w:left="1702"/>
      </w:pPr>
      <w:bookmarkStart w:id="4000" w:name="_Toc366837057"/>
      <w:bookmarkStart w:id="4001" w:name="_Toc403047999"/>
      <w:bookmarkStart w:id="4002" w:name="_Toc21009490"/>
      <w:r w:rsidRPr="00A3491C">
        <w:t>Vibracije</w:t>
      </w:r>
      <w:bookmarkEnd w:id="4000"/>
      <w:bookmarkEnd w:id="4001"/>
      <w:bookmarkEnd w:id="4002"/>
    </w:p>
    <w:p w14:paraId="6C27C4D9" w14:textId="77777777" w:rsidR="001C2983" w:rsidRPr="00A3491C" w:rsidRDefault="001C2983" w:rsidP="001C2983">
      <w:pPr>
        <w:rPr>
          <w:lang w:val="hr-HR"/>
        </w:rPr>
      </w:pPr>
      <w:r w:rsidRPr="00A3491C">
        <w:rPr>
          <w:lang w:val="hr-HR"/>
        </w:rPr>
        <w:t>Svi dijelovi ležaja moraju biti prikladno uravnoteženi, statički i dinamički, tako da u potpuno normalnim operativnim brzinama i pod bilo kakvim teretom, ne postoji nigdje vibracija u prijenosu sa stroja na građevinu. Dozvoljene vrijednosti vibracija ovise o klasi stroja i brzini vrtnje istog.</w:t>
      </w:r>
    </w:p>
    <w:p w14:paraId="4CB79C7C" w14:textId="77777777" w:rsidR="001C2983" w:rsidRPr="00A3491C" w:rsidRDefault="001C2983" w:rsidP="001C2983">
      <w:pPr>
        <w:rPr>
          <w:lang w:val="hr-HR"/>
        </w:rPr>
      </w:pPr>
      <w:r w:rsidRPr="00A3491C">
        <w:rPr>
          <w:lang w:val="hr-HR"/>
        </w:rPr>
        <w:t>Vibracije motora ne smiju prelaziti granice navedene u HRN ISO 10816 normi.</w:t>
      </w:r>
    </w:p>
    <w:p w14:paraId="3AFB315D" w14:textId="77777777" w:rsidR="001C2983" w:rsidRPr="00A3491C" w:rsidRDefault="001C2983" w:rsidP="001C2983">
      <w:pPr>
        <w:pStyle w:val="Naslov2"/>
      </w:pPr>
      <w:bookmarkStart w:id="4003" w:name="_Toc358456493"/>
      <w:bookmarkStart w:id="4004" w:name="_Toc366837058"/>
      <w:bookmarkStart w:id="4005" w:name="_Toc403048000"/>
      <w:bookmarkStart w:id="4006" w:name="_Toc488740065"/>
      <w:bookmarkStart w:id="4007" w:name="_Toc21009491"/>
      <w:r w:rsidRPr="00A3491C">
        <w:t>Vijci, matice, podložne pločice  i spojni materijali</w:t>
      </w:r>
      <w:bookmarkEnd w:id="4003"/>
      <w:bookmarkEnd w:id="4004"/>
      <w:bookmarkEnd w:id="4005"/>
      <w:bookmarkEnd w:id="4006"/>
      <w:bookmarkEnd w:id="4007"/>
    </w:p>
    <w:p w14:paraId="51A1A157" w14:textId="4A79DA83" w:rsidR="001C2983" w:rsidRPr="00A3491C" w:rsidRDefault="00B93860" w:rsidP="001C2983">
      <w:pPr>
        <w:rPr>
          <w:lang w:val="hr-HR"/>
        </w:rPr>
      </w:pPr>
      <w:r>
        <w:rPr>
          <w:lang w:val="hr-HR"/>
        </w:rPr>
        <w:t xml:space="preserve">Svi će vijci i matice </w:t>
      </w:r>
      <w:r w:rsidR="001C2983" w:rsidRPr="00A3491C">
        <w:rPr>
          <w:lang w:val="hr-HR"/>
        </w:rPr>
        <w:t xml:space="preserve">imati metričke navoje prema ISO 724. Ako nije drukčije predviđeno  ispod glave  vijka i matice dolaze podloške (HRN M.B2.011, ISO 7089) istog materijala kao i vijak i matica. Vijci će biti odgovarajuće duljine tako da prolazeći kroz maticu završavaju najmanje dva ili tri navoja kasnije. Svi vijci, matice, podložne pločice i zatezači, osim onih otpornih na visok stupanj zatezanja, bit će pocinčani u skladu s važećim normama na snazi, premazani temeljnom bojom i obojani nakon sklapanja i učvršćivanja. </w:t>
      </w:r>
    </w:p>
    <w:p w14:paraId="40B7574E" w14:textId="77777777" w:rsidR="001C2983" w:rsidRPr="00A3491C" w:rsidRDefault="001C2983" w:rsidP="001C2983">
      <w:pPr>
        <w:rPr>
          <w:lang w:val="hr-HR"/>
        </w:rPr>
      </w:pPr>
      <w:r w:rsidRPr="00A3491C">
        <w:rPr>
          <w:lang w:val="hr-HR"/>
        </w:rPr>
        <w:t xml:space="preserve">Svi vijci, matice, podlošci i zatezači za pričvršćivanje pocinčanih dijelova ili aluminijske legure moraju biti od nehrđajućeg čelika kvalitete 1.4401, HRN EN 10088 ili će ostati neobojani. PTFE podlošci moraju biti smješteni ispod </w:t>
      </w:r>
      <w:proofErr w:type="spellStart"/>
      <w:r w:rsidRPr="00A3491C">
        <w:rPr>
          <w:lang w:val="hr-HR"/>
        </w:rPr>
        <w:t>inox</w:t>
      </w:r>
      <w:proofErr w:type="spellEnd"/>
      <w:r w:rsidRPr="00A3491C">
        <w:rPr>
          <w:lang w:val="hr-HR"/>
        </w:rPr>
        <w:t xml:space="preserve"> podloška i za vijak i za maticu.</w:t>
      </w:r>
    </w:p>
    <w:p w14:paraId="549D16DD" w14:textId="77777777" w:rsidR="001C2983" w:rsidRPr="00A3491C" w:rsidRDefault="001C2983" w:rsidP="001C2983">
      <w:pPr>
        <w:rPr>
          <w:lang w:val="hr-HR"/>
        </w:rPr>
      </w:pPr>
      <w:r w:rsidRPr="00A3491C">
        <w:rPr>
          <w:lang w:val="hr-HR"/>
        </w:rPr>
        <w:t>Nehrđajući čelik (tipa 1.4432 ili 1.4435 prema HRN EN 10088) koristiti će se za dijelove koji su  podvrgnuti stalnom ili povremenom uranjanju i onih u korozivnoj atmosferi, te za one koji zahtijevaju uklanjanje ili namještanje tijekom održavanja ili popravaka.</w:t>
      </w:r>
    </w:p>
    <w:p w14:paraId="2982F9B9" w14:textId="77777777" w:rsidR="001C2983" w:rsidRPr="00A3491C" w:rsidRDefault="001C2983" w:rsidP="001C2983">
      <w:pPr>
        <w:rPr>
          <w:lang w:val="hr-HR"/>
        </w:rPr>
      </w:pPr>
      <w:r w:rsidRPr="00A3491C">
        <w:rPr>
          <w:lang w:val="hr-HR"/>
        </w:rPr>
        <w:t>Svi vijci, matice, podlošci i  spojni materijali koji se koriste u izgradnji crpke moraju biti od nehrđajućeg čelika 1.4401, HRN EN 10088.</w:t>
      </w:r>
    </w:p>
    <w:p w14:paraId="20B2F517" w14:textId="2B442695" w:rsidR="001C2983" w:rsidRPr="00A3491C" w:rsidRDefault="001C2983" w:rsidP="001C2983">
      <w:pPr>
        <w:rPr>
          <w:lang w:val="hr-HR"/>
        </w:rPr>
      </w:pPr>
      <w:r w:rsidRPr="00A3491C">
        <w:rPr>
          <w:lang w:val="hr-HR"/>
        </w:rPr>
        <w:t>Svi pritisni vijci, matice, podlošci i zatezači koji se koriste u vanjskim uvjetima ili u unutarnjim prostorijama u kojima je moguć kontakt s vodom ili u vlažnim područjima</w:t>
      </w:r>
      <w:r w:rsidR="00B93860">
        <w:rPr>
          <w:lang w:val="hr-HR"/>
        </w:rPr>
        <w:t>,</w:t>
      </w:r>
      <w:r w:rsidRPr="00A3491C">
        <w:rPr>
          <w:lang w:val="hr-HR"/>
        </w:rPr>
        <w:t xml:space="preserve"> ali iznad nivoa vode, bit će izrađeni od nehrđajućeg čelika otpornog na visok stupanj zatezanja tipa 1.4401, HRN EN 10088.</w:t>
      </w:r>
    </w:p>
    <w:p w14:paraId="0C7146C1" w14:textId="773EB3FC" w:rsidR="001C2983" w:rsidRPr="00A3491C" w:rsidRDefault="001C2983" w:rsidP="001C2983">
      <w:pPr>
        <w:rPr>
          <w:lang w:val="hr-HR"/>
        </w:rPr>
      </w:pPr>
      <w:r w:rsidRPr="00A3491C">
        <w:rPr>
          <w:lang w:val="hr-HR"/>
        </w:rPr>
        <w:t>Svi pritisni vijci, matice, podlošci i zatezači za unutarnju uporabu u područjima u kojima nema kontakta s vodom ili otpadnom vodom, bit će od pocinčanog čelika te</w:t>
      </w:r>
      <w:r w:rsidR="00B93860">
        <w:rPr>
          <w:lang w:val="hr-HR"/>
        </w:rPr>
        <w:t xml:space="preserve"> će</w:t>
      </w:r>
      <w:r w:rsidRPr="00A3491C">
        <w:rPr>
          <w:lang w:val="hr-HR"/>
        </w:rPr>
        <w:t xml:space="preserve"> sve izložene površine biti obojane nakon spajanja i zatezanja.</w:t>
      </w:r>
    </w:p>
    <w:p w14:paraId="70B413F5" w14:textId="77777777" w:rsidR="001C2983" w:rsidRPr="00A3491C" w:rsidRDefault="001C2983" w:rsidP="001C2983">
      <w:pPr>
        <w:rPr>
          <w:lang w:val="hr-HR"/>
        </w:rPr>
      </w:pPr>
      <w:r w:rsidRPr="00A3491C">
        <w:rPr>
          <w:lang w:val="hr-HR"/>
        </w:rPr>
        <w:t>Bušeni sidreni oslonci za betonske konstrukcije moraju biti kemijskog tipa odobreni od strane Inženjera.</w:t>
      </w:r>
    </w:p>
    <w:p w14:paraId="476E8089" w14:textId="77777777" w:rsidR="001C2983" w:rsidRPr="00A3491C" w:rsidRDefault="001C2983" w:rsidP="001C2983">
      <w:pPr>
        <w:rPr>
          <w:lang w:val="hr-HR"/>
        </w:rPr>
      </w:pPr>
      <w:r w:rsidRPr="00A3491C">
        <w:rPr>
          <w:lang w:val="hr-HR"/>
        </w:rPr>
        <w:t>Sve izložene glave vijaka  i matica moraju biti šesterokutne, duljina vijaka mora biti takva da, kada je opremljena s maticom i izlazi prema dolje, navojni dio mora popuniti maticu i ne izlazi iz istih za više od pola promjera vijka.</w:t>
      </w:r>
    </w:p>
    <w:p w14:paraId="7545DC36" w14:textId="77777777" w:rsidR="001C2983" w:rsidRPr="00A3491C" w:rsidRDefault="001C2983" w:rsidP="001C2983">
      <w:pPr>
        <w:rPr>
          <w:lang w:val="hr-HR"/>
        </w:rPr>
      </w:pPr>
      <w:r w:rsidRPr="00A3491C">
        <w:rPr>
          <w:lang w:val="hr-HR"/>
        </w:rPr>
        <w:t>Nije dopušteno na mjestu rada prerada ili rezanje navoja na šipkama.</w:t>
      </w:r>
    </w:p>
    <w:p w14:paraId="141DF8A8" w14:textId="77777777" w:rsidR="001C2983" w:rsidRPr="00A3491C" w:rsidRDefault="001C2983" w:rsidP="001C2983">
      <w:pPr>
        <w:rPr>
          <w:lang w:val="hr-HR"/>
        </w:rPr>
      </w:pPr>
      <w:r w:rsidRPr="00A3491C">
        <w:rPr>
          <w:lang w:val="hr-HR"/>
        </w:rPr>
        <w:t>Precizni će se vijci, matice i podlošci koristiti za sastavljanje električnih strojeva i uređaja.</w:t>
      </w:r>
    </w:p>
    <w:p w14:paraId="5CD91461" w14:textId="39241F2E" w:rsidR="001C2983" w:rsidRPr="00A3491C" w:rsidRDefault="001C2983" w:rsidP="001C2983">
      <w:pPr>
        <w:rPr>
          <w:lang w:val="hr-HR"/>
        </w:rPr>
      </w:pPr>
      <w:r w:rsidRPr="00A3491C">
        <w:rPr>
          <w:lang w:val="hr-HR"/>
        </w:rPr>
        <w:lastRenderedPageBreak/>
        <w:t>Vijci, matice i podlošci (osim onih od neh</w:t>
      </w:r>
      <w:r w:rsidR="00B93860">
        <w:rPr>
          <w:lang w:val="hr-HR"/>
        </w:rPr>
        <w:t>rđajućeg čelika), nosači cijevi</w:t>
      </w:r>
      <w:r w:rsidRPr="00A3491C">
        <w:rPr>
          <w:lang w:val="hr-HR"/>
        </w:rPr>
        <w:t xml:space="preserve"> i općenito mali učvršćivači bit će vruće galvanizirani prema HRN EN ISO 1461. Navojnica će se vijka podrezati prije </w:t>
      </w:r>
      <w:proofErr w:type="spellStart"/>
      <w:r w:rsidRPr="00A3491C">
        <w:rPr>
          <w:lang w:val="hr-HR"/>
        </w:rPr>
        <w:t>pocinčavanj</w:t>
      </w:r>
      <w:proofErr w:type="spellEnd"/>
      <w:r w:rsidRPr="00A3491C">
        <w:rPr>
          <w:lang w:val="hr-HR"/>
        </w:rPr>
        <w:t xml:space="preserve"> radi sprječavanja skidanja. Izolacijski podložne pločice i naglavci moraju se postaviti gdje je potrebna zaštita od galvanske korozije.</w:t>
      </w:r>
    </w:p>
    <w:p w14:paraId="0EEFB4CB" w14:textId="2CF95175" w:rsidR="001C2983" w:rsidRPr="00A3491C" w:rsidRDefault="001C2983" w:rsidP="001C2983">
      <w:pPr>
        <w:rPr>
          <w:lang w:val="hr-HR"/>
        </w:rPr>
      </w:pPr>
      <w:r w:rsidRPr="00A3491C">
        <w:rPr>
          <w:lang w:val="hr-HR"/>
        </w:rPr>
        <w:t>Za opću uporabu predlaže se korištenje zakovica s konusnom glavom. Zako</w:t>
      </w:r>
      <w:r w:rsidR="00B93860">
        <w:rPr>
          <w:lang w:val="hr-HR"/>
        </w:rPr>
        <w:t>vice će na nosećim površinama</w:t>
      </w:r>
      <w:r w:rsidRPr="00A3491C">
        <w:rPr>
          <w:lang w:val="hr-HR"/>
        </w:rPr>
        <w:t xml:space="preserve"> imati ukopanu glavu. Gdje god je to moguće, zakivanje će biti izvedeno s hidrauličkim ili pneumatskim alatom te će u potpunosti popuniti otvore nakon sklapanja. Ukoliko nisu dovoljno čvrste ili ako su krajevi loše izvedeni, puknuti, savijeni od tijela ili zapravo ne učvršćuju ploče ili poluge, zakovice će biti uklonjene i zamijenjene. Sve će površine sa zakovicama biti u direktnom dodiru duž čitave površine koja se spaja. </w:t>
      </w:r>
    </w:p>
    <w:p w14:paraId="1CF78446" w14:textId="77777777" w:rsidR="001C2983" w:rsidRPr="00A3491C" w:rsidRDefault="001C2983" w:rsidP="001C2983">
      <w:pPr>
        <w:rPr>
          <w:lang w:val="hr-HR"/>
        </w:rPr>
      </w:pPr>
      <w:r w:rsidRPr="00A3491C">
        <w:rPr>
          <w:lang w:val="hr-HR"/>
        </w:rPr>
        <w:t>Sav će brtveći materijal biti osiguran.</w:t>
      </w:r>
    </w:p>
    <w:p w14:paraId="5E9A3191" w14:textId="77777777" w:rsidR="001C2983" w:rsidRPr="00A3491C" w:rsidRDefault="001C2983" w:rsidP="001C2983">
      <w:pPr>
        <w:pStyle w:val="Naslov2"/>
        <w:tabs>
          <w:tab w:val="clear" w:pos="1418"/>
        </w:tabs>
        <w:spacing w:before="240" w:after="240" w:line="276" w:lineRule="auto"/>
        <w:ind w:left="578" w:hanging="578"/>
        <w:jc w:val="both"/>
      </w:pPr>
      <w:bookmarkStart w:id="4008" w:name="_Toc372571121"/>
      <w:bookmarkStart w:id="4009" w:name="_Toc402020724"/>
      <w:bookmarkStart w:id="4010" w:name="_Toc403048001"/>
      <w:bookmarkStart w:id="4011" w:name="_Toc488740066"/>
      <w:bookmarkStart w:id="4012" w:name="_Toc21009492"/>
      <w:bookmarkStart w:id="4013" w:name="_Toc358456494"/>
      <w:bookmarkStart w:id="4014" w:name="_Toc366837059"/>
      <w:r w:rsidRPr="00A3491C">
        <w:t>Ventili i zasuni</w:t>
      </w:r>
      <w:bookmarkEnd w:id="4008"/>
      <w:bookmarkEnd w:id="4009"/>
      <w:bookmarkEnd w:id="4010"/>
      <w:bookmarkEnd w:id="4011"/>
      <w:bookmarkEnd w:id="4012"/>
    </w:p>
    <w:p w14:paraId="5C6C7418" w14:textId="77777777" w:rsidR="001C2983" w:rsidRPr="00A3491C" w:rsidRDefault="001C2983" w:rsidP="001C2983">
      <w:pPr>
        <w:pStyle w:val="Naslov3"/>
        <w:tabs>
          <w:tab w:val="clear" w:pos="1702"/>
        </w:tabs>
        <w:spacing w:before="240" w:after="240" w:line="276" w:lineRule="auto"/>
        <w:ind w:left="1134" w:hanging="1134"/>
        <w:jc w:val="both"/>
      </w:pPr>
      <w:bookmarkStart w:id="4015" w:name="_Toc372571122"/>
      <w:bookmarkStart w:id="4016" w:name="_Toc403048002"/>
      <w:bookmarkStart w:id="4017" w:name="_Toc21009493"/>
      <w:r w:rsidRPr="00A3491C">
        <w:t>Opći zahtjevi</w:t>
      </w:r>
      <w:bookmarkEnd w:id="4015"/>
      <w:bookmarkEnd w:id="4016"/>
      <w:bookmarkEnd w:id="4017"/>
    </w:p>
    <w:p w14:paraId="47AEB68D" w14:textId="77777777" w:rsidR="001C2983" w:rsidRPr="00A3491C" w:rsidRDefault="001C2983" w:rsidP="001C2983">
      <w:pPr>
        <w:rPr>
          <w:lang w:val="hr-HR"/>
        </w:rPr>
      </w:pPr>
      <w:r w:rsidRPr="00A3491C">
        <w:rPr>
          <w:lang w:val="hr-HR"/>
        </w:rPr>
        <w:t>Ventili moraju biti dizajnirani da zadovolje operativne i okolišne uvjete kao što je navedeno u Posebnim tehničkim specifikacijama. Oni koji će se koristiti u vodenim, plinovitim, zračnim ili uljnim sustavima, koristit će se kao što je detaljno navedeno u primjeni. Osim ako nije drugačije navedeno, ventili moraju odgovarati maksimalnom radnom tlaku uključujući sve vrijednosti maksimalnog tlaka.</w:t>
      </w:r>
    </w:p>
    <w:p w14:paraId="149E2667" w14:textId="77777777" w:rsidR="001C2983" w:rsidRPr="00A3491C" w:rsidRDefault="001C2983" w:rsidP="001C2983">
      <w:pPr>
        <w:rPr>
          <w:lang w:val="hr-HR"/>
        </w:rPr>
      </w:pPr>
      <w:r w:rsidRPr="00A3491C">
        <w:rPr>
          <w:lang w:val="hr-HR"/>
        </w:rPr>
        <w:t>Metalni ventili, koji će se ugrađivati na uređaj moraju biti u skladu s odredbama HRN EN 558-1.</w:t>
      </w:r>
    </w:p>
    <w:p w14:paraId="1233F578" w14:textId="77777777" w:rsidR="001C2983" w:rsidRPr="00A3491C" w:rsidRDefault="001C2983" w:rsidP="001C2983">
      <w:pPr>
        <w:rPr>
          <w:lang w:val="hr-HR"/>
        </w:rPr>
      </w:pPr>
      <w:r w:rsidRPr="00A3491C">
        <w:rPr>
          <w:lang w:val="hr-HR"/>
        </w:rPr>
        <w:t xml:space="preserve">Ventili i zasuni će biti gotovi s montažom </w:t>
      </w:r>
      <w:proofErr w:type="spellStart"/>
      <w:r w:rsidRPr="00A3491C">
        <w:rPr>
          <w:lang w:val="hr-HR"/>
        </w:rPr>
        <w:t>prirubnica</w:t>
      </w:r>
      <w:proofErr w:type="spellEnd"/>
      <w:r w:rsidRPr="00A3491C">
        <w:rPr>
          <w:lang w:val="hr-HR"/>
        </w:rPr>
        <w:t xml:space="preserve"> u skladu s HRN EN ISO 5211.</w:t>
      </w:r>
    </w:p>
    <w:p w14:paraId="6E5CAAF9" w14:textId="0140F078" w:rsidR="001C2983" w:rsidRPr="00A3491C" w:rsidRDefault="001C2983" w:rsidP="001C2983">
      <w:pPr>
        <w:rPr>
          <w:lang w:val="hr-HR"/>
        </w:rPr>
      </w:pPr>
      <w:r w:rsidRPr="00A3491C">
        <w:rPr>
          <w:lang w:val="hr-HR"/>
        </w:rPr>
        <w:t xml:space="preserve">Ako nije drugačije navedeno, svi ventili moraju imati duple </w:t>
      </w:r>
      <w:proofErr w:type="spellStart"/>
      <w:r w:rsidRPr="00A3491C">
        <w:rPr>
          <w:lang w:val="hr-HR"/>
        </w:rPr>
        <w:t>prirubnice</w:t>
      </w:r>
      <w:proofErr w:type="spellEnd"/>
      <w:r w:rsidRPr="00A3491C">
        <w:rPr>
          <w:lang w:val="hr-HR"/>
        </w:rPr>
        <w:t xml:space="preserve"> te podliježu </w:t>
      </w:r>
      <w:r w:rsidR="00224045">
        <w:rPr>
          <w:lang w:val="hr-HR"/>
        </w:rPr>
        <w:t>PN10 ili PN</w:t>
      </w:r>
      <w:r w:rsidRPr="00A3491C">
        <w:rPr>
          <w:lang w:val="hr-HR"/>
        </w:rPr>
        <w:t>16 standardima.</w:t>
      </w:r>
    </w:p>
    <w:p w14:paraId="7417FD01" w14:textId="77777777" w:rsidR="001C2983" w:rsidRPr="00A3491C" w:rsidRDefault="001C2983" w:rsidP="001C2983">
      <w:pPr>
        <w:rPr>
          <w:lang w:val="hr-HR"/>
        </w:rPr>
      </w:pPr>
      <w:r w:rsidRPr="00A3491C">
        <w:rPr>
          <w:lang w:val="hr-HR"/>
        </w:rPr>
        <w:t xml:space="preserve">Svi ventili, šipke i ručni kotači moraju biti smješteni na način da omogućuju jednostavan pristup operativnom osoblju. Mora biti omogućeno uklanjanje, zamjena ili popravak sjedala, brtvi, itd., koji će biti dostupni bez skidanja ventila s cijevi ili u slučaju električnih ventila, bez skidanja </w:t>
      </w:r>
      <w:proofErr w:type="spellStart"/>
      <w:r w:rsidRPr="00A3491C">
        <w:rPr>
          <w:lang w:val="hr-HR"/>
        </w:rPr>
        <w:t>servo</w:t>
      </w:r>
      <w:proofErr w:type="spellEnd"/>
      <w:r w:rsidRPr="00A3491C">
        <w:rPr>
          <w:lang w:val="hr-HR"/>
        </w:rPr>
        <w:t xml:space="preserve"> pogona.</w:t>
      </w:r>
    </w:p>
    <w:p w14:paraId="5751F497" w14:textId="77777777" w:rsidR="001C2983" w:rsidRPr="00A3491C" w:rsidRDefault="001C2983" w:rsidP="001C2983">
      <w:pPr>
        <w:rPr>
          <w:lang w:val="hr-HR"/>
        </w:rPr>
      </w:pPr>
      <w:r w:rsidRPr="00A3491C">
        <w:rPr>
          <w:lang w:val="hr-HR"/>
        </w:rPr>
        <w:t>Šipke s nastavkom moraju biti dostupne gdje god je potrebno kako bi se zadovoljili specifični operativni zahtjevi.</w:t>
      </w:r>
    </w:p>
    <w:p w14:paraId="7E212DFA" w14:textId="77777777" w:rsidR="001C2983" w:rsidRPr="00A3491C" w:rsidRDefault="001C2983" w:rsidP="001C2983">
      <w:pPr>
        <w:rPr>
          <w:lang w:val="hr-HR"/>
        </w:rPr>
      </w:pPr>
      <w:r w:rsidRPr="00A3491C">
        <w:rPr>
          <w:lang w:val="hr-HR"/>
        </w:rPr>
        <w:t>Ventili instalirani u podzemnim sobama gdje nije moguć pristup na ručni kotač, moraju se postaviti šipke s nastavkom i/ili  specifični ključevi.</w:t>
      </w:r>
    </w:p>
    <w:p w14:paraId="59EDC9F4" w14:textId="77777777" w:rsidR="001C2983" w:rsidRPr="00A3491C" w:rsidRDefault="001C2983" w:rsidP="001C2983">
      <w:pPr>
        <w:rPr>
          <w:lang w:val="hr-HR"/>
        </w:rPr>
      </w:pPr>
      <w:r w:rsidRPr="00A3491C">
        <w:rPr>
          <w:lang w:val="hr-HR"/>
        </w:rPr>
        <w:t xml:space="preserve">Kontrolni će mehanizmi za ventile i zasune biti izvedeni tako da mogu biti otvoreni i zatvoreni od strane jedne osobe u slučaju kada je pritisak 15% veći od maksimalno definiranog radnog pritiska. Svi će mehanizmi biti projektirani na način da dozvoljavaju ručno pravovremeno otvaranje te da nije potrebno prijeći navedenu vučnu silu od 250 N. Ukoliko je to neophodno, biti će osiguran set alata kako bi se osigurala maksimalna ručna sila od 250 N na rubu kotača. </w:t>
      </w:r>
    </w:p>
    <w:p w14:paraId="1269727B" w14:textId="77777777" w:rsidR="001C2983" w:rsidRPr="00A3491C" w:rsidRDefault="001C2983" w:rsidP="001C2983">
      <w:pPr>
        <w:rPr>
          <w:lang w:val="hr-HR"/>
        </w:rPr>
      </w:pPr>
      <w:r w:rsidRPr="00A3491C">
        <w:rPr>
          <w:lang w:val="hr-HR"/>
        </w:rPr>
        <w:t xml:space="preserve">Ventili na električni pogon moraju uključivati opremu za ručno upravljanje pomoću ručnog kotača ili druge prikladne uređaje koji moraju biti međusobno povezani s električnim pogonom jedinice i osigurani na njega. </w:t>
      </w:r>
    </w:p>
    <w:p w14:paraId="72598E2E" w14:textId="77777777" w:rsidR="001C2983" w:rsidRPr="00A3491C" w:rsidRDefault="001C2983" w:rsidP="001C2983">
      <w:pPr>
        <w:rPr>
          <w:lang w:val="hr-HR"/>
        </w:rPr>
      </w:pPr>
      <w:r w:rsidRPr="00A3491C">
        <w:rPr>
          <w:lang w:val="hr-HR"/>
        </w:rPr>
        <w:lastRenderedPageBreak/>
        <w:t>U slučaju električnih ventila rukovanje uređajima mora biti unaprijed testirano u tvornici.</w:t>
      </w:r>
    </w:p>
    <w:p w14:paraId="70B06F12" w14:textId="77777777" w:rsidR="001C2983" w:rsidRPr="00A3491C" w:rsidRDefault="001C2983" w:rsidP="001C2983">
      <w:pPr>
        <w:rPr>
          <w:lang w:val="hr-HR"/>
        </w:rPr>
      </w:pPr>
      <w:r w:rsidRPr="00A3491C">
        <w:rPr>
          <w:lang w:val="hr-HR"/>
        </w:rPr>
        <w:t>Ventili s ručnim upravljanjem moraju biti dostupni s ručnim kotačem od lijevanog željeza ili nehrđajućeg čelika ili šipkom. Smjer će okretanja na glavi kotača biti u smjeru kazaljke na satu za zatvaranje ventila,  te mora biti označen.</w:t>
      </w:r>
    </w:p>
    <w:p w14:paraId="3BA20930" w14:textId="77777777" w:rsidR="001C2983" w:rsidRPr="00A3491C" w:rsidRDefault="001C2983" w:rsidP="001C2983">
      <w:pPr>
        <w:rPr>
          <w:lang w:val="hr-HR"/>
        </w:rPr>
      </w:pPr>
      <w:r w:rsidRPr="00A3491C">
        <w:rPr>
          <w:lang w:val="hr-HR"/>
        </w:rPr>
        <w:t>Ventili moraju biti opremljeni indikatorom položaja zatvoren-otvoren i, ako je moguće, sa svjetlosnim pokazateljima za takve položaje.</w:t>
      </w:r>
    </w:p>
    <w:p w14:paraId="524755D2" w14:textId="77777777" w:rsidR="001C2983" w:rsidRPr="00A3491C" w:rsidRDefault="001C2983" w:rsidP="001C2983">
      <w:pPr>
        <w:rPr>
          <w:lang w:val="hr-HR"/>
        </w:rPr>
      </w:pPr>
      <w:r w:rsidRPr="00A3491C">
        <w:rPr>
          <w:lang w:val="hr-HR"/>
        </w:rPr>
        <w:t xml:space="preserve">Svaki će ventil imati slijedeće ugravirano na tijelu: ime proizvođača, godinu izrade, nominalni promjer, nazivni tlak, normu po kojem je rađen te strelicu koja pokazuje smjer toka tekućine. Oni koji se koriste kao dio procesne opreme će također imati žutu identifikacijsku tablicu te kratak opis njihove funkcije. </w:t>
      </w:r>
    </w:p>
    <w:p w14:paraId="04EA479F" w14:textId="6B77AC13" w:rsidR="00224045" w:rsidRPr="00224045" w:rsidRDefault="00224045" w:rsidP="00224045">
      <w:pPr>
        <w:rPr>
          <w:color w:val="000000" w:themeColor="text1"/>
          <w:lang w:val="hr-HR"/>
        </w:rPr>
      </w:pPr>
      <w:r w:rsidRPr="00224045">
        <w:rPr>
          <w:color w:val="000000" w:themeColor="text1"/>
          <w:lang w:val="hr-HR"/>
        </w:rPr>
        <w:t xml:space="preserve">Ventili iz </w:t>
      </w:r>
      <w:proofErr w:type="spellStart"/>
      <w:r w:rsidRPr="00224045">
        <w:rPr>
          <w:color w:val="000000" w:themeColor="text1"/>
          <w:lang w:val="hr-HR"/>
        </w:rPr>
        <w:t>duktila</w:t>
      </w:r>
      <w:proofErr w:type="spellEnd"/>
      <w:r w:rsidRPr="00224045">
        <w:rPr>
          <w:color w:val="000000" w:themeColor="text1"/>
          <w:lang w:val="hr-HR"/>
        </w:rPr>
        <w:t xml:space="preserve"> za otpadnu i pitku vodu moraju biti premazani i obojani u tvornici epoksi premazom s unutarnje</w:t>
      </w:r>
      <w:r>
        <w:rPr>
          <w:color w:val="000000" w:themeColor="text1"/>
          <w:lang w:val="hr-HR"/>
        </w:rPr>
        <w:t xml:space="preserve"> </w:t>
      </w:r>
      <w:r w:rsidRPr="00224045">
        <w:rPr>
          <w:color w:val="000000" w:themeColor="text1"/>
          <w:lang w:val="hr-HR"/>
        </w:rPr>
        <w:t>i vanjske strane otpornim na p</w:t>
      </w:r>
      <w:r>
        <w:rPr>
          <w:color w:val="000000" w:themeColor="text1"/>
          <w:lang w:val="hr-HR"/>
        </w:rPr>
        <w:t>i</w:t>
      </w:r>
      <w:r w:rsidRPr="00224045">
        <w:rPr>
          <w:color w:val="000000" w:themeColor="text1"/>
          <w:lang w:val="hr-HR"/>
        </w:rPr>
        <w:t>tku klor</w:t>
      </w:r>
      <w:r>
        <w:rPr>
          <w:color w:val="000000" w:themeColor="text1"/>
          <w:lang w:val="hr-HR"/>
        </w:rPr>
        <w:t>iranu vodu i na otpadne vode</w:t>
      </w:r>
      <w:r w:rsidRPr="00224045">
        <w:rPr>
          <w:color w:val="000000" w:themeColor="text1"/>
          <w:lang w:val="hr-HR"/>
        </w:rPr>
        <w:t xml:space="preserve">. </w:t>
      </w:r>
    </w:p>
    <w:p w14:paraId="3E6A9B88" w14:textId="77777777" w:rsidR="001C2983" w:rsidRPr="00A3491C" w:rsidRDefault="001C2983" w:rsidP="001C2983">
      <w:pPr>
        <w:rPr>
          <w:lang w:val="hr-HR"/>
        </w:rPr>
      </w:pPr>
      <w:r w:rsidRPr="00A3491C">
        <w:rPr>
          <w:lang w:val="hr-HR"/>
        </w:rPr>
        <w:t>Materijali za izradu (tijela, poklopca, unutarnjih dijelova, vijaka, brtvi, itd.) moraju izdržati normalne i maksimalne uvjete rada uključujući tlak i temperaturu.</w:t>
      </w:r>
    </w:p>
    <w:p w14:paraId="1ADD73FF" w14:textId="258E422D" w:rsidR="001C2983" w:rsidRDefault="00224045" w:rsidP="001C2983">
      <w:pPr>
        <w:pStyle w:val="Naslov3"/>
        <w:tabs>
          <w:tab w:val="clear" w:pos="1702"/>
        </w:tabs>
        <w:spacing w:before="240" w:after="240" w:line="276" w:lineRule="auto"/>
        <w:ind w:left="1134" w:hanging="1134"/>
        <w:jc w:val="both"/>
      </w:pPr>
      <w:bookmarkStart w:id="4018" w:name="_Toc372571123"/>
      <w:bookmarkStart w:id="4019" w:name="_Toc403048003"/>
      <w:bookmarkStart w:id="4020" w:name="_Toc21009494"/>
      <w:proofErr w:type="spellStart"/>
      <w:r>
        <w:t>Zasunski</w:t>
      </w:r>
      <w:proofErr w:type="spellEnd"/>
      <w:r w:rsidR="001C2983" w:rsidRPr="00A3491C">
        <w:t xml:space="preserve"> ventili</w:t>
      </w:r>
      <w:bookmarkEnd w:id="4018"/>
      <w:bookmarkEnd w:id="4019"/>
      <w:bookmarkEnd w:id="4020"/>
    </w:p>
    <w:p w14:paraId="178E3647" w14:textId="77777777" w:rsidR="00224045" w:rsidRDefault="00224045" w:rsidP="00224045">
      <w:pPr>
        <w:pStyle w:val="Tijeloteksta"/>
      </w:pPr>
      <w:r>
        <w:t xml:space="preserve">Konstrukcijski elementi na </w:t>
      </w:r>
      <w:proofErr w:type="spellStart"/>
      <w:r>
        <w:t>zasunskim</w:t>
      </w:r>
      <w:proofErr w:type="spellEnd"/>
      <w:r>
        <w:t xml:space="preserve"> ventilima moraju biti u skladu sa sljedećim normama: HRN EN 1074, HRN EN 1171, HRN EN 1984 i HRN EN 12266 ili bilo kojim drugim relevantnim normama koji najbolje odgovaraju funkciji ventila.</w:t>
      </w:r>
    </w:p>
    <w:p w14:paraId="45C50800" w14:textId="77777777" w:rsidR="00224045" w:rsidRDefault="00224045" w:rsidP="00224045">
      <w:pPr>
        <w:pStyle w:val="Tijeloteksta"/>
      </w:pPr>
      <w:r>
        <w:t xml:space="preserve">Zaporni će ventili biti s </w:t>
      </w:r>
      <w:proofErr w:type="spellStart"/>
      <w:r>
        <w:t>prirubnicom</w:t>
      </w:r>
      <w:proofErr w:type="spellEnd"/>
      <w:r>
        <w:t xml:space="preserve"> te će imati tijelo i poklopac od </w:t>
      </w:r>
      <w:proofErr w:type="spellStart"/>
      <w:r>
        <w:t>duktil</w:t>
      </w:r>
      <w:proofErr w:type="spellEnd"/>
      <w:r>
        <w:t xml:space="preserve"> GGG lijevanog željeza, u skladu s HRN EN 1563. </w:t>
      </w:r>
    </w:p>
    <w:p w14:paraId="32D0C968" w14:textId="77777777" w:rsidR="00224045" w:rsidRDefault="00224045" w:rsidP="00224045">
      <w:pPr>
        <w:pStyle w:val="Tijeloteksta"/>
      </w:pPr>
      <w:r>
        <w:t xml:space="preserve">Zatvarač će </w:t>
      </w:r>
      <w:proofErr w:type="spellStart"/>
      <w:r>
        <w:t>zasunskog</w:t>
      </w:r>
      <w:proofErr w:type="spellEnd"/>
      <w:r>
        <w:t xml:space="preserve"> ventila biti od GGG </w:t>
      </w:r>
      <w:proofErr w:type="spellStart"/>
      <w:r>
        <w:t>duktil</w:t>
      </w:r>
      <w:proofErr w:type="spellEnd"/>
      <w:r>
        <w:t xml:space="preserve"> lijevanog željeza prema HRN EN 1563 i vulkaniziran s unutarnje i vanjske strane </w:t>
      </w:r>
      <w:proofErr w:type="spellStart"/>
      <w:r>
        <w:t>elastomerom</w:t>
      </w:r>
      <w:proofErr w:type="spellEnd"/>
      <w:r>
        <w:t xml:space="preserve"> EPDM za ugradnju na instalacijama za pitku vodu i NBR-om za ugradnju na instalacijama za otpadnu vodu, kako bi se onemogućilo nakupljanje stranih tijela i kako bi se osigurao profil bez šupljina između tijela i zatvarača. Nakošena brtveća površina onemogućava formiranje nakupina sedimenata. Zatvarač će biti u vodilicama bez ulaska u tijelo, bez mrtvog prostora i njegovog ispuštanja. </w:t>
      </w:r>
    </w:p>
    <w:p w14:paraId="0ECB79B8" w14:textId="77777777" w:rsidR="00224045" w:rsidRDefault="00224045" w:rsidP="00224045">
      <w:pPr>
        <w:pStyle w:val="Tijeloteksta"/>
      </w:pPr>
      <w:r>
        <w:t xml:space="preserve">Između klizača i vodilica ne smije biti kontakta metal na metal. </w:t>
      </w:r>
    </w:p>
    <w:p w14:paraId="2F0940A4" w14:textId="77777777" w:rsidR="00224045" w:rsidRDefault="00224045" w:rsidP="00224045">
      <w:pPr>
        <w:pStyle w:val="Tijeloteksta"/>
      </w:pPr>
      <w:r>
        <w:t xml:space="preserve">Prstenasta brtva koju nije potrebno održavati i stražnji brtveći sustav omogućavaju izmjenu prstenaste brtve pod radnim pritiskom. </w:t>
      </w:r>
    </w:p>
    <w:p w14:paraId="1101A148" w14:textId="77777777" w:rsidR="00224045" w:rsidRDefault="00224045" w:rsidP="00224045">
      <w:pPr>
        <w:pStyle w:val="Tijeloteksta"/>
      </w:pPr>
      <w:r>
        <w:t>Promjer i nazivni tlak ventila koji se koriste na različitim mjestima bit će navedeni na nacrtima.</w:t>
      </w:r>
    </w:p>
    <w:p w14:paraId="0695087F" w14:textId="77777777" w:rsidR="00224045" w:rsidRDefault="00224045" w:rsidP="00224045">
      <w:pPr>
        <w:pStyle w:val="Tijeloteksta"/>
      </w:pPr>
      <w:r>
        <w:t xml:space="preserve">Kad su ventili promjera većeg od 350 mm opremljeni osovinom u horizontalnom položaju, njihovo je tijelo potrebno izraditi s pomičnim ležajevima za zatvarač i pomičnom pločom od bronce koja bi trebala posebno biti izrađena za smanjenje trenja pri klizanju.  </w:t>
      </w:r>
    </w:p>
    <w:p w14:paraId="1E73B29A" w14:textId="77777777" w:rsidR="00224045" w:rsidRDefault="00224045" w:rsidP="00224045">
      <w:pPr>
        <w:pStyle w:val="Tijeloteksta"/>
      </w:pPr>
      <w:r>
        <w:t xml:space="preserve">Svi će ventili promjera većeg od 500 mm biti opremljeni s vijčanim vretenima. Ventili promjera većeg od 350 mm će biti opremljeni podnožjem kada se ugrađuju vertikalno. </w:t>
      </w:r>
    </w:p>
    <w:p w14:paraId="4ED11489" w14:textId="579775D7" w:rsidR="00224045" w:rsidRPr="00224045" w:rsidRDefault="00224045" w:rsidP="00224045">
      <w:pPr>
        <w:pStyle w:val="Tijeloteksta"/>
      </w:pPr>
      <w:r>
        <w:t>Ventili moraju biti zaštićeni epoksi premazom minimalne debljine 250 µm s unutarnje i vanjske strane.</w:t>
      </w:r>
    </w:p>
    <w:p w14:paraId="3FB15413" w14:textId="48FB694D" w:rsidR="001C2983" w:rsidRPr="00A3491C" w:rsidRDefault="00224045" w:rsidP="001C2983">
      <w:pPr>
        <w:pStyle w:val="Naslov3"/>
        <w:tabs>
          <w:tab w:val="clear" w:pos="1702"/>
        </w:tabs>
        <w:ind w:left="1134" w:hanging="1134"/>
        <w:jc w:val="both"/>
      </w:pPr>
      <w:bookmarkStart w:id="4021" w:name="_Toc403048004"/>
      <w:bookmarkStart w:id="4022" w:name="_Toc21009495"/>
      <w:r>
        <w:t>Ravni z</w:t>
      </w:r>
      <w:r w:rsidR="001C2983" w:rsidRPr="00A3491C">
        <w:t>aporni ventili</w:t>
      </w:r>
      <w:bookmarkEnd w:id="4021"/>
      <w:bookmarkEnd w:id="4022"/>
    </w:p>
    <w:p w14:paraId="10F32F7A" w14:textId="77777777" w:rsidR="001C2983" w:rsidRPr="00A3491C" w:rsidRDefault="001C2983" w:rsidP="001C2983">
      <w:pPr>
        <w:rPr>
          <w:lang w:val="hr-HR"/>
        </w:rPr>
      </w:pPr>
      <w:proofErr w:type="spellStart"/>
      <w:r w:rsidRPr="00A3491C">
        <w:rPr>
          <w:lang w:val="hr-HR"/>
        </w:rPr>
        <w:t>Prirubnica</w:t>
      </w:r>
      <w:proofErr w:type="spellEnd"/>
      <w:r w:rsidRPr="00A3491C">
        <w:rPr>
          <w:lang w:val="hr-HR"/>
        </w:rPr>
        <w:t xml:space="preserve"> zapornog ventila mora biti u skladu sa sljedećim tehničkim uvjetima:</w:t>
      </w:r>
    </w:p>
    <w:p w14:paraId="5C71153D" w14:textId="77777777" w:rsidR="001C2983" w:rsidRPr="00A3491C" w:rsidRDefault="001C2983" w:rsidP="00AD4D49">
      <w:pPr>
        <w:pStyle w:val="Odlomakpopisa"/>
        <w:numPr>
          <w:ilvl w:val="0"/>
          <w:numId w:val="66"/>
        </w:numPr>
        <w:spacing w:after="120"/>
        <w:contextualSpacing w:val="0"/>
        <w:rPr>
          <w:lang w:val="hr-HR"/>
        </w:rPr>
      </w:pPr>
      <w:r w:rsidRPr="00A3491C">
        <w:rPr>
          <w:lang w:val="hr-HR"/>
        </w:rPr>
        <w:lastRenderedPageBreak/>
        <w:t xml:space="preserve">ventili će biti presvučeni sa strana s brtvećim elementima od </w:t>
      </w:r>
      <w:proofErr w:type="spellStart"/>
      <w:r w:rsidRPr="00A3491C">
        <w:rPr>
          <w:lang w:val="hr-HR"/>
        </w:rPr>
        <w:t>elastomernog</w:t>
      </w:r>
      <w:proofErr w:type="spellEnd"/>
      <w:r w:rsidRPr="00A3491C">
        <w:rPr>
          <w:lang w:val="hr-HR"/>
        </w:rPr>
        <w:t xml:space="preserve"> materijala ojačanog čelikom U oblika. </w:t>
      </w:r>
    </w:p>
    <w:p w14:paraId="7948AEA8" w14:textId="16CB61B0" w:rsidR="001C2983" w:rsidRPr="00A3491C" w:rsidRDefault="001C2983" w:rsidP="00AD4D49">
      <w:pPr>
        <w:pStyle w:val="Odlomakpopisa"/>
        <w:numPr>
          <w:ilvl w:val="0"/>
          <w:numId w:val="66"/>
        </w:numPr>
        <w:spacing w:after="120"/>
        <w:contextualSpacing w:val="0"/>
        <w:rPr>
          <w:lang w:val="hr-HR"/>
        </w:rPr>
      </w:pPr>
      <w:r w:rsidRPr="00A3491C">
        <w:rPr>
          <w:lang w:val="hr-HR"/>
        </w:rPr>
        <w:t xml:space="preserve">tijelo i vilica će biti od </w:t>
      </w:r>
      <w:proofErr w:type="spellStart"/>
      <w:r w:rsidR="00F23C60">
        <w:rPr>
          <w:lang w:val="hr-HR"/>
        </w:rPr>
        <w:t>duktila</w:t>
      </w:r>
      <w:proofErr w:type="spellEnd"/>
      <w:r w:rsidR="00F23C60">
        <w:rPr>
          <w:lang w:val="hr-HR"/>
        </w:rPr>
        <w:t xml:space="preserve"> GGG</w:t>
      </w:r>
      <w:r w:rsidRPr="00A3491C">
        <w:rPr>
          <w:lang w:val="hr-HR"/>
        </w:rPr>
        <w:t xml:space="preserve"> lijevanog željeza ili bilo kojeg drugog materijala odobrenog od Inženjera</w:t>
      </w:r>
    </w:p>
    <w:p w14:paraId="746159A4" w14:textId="77777777" w:rsidR="001C2983" w:rsidRPr="00A3491C" w:rsidRDefault="001C2983" w:rsidP="00AD4D49">
      <w:pPr>
        <w:pStyle w:val="Odlomakpopisa"/>
        <w:numPr>
          <w:ilvl w:val="0"/>
          <w:numId w:val="66"/>
        </w:numPr>
        <w:spacing w:after="120"/>
        <w:contextualSpacing w:val="0"/>
        <w:rPr>
          <w:lang w:val="hr-HR"/>
        </w:rPr>
      </w:pPr>
      <w:r w:rsidRPr="00A3491C">
        <w:rPr>
          <w:lang w:val="hr-HR"/>
        </w:rPr>
        <w:t xml:space="preserve">elementi za brtvljenje moraju biti od </w:t>
      </w:r>
      <w:proofErr w:type="spellStart"/>
      <w:r w:rsidRPr="00A3491C">
        <w:rPr>
          <w:lang w:val="hr-HR"/>
        </w:rPr>
        <w:t>elastomernog</w:t>
      </w:r>
      <w:proofErr w:type="spellEnd"/>
      <w:r w:rsidRPr="00A3491C">
        <w:rPr>
          <w:lang w:val="hr-HR"/>
        </w:rPr>
        <w:t xml:space="preserve"> materijala ojačanog čelikom</w:t>
      </w:r>
    </w:p>
    <w:p w14:paraId="55B8D719" w14:textId="2119E7FA" w:rsidR="001C2983" w:rsidRPr="00A3491C" w:rsidRDefault="001C2983" w:rsidP="00AD4D49">
      <w:pPr>
        <w:pStyle w:val="Odlomakpopisa"/>
        <w:numPr>
          <w:ilvl w:val="0"/>
          <w:numId w:val="66"/>
        </w:numPr>
        <w:spacing w:after="120"/>
        <w:contextualSpacing w:val="0"/>
        <w:rPr>
          <w:lang w:val="hr-HR"/>
        </w:rPr>
      </w:pPr>
      <w:r w:rsidRPr="00A3491C">
        <w:rPr>
          <w:lang w:val="hr-HR"/>
        </w:rPr>
        <w:t xml:space="preserve">montažni elementi </w:t>
      </w:r>
      <w:r w:rsidR="00F23C60">
        <w:rPr>
          <w:lang w:val="hr-HR"/>
        </w:rPr>
        <w:t xml:space="preserve">moraju biti izgrađeni </w:t>
      </w:r>
      <w:r w:rsidRPr="00A3491C">
        <w:rPr>
          <w:lang w:val="hr-HR"/>
        </w:rPr>
        <w:t>od nehrđajućeg čelika</w:t>
      </w:r>
    </w:p>
    <w:p w14:paraId="2F20B0ED" w14:textId="77777777" w:rsidR="001C2983" w:rsidRPr="00A3491C" w:rsidRDefault="001C2983" w:rsidP="00AD4D49">
      <w:pPr>
        <w:pStyle w:val="Odlomakpopisa"/>
        <w:numPr>
          <w:ilvl w:val="0"/>
          <w:numId w:val="66"/>
        </w:numPr>
        <w:spacing w:after="120"/>
        <w:contextualSpacing w:val="0"/>
        <w:rPr>
          <w:lang w:val="hr-HR"/>
        </w:rPr>
      </w:pPr>
      <w:r w:rsidRPr="00A3491C">
        <w:rPr>
          <w:lang w:val="hr-HR"/>
        </w:rPr>
        <w:t>Vanjska se zaštita mora se postići epoksi prahom.</w:t>
      </w:r>
    </w:p>
    <w:p w14:paraId="14303B95" w14:textId="22EC0406" w:rsidR="001C2983" w:rsidRPr="00A3491C" w:rsidRDefault="001C2983" w:rsidP="001C2983">
      <w:pPr>
        <w:rPr>
          <w:lang w:val="hr-HR"/>
        </w:rPr>
      </w:pPr>
      <w:r w:rsidRPr="00A3491C">
        <w:rPr>
          <w:lang w:val="hr-HR"/>
        </w:rPr>
        <w:t xml:space="preserve">Ventili koji se otvaraju samo u jednom smjeru bit će opremljeni zatvaračem i brtvom za oba smjera toka kroz profil i </w:t>
      </w:r>
      <w:r w:rsidR="00F23C60">
        <w:rPr>
          <w:lang w:val="hr-HR"/>
        </w:rPr>
        <w:t xml:space="preserve">uz </w:t>
      </w:r>
      <w:r w:rsidRPr="00A3491C">
        <w:rPr>
          <w:lang w:val="hr-HR"/>
        </w:rPr>
        <w:t>mogućn</w:t>
      </w:r>
      <w:r w:rsidR="00F23C60">
        <w:rPr>
          <w:lang w:val="hr-HR"/>
        </w:rPr>
        <w:t>ost</w:t>
      </w:r>
      <w:r w:rsidRPr="00A3491C">
        <w:rPr>
          <w:lang w:val="hr-HR"/>
        </w:rPr>
        <w:t xml:space="preserve"> zamjene istih bez uklanjanja ventila s cijevi. Slično tako, oni će imati dupli ležaj na vretenu, kako bi se apsorbirale bočne i uzdužne sile. </w:t>
      </w:r>
    </w:p>
    <w:p w14:paraId="196A818C" w14:textId="77777777" w:rsidR="001C2983" w:rsidRPr="00A3491C" w:rsidRDefault="001C2983" w:rsidP="001C2983">
      <w:pPr>
        <w:pStyle w:val="Naslov3"/>
        <w:tabs>
          <w:tab w:val="clear" w:pos="1702"/>
        </w:tabs>
        <w:spacing w:before="240" w:after="240" w:line="276" w:lineRule="auto"/>
        <w:ind w:left="1134" w:hanging="1134"/>
        <w:jc w:val="both"/>
      </w:pPr>
      <w:bookmarkStart w:id="4023" w:name="_Toc372571124"/>
      <w:bookmarkStart w:id="4024" w:name="_Toc403048005"/>
      <w:bookmarkStart w:id="4025" w:name="_Toc21009496"/>
      <w:proofErr w:type="spellStart"/>
      <w:r w:rsidRPr="00A3491C">
        <w:t>Leptirasti</w:t>
      </w:r>
      <w:proofErr w:type="spellEnd"/>
      <w:r w:rsidRPr="00A3491C">
        <w:t xml:space="preserve"> ventili</w:t>
      </w:r>
      <w:bookmarkEnd w:id="4023"/>
      <w:bookmarkEnd w:id="4024"/>
      <w:bookmarkEnd w:id="4025"/>
    </w:p>
    <w:p w14:paraId="25F8971A" w14:textId="77777777" w:rsidR="001C2983" w:rsidRPr="00A3491C" w:rsidRDefault="001C2983" w:rsidP="001C2983">
      <w:pPr>
        <w:rPr>
          <w:lang w:val="hr-HR"/>
        </w:rPr>
      </w:pPr>
      <w:proofErr w:type="spellStart"/>
      <w:r w:rsidRPr="00A3491C">
        <w:rPr>
          <w:lang w:val="hr-HR"/>
        </w:rPr>
        <w:t>Leptirasti</w:t>
      </w:r>
      <w:proofErr w:type="spellEnd"/>
      <w:r w:rsidRPr="00A3491C">
        <w:rPr>
          <w:lang w:val="hr-HR"/>
        </w:rPr>
        <w:t xml:space="preserve"> ventili moraju biti u skladu s normom HRN EN 593 i moraju biti odgovarajući za montažu u bilo kojem položaju.</w:t>
      </w:r>
    </w:p>
    <w:p w14:paraId="4CC97F9C" w14:textId="3A8564F8" w:rsidR="001C2983" w:rsidRPr="00A3491C" w:rsidRDefault="001C2983" w:rsidP="001C2983">
      <w:pPr>
        <w:rPr>
          <w:lang w:val="hr-HR"/>
        </w:rPr>
      </w:pPr>
      <w:r w:rsidRPr="00A3491C">
        <w:rPr>
          <w:lang w:val="hr-HR"/>
        </w:rPr>
        <w:t>Leptir ventili moraju biti s dvos</w:t>
      </w:r>
      <w:r w:rsidR="00F23C60">
        <w:rPr>
          <w:lang w:val="hr-HR"/>
        </w:rPr>
        <w:t xml:space="preserve">trukim </w:t>
      </w:r>
      <w:proofErr w:type="spellStart"/>
      <w:r w:rsidR="00F23C60">
        <w:rPr>
          <w:lang w:val="hr-HR"/>
        </w:rPr>
        <w:t>prirubničkim</w:t>
      </w:r>
      <w:proofErr w:type="spellEnd"/>
      <w:r w:rsidR="00F23C60">
        <w:rPr>
          <w:lang w:val="hr-HR"/>
        </w:rPr>
        <w:t xml:space="preserve"> spojem, </w:t>
      </w:r>
      <w:r w:rsidR="001C6606">
        <w:rPr>
          <w:lang w:val="hr-HR"/>
        </w:rPr>
        <w:t>lijevano željezni s duktilnim lijevom</w:t>
      </w:r>
      <w:r w:rsidRPr="00A3491C">
        <w:rPr>
          <w:lang w:val="hr-HR"/>
        </w:rPr>
        <w:t xml:space="preserve"> ili nekog drugog materijala odobrenog od strane Inženjera.</w:t>
      </w:r>
    </w:p>
    <w:p w14:paraId="6931623B" w14:textId="77777777" w:rsidR="001C2983" w:rsidRPr="00A3491C" w:rsidRDefault="001C2983" w:rsidP="001C2983">
      <w:pPr>
        <w:rPr>
          <w:lang w:val="hr-HR"/>
        </w:rPr>
      </w:pPr>
      <w:r w:rsidRPr="00A3491C">
        <w:rPr>
          <w:lang w:val="hr-HR"/>
        </w:rPr>
        <w:t xml:space="preserve">Ventili koji će raditi u prigušenoj poziciji, imat će metalno sjedište ventila.  Količina curenja ne smije biti veća od Iznosa D za primjenu kod ventila s malim koeficijentom curenja, kako je to navedeno u HRN EN 593. Za sve druge primjene, </w:t>
      </w:r>
      <w:proofErr w:type="spellStart"/>
      <w:r w:rsidRPr="00A3491C">
        <w:rPr>
          <w:lang w:val="hr-HR"/>
        </w:rPr>
        <w:t>leptirasti</w:t>
      </w:r>
      <w:proofErr w:type="spellEnd"/>
      <w:r w:rsidRPr="00A3491C">
        <w:rPr>
          <w:lang w:val="hr-HR"/>
        </w:rPr>
        <w:t xml:space="preserve"> će ventili imati fleksibilno sjedište ventila te će biti nepropusni u zatvorenoj poziciji pri svim radnim tlakovima. Materijal će sjedišta biti pogodan za korištenje u kontaktu s pitkom vodom ili otpadnom vodom ovisno o potrebi. </w:t>
      </w:r>
    </w:p>
    <w:p w14:paraId="2692541E" w14:textId="77777777" w:rsidR="001C2983" w:rsidRPr="00A3491C" w:rsidRDefault="001C2983" w:rsidP="001C2983">
      <w:pPr>
        <w:rPr>
          <w:lang w:val="hr-HR"/>
        </w:rPr>
      </w:pPr>
      <w:r w:rsidRPr="00A3491C">
        <w:rPr>
          <w:lang w:val="hr-HR"/>
        </w:rPr>
        <w:t xml:space="preserve">Disk će biti izrađen od sivog ili </w:t>
      </w:r>
      <w:proofErr w:type="spellStart"/>
      <w:r w:rsidRPr="00A3491C">
        <w:rPr>
          <w:lang w:val="hr-HR"/>
        </w:rPr>
        <w:t>nodularnog</w:t>
      </w:r>
      <w:proofErr w:type="spellEnd"/>
      <w:r w:rsidRPr="00A3491C">
        <w:rPr>
          <w:lang w:val="hr-HR"/>
        </w:rPr>
        <w:t xml:space="preserve"> lijeva s fleksibilnim sjedišnim prstenom od gume izrađene u kalupu ili drugog materijala prema zahtjevu Inženjera, koji će biti smješten u podestu na disku i pričvršćen potpornim prstenom od crvenog lijeva s vijcima načinjenim od homogenog materijala otpornog na koroziju. </w:t>
      </w:r>
    </w:p>
    <w:p w14:paraId="56B1BED7" w14:textId="77777777" w:rsidR="001C2983" w:rsidRPr="00A3491C" w:rsidRDefault="001C2983" w:rsidP="001C2983">
      <w:pPr>
        <w:rPr>
          <w:lang w:val="hr-HR"/>
        </w:rPr>
      </w:pPr>
      <w:r w:rsidRPr="00A3491C">
        <w:rPr>
          <w:lang w:val="hr-HR"/>
        </w:rPr>
        <w:t>Vratila ventila moraju biti izrađena od nehrđajućeg čelika, dok ležajevi moraju imati aktivnu površinu od PTFE ili drugih materijala koji je odobrio Inženjer.</w:t>
      </w:r>
    </w:p>
    <w:p w14:paraId="7BF323EE" w14:textId="77777777" w:rsidR="001C2983" w:rsidRPr="00A3491C" w:rsidRDefault="001C2983" w:rsidP="001C2983">
      <w:pPr>
        <w:rPr>
          <w:lang w:val="hr-HR"/>
        </w:rPr>
      </w:pPr>
      <w:r w:rsidRPr="00A3491C">
        <w:rPr>
          <w:lang w:val="hr-HR"/>
        </w:rPr>
        <w:t>Pogonska osovina može biti iz jednog dijela ili spojena iz dva ogranka koji se nalaze na suprotnim stranama diska. Vijci za pričvršćivanje, čavli (klipni ili stožasti) ili spojnice neće biti prihvatljive.</w:t>
      </w:r>
    </w:p>
    <w:p w14:paraId="39B65BE5" w14:textId="77777777" w:rsidR="001C2983" w:rsidRPr="00A3491C" w:rsidRDefault="001C2983" w:rsidP="001C2983">
      <w:pPr>
        <w:rPr>
          <w:lang w:val="hr-HR"/>
        </w:rPr>
      </w:pPr>
      <w:r w:rsidRPr="00A3491C">
        <w:rPr>
          <w:lang w:val="hr-HR"/>
        </w:rPr>
        <w:t>Pogonska će osovina rotirati u vodilici ventila koja će biti opremljena uređajem za podmazivanje.</w:t>
      </w:r>
    </w:p>
    <w:p w14:paraId="23F0328A" w14:textId="77777777" w:rsidR="001C2983" w:rsidRPr="00A3491C" w:rsidRDefault="001C2983" w:rsidP="001C2983">
      <w:pPr>
        <w:rPr>
          <w:lang w:val="hr-HR"/>
        </w:rPr>
      </w:pPr>
      <w:r w:rsidRPr="00A3491C">
        <w:rPr>
          <w:lang w:val="hr-HR"/>
        </w:rPr>
        <w:t xml:space="preserve">Gumene će brtve biti dvostrane prstenaste te će biti postavljene na radne nastavke osovine kako bi se brtvila strana ventila koja je pod pritiskom. Dizajn će biti napravljen tako da će omogućiti zamjenu prstena bez skidanja ventila s cijevi. </w:t>
      </w:r>
    </w:p>
    <w:p w14:paraId="50CFA383" w14:textId="77777777" w:rsidR="001C2983" w:rsidRPr="00A3491C" w:rsidRDefault="001C2983" w:rsidP="001C2983">
      <w:pPr>
        <w:rPr>
          <w:lang w:val="hr-HR"/>
        </w:rPr>
      </w:pPr>
      <w:r w:rsidRPr="00A3491C">
        <w:rPr>
          <w:lang w:val="hr-HR"/>
        </w:rPr>
        <w:t>Ventili moraju izvana i iznutra biti zaštićeni premazom s epoksi prahom.</w:t>
      </w:r>
    </w:p>
    <w:p w14:paraId="48C0A817" w14:textId="77777777" w:rsidR="001C2983" w:rsidRPr="00A3491C" w:rsidRDefault="001C2983" w:rsidP="001C2983">
      <w:pPr>
        <w:pStyle w:val="Naslov3"/>
        <w:tabs>
          <w:tab w:val="clear" w:pos="1702"/>
        </w:tabs>
        <w:spacing w:before="240" w:after="240" w:line="276" w:lineRule="auto"/>
        <w:ind w:left="1134" w:hanging="1134"/>
        <w:jc w:val="both"/>
      </w:pPr>
      <w:bookmarkStart w:id="4026" w:name="_Toc372571125"/>
      <w:bookmarkStart w:id="4027" w:name="_Toc403048006"/>
      <w:bookmarkStart w:id="4028" w:name="_Toc21009497"/>
      <w:r w:rsidRPr="00A3491C">
        <w:lastRenderedPageBreak/>
        <w:t>Kuglasti ventili</w:t>
      </w:r>
      <w:bookmarkEnd w:id="4026"/>
      <w:bookmarkEnd w:id="4027"/>
      <w:bookmarkEnd w:id="4028"/>
    </w:p>
    <w:p w14:paraId="21FD497B" w14:textId="77777777" w:rsidR="001C2983" w:rsidRPr="00A3491C" w:rsidRDefault="001C2983" w:rsidP="001C2983">
      <w:pPr>
        <w:rPr>
          <w:lang w:val="hr-HR"/>
        </w:rPr>
      </w:pPr>
      <w:r w:rsidRPr="00A3491C">
        <w:rPr>
          <w:lang w:val="hr-HR"/>
        </w:rPr>
        <w:t>Kuglasti ventili moraju biti u skladu s relevantnim hrvatskim ili ekvivalentnim normama te će biti pogodni za tražene uvjete rada.</w:t>
      </w:r>
    </w:p>
    <w:p w14:paraId="0CF8C655" w14:textId="77777777" w:rsidR="001C2983" w:rsidRPr="00A3491C" w:rsidRDefault="001C2983" w:rsidP="001C2983">
      <w:pPr>
        <w:rPr>
          <w:lang w:val="hr-HR"/>
        </w:rPr>
      </w:pPr>
      <w:r w:rsidRPr="00A3491C">
        <w:rPr>
          <w:lang w:val="hr-HR"/>
        </w:rPr>
        <w:t xml:space="preserve">Kugla i šipka će biti izrađeni od nehrđajućeg čelika, klasa 1.4404, HRN EN 1092. Ventil će biti upravljan putem ručne poluge spojene na šipku ukoliko to nije drugačije navedeno na nacrtima. </w:t>
      </w:r>
    </w:p>
    <w:p w14:paraId="3EDD6BC4" w14:textId="77777777" w:rsidR="001C2983" w:rsidRPr="00A3491C" w:rsidRDefault="001C2983" w:rsidP="001C2983">
      <w:pPr>
        <w:rPr>
          <w:lang w:val="hr-HR"/>
        </w:rPr>
      </w:pPr>
      <w:r w:rsidRPr="00A3491C">
        <w:rPr>
          <w:lang w:val="hr-HR"/>
        </w:rPr>
        <w:t xml:space="preserve">Ventili moraju biti osigurani pomoću </w:t>
      </w:r>
      <w:proofErr w:type="spellStart"/>
      <w:r w:rsidRPr="00A3491C">
        <w:rPr>
          <w:lang w:val="hr-HR"/>
        </w:rPr>
        <w:t>inox</w:t>
      </w:r>
      <w:proofErr w:type="spellEnd"/>
      <w:r w:rsidRPr="00A3491C">
        <w:rPr>
          <w:lang w:val="hr-HR"/>
        </w:rPr>
        <w:t xml:space="preserve"> vijaka (minimalna razina kvalitete klase 1.4404, HRN EN 1092) dopunjenih brtvom kako bi se osigurala nepropusnost zgloba. Za uporabu u doziranju i skladištenju kemikalija, također su dopušteni ventili od plastike (npr. PVC, PEID i sl.).</w:t>
      </w:r>
    </w:p>
    <w:p w14:paraId="4F7C2395" w14:textId="77777777" w:rsidR="001C2983" w:rsidRPr="00A3491C" w:rsidRDefault="001C2983" w:rsidP="001C2983">
      <w:pPr>
        <w:pStyle w:val="Naslov3"/>
        <w:tabs>
          <w:tab w:val="clear" w:pos="1702"/>
        </w:tabs>
        <w:spacing w:before="240" w:after="240" w:line="276" w:lineRule="auto"/>
        <w:ind w:left="1134" w:hanging="1134"/>
        <w:jc w:val="both"/>
      </w:pPr>
      <w:bookmarkStart w:id="4029" w:name="_Toc372571126"/>
      <w:bookmarkStart w:id="4030" w:name="_Toc403048007"/>
      <w:bookmarkStart w:id="4031" w:name="_Toc21009498"/>
      <w:r w:rsidRPr="00A3491C">
        <w:t>Membranski ventili</w:t>
      </w:r>
      <w:bookmarkEnd w:id="4029"/>
      <w:bookmarkEnd w:id="4030"/>
      <w:bookmarkEnd w:id="4031"/>
    </w:p>
    <w:p w14:paraId="686DDBC0" w14:textId="7A4B6852" w:rsidR="001C2983" w:rsidRPr="00A3491C" w:rsidRDefault="001C2983" w:rsidP="001C2983">
      <w:pPr>
        <w:rPr>
          <w:lang w:val="hr-HR"/>
        </w:rPr>
      </w:pPr>
      <w:r w:rsidRPr="00A3491C">
        <w:rPr>
          <w:lang w:val="hr-HR"/>
        </w:rPr>
        <w:t xml:space="preserve">Membranski ventili moraju biti ventili punog promjera, minimalnog promjera od 25 mm. Tijelo ventila i </w:t>
      </w:r>
      <w:proofErr w:type="spellStart"/>
      <w:r w:rsidRPr="00A3491C">
        <w:rPr>
          <w:lang w:val="hr-HR"/>
        </w:rPr>
        <w:t>prirubnica</w:t>
      </w:r>
      <w:proofErr w:type="spellEnd"/>
      <w:r w:rsidRPr="00A3491C">
        <w:rPr>
          <w:lang w:val="hr-HR"/>
        </w:rPr>
        <w:t xml:space="preserve"> moraju biti izrađeni od lijevanog željeza A48 ASTM (ili ekvivalentnog) u skladu sa specifikacijama za sivi lijev namijenjen za ventile, </w:t>
      </w:r>
      <w:proofErr w:type="spellStart"/>
      <w:r w:rsidRPr="00A3491C">
        <w:rPr>
          <w:lang w:val="hr-HR"/>
        </w:rPr>
        <w:t>prirubnice</w:t>
      </w:r>
      <w:proofErr w:type="spellEnd"/>
      <w:r w:rsidRPr="00A3491C">
        <w:rPr>
          <w:lang w:val="hr-HR"/>
        </w:rPr>
        <w:t xml:space="preserve"> i cijevne spojeve ili lijevanog željeza i mora biti s dvostrukim ASTM </w:t>
      </w:r>
      <w:proofErr w:type="spellStart"/>
      <w:r w:rsidRPr="00A3491C">
        <w:rPr>
          <w:lang w:val="hr-HR"/>
        </w:rPr>
        <w:t>prirubnicama</w:t>
      </w:r>
      <w:proofErr w:type="spellEnd"/>
      <w:r w:rsidRPr="00A3491C">
        <w:rPr>
          <w:lang w:val="hr-HR"/>
        </w:rPr>
        <w:t xml:space="preserve"> (alternativa: plastika). Ventili moraju biti izrađeni od odgovarajućeg materijala za medije. Membranski ventili moraju se koristiti u sustavima plina, dozira</w:t>
      </w:r>
      <w:r w:rsidR="0020326D">
        <w:rPr>
          <w:lang w:val="hr-HR"/>
        </w:rPr>
        <w:t>nja kemikalija ili sustavima za</w:t>
      </w:r>
      <w:r w:rsidRPr="00A3491C">
        <w:rPr>
          <w:lang w:val="hr-HR"/>
        </w:rPr>
        <w:t xml:space="preserve"> kloriranje.</w:t>
      </w:r>
    </w:p>
    <w:p w14:paraId="59943FAC" w14:textId="62BAE39B" w:rsidR="001C2983" w:rsidRPr="00A3491C" w:rsidRDefault="0020326D" w:rsidP="001C2983">
      <w:pPr>
        <w:pStyle w:val="Naslov3"/>
        <w:tabs>
          <w:tab w:val="clear" w:pos="1702"/>
        </w:tabs>
        <w:spacing w:before="240" w:after="240" w:line="276" w:lineRule="auto"/>
        <w:ind w:left="1134" w:hanging="1134"/>
        <w:jc w:val="both"/>
      </w:pPr>
      <w:bookmarkStart w:id="4032" w:name="_Toc372571127"/>
      <w:bookmarkStart w:id="4033" w:name="_Toc403048008"/>
      <w:bookmarkStart w:id="4034" w:name="_Toc21009499"/>
      <w:r>
        <w:t>Nepovratni</w:t>
      </w:r>
      <w:r w:rsidR="001C2983" w:rsidRPr="00A3491C">
        <w:t xml:space="preserve"> ventil</w:t>
      </w:r>
      <w:bookmarkEnd w:id="4032"/>
      <w:r w:rsidR="001C2983" w:rsidRPr="00A3491C">
        <w:t>i</w:t>
      </w:r>
      <w:bookmarkEnd w:id="4033"/>
      <w:bookmarkEnd w:id="4034"/>
    </w:p>
    <w:p w14:paraId="275B8B0B" w14:textId="77777777" w:rsidR="001C2983" w:rsidRPr="00A3491C" w:rsidRDefault="001C2983" w:rsidP="001C2983">
      <w:pPr>
        <w:rPr>
          <w:lang w:val="hr-HR"/>
        </w:rPr>
      </w:pPr>
      <w:r w:rsidRPr="00A3491C">
        <w:rPr>
          <w:lang w:val="hr-HR"/>
        </w:rPr>
        <w:t>Za otpadne vode i mulj, bit će ugrađivani samo ventili s mekom sintetičkom gumom za  zatvaranje.</w:t>
      </w:r>
    </w:p>
    <w:p w14:paraId="7DF1EB80" w14:textId="2DCE90FF" w:rsidR="001C2983" w:rsidRPr="00A3491C" w:rsidRDefault="001C2983" w:rsidP="001C2983">
      <w:pPr>
        <w:rPr>
          <w:lang w:val="hr-HR"/>
        </w:rPr>
      </w:pPr>
      <w:r w:rsidRPr="00A3491C">
        <w:rPr>
          <w:lang w:val="hr-HR"/>
        </w:rPr>
        <w:t>Jednosmjerni će ventili biti u skladu s HRN EN 12334 klasa PN 10, osim</w:t>
      </w:r>
      <w:r w:rsidR="0020326D">
        <w:rPr>
          <w:lang w:val="hr-HR"/>
        </w:rPr>
        <w:t xml:space="preserve"> ako nije drugačije navedeno, </w:t>
      </w:r>
      <w:proofErr w:type="spellStart"/>
      <w:r w:rsidRPr="00A3491C">
        <w:rPr>
          <w:lang w:val="hr-HR"/>
        </w:rPr>
        <w:t>prirubnice</w:t>
      </w:r>
      <w:proofErr w:type="spellEnd"/>
      <w:r w:rsidRPr="00A3491C">
        <w:rPr>
          <w:lang w:val="hr-HR"/>
        </w:rPr>
        <w:t xml:space="preserve"> u skladu s HRN EN 1092 PN 10, s vanjskim ručkama kako bi se omogućio ručni pogon.</w:t>
      </w:r>
    </w:p>
    <w:p w14:paraId="44E48AC8" w14:textId="77777777" w:rsidR="001C2983" w:rsidRPr="00A3491C" w:rsidRDefault="001C2983" w:rsidP="001C2983">
      <w:pPr>
        <w:rPr>
          <w:lang w:val="hr-HR"/>
        </w:rPr>
      </w:pPr>
      <w:r w:rsidRPr="00A3491C">
        <w:rPr>
          <w:lang w:val="hr-HR"/>
        </w:rPr>
        <w:t>Nepovratni ventili s kuglom moraju udovoljavati sljedećim tehničkim uvjetima:</w:t>
      </w:r>
    </w:p>
    <w:p w14:paraId="0EACE91C" w14:textId="77777777" w:rsidR="001C2983" w:rsidRPr="00A3491C" w:rsidRDefault="001C2983" w:rsidP="001C2983">
      <w:pPr>
        <w:rPr>
          <w:lang w:val="hr-HR"/>
        </w:rPr>
      </w:pPr>
      <w:r w:rsidRPr="00A3491C">
        <w:rPr>
          <w:lang w:val="hr-HR"/>
        </w:rPr>
        <w:t>(a)</w:t>
      </w:r>
      <w:r w:rsidRPr="00A3491C">
        <w:rPr>
          <w:lang w:val="hr-HR"/>
        </w:rPr>
        <w:tab/>
        <w:t xml:space="preserve">Tijelo će biti izrađeno od GGG40 </w:t>
      </w:r>
      <w:proofErr w:type="spellStart"/>
      <w:r w:rsidRPr="00A3491C">
        <w:rPr>
          <w:lang w:val="hr-HR"/>
        </w:rPr>
        <w:t>nodularnog</w:t>
      </w:r>
      <w:proofErr w:type="spellEnd"/>
      <w:r w:rsidRPr="00A3491C">
        <w:rPr>
          <w:lang w:val="hr-HR"/>
        </w:rPr>
        <w:t xml:space="preserve"> lijeva, GG25 sivog lijeva ili bilo kojeg drugog materijala odobrenog od strane Inženjera.</w:t>
      </w:r>
    </w:p>
    <w:p w14:paraId="1A779178" w14:textId="77777777" w:rsidR="001C2983" w:rsidRPr="00A3491C" w:rsidRDefault="001C2983" w:rsidP="001C2983">
      <w:pPr>
        <w:rPr>
          <w:lang w:val="hr-HR"/>
        </w:rPr>
      </w:pPr>
      <w:r w:rsidRPr="00A3491C">
        <w:rPr>
          <w:lang w:val="hr-HR"/>
        </w:rPr>
        <w:t>(b)</w:t>
      </w:r>
      <w:r w:rsidRPr="00A3491C">
        <w:rPr>
          <w:lang w:val="hr-HR"/>
        </w:rPr>
        <w:tab/>
        <w:t xml:space="preserve">Poklopci moraju biti izrađeni od GGG </w:t>
      </w:r>
      <w:proofErr w:type="spellStart"/>
      <w:r w:rsidRPr="00A3491C">
        <w:rPr>
          <w:lang w:val="hr-HR"/>
        </w:rPr>
        <w:t>nodularnog</w:t>
      </w:r>
      <w:proofErr w:type="spellEnd"/>
      <w:r w:rsidRPr="00A3491C">
        <w:rPr>
          <w:lang w:val="hr-HR"/>
        </w:rPr>
        <w:t xml:space="preserve"> lijeva sukladno normi HRN EN 1563 ili bilo kojeg drugog materijala odobrenog od strane Inženjera.</w:t>
      </w:r>
    </w:p>
    <w:p w14:paraId="78146834" w14:textId="77777777" w:rsidR="001C2983" w:rsidRPr="00A3491C" w:rsidRDefault="001C2983" w:rsidP="001C2983">
      <w:pPr>
        <w:rPr>
          <w:lang w:val="hr-HR"/>
        </w:rPr>
      </w:pPr>
      <w:r w:rsidRPr="00A3491C">
        <w:rPr>
          <w:lang w:val="hr-HR"/>
        </w:rPr>
        <w:t>(c)</w:t>
      </w:r>
      <w:r w:rsidRPr="00A3491C">
        <w:rPr>
          <w:lang w:val="hr-HR"/>
        </w:rPr>
        <w:tab/>
        <w:t xml:space="preserve">Kugla će biti izrađena od čelika presvučenog </w:t>
      </w:r>
      <w:proofErr w:type="spellStart"/>
      <w:r w:rsidRPr="00A3491C">
        <w:rPr>
          <w:lang w:val="hr-HR"/>
        </w:rPr>
        <w:t>elastomernim</w:t>
      </w:r>
      <w:proofErr w:type="spellEnd"/>
      <w:r w:rsidRPr="00A3491C">
        <w:rPr>
          <w:lang w:val="hr-HR"/>
        </w:rPr>
        <w:t xml:space="preserve"> materijalom ili aluminija zaštićenog </w:t>
      </w:r>
      <w:proofErr w:type="spellStart"/>
      <w:r w:rsidRPr="00A3491C">
        <w:rPr>
          <w:lang w:val="hr-HR"/>
        </w:rPr>
        <w:t>nitril</w:t>
      </w:r>
      <w:proofErr w:type="spellEnd"/>
      <w:r w:rsidRPr="00A3491C">
        <w:rPr>
          <w:lang w:val="hr-HR"/>
        </w:rPr>
        <w:t xml:space="preserve"> gumom. </w:t>
      </w:r>
    </w:p>
    <w:p w14:paraId="41EE9B43" w14:textId="77777777" w:rsidR="001C2983" w:rsidRPr="00A3491C" w:rsidRDefault="001C2983" w:rsidP="001C2983">
      <w:pPr>
        <w:rPr>
          <w:lang w:val="hr-HR"/>
        </w:rPr>
      </w:pPr>
      <w:r w:rsidRPr="00A3491C">
        <w:rPr>
          <w:lang w:val="hr-HR"/>
        </w:rPr>
        <w:t>(d)</w:t>
      </w:r>
      <w:r w:rsidRPr="00A3491C">
        <w:rPr>
          <w:lang w:val="hr-HR"/>
        </w:rPr>
        <w:tab/>
        <w:t xml:space="preserve">Brtva će poklopca koristiti </w:t>
      </w:r>
      <w:proofErr w:type="spellStart"/>
      <w:r w:rsidRPr="00A3491C">
        <w:rPr>
          <w:lang w:val="hr-HR"/>
        </w:rPr>
        <w:t>nitril</w:t>
      </w:r>
      <w:proofErr w:type="spellEnd"/>
      <w:r w:rsidRPr="00A3491C">
        <w:rPr>
          <w:lang w:val="hr-HR"/>
        </w:rPr>
        <w:t xml:space="preserve"> gumu dok će ostali dijelovi biti izrađeni od nehrđajućeg čelika, </w:t>
      </w:r>
    </w:p>
    <w:p w14:paraId="79C7234A" w14:textId="77777777" w:rsidR="001C2983" w:rsidRPr="00A3491C" w:rsidRDefault="001C2983" w:rsidP="001C2983">
      <w:pPr>
        <w:rPr>
          <w:lang w:val="hr-HR"/>
        </w:rPr>
      </w:pPr>
      <w:r w:rsidRPr="00A3491C">
        <w:rPr>
          <w:lang w:val="hr-HR"/>
        </w:rPr>
        <w:t>(e)</w:t>
      </w:r>
      <w:r w:rsidRPr="00A3491C">
        <w:rPr>
          <w:lang w:val="hr-HR"/>
        </w:rPr>
        <w:tab/>
        <w:t>Vanjska se zaštita mora se postići epoksi prahom.</w:t>
      </w:r>
    </w:p>
    <w:p w14:paraId="67A1D8CC" w14:textId="607913C9" w:rsidR="001C2983" w:rsidRPr="00A3491C" w:rsidRDefault="0020326D" w:rsidP="001C2983">
      <w:pPr>
        <w:rPr>
          <w:lang w:val="hr-HR"/>
        </w:rPr>
      </w:pPr>
      <w:r>
        <w:rPr>
          <w:lang w:val="hr-HR"/>
        </w:rPr>
        <w:t>Nepovratni</w:t>
      </w:r>
      <w:r w:rsidR="001C2983" w:rsidRPr="00A3491C">
        <w:rPr>
          <w:lang w:val="hr-HR"/>
        </w:rPr>
        <w:t xml:space="preserve"> ventili moraju biti opremljeni poklopcem koji je postavljeni vodoravno ili okomito.</w:t>
      </w:r>
    </w:p>
    <w:p w14:paraId="47070152" w14:textId="77777777" w:rsidR="001C2983" w:rsidRPr="00A3491C" w:rsidRDefault="001C2983" w:rsidP="001C2983">
      <w:pPr>
        <w:pStyle w:val="Naslov3"/>
        <w:tabs>
          <w:tab w:val="clear" w:pos="1702"/>
        </w:tabs>
        <w:spacing w:before="240" w:after="240" w:line="276" w:lineRule="auto"/>
        <w:ind w:left="1134" w:hanging="1134"/>
        <w:jc w:val="both"/>
      </w:pPr>
      <w:bookmarkStart w:id="4035" w:name="_Toc372571128"/>
      <w:bookmarkStart w:id="4036" w:name="_Toc403048009"/>
      <w:bookmarkStart w:id="4037" w:name="_Toc21009500"/>
      <w:proofErr w:type="spellStart"/>
      <w:r w:rsidRPr="00A3491C">
        <w:t>Odzračno</w:t>
      </w:r>
      <w:proofErr w:type="spellEnd"/>
      <w:r w:rsidRPr="00A3491C">
        <w:t xml:space="preserve"> </w:t>
      </w:r>
      <w:proofErr w:type="spellStart"/>
      <w:r w:rsidRPr="00A3491C">
        <w:t>dozračni</w:t>
      </w:r>
      <w:proofErr w:type="spellEnd"/>
      <w:r w:rsidRPr="00A3491C">
        <w:t xml:space="preserve"> ventil</w:t>
      </w:r>
      <w:bookmarkEnd w:id="4035"/>
      <w:r w:rsidRPr="00A3491C">
        <w:t>i</w:t>
      </w:r>
      <w:bookmarkEnd w:id="4036"/>
      <w:bookmarkEnd w:id="4037"/>
    </w:p>
    <w:p w14:paraId="72CA8040" w14:textId="054BBAF0" w:rsidR="001C2983" w:rsidRPr="00A3491C" w:rsidRDefault="001C2983" w:rsidP="001C2983">
      <w:pPr>
        <w:rPr>
          <w:lang w:val="hr-HR"/>
        </w:rPr>
      </w:pPr>
      <w:r w:rsidRPr="00A3491C">
        <w:rPr>
          <w:lang w:val="hr-HR"/>
        </w:rPr>
        <w:t xml:space="preserve">Ventili za automatsko odzračivanje moraju biti izrađeni od </w:t>
      </w:r>
      <w:r w:rsidR="0020326D">
        <w:rPr>
          <w:lang w:val="hr-HR"/>
        </w:rPr>
        <w:t xml:space="preserve">lijevanog željeza sa sivim ili </w:t>
      </w:r>
      <w:proofErr w:type="spellStart"/>
      <w:r w:rsidR="0020326D">
        <w:rPr>
          <w:lang w:val="hr-HR"/>
        </w:rPr>
        <w:t>nodularnim</w:t>
      </w:r>
      <w:proofErr w:type="spellEnd"/>
      <w:r w:rsidR="0020326D">
        <w:rPr>
          <w:lang w:val="hr-HR"/>
        </w:rPr>
        <w:t xml:space="preserve"> (</w:t>
      </w:r>
      <w:proofErr w:type="spellStart"/>
      <w:r w:rsidR="0020326D">
        <w:rPr>
          <w:lang w:val="hr-HR"/>
        </w:rPr>
        <w:t>duktil</w:t>
      </w:r>
      <w:proofErr w:type="spellEnd"/>
      <w:r w:rsidR="0020326D">
        <w:rPr>
          <w:lang w:val="hr-HR"/>
        </w:rPr>
        <w:t>) lijevom</w:t>
      </w:r>
      <w:r w:rsidRPr="00A3491C">
        <w:rPr>
          <w:lang w:val="hr-HR"/>
        </w:rPr>
        <w:t xml:space="preserve">. Kugla, vodilice i plutača bit će izrađeni ulijevanjem / ubrizgavanjem </w:t>
      </w:r>
      <w:proofErr w:type="spellStart"/>
      <w:r w:rsidRPr="00A3491C">
        <w:rPr>
          <w:lang w:val="hr-HR"/>
        </w:rPr>
        <w:t>akrilonitril</w:t>
      </w:r>
      <w:proofErr w:type="spellEnd"/>
      <w:r w:rsidRPr="00A3491C">
        <w:rPr>
          <w:lang w:val="hr-HR"/>
        </w:rPr>
        <w:t xml:space="preserve"> </w:t>
      </w:r>
      <w:proofErr w:type="spellStart"/>
      <w:r w:rsidRPr="00A3491C">
        <w:rPr>
          <w:lang w:val="hr-HR"/>
        </w:rPr>
        <w:t>butadien</w:t>
      </w:r>
      <w:proofErr w:type="spellEnd"/>
      <w:r w:rsidRPr="00A3491C">
        <w:rPr>
          <w:lang w:val="hr-HR"/>
        </w:rPr>
        <w:t xml:space="preserve"> </w:t>
      </w:r>
      <w:proofErr w:type="spellStart"/>
      <w:r w:rsidRPr="00A3491C">
        <w:rPr>
          <w:lang w:val="hr-HR"/>
        </w:rPr>
        <w:t>stirena</w:t>
      </w:r>
      <w:proofErr w:type="spellEnd"/>
      <w:r w:rsidRPr="00A3491C">
        <w:rPr>
          <w:lang w:val="hr-HR"/>
        </w:rPr>
        <w:t xml:space="preserve"> ili bilo kojeg sličnog odobrenog materijala. Imat će dvostruke rupe, a tijelo će biti </w:t>
      </w:r>
      <w:r w:rsidRPr="00A3491C">
        <w:rPr>
          <w:lang w:val="hr-HR"/>
        </w:rPr>
        <w:lastRenderedPageBreak/>
        <w:t xml:space="preserve">izrađeno od </w:t>
      </w:r>
      <w:r w:rsidR="0020326D">
        <w:rPr>
          <w:lang w:val="hr-HR"/>
        </w:rPr>
        <w:t xml:space="preserve">lijevanog željeza sa sivim ili </w:t>
      </w:r>
      <w:proofErr w:type="spellStart"/>
      <w:r w:rsidR="0020326D">
        <w:rPr>
          <w:lang w:val="hr-HR"/>
        </w:rPr>
        <w:t>nodularnim</w:t>
      </w:r>
      <w:proofErr w:type="spellEnd"/>
      <w:r w:rsidR="0020326D">
        <w:rPr>
          <w:lang w:val="hr-HR"/>
        </w:rPr>
        <w:t xml:space="preserve"> (</w:t>
      </w:r>
      <w:proofErr w:type="spellStart"/>
      <w:r w:rsidR="0020326D">
        <w:rPr>
          <w:lang w:val="hr-HR"/>
        </w:rPr>
        <w:t>duktil</w:t>
      </w:r>
      <w:proofErr w:type="spellEnd"/>
      <w:r w:rsidR="0020326D">
        <w:rPr>
          <w:lang w:val="hr-HR"/>
        </w:rPr>
        <w:t>) lijevom</w:t>
      </w:r>
      <w:r w:rsidRPr="00A3491C">
        <w:rPr>
          <w:lang w:val="hr-HR"/>
        </w:rPr>
        <w:t xml:space="preserve">. </w:t>
      </w:r>
      <w:proofErr w:type="spellStart"/>
      <w:r w:rsidRPr="00A3491C">
        <w:rPr>
          <w:lang w:val="hr-HR"/>
        </w:rPr>
        <w:t>Prirubnice</w:t>
      </w:r>
      <w:proofErr w:type="spellEnd"/>
      <w:r w:rsidRPr="00A3491C">
        <w:rPr>
          <w:lang w:val="hr-HR"/>
        </w:rPr>
        <w:t xml:space="preserve"> će biti profilirane i imati rupe za PN6.</w:t>
      </w:r>
    </w:p>
    <w:p w14:paraId="5DA712CE" w14:textId="77777777" w:rsidR="001C2983" w:rsidRPr="00A3491C" w:rsidRDefault="001C2983" w:rsidP="001C2983">
      <w:pPr>
        <w:rPr>
          <w:lang w:val="hr-HR"/>
        </w:rPr>
      </w:pPr>
      <w:r w:rsidRPr="00A3491C">
        <w:rPr>
          <w:lang w:val="hr-HR"/>
        </w:rPr>
        <w:t xml:space="preserve">Ventili će s dva otvora biti projektirani da ispuštaju velike količine zraka tijekom punjenja cijevi, da oslobađaju male količine zraka akumuliranog tijekom rada te da dopuštaju usisavanja velikih količina zraka u slučaju pojavljivanja vakuuma tijekom pražnjenja. </w:t>
      </w:r>
    </w:p>
    <w:p w14:paraId="6D8956E7" w14:textId="77777777" w:rsidR="001C2983" w:rsidRPr="00A3491C" w:rsidRDefault="001C2983" w:rsidP="001C2983">
      <w:pPr>
        <w:rPr>
          <w:lang w:val="hr-HR"/>
        </w:rPr>
      </w:pPr>
      <w:r w:rsidRPr="00A3491C">
        <w:rPr>
          <w:lang w:val="hr-HR"/>
        </w:rPr>
        <w:t xml:space="preserve">Izolacijski će ventil biti osiguran između cijevi i </w:t>
      </w:r>
      <w:proofErr w:type="spellStart"/>
      <w:r w:rsidRPr="00A3491C">
        <w:rPr>
          <w:lang w:val="hr-HR"/>
        </w:rPr>
        <w:t>odzračnog</w:t>
      </w:r>
      <w:proofErr w:type="spellEnd"/>
      <w:r w:rsidRPr="00A3491C">
        <w:rPr>
          <w:lang w:val="hr-HR"/>
        </w:rPr>
        <w:t xml:space="preserve"> ventila. Izolacijski ventil će biti kompatibilan s vertikalnom aktivacijom ključem T-oblika. </w:t>
      </w:r>
    </w:p>
    <w:p w14:paraId="48D7D59A" w14:textId="77777777" w:rsidR="001C2983" w:rsidRPr="00A3491C" w:rsidRDefault="001C2983" w:rsidP="001C2983">
      <w:pPr>
        <w:rPr>
          <w:lang w:val="hr-HR"/>
        </w:rPr>
      </w:pPr>
      <w:r w:rsidRPr="00A3491C">
        <w:rPr>
          <w:lang w:val="hr-HR"/>
        </w:rPr>
        <w:t>Ventili moraju biti odgovarajuće veličine za ispuštanje zraka u cjevovodu (ili neke druge posude) bez smanjenja punjenja ili pražnjenja protoka zbog suprotnog tlaka. Ulaz zraka mora biti moguć sa smanjenim tokom kako bi se spriječio veliki pad tlaka u cjevovodu tijekom pražnjenja.</w:t>
      </w:r>
    </w:p>
    <w:p w14:paraId="1B2A4E30" w14:textId="77777777" w:rsidR="001C2983" w:rsidRPr="00A3491C" w:rsidRDefault="001C2983" w:rsidP="001C2983">
      <w:pPr>
        <w:rPr>
          <w:lang w:val="hr-HR"/>
        </w:rPr>
      </w:pPr>
      <w:r w:rsidRPr="00A3491C">
        <w:rPr>
          <w:lang w:val="hr-HR"/>
        </w:rPr>
        <w:t xml:space="preserve">Ventili će biti projektirani na način da pokretni dijelovi neće biti u kontaktu s tekućinom iz cijevi (otpadne vode), dodatni će plovak biti osiguran i odobren te će prostorija biti dovoljno velika da se zabrtve otvori i sjedište tijekom rada u uvjetima rada. </w:t>
      </w:r>
    </w:p>
    <w:p w14:paraId="410647BA" w14:textId="77777777" w:rsidR="001C2983" w:rsidRPr="00A3491C" w:rsidRDefault="001C2983" w:rsidP="001C2983">
      <w:pPr>
        <w:rPr>
          <w:lang w:val="hr-HR"/>
        </w:rPr>
      </w:pPr>
      <w:r w:rsidRPr="00A3491C">
        <w:rPr>
          <w:lang w:val="hr-HR"/>
        </w:rPr>
        <w:t xml:space="preserve">U slučajevima gdje postavljanje pipe može dovesti do odvajanja vodnog stupca s mogućnošću formiranja vodnog udara, potrebno je osigurati nepovratni ventil koji bi omogućio slobodni dotok zraka u vodni stupac, ali tako da kontrolira ispuštanje zraka/plina pri ponovnom punjenju stupca. </w:t>
      </w:r>
    </w:p>
    <w:p w14:paraId="28FA7E91" w14:textId="6475EB0E" w:rsidR="001C2983" w:rsidRPr="00A3491C" w:rsidRDefault="001C2983" w:rsidP="001C2983">
      <w:pPr>
        <w:rPr>
          <w:lang w:val="hr-HR"/>
        </w:rPr>
      </w:pPr>
      <w:r w:rsidRPr="00A3491C">
        <w:rPr>
          <w:lang w:val="hr-HR"/>
        </w:rPr>
        <w:t xml:space="preserve">U slučajevima gdje hidraulički uvjeti tijekom normalnog rada </w:t>
      </w:r>
      <w:r w:rsidR="0020326D">
        <w:rPr>
          <w:lang w:val="hr-HR"/>
        </w:rPr>
        <w:t>generiraju tlak</w:t>
      </w:r>
      <w:r w:rsidRPr="00A3491C">
        <w:rPr>
          <w:lang w:val="hr-HR"/>
        </w:rPr>
        <w:t xml:space="preserve"> ispod atmosferskog i kada ulazak zraka može dovesti do vodnog udara, potrebno je ugraditi nepovratni ventil za unos zraka.</w:t>
      </w:r>
    </w:p>
    <w:p w14:paraId="2CD64BE8" w14:textId="77777777" w:rsidR="001C2983" w:rsidRPr="00A3491C" w:rsidRDefault="001C2983" w:rsidP="001C2983">
      <w:pPr>
        <w:rPr>
          <w:lang w:val="hr-HR"/>
        </w:rPr>
      </w:pPr>
      <w:r w:rsidRPr="00A3491C">
        <w:rPr>
          <w:lang w:val="hr-HR"/>
        </w:rPr>
        <w:t xml:space="preserve">Vijci za pričvršćivanje i matice koje su dostavljene od strane proizvođača bit će u skladu s poglavljem "Vijci, matice, podložne pločice, zakovice i spojni materijali" ovog dokumenta. </w:t>
      </w:r>
    </w:p>
    <w:p w14:paraId="342AC4D8" w14:textId="77777777" w:rsidR="001C2983" w:rsidRPr="00A3491C" w:rsidRDefault="001C2983" w:rsidP="001C2983">
      <w:pPr>
        <w:rPr>
          <w:lang w:val="hr-HR"/>
        </w:rPr>
      </w:pPr>
      <w:r w:rsidRPr="00A3491C">
        <w:rPr>
          <w:lang w:val="hr-HR"/>
        </w:rPr>
        <w:t>Svi ventili za odzračivanje i srodni ventili moraju biti ispitani u radu, te moraju izdržati ispitni tlak isti kao cjevovodi ili spremnici na koji su ugrađeni.</w:t>
      </w:r>
    </w:p>
    <w:p w14:paraId="67CE69D5" w14:textId="77777777" w:rsidR="001C2983" w:rsidRPr="00A3491C" w:rsidRDefault="001C2983" w:rsidP="001C2983">
      <w:pPr>
        <w:rPr>
          <w:lang w:val="hr-HR"/>
        </w:rPr>
      </w:pPr>
      <w:r w:rsidRPr="00A3491C">
        <w:rPr>
          <w:lang w:val="hr-HR"/>
        </w:rPr>
        <w:t>Svi ventili i zglobni mehanizmi moraju biti obojani prema stavki "Zaštita i dorada materijala " ovog dokumenta</w:t>
      </w:r>
    </w:p>
    <w:p w14:paraId="74BF08A3" w14:textId="77777777" w:rsidR="001C2983" w:rsidRPr="00A3491C" w:rsidRDefault="001C2983" w:rsidP="001C2983">
      <w:pPr>
        <w:rPr>
          <w:lang w:val="hr-HR"/>
        </w:rPr>
      </w:pPr>
      <w:r w:rsidRPr="00A3491C">
        <w:rPr>
          <w:lang w:val="hr-HR"/>
        </w:rPr>
        <w:t>Materijali koji se koriste za proizvodnju ventila za propuhivanje moraju biti minimalno u skladu sa sljedećim normama:</w:t>
      </w:r>
    </w:p>
    <w:p w14:paraId="5FBB4382" w14:textId="77777777" w:rsidR="001C2983" w:rsidRPr="00A3491C" w:rsidRDefault="001C2983" w:rsidP="001C2983">
      <w:pPr>
        <w:rPr>
          <w:lang w:val="hr-HR"/>
        </w:rPr>
      </w:pPr>
      <w:r w:rsidRPr="00A3491C">
        <w:rPr>
          <w:lang w:val="hr-HR"/>
        </w:rPr>
        <w:t>(a)</w:t>
      </w:r>
      <w:r w:rsidRPr="00A3491C">
        <w:rPr>
          <w:lang w:val="hr-HR"/>
        </w:rPr>
        <w:tab/>
        <w:t>komora s plovkom: sivi lijev u skladu s HRN EN 1561</w:t>
      </w:r>
    </w:p>
    <w:p w14:paraId="2E19BA74" w14:textId="77777777" w:rsidR="001C2983" w:rsidRPr="00A3491C" w:rsidRDefault="001C2983" w:rsidP="001C2983">
      <w:pPr>
        <w:rPr>
          <w:lang w:val="hr-HR"/>
        </w:rPr>
      </w:pPr>
      <w:r w:rsidRPr="00A3491C">
        <w:rPr>
          <w:lang w:val="hr-HR"/>
        </w:rPr>
        <w:t>(b)</w:t>
      </w:r>
      <w:r w:rsidRPr="00A3491C">
        <w:rPr>
          <w:lang w:val="hr-HR"/>
        </w:rPr>
        <w:tab/>
      </w:r>
      <w:proofErr w:type="spellStart"/>
      <w:r w:rsidRPr="00A3491C">
        <w:rPr>
          <w:lang w:val="hr-HR"/>
        </w:rPr>
        <w:t>prirubnica</w:t>
      </w:r>
      <w:proofErr w:type="spellEnd"/>
      <w:r w:rsidRPr="00A3491C">
        <w:rPr>
          <w:lang w:val="hr-HR"/>
        </w:rPr>
        <w:t xml:space="preserve"> i tijelo: klasa 220 ili </w:t>
      </w:r>
      <w:proofErr w:type="spellStart"/>
      <w:r w:rsidRPr="00A3491C">
        <w:rPr>
          <w:lang w:val="hr-HR"/>
        </w:rPr>
        <w:t>nodularni</w:t>
      </w:r>
      <w:proofErr w:type="spellEnd"/>
      <w:r w:rsidRPr="00A3491C">
        <w:rPr>
          <w:lang w:val="hr-HR"/>
        </w:rPr>
        <w:t xml:space="preserve"> lijev u skladu s HRN EN 1563</w:t>
      </w:r>
    </w:p>
    <w:p w14:paraId="2C12C105" w14:textId="77777777" w:rsidR="001C2983" w:rsidRPr="00A3491C" w:rsidRDefault="001C2983" w:rsidP="001C2983">
      <w:pPr>
        <w:rPr>
          <w:lang w:val="hr-HR"/>
        </w:rPr>
      </w:pPr>
      <w:r w:rsidRPr="00A3491C">
        <w:rPr>
          <w:lang w:val="hr-HR"/>
        </w:rPr>
        <w:t>(c)</w:t>
      </w:r>
      <w:r w:rsidRPr="00A3491C">
        <w:rPr>
          <w:lang w:val="hr-HR"/>
        </w:rPr>
        <w:tab/>
        <w:t xml:space="preserve">plovak: bakar, </w:t>
      </w:r>
      <w:proofErr w:type="spellStart"/>
      <w:r w:rsidRPr="00A3491C">
        <w:rPr>
          <w:lang w:val="hr-HR"/>
        </w:rPr>
        <w:t>polikarbonatni</w:t>
      </w:r>
      <w:proofErr w:type="spellEnd"/>
      <w:r w:rsidRPr="00A3491C">
        <w:rPr>
          <w:lang w:val="hr-HR"/>
        </w:rPr>
        <w:t xml:space="preserve"> ili bilo koji drugi ekvivalentni odobreni materijal</w:t>
      </w:r>
    </w:p>
    <w:p w14:paraId="66839E3A" w14:textId="77777777" w:rsidR="001C2983" w:rsidRPr="00A3491C" w:rsidRDefault="001C2983" w:rsidP="001C2983">
      <w:pPr>
        <w:rPr>
          <w:lang w:val="hr-HR"/>
        </w:rPr>
      </w:pPr>
      <w:r w:rsidRPr="00A3491C">
        <w:rPr>
          <w:lang w:val="hr-HR"/>
        </w:rPr>
        <w:t>(d)</w:t>
      </w:r>
      <w:r w:rsidRPr="00A3491C">
        <w:rPr>
          <w:lang w:val="hr-HR"/>
        </w:rPr>
        <w:tab/>
        <w:t xml:space="preserve">plovak i zračni kanal: </w:t>
      </w:r>
      <w:proofErr w:type="spellStart"/>
      <w:r w:rsidRPr="00A3491C">
        <w:rPr>
          <w:lang w:val="hr-HR"/>
        </w:rPr>
        <w:t>polikarbonatni</w:t>
      </w:r>
      <w:proofErr w:type="spellEnd"/>
      <w:r w:rsidRPr="00A3491C">
        <w:rPr>
          <w:lang w:val="hr-HR"/>
        </w:rPr>
        <w:t xml:space="preserve"> ili bilo koji drugi ekvivalentni odobreni materijal</w:t>
      </w:r>
    </w:p>
    <w:p w14:paraId="625A06DD" w14:textId="77777777" w:rsidR="001C2983" w:rsidRPr="00A3491C" w:rsidRDefault="001C2983" w:rsidP="001C2983">
      <w:pPr>
        <w:rPr>
          <w:lang w:val="hr-HR"/>
        </w:rPr>
      </w:pPr>
      <w:r w:rsidRPr="00A3491C">
        <w:rPr>
          <w:lang w:val="hr-HR"/>
        </w:rPr>
        <w:t>(e)</w:t>
      </w:r>
      <w:r w:rsidRPr="00A3491C">
        <w:rPr>
          <w:lang w:val="hr-HR"/>
        </w:rPr>
        <w:tab/>
        <w:t>otvori, vodilice i mehanizmi: nehrđajući čelik u skladu s HRN EN 1092</w:t>
      </w:r>
    </w:p>
    <w:p w14:paraId="32C6266D" w14:textId="77777777" w:rsidR="001C2983" w:rsidRPr="00A3491C" w:rsidRDefault="001C2983" w:rsidP="001C2983">
      <w:pPr>
        <w:rPr>
          <w:lang w:val="hr-HR"/>
        </w:rPr>
      </w:pPr>
      <w:r w:rsidRPr="00A3491C">
        <w:rPr>
          <w:lang w:val="hr-HR"/>
        </w:rPr>
        <w:t>(f)</w:t>
      </w:r>
      <w:r w:rsidRPr="00A3491C">
        <w:rPr>
          <w:lang w:val="hr-HR"/>
        </w:rPr>
        <w:tab/>
        <w:t xml:space="preserve">brtveći prsteni: guma izrađena u kalupu ili bilo koji drugi ekvivalentni odobreni materijal. </w:t>
      </w:r>
    </w:p>
    <w:p w14:paraId="76BCEAC7" w14:textId="77777777" w:rsidR="001C2983" w:rsidRPr="00A3491C" w:rsidRDefault="001C2983" w:rsidP="001C2983">
      <w:pPr>
        <w:pStyle w:val="Naslov3"/>
        <w:tabs>
          <w:tab w:val="clear" w:pos="1702"/>
        </w:tabs>
        <w:spacing w:before="240" w:after="240" w:line="276" w:lineRule="auto"/>
        <w:ind w:left="1134" w:hanging="1134"/>
        <w:jc w:val="both"/>
      </w:pPr>
      <w:bookmarkStart w:id="4038" w:name="_Toc372571129"/>
      <w:bookmarkStart w:id="4039" w:name="_Toc403048010"/>
      <w:bookmarkStart w:id="4040" w:name="_Toc21009501"/>
      <w:r w:rsidRPr="00A3491C">
        <w:lastRenderedPageBreak/>
        <w:t>Redukcijski ventil</w:t>
      </w:r>
      <w:bookmarkEnd w:id="4038"/>
      <w:r w:rsidRPr="00A3491C">
        <w:t>i</w:t>
      </w:r>
      <w:bookmarkEnd w:id="4039"/>
      <w:bookmarkEnd w:id="4040"/>
    </w:p>
    <w:p w14:paraId="4887C390" w14:textId="77777777" w:rsidR="001C2983" w:rsidRPr="00A3491C" w:rsidRDefault="001C2983" w:rsidP="001C2983">
      <w:pPr>
        <w:rPr>
          <w:lang w:val="hr-HR"/>
        </w:rPr>
      </w:pPr>
      <w:r w:rsidRPr="00A3491C">
        <w:rPr>
          <w:lang w:val="hr-HR"/>
        </w:rPr>
        <w:t>Redukcijski ventili moraju biti izrađeni od sivog lijeva prema HRN EN 1561, klasa 200/250 ili ASTM A 126 klasa B. Priključna vodilica, ležajni prsten i oprema će biti od crvenog lijeva prema HRN EN 1982 klasa LG2C ili nehrđajućeg čelika prema klasi 1.4305, HRN EN 1092. Ventil će moći raditi u bilo kojem položaju te će sadržavati samo jedan nazubljeni poklopac na vrhu ventila iz kojeg se svi unutarnji dijelovi mogu jednostavno zamijeniti.</w:t>
      </w:r>
    </w:p>
    <w:p w14:paraId="1B663B1D" w14:textId="77777777" w:rsidR="001C2983" w:rsidRPr="00A3491C" w:rsidRDefault="001C2983" w:rsidP="001C2983">
      <w:pPr>
        <w:rPr>
          <w:lang w:val="hr-HR"/>
        </w:rPr>
      </w:pPr>
      <w:r w:rsidRPr="00A3491C">
        <w:rPr>
          <w:lang w:val="hr-HR"/>
        </w:rPr>
        <w:t xml:space="preserve">Ventili moraju imati dvostruke </w:t>
      </w:r>
      <w:proofErr w:type="spellStart"/>
      <w:r w:rsidRPr="00A3491C">
        <w:rPr>
          <w:lang w:val="hr-HR"/>
        </w:rPr>
        <w:t>prirubnice</w:t>
      </w:r>
      <w:proofErr w:type="spellEnd"/>
      <w:r w:rsidRPr="00A3491C">
        <w:rPr>
          <w:lang w:val="hr-HR"/>
        </w:rPr>
        <w:t>. Sustav regulacije i cjevovodi moraju biti od nekorozivnih materijala.</w:t>
      </w:r>
    </w:p>
    <w:p w14:paraId="3BF68C2C" w14:textId="5A8A8383" w:rsidR="001C2983" w:rsidRPr="00A3491C" w:rsidRDefault="007D3B2D" w:rsidP="001C2983">
      <w:pPr>
        <w:pStyle w:val="Naslov3"/>
        <w:tabs>
          <w:tab w:val="clear" w:pos="1702"/>
        </w:tabs>
        <w:spacing w:before="240" w:after="240" w:line="276" w:lineRule="auto"/>
        <w:ind w:left="1134" w:hanging="1134"/>
        <w:jc w:val="both"/>
      </w:pPr>
      <w:bookmarkStart w:id="4041" w:name="_Toc21009502"/>
      <w:r>
        <w:t>Zapornice</w:t>
      </w:r>
      <w:bookmarkEnd w:id="4041"/>
    </w:p>
    <w:p w14:paraId="7C6C3625" w14:textId="2C214A79" w:rsidR="001C2983" w:rsidRPr="00A3491C" w:rsidRDefault="001C2983" w:rsidP="001C2983">
      <w:pPr>
        <w:rPr>
          <w:lang w:val="hr-HR"/>
        </w:rPr>
      </w:pPr>
      <w:r w:rsidRPr="00A3491C">
        <w:rPr>
          <w:lang w:val="hr-HR"/>
        </w:rPr>
        <w:t>Vrsta i veličina za</w:t>
      </w:r>
      <w:r w:rsidR="007D3B2D">
        <w:rPr>
          <w:lang w:val="hr-HR"/>
        </w:rPr>
        <w:t>pornica</w:t>
      </w:r>
      <w:r w:rsidRPr="00A3491C">
        <w:rPr>
          <w:lang w:val="hr-HR"/>
        </w:rPr>
        <w:t xml:space="preserve"> koji će se koristiti na određenom mjestu mora biti naznačena u projektnoj dokumentaciji Izvođača.</w:t>
      </w:r>
    </w:p>
    <w:p w14:paraId="5E661231" w14:textId="53277EE5" w:rsidR="001C2983" w:rsidRPr="00A3491C" w:rsidRDefault="001C2983" w:rsidP="001C2983">
      <w:pPr>
        <w:rPr>
          <w:lang w:val="hr-HR"/>
        </w:rPr>
      </w:pPr>
      <w:r w:rsidRPr="00A3491C">
        <w:rPr>
          <w:lang w:val="hr-HR"/>
        </w:rPr>
        <w:t>Za</w:t>
      </w:r>
      <w:r w:rsidR="007D3B2D">
        <w:rPr>
          <w:lang w:val="hr-HR"/>
        </w:rPr>
        <w:t xml:space="preserve">pornice </w:t>
      </w:r>
      <w:r w:rsidRPr="00A3491C">
        <w:rPr>
          <w:lang w:val="hr-HR"/>
        </w:rPr>
        <w:t xml:space="preserve">moraju biti učvršćeni pod </w:t>
      </w:r>
      <w:proofErr w:type="spellStart"/>
      <w:r w:rsidRPr="00A3491C">
        <w:rPr>
          <w:lang w:val="hr-HR"/>
        </w:rPr>
        <w:t>hidrostatskim</w:t>
      </w:r>
      <w:proofErr w:type="spellEnd"/>
      <w:r w:rsidRPr="00A3491C">
        <w:rPr>
          <w:lang w:val="hr-HR"/>
        </w:rPr>
        <w:t xml:space="preserve"> tlakom.</w:t>
      </w:r>
    </w:p>
    <w:p w14:paraId="0CD4B93F" w14:textId="74E140BC" w:rsidR="001C2983" w:rsidRPr="00A3491C" w:rsidRDefault="001C2983" w:rsidP="001C2983">
      <w:pPr>
        <w:rPr>
          <w:lang w:val="hr-HR"/>
        </w:rPr>
      </w:pPr>
      <w:r w:rsidRPr="00A3491C">
        <w:rPr>
          <w:lang w:val="hr-HR"/>
        </w:rPr>
        <w:t>Ukolik</w:t>
      </w:r>
      <w:r w:rsidR="007D3B2D">
        <w:rPr>
          <w:lang w:val="hr-HR"/>
        </w:rPr>
        <w:t>o nije drugačije navedeno, svaka zapornica</w:t>
      </w:r>
      <w:r w:rsidRPr="00A3491C">
        <w:rPr>
          <w:lang w:val="hr-HR"/>
        </w:rPr>
        <w:t xml:space="preserve"> mora biti opremljen</w:t>
      </w:r>
      <w:r w:rsidR="007D3B2D">
        <w:rPr>
          <w:lang w:val="hr-HR"/>
        </w:rPr>
        <w:t>a</w:t>
      </w:r>
      <w:r w:rsidRPr="00A3491C">
        <w:rPr>
          <w:lang w:val="hr-HR"/>
        </w:rPr>
        <w:t xml:space="preserve"> odgovarajućo</w:t>
      </w:r>
      <w:r w:rsidR="007D3B2D">
        <w:rPr>
          <w:lang w:val="hr-HR"/>
        </w:rPr>
        <w:t>m ručicom odgovarajućeg promjera</w:t>
      </w:r>
      <w:r w:rsidRPr="00A3491C">
        <w:rPr>
          <w:lang w:val="hr-HR"/>
        </w:rPr>
        <w:t xml:space="preserve">. </w:t>
      </w:r>
      <w:r w:rsidR="007D3B2D">
        <w:rPr>
          <w:lang w:val="hr-HR"/>
        </w:rPr>
        <w:t>Mjenjači</w:t>
      </w:r>
      <w:r w:rsidRPr="00A3491C">
        <w:rPr>
          <w:lang w:val="hr-HR"/>
        </w:rPr>
        <w:t xml:space="preserve"> će biti isporučeni gdje </w:t>
      </w:r>
      <w:r w:rsidR="007D3B2D">
        <w:rPr>
          <w:lang w:val="hr-HR"/>
        </w:rPr>
        <w:t>je potrebno kako bi se osiguralo</w:t>
      </w:r>
      <w:r w:rsidRPr="00A3491C">
        <w:rPr>
          <w:lang w:val="hr-HR"/>
        </w:rPr>
        <w:t xml:space="preserve"> da potrebna operativna sila na obodu kotača ne prelazi</w:t>
      </w:r>
      <w:r w:rsidR="007D3B2D">
        <w:rPr>
          <w:lang w:val="hr-HR"/>
        </w:rPr>
        <w:t xml:space="preserve"> 250 N. Visina ručice će biti oko</w:t>
      </w:r>
      <w:r w:rsidRPr="00A3491C">
        <w:rPr>
          <w:lang w:val="hr-HR"/>
        </w:rPr>
        <w:t xml:space="preserve"> 1,0 m iznad razine operativnog mjesta, osim ako nije drugačije navedeno.</w:t>
      </w:r>
    </w:p>
    <w:p w14:paraId="57D35863" w14:textId="3463B048" w:rsidR="001C2983" w:rsidRPr="00A3491C" w:rsidRDefault="001C2983" w:rsidP="001C2983">
      <w:pPr>
        <w:rPr>
          <w:lang w:val="hr-HR"/>
        </w:rPr>
      </w:pPr>
      <w:r w:rsidRPr="00A3491C">
        <w:rPr>
          <w:lang w:val="hr-HR"/>
        </w:rPr>
        <w:t xml:space="preserve">Bez obzira na operativne metode zatvaranja </w:t>
      </w:r>
      <w:r w:rsidR="007D3B2D">
        <w:rPr>
          <w:lang w:val="hr-HR"/>
        </w:rPr>
        <w:t>zapornica</w:t>
      </w:r>
      <w:r w:rsidRPr="00A3491C">
        <w:rPr>
          <w:lang w:val="hr-HR"/>
        </w:rPr>
        <w:t xml:space="preserve">, pri odabiru tipa </w:t>
      </w:r>
      <w:r w:rsidR="007D3B2D">
        <w:rPr>
          <w:lang w:val="hr-HR"/>
        </w:rPr>
        <w:t>zapornica</w:t>
      </w:r>
      <w:r w:rsidRPr="00A3491C">
        <w:rPr>
          <w:lang w:val="hr-HR"/>
        </w:rPr>
        <w:t>, visina vodenog stupca tijekom rada mora se uzeti u obzir s obje strane (iz oba smjera).</w:t>
      </w:r>
    </w:p>
    <w:p w14:paraId="61F2B823" w14:textId="7DF23DF9" w:rsidR="001C2983" w:rsidRPr="00A3491C" w:rsidRDefault="001C2983" w:rsidP="001C2983">
      <w:pPr>
        <w:rPr>
          <w:lang w:val="hr-HR"/>
        </w:rPr>
      </w:pPr>
      <w:proofErr w:type="spellStart"/>
      <w:r w:rsidRPr="00A3491C">
        <w:rPr>
          <w:lang w:val="hr-HR"/>
        </w:rPr>
        <w:t>Za</w:t>
      </w:r>
      <w:r w:rsidR="007D3B2D">
        <w:rPr>
          <w:lang w:val="hr-HR"/>
        </w:rPr>
        <w:t>pornice</w:t>
      </w:r>
      <w:r w:rsidRPr="00A3491C">
        <w:rPr>
          <w:lang w:val="hr-HR"/>
        </w:rPr>
        <w:t>i</w:t>
      </w:r>
      <w:proofErr w:type="spellEnd"/>
      <w:r w:rsidRPr="00A3491C">
        <w:rPr>
          <w:lang w:val="hr-HR"/>
        </w:rPr>
        <w:t xml:space="preserve"> mogu biti postavljeni kako slijedi:</w:t>
      </w:r>
    </w:p>
    <w:p w14:paraId="378EFF51" w14:textId="77777777" w:rsidR="001C2983" w:rsidRPr="00A3491C" w:rsidRDefault="001C2983" w:rsidP="001C2983">
      <w:pPr>
        <w:rPr>
          <w:lang w:val="hr-HR"/>
        </w:rPr>
      </w:pPr>
      <w:r w:rsidRPr="00A3491C">
        <w:rPr>
          <w:lang w:val="hr-HR"/>
        </w:rPr>
        <w:t>(a)</w:t>
      </w:r>
      <w:r w:rsidRPr="00A3491C">
        <w:rPr>
          <w:lang w:val="hr-HR"/>
        </w:rPr>
        <w:tab/>
        <w:t>montaža na zid</w:t>
      </w:r>
    </w:p>
    <w:p w14:paraId="03E58FC9" w14:textId="77777777" w:rsidR="001C2983" w:rsidRPr="00A3491C" w:rsidRDefault="001C2983" w:rsidP="001C2983">
      <w:pPr>
        <w:rPr>
          <w:lang w:val="hr-HR"/>
        </w:rPr>
      </w:pPr>
      <w:r w:rsidRPr="00A3491C">
        <w:rPr>
          <w:lang w:val="hr-HR"/>
        </w:rPr>
        <w:t>(b)</w:t>
      </w:r>
      <w:r w:rsidRPr="00A3491C">
        <w:rPr>
          <w:lang w:val="hr-HR"/>
        </w:rPr>
        <w:tab/>
        <w:t>montaža na cijevi.</w:t>
      </w:r>
    </w:p>
    <w:p w14:paraId="18C9BED4" w14:textId="77777777" w:rsidR="001C2983" w:rsidRPr="00A3491C" w:rsidRDefault="001C2983" w:rsidP="001C2983">
      <w:pPr>
        <w:pStyle w:val="Naslov4"/>
        <w:tabs>
          <w:tab w:val="clear" w:pos="1418"/>
          <w:tab w:val="clear" w:pos="1702"/>
        </w:tabs>
        <w:spacing w:line="240" w:lineRule="auto"/>
        <w:ind w:left="1701" w:hanging="1701"/>
      </w:pPr>
      <w:r w:rsidRPr="00A3491C">
        <w:t>Montaža na zid</w:t>
      </w:r>
    </w:p>
    <w:p w14:paraId="0EAA9652" w14:textId="68BD3F2E" w:rsidR="001C2983" w:rsidRPr="00A3491C" w:rsidRDefault="001C2983" w:rsidP="001C2983">
      <w:pPr>
        <w:rPr>
          <w:lang w:val="hr-HR"/>
        </w:rPr>
      </w:pPr>
      <w:r w:rsidRPr="00A3491C">
        <w:rPr>
          <w:lang w:val="hr-HR"/>
        </w:rPr>
        <w:t>Z</w:t>
      </w:r>
      <w:r w:rsidR="007D3B2D">
        <w:rPr>
          <w:lang w:val="hr-HR"/>
        </w:rPr>
        <w:t>apornice koje</w:t>
      </w:r>
      <w:r w:rsidRPr="00A3491C">
        <w:rPr>
          <w:lang w:val="hr-HR"/>
        </w:rPr>
        <w:t xml:space="preserve"> se postavl</w:t>
      </w:r>
      <w:r w:rsidR="007D3B2D">
        <w:rPr>
          <w:lang w:val="hr-HR"/>
        </w:rPr>
        <w:t>jaju na zid moraju biti izrađene</w:t>
      </w:r>
      <w:r w:rsidRPr="00A3491C">
        <w:rPr>
          <w:lang w:val="hr-HR"/>
        </w:rPr>
        <w:t xml:space="preserve">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1C2983" w:rsidRPr="00A3491C" w14:paraId="14F9C48B" w14:textId="77777777" w:rsidTr="001C2983">
        <w:trPr>
          <w:cantSplit/>
          <w:jc w:val="center"/>
        </w:trPr>
        <w:tc>
          <w:tcPr>
            <w:tcW w:w="2551" w:type="dxa"/>
            <w:shd w:val="clear" w:color="auto" w:fill="auto"/>
          </w:tcPr>
          <w:p w14:paraId="41559052" w14:textId="77777777" w:rsidR="001C2983" w:rsidRPr="00A3491C" w:rsidRDefault="001C2983" w:rsidP="001C2983">
            <w:pPr>
              <w:pStyle w:val="Tijeloteksta"/>
            </w:pPr>
            <w:r w:rsidRPr="00A3491C">
              <w:t>Okvir</w:t>
            </w:r>
          </w:p>
        </w:tc>
        <w:tc>
          <w:tcPr>
            <w:tcW w:w="5670" w:type="dxa"/>
            <w:shd w:val="clear" w:color="auto" w:fill="auto"/>
          </w:tcPr>
          <w:p w14:paraId="0A8E6D0A" w14:textId="77777777" w:rsidR="001C2983" w:rsidRPr="00A3491C" w:rsidRDefault="001C2983" w:rsidP="001C2983">
            <w:pPr>
              <w:pStyle w:val="Tijeloteksta"/>
            </w:pPr>
            <w:proofErr w:type="spellStart"/>
            <w:r w:rsidRPr="00A3491C">
              <w:t>Nodularni</w:t>
            </w:r>
            <w:proofErr w:type="spellEnd"/>
            <w:r w:rsidRPr="00A3491C">
              <w:t xml:space="preserve"> lijev</w:t>
            </w:r>
          </w:p>
        </w:tc>
      </w:tr>
      <w:tr w:rsidR="001C2983" w:rsidRPr="00A3491C" w14:paraId="247C73AB" w14:textId="77777777" w:rsidTr="001C2983">
        <w:trPr>
          <w:cantSplit/>
          <w:jc w:val="center"/>
        </w:trPr>
        <w:tc>
          <w:tcPr>
            <w:tcW w:w="2551" w:type="dxa"/>
            <w:shd w:val="clear" w:color="auto" w:fill="auto"/>
          </w:tcPr>
          <w:p w14:paraId="4CF5CCE8" w14:textId="77777777" w:rsidR="001C2983" w:rsidRPr="00A3491C" w:rsidRDefault="001C2983" w:rsidP="001C2983">
            <w:pPr>
              <w:pStyle w:val="Tijeloteksta"/>
            </w:pPr>
            <w:r w:rsidRPr="00A3491C">
              <w:t>Osovina</w:t>
            </w:r>
          </w:p>
        </w:tc>
        <w:tc>
          <w:tcPr>
            <w:tcW w:w="5670" w:type="dxa"/>
            <w:shd w:val="clear" w:color="auto" w:fill="auto"/>
          </w:tcPr>
          <w:p w14:paraId="0CC2B3E8" w14:textId="77777777" w:rsidR="001C2983" w:rsidRPr="00A3491C" w:rsidRDefault="001C2983" w:rsidP="001C2983">
            <w:pPr>
              <w:pStyle w:val="Tijeloteksta"/>
              <w:rPr>
                <w:highlight w:val="yellow"/>
              </w:rPr>
            </w:pPr>
            <w:r w:rsidRPr="00A3491C">
              <w:t>Nehrđajući čelika s kvalitetom minimalne razine klase 1.4404, HRN EN 1092</w:t>
            </w:r>
          </w:p>
        </w:tc>
      </w:tr>
      <w:tr w:rsidR="001C2983" w:rsidRPr="00A3491C" w14:paraId="796AE760" w14:textId="77777777" w:rsidTr="001C2983">
        <w:trPr>
          <w:cantSplit/>
          <w:jc w:val="center"/>
        </w:trPr>
        <w:tc>
          <w:tcPr>
            <w:tcW w:w="2551" w:type="dxa"/>
            <w:shd w:val="clear" w:color="auto" w:fill="auto"/>
          </w:tcPr>
          <w:p w14:paraId="556E3D4A" w14:textId="77777777" w:rsidR="001C2983" w:rsidRPr="00A3491C" w:rsidRDefault="001C2983" w:rsidP="001C2983">
            <w:pPr>
              <w:pStyle w:val="Tijeloteksta"/>
            </w:pPr>
            <w:r w:rsidRPr="00A3491C">
              <w:t>Površina brtvljenja</w:t>
            </w:r>
          </w:p>
        </w:tc>
        <w:tc>
          <w:tcPr>
            <w:tcW w:w="5670" w:type="dxa"/>
            <w:shd w:val="clear" w:color="auto" w:fill="auto"/>
          </w:tcPr>
          <w:p w14:paraId="01321561" w14:textId="77777777" w:rsidR="001C2983" w:rsidRPr="00A3491C" w:rsidRDefault="001C2983" w:rsidP="001C2983">
            <w:pPr>
              <w:pStyle w:val="Tijeloteksta"/>
              <w:rPr>
                <w:highlight w:val="yellow"/>
              </w:rPr>
            </w:pPr>
            <w:r w:rsidRPr="00A3491C">
              <w:t>Bronca</w:t>
            </w:r>
          </w:p>
        </w:tc>
      </w:tr>
      <w:tr w:rsidR="001C2983" w:rsidRPr="00A3491C" w14:paraId="2F817E49" w14:textId="77777777" w:rsidTr="001C2983">
        <w:trPr>
          <w:cantSplit/>
          <w:jc w:val="center"/>
        </w:trPr>
        <w:tc>
          <w:tcPr>
            <w:tcW w:w="2551" w:type="dxa"/>
            <w:shd w:val="clear" w:color="auto" w:fill="auto"/>
          </w:tcPr>
          <w:p w14:paraId="153B5679" w14:textId="77777777" w:rsidR="001C2983" w:rsidRPr="00A3491C" w:rsidRDefault="001C2983" w:rsidP="001C2983">
            <w:pPr>
              <w:pStyle w:val="Tijeloteksta"/>
            </w:pPr>
            <w:r w:rsidRPr="00A3491C">
              <w:t>Vrata</w:t>
            </w:r>
          </w:p>
        </w:tc>
        <w:tc>
          <w:tcPr>
            <w:tcW w:w="5670" w:type="dxa"/>
            <w:shd w:val="clear" w:color="auto" w:fill="auto"/>
          </w:tcPr>
          <w:p w14:paraId="20712412" w14:textId="77777777" w:rsidR="001C2983" w:rsidRPr="00A3491C" w:rsidRDefault="001C2983" w:rsidP="001C2983">
            <w:pPr>
              <w:pStyle w:val="Tijeloteksta"/>
              <w:rPr>
                <w:highlight w:val="yellow"/>
              </w:rPr>
            </w:pPr>
            <w:proofErr w:type="spellStart"/>
            <w:r w:rsidRPr="00A3491C">
              <w:t>Nodularni</w:t>
            </w:r>
            <w:proofErr w:type="spellEnd"/>
            <w:r w:rsidRPr="00A3491C">
              <w:t xml:space="preserve"> lijev</w:t>
            </w:r>
          </w:p>
        </w:tc>
      </w:tr>
      <w:tr w:rsidR="001C2983" w:rsidRPr="00A3491C" w14:paraId="6851993C" w14:textId="77777777" w:rsidTr="001C2983">
        <w:trPr>
          <w:cantSplit/>
          <w:jc w:val="center"/>
        </w:trPr>
        <w:tc>
          <w:tcPr>
            <w:tcW w:w="2551" w:type="dxa"/>
            <w:shd w:val="clear" w:color="auto" w:fill="auto"/>
          </w:tcPr>
          <w:p w14:paraId="15D695C2" w14:textId="77777777" w:rsidR="001C2983" w:rsidRPr="00A3491C" w:rsidRDefault="001C2983" w:rsidP="001C2983">
            <w:pPr>
              <w:pStyle w:val="Tijeloteksta"/>
            </w:pPr>
            <w:r w:rsidRPr="00A3491C">
              <w:t>Klin</w:t>
            </w:r>
          </w:p>
        </w:tc>
        <w:tc>
          <w:tcPr>
            <w:tcW w:w="5670" w:type="dxa"/>
            <w:shd w:val="clear" w:color="auto" w:fill="auto"/>
          </w:tcPr>
          <w:p w14:paraId="643BE1C8" w14:textId="77777777" w:rsidR="001C2983" w:rsidRPr="00A3491C" w:rsidRDefault="001C2983" w:rsidP="001C2983">
            <w:pPr>
              <w:pStyle w:val="Tijeloteksta"/>
              <w:rPr>
                <w:highlight w:val="yellow"/>
              </w:rPr>
            </w:pPr>
            <w:proofErr w:type="spellStart"/>
            <w:r w:rsidRPr="00A3491C">
              <w:t>Nodularni</w:t>
            </w:r>
            <w:proofErr w:type="spellEnd"/>
            <w:r w:rsidRPr="00A3491C">
              <w:t xml:space="preserve"> lijev</w:t>
            </w:r>
          </w:p>
        </w:tc>
      </w:tr>
    </w:tbl>
    <w:p w14:paraId="1D707C00" w14:textId="481B14BE" w:rsidR="001C2983" w:rsidRPr="00A3491C" w:rsidRDefault="001C2983" w:rsidP="001C2983">
      <w:pPr>
        <w:rPr>
          <w:lang w:val="hr-HR"/>
        </w:rPr>
      </w:pPr>
      <w:r w:rsidRPr="00A3491C">
        <w:rPr>
          <w:lang w:val="hr-HR"/>
        </w:rPr>
        <w:t>Okviri će biti opremljeni vodilicama kako bi vrata bila učvršćena pri otvaranju.  Površine spojeva koje se brtve bit će izrađene od crvenog lijeva, naslonjene na pluto ili broncu te položene na brtveću smjesu prije učvršćivanja. Brtveće će trake biti jednostavno zamjenjive bez</w:t>
      </w:r>
      <w:r w:rsidR="007D3B2D">
        <w:rPr>
          <w:lang w:val="hr-HR"/>
        </w:rPr>
        <w:t xml:space="preserve"> potrebe uklanjanja zatvarača s</w:t>
      </w:r>
      <w:r w:rsidRPr="00A3491C">
        <w:rPr>
          <w:lang w:val="hr-HR"/>
        </w:rPr>
        <w:t xml:space="preserve"> uređaja.</w:t>
      </w:r>
    </w:p>
    <w:p w14:paraId="7F51C05F" w14:textId="5058F5AC" w:rsidR="001C2983" w:rsidRPr="00A3491C" w:rsidRDefault="001C2983" w:rsidP="001C2983">
      <w:pPr>
        <w:rPr>
          <w:lang w:val="hr-HR"/>
        </w:rPr>
      </w:pPr>
      <w:r w:rsidRPr="00A3491C">
        <w:rPr>
          <w:lang w:val="hr-HR"/>
        </w:rPr>
        <w:lastRenderedPageBreak/>
        <w:t xml:space="preserve">Klinovi će biti izrađeni od </w:t>
      </w:r>
      <w:proofErr w:type="spellStart"/>
      <w:r w:rsidRPr="00A3491C">
        <w:rPr>
          <w:lang w:val="hr-HR"/>
        </w:rPr>
        <w:t>nodularnog</w:t>
      </w:r>
      <w:proofErr w:type="spellEnd"/>
      <w:r w:rsidRPr="00A3491C">
        <w:rPr>
          <w:lang w:val="hr-HR"/>
        </w:rPr>
        <w:t xml:space="preserve"> lijeva te će imati mogućnost podešavanja kako bi se osiguralo precizno postavljanje. Zatvarači </w:t>
      </w:r>
      <w:r w:rsidR="007D3B2D">
        <w:rPr>
          <w:lang w:val="hr-HR"/>
        </w:rPr>
        <w:t>će imati vretena za podizanje s</w:t>
      </w:r>
      <w:r w:rsidRPr="00A3491C">
        <w:rPr>
          <w:lang w:val="hr-HR"/>
        </w:rPr>
        <w:t xml:space="preserve"> maticama na vretenu od crvenog lijeva ili bronce. Vretena će biti od 1.4401 H</w:t>
      </w:r>
      <w:r w:rsidR="007D3B2D">
        <w:rPr>
          <w:lang w:val="hr-HR"/>
        </w:rPr>
        <w:t>RN EN 1092 nehrđajućeg čelika s</w:t>
      </w:r>
      <w:r w:rsidRPr="00A3491C">
        <w:rPr>
          <w:lang w:val="hr-HR"/>
        </w:rPr>
        <w:t xml:space="preserve"> minimalnim opterećenjem prije pucanja od 378 </w:t>
      </w:r>
      <w:proofErr w:type="spellStart"/>
      <w:r w:rsidRPr="00A3491C">
        <w:rPr>
          <w:lang w:val="hr-HR"/>
        </w:rPr>
        <w:t>MPa</w:t>
      </w:r>
      <w:proofErr w:type="spellEnd"/>
      <w:r w:rsidRPr="00A3491C">
        <w:rPr>
          <w:lang w:val="hr-HR"/>
        </w:rPr>
        <w:t xml:space="preserve">.  Vodilice će u produžetku vretena biti takvog tipa da se mogu same podmazivati. Zidne konzole, podložna ploča i glave će biti od </w:t>
      </w:r>
      <w:proofErr w:type="spellStart"/>
      <w:r w:rsidRPr="00A3491C">
        <w:rPr>
          <w:lang w:val="hr-HR"/>
        </w:rPr>
        <w:t>nodularnog</w:t>
      </w:r>
      <w:proofErr w:type="spellEnd"/>
      <w:r w:rsidRPr="00A3491C">
        <w:rPr>
          <w:lang w:val="hr-HR"/>
        </w:rPr>
        <w:t xml:space="preserve"> lijeva. </w:t>
      </w:r>
    </w:p>
    <w:p w14:paraId="7E4DFB70" w14:textId="77777777" w:rsidR="001C2983" w:rsidRPr="00A3491C" w:rsidRDefault="001C2983" w:rsidP="001C2983">
      <w:pPr>
        <w:rPr>
          <w:lang w:val="hr-HR"/>
        </w:rPr>
      </w:pPr>
      <w:r w:rsidRPr="00A3491C">
        <w:rPr>
          <w:lang w:val="hr-HR"/>
        </w:rPr>
        <w:t xml:space="preserve">Protuprovalni i vodonepropusni cijevni poklopci od prozirnog </w:t>
      </w:r>
      <w:proofErr w:type="spellStart"/>
      <w:r w:rsidRPr="00A3491C">
        <w:rPr>
          <w:lang w:val="hr-HR"/>
        </w:rPr>
        <w:t>polikarbonatnog</w:t>
      </w:r>
      <w:proofErr w:type="spellEnd"/>
      <w:r w:rsidRPr="00A3491C">
        <w:rPr>
          <w:lang w:val="hr-HR"/>
        </w:rPr>
        <w:t xml:space="preserve"> materijala bit će sigurno pričvršćeni kako bi se zaštitili navoji vretena koja se dižu.</w:t>
      </w:r>
    </w:p>
    <w:p w14:paraId="10B3EC81" w14:textId="050BE8F9" w:rsidR="001C2983" w:rsidRPr="00A3491C" w:rsidRDefault="001C2983" w:rsidP="001C2983">
      <w:pPr>
        <w:rPr>
          <w:lang w:val="hr-HR"/>
        </w:rPr>
      </w:pPr>
      <w:r w:rsidRPr="00A3491C">
        <w:rPr>
          <w:lang w:val="hr-HR"/>
        </w:rPr>
        <w:t>Vretena će imati mehanički urezane robusne trapezne ili kose/</w:t>
      </w:r>
      <w:proofErr w:type="spellStart"/>
      <w:r w:rsidRPr="00A3491C">
        <w:rPr>
          <w:lang w:val="hr-HR"/>
        </w:rPr>
        <w:t>pilaste</w:t>
      </w:r>
      <w:proofErr w:type="spellEnd"/>
      <w:r w:rsidRPr="00A3491C">
        <w:rPr>
          <w:lang w:val="hr-HR"/>
        </w:rPr>
        <w:t xml:space="preserve"> navoje. Bit će izrađene od nehrđajućeg čelika ili čelika s m</w:t>
      </w:r>
      <w:r w:rsidR="007D3B2D">
        <w:rPr>
          <w:lang w:val="hr-HR"/>
        </w:rPr>
        <w:t xml:space="preserve">anganom ili bronce s manganom. </w:t>
      </w:r>
      <w:r w:rsidRPr="00A3491C">
        <w:rPr>
          <w:lang w:val="hr-HR"/>
        </w:rPr>
        <w:t>Naglavak produžetka vretena će biti “</w:t>
      </w:r>
      <w:proofErr w:type="spellStart"/>
      <w:r w:rsidRPr="00A3491C">
        <w:rPr>
          <w:lang w:val="hr-HR"/>
        </w:rPr>
        <w:t>muff</w:t>
      </w:r>
      <w:proofErr w:type="spellEnd"/>
      <w:r w:rsidRPr="00A3491C">
        <w:rPr>
          <w:lang w:val="hr-HR"/>
        </w:rPr>
        <w:t>” tipa te će biti izbušen i opremljen maticom i vijkom za osiguranje vretena za glavu zatvarača, koji će također na sličan način biti bušen kako bi prihvaćao vijak.</w:t>
      </w:r>
    </w:p>
    <w:p w14:paraId="6184CB3B" w14:textId="77777777" w:rsidR="001C2983" w:rsidRPr="00A3491C" w:rsidRDefault="001C2983" w:rsidP="001C2983">
      <w:pPr>
        <w:rPr>
          <w:lang w:val="hr-HR"/>
        </w:rPr>
      </w:pPr>
      <w:r w:rsidRPr="00A3491C">
        <w:rPr>
          <w:lang w:val="hr-HR"/>
        </w:rPr>
        <w:t xml:space="preserve">Gdje instalacija produžetka vretena zahtijeva rad na povišenim nivoima, vodilice vretena ili nosači vodilica će biti osigurani u blizini prizemnog nivoa. Maksimalna udaljenost između vodilica vretena ne smije prijeći 2,5 m. </w:t>
      </w:r>
    </w:p>
    <w:p w14:paraId="3E758361" w14:textId="3F856F40" w:rsidR="001C2983" w:rsidRPr="00A3491C" w:rsidRDefault="001C2983" w:rsidP="001C2983">
      <w:pPr>
        <w:rPr>
          <w:lang w:val="hr-HR"/>
        </w:rPr>
      </w:pPr>
      <w:r w:rsidRPr="00A3491C">
        <w:rPr>
          <w:lang w:val="hr-HR"/>
        </w:rPr>
        <w:t>Na mjestima gdje se ventilima upravlja pomoću T-ključeva potrebno je postaviti kape na vretena. Kape je potrebno probušiti i pomoću matice i vijka pričvrstiti za vreteno, koje će također biti bu</w:t>
      </w:r>
      <w:r w:rsidR="007D3B2D">
        <w:rPr>
          <w:lang w:val="hr-HR"/>
        </w:rPr>
        <w:t xml:space="preserve">šeno kako bi prihvatilo vijak. </w:t>
      </w:r>
      <w:r w:rsidRPr="00A3491C">
        <w:rPr>
          <w:lang w:val="hr-HR"/>
        </w:rPr>
        <w:t xml:space="preserve">Svaka će kapa koja je montirana biti dostavljena zajedno sa T-ključem za upravljanje. </w:t>
      </w:r>
    </w:p>
    <w:p w14:paraId="3D3DFE20" w14:textId="0927870A" w:rsidR="001C2983" w:rsidRPr="00A3491C" w:rsidRDefault="001C2983" w:rsidP="001C2983">
      <w:pPr>
        <w:rPr>
          <w:lang w:val="hr-HR"/>
        </w:rPr>
      </w:pPr>
      <w:r w:rsidRPr="00A3491C">
        <w:rPr>
          <w:lang w:val="hr-HR"/>
        </w:rPr>
        <w:t xml:space="preserve">Svi će ručni kotači, glave, nosači podnožja i nosači vodilica </w:t>
      </w:r>
      <w:r w:rsidR="007D3B2D">
        <w:rPr>
          <w:lang w:val="hr-HR"/>
        </w:rPr>
        <w:t xml:space="preserve">biti od lijevanog željeza. </w:t>
      </w:r>
      <w:r w:rsidRPr="00A3491C">
        <w:rPr>
          <w:lang w:val="hr-HR"/>
        </w:rPr>
        <w:t>Potisne će cijevi biti od lijevanog željeza.</w:t>
      </w:r>
    </w:p>
    <w:p w14:paraId="0E4ADBF5" w14:textId="77777777" w:rsidR="001C2983" w:rsidRPr="00A3491C" w:rsidRDefault="001C2983" w:rsidP="001C2983">
      <w:pPr>
        <w:pStyle w:val="Naslov4"/>
        <w:tabs>
          <w:tab w:val="clear" w:pos="1418"/>
          <w:tab w:val="clear" w:pos="1702"/>
        </w:tabs>
        <w:spacing w:line="240" w:lineRule="auto"/>
        <w:ind w:left="1701" w:hanging="1701"/>
      </w:pPr>
      <w:r w:rsidRPr="00A3491C">
        <w:t>Montaža na cijevi</w:t>
      </w:r>
    </w:p>
    <w:p w14:paraId="68E500AC" w14:textId="77777777" w:rsidR="001C2983" w:rsidRPr="00A3491C" w:rsidRDefault="001C2983" w:rsidP="001C2983">
      <w:pPr>
        <w:rPr>
          <w:lang w:val="hr-HR"/>
        </w:rPr>
      </w:pPr>
      <w:r w:rsidRPr="00A3491C">
        <w:rPr>
          <w:lang w:val="hr-HR"/>
        </w:rPr>
        <w:t>Zasuni koji se postavljaju na cijevi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1C2983" w:rsidRPr="00A3491C" w14:paraId="668D4677" w14:textId="77777777" w:rsidTr="001C2983">
        <w:trPr>
          <w:cantSplit/>
          <w:jc w:val="center"/>
        </w:trPr>
        <w:tc>
          <w:tcPr>
            <w:tcW w:w="2551" w:type="dxa"/>
            <w:shd w:val="clear" w:color="auto" w:fill="auto"/>
          </w:tcPr>
          <w:p w14:paraId="3457A8F1" w14:textId="77777777" w:rsidR="001C2983" w:rsidRPr="00A3491C" w:rsidRDefault="001C2983" w:rsidP="001C2983">
            <w:pPr>
              <w:pStyle w:val="Tijeloteksta"/>
            </w:pPr>
            <w:r w:rsidRPr="00A3491C">
              <w:t>Okvir</w:t>
            </w:r>
          </w:p>
        </w:tc>
        <w:tc>
          <w:tcPr>
            <w:tcW w:w="5670" w:type="dxa"/>
            <w:shd w:val="clear" w:color="auto" w:fill="auto"/>
          </w:tcPr>
          <w:p w14:paraId="21F8F2F4" w14:textId="77777777" w:rsidR="001C2983" w:rsidRPr="00A3491C" w:rsidRDefault="001C2983" w:rsidP="001C2983">
            <w:pPr>
              <w:pStyle w:val="Tijeloteksta"/>
            </w:pPr>
            <w:r w:rsidRPr="00A3491C">
              <w:t>Nehrđajući čelik</w:t>
            </w:r>
          </w:p>
        </w:tc>
      </w:tr>
      <w:tr w:rsidR="001C2983" w:rsidRPr="00A3491C" w14:paraId="3D926416" w14:textId="77777777" w:rsidTr="001C2983">
        <w:trPr>
          <w:cantSplit/>
          <w:jc w:val="center"/>
        </w:trPr>
        <w:tc>
          <w:tcPr>
            <w:tcW w:w="2551" w:type="dxa"/>
            <w:shd w:val="clear" w:color="auto" w:fill="auto"/>
          </w:tcPr>
          <w:p w14:paraId="54D53C8A" w14:textId="77777777" w:rsidR="001C2983" w:rsidRPr="00A3491C" w:rsidRDefault="001C2983" w:rsidP="001C2983">
            <w:pPr>
              <w:pStyle w:val="Tijeloteksta"/>
            </w:pPr>
            <w:r w:rsidRPr="00A3491C">
              <w:t>Osovina</w:t>
            </w:r>
          </w:p>
        </w:tc>
        <w:tc>
          <w:tcPr>
            <w:tcW w:w="5670" w:type="dxa"/>
            <w:shd w:val="clear" w:color="auto" w:fill="auto"/>
          </w:tcPr>
          <w:p w14:paraId="138056E6" w14:textId="77777777" w:rsidR="001C2983" w:rsidRPr="00A3491C" w:rsidRDefault="001C2983" w:rsidP="001C2983">
            <w:pPr>
              <w:pStyle w:val="Tijeloteksta"/>
            </w:pPr>
            <w:r w:rsidRPr="00A3491C">
              <w:t>Nehrđajući čelik s kvalitetom minimalne klase 1.4404, HRN EN 1092</w:t>
            </w:r>
          </w:p>
        </w:tc>
      </w:tr>
      <w:tr w:rsidR="001C2983" w:rsidRPr="00A3491C" w14:paraId="0402DB61" w14:textId="77777777" w:rsidTr="001C2983">
        <w:trPr>
          <w:cantSplit/>
          <w:jc w:val="center"/>
        </w:trPr>
        <w:tc>
          <w:tcPr>
            <w:tcW w:w="2551" w:type="dxa"/>
            <w:shd w:val="clear" w:color="auto" w:fill="auto"/>
          </w:tcPr>
          <w:p w14:paraId="3416721D" w14:textId="77777777" w:rsidR="001C2983" w:rsidRPr="00A3491C" w:rsidRDefault="001C2983" w:rsidP="001C2983">
            <w:pPr>
              <w:pStyle w:val="Tijeloteksta"/>
            </w:pPr>
            <w:r w:rsidRPr="00A3491C">
              <w:t>Površina brtvljenja</w:t>
            </w:r>
          </w:p>
        </w:tc>
        <w:tc>
          <w:tcPr>
            <w:tcW w:w="5670" w:type="dxa"/>
            <w:shd w:val="clear" w:color="auto" w:fill="auto"/>
          </w:tcPr>
          <w:p w14:paraId="5C249F5F" w14:textId="77777777" w:rsidR="001C2983" w:rsidRPr="00A3491C" w:rsidRDefault="001C2983" w:rsidP="001C2983">
            <w:pPr>
              <w:pStyle w:val="Tijeloteksta"/>
            </w:pPr>
            <w:proofErr w:type="spellStart"/>
            <w:r w:rsidRPr="00A3491C">
              <w:t>Coplastix</w:t>
            </w:r>
            <w:proofErr w:type="spellEnd"/>
            <w:r w:rsidRPr="00A3491C">
              <w:t xml:space="preserve"> S uz pomoćnu traku </w:t>
            </w:r>
            <w:proofErr w:type="spellStart"/>
            <w:r w:rsidRPr="00A3491C">
              <w:t>Coplastix</w:t>
            </w:r>
            <w:proofErr w:type="spellEnd"/>
            <w:r w:rsidRPr="00A3491C">
              <w:t xml:space="preserve"> N ili slične, odobrene od strane Inženjera</w:t>
            </w:r>
          </w:p>
        </w:tc>
      </w:tr>
      <w:tr w:rsidR="001C2983" w:rsidRPr="00A3491C" w14:paraId="5A443FD5" w14:textId="77777777" w:rsidTr="001C2983">
        <w:trPr>
          <w:cantSplit/>
          <w:jc w:val="center"/>
        </w:trPr>
        <w:tc>
          <w:tcPr>
            <w:tcW w:w="2551" w:type="dxa"/>
            <w:shd w:val="clear" w:color="auto" w:fill="auto"/>
          </w:tcPr>
          <w:p w14:paraId="7CA6BFDF" w14:textId="77777777" w:rsidR="001C2983" w:rsidRPr="00A3491C" w:rsidRDefault="001C2983" w:rsidP="001C2983">
            <w:pPr>
              <w:pStyle w:val="Tijeloteksta"/>
            </w:pPr>
            <w:r w:rsidRPr="00A3491C">
              <w:t>Vrata</w:t>
            </w:r>
          </w:p>
        </w:tc>
        <w:tc>
          <w:tcPr>
            <w:tcW w:w="5670" w:type="dxa"/>
            <w:shd w:val="clear" w:color="auto" w:fill="auto"/>
          </w:tcPr>
          <w:p w14:paraId="241BD196" w14:textId="77777777" w:rsidR="001C2983" w:rsidRPr="00A3491C" w:rsidRDefault="001C2983" w:rsidP="001C2983">
            <w:pPr>
              <w:pStyle w:val="Tijeloteksta"/>
            </w:pPr>
            <w:r w:rsidRPr="00A3491C">
              <w:t xml:space="preserve">Ugljični čelik ojačan </w:t>
            </w:r>
            <w:proofErr w:type="spellStart"/>
            <w:r w:rsidRPr="00A3491C">
              <w:t>Coplastix</w:t>
            </w:r>
            <w:proofErr w:type="spellEnd"/>
            <w:r w:rsidRPr="00A3491C">
              <w:t xml:space="preserve"> B i </w:t>
            </w:r>
            <w:proofErr w:type="spellStart"/>
            <w:r w:rsidRPr="00A3491C">
              <w:t>Coplastix</w:t>
            </w:r>
            <w:proofErr w:type="spellEnd"/>
            <w:r w:rsidRPr="00A3491C">
              <w:t xml:space="preserve"> D 8 ili slično, odobreno od strane Inženjera</w:t>
            </w:r>
          </w:p>
        </w:tc>
      </w:tr>
    </w:tbl>
    <w:p w14:paraId="0751AE24" w14:textId="0C118765" w:rsidR="001C2983" w:rsidRPr="00A3491C" w:rsidRDefault="001C2983" w:rsidP="001C2983">
      <w:pPr>
        <w:rPr>
          <w:lang w:val="hr-HR"/>
        </w:rPr>
      </w:pPr>
      <w:r w:rsidRPr="00A3491C">
        <w:rPr>
          <w:lang w:val="hr-HR"/>
        </w:rPr>
        <w:t>Ručn</w:t>
      </w:r>
      <w:r w:rsidR="007D3B2D">
        <w:rPr>
          <w:lang w:val="hr-HR"/>
        </w:rPr>
        <w:t xml:space="preserve">e zapornice koje se postavljaju </w:t>
      </w:r>
      <w:r w:rsidRPr="00A3491C">
        <w:rPr>
          <w:lang w:val="hr-HR"/>
        </w:rPr>
        <w:t>mora</w:t>
      </w:r>
      <w:r w:rsidR="007D3B2D">
        <w:rPr>
          <w:lang w:val="hr-HR"/>
        </w:rPr>
        <w:t>ju biti izrađene</w:t>
      </w:r>
      <w:r w:rsidRPr="00A3491C">
        <w:rPr>
          <w:lang w:val="hr-HR"/>
        </w:rPr>
        <w:t xml:space="preserve">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776"/>
      </w:tblGrid>
      <w:tr w:rsidR="001C2983" w:rsidRPr="00A3491C" w14:paraId="10E604B7" w14:textId="77777777" w:rsidTr="001C2983">
        <w:trPr>
          <w:cantSplit/>
          <w:jc w:val="center"/>
        </w:trPr>
        <w:tc>
          <w:tcPr>
            <w:tcW w:w="2551" w:type="dxa"/>
            <w:shd w:val="clear" w:color="auto" w:fill="auto"/>
          </w:tcPr>
          <w:p w14:paraId="639253CC" w14:textId="77777777" w:rsidR="001C2983" w:rsidRPr="00A3491C" w:rsidRDefault="001C2983" w:rsidP="001C2983">
            <w:pPr>
              <w:pStyle w:val="Tijeloteksta"/>
            </w:pPr>
            <w:r w:rsidRPr="00A3491C">
              <w:t>Okvir</w:t>
            </w:r>
          </w:p>
        </w:tc>
        <w:tc>
          <w:tcPr>
            <w:tcW w:w="5776" w:type="dxa"/>
            <w:shd w:val="clear" w:color="auto" w:fill="auto"/>
          </w:tcPr>
          <w:p w14:paraId="7FA5A634" w14:textId="77777777" w:rsidR="001C2983" w:rsidRPr="00A3491C" w:rsidRDefault="001C2983" w:rsidP="001C2983">
            <w:pPr>
              <w:pStyle w:val="Tijeloteksta"/>
            </w:pPr>
            <w:r w:rsidRPr="00A3491C">
              <w:t>Nehrđajući čelik</w:t>
            </w:r>
          </w:p>
        </w:tc>
      </w:tr>
      <w:tr w:rsidR="001C2983" w:rsidRPr="00A3491C" w14:paraId="2A3FABCF" w14:textId="77777777" w:rsidTr="001C2983">
        <w:trPr>
          <w:cantSplit/>
          <w:jc w:val="center"/>
        </w:trPr>
        <w:tc>
          <w:tcPr>
            <w:tcW w:w="2551" w:type="dxa"/>
            <w:shd w:val="clear" w:color="auto" w:fill="auto"/>
          </w:tcPr>
          <w:p w14:paraId="634FA2A4" w14:textId="77777777" w:rsidR="001C2983" w:rsidRPr="00A3491C" w:rsidRDefault="001C2983" w:rsidP="001C2983">
            <w:pPr>
              <w:pStyle w:val="Tijeloteksta"/>
              <w:rPr>
                <w:highlight w:val="yellow"/>
              </w:rPr>
            </w:pPr>
            <w:r w:rsidRPr="00A3491C">
              <w:t>Elementi zasuna</w:t>
            </w:r>
          </w:p>
        </w:tc>
        <w:tc>
          <w:tcPr>
            <w:tcW w:w="5776" w:type="dxa"/>
            <w:shd w:val="clear" w:color="auto" w:fill="auto"/>
          </w:tcPr>
          <w:p w14:paraId="011F5655" w14:textId="77777777" w:rsidR="001C2983" w:rsidRPr="00A3491C" w:rsidRDefault="001C2983" w:rsidP="001C2983">
            <w:pPr>
              <w:pStyle w:val="Tijeloteksta"/>
            </w:pPr>
            <w:proofErr w:type="spellStart"/>
            <w:r w:rsidRPr="00A3491C">
              <w:t>Coplastix</w:t>
            </w:r>
            <w:proofErr w:type="spellEnd"/>
            <w:r w:rsidRPr="00A3491C">
              <w:t xml:space="preserve"> B vezan i zatvoren s </w:t>
            </w:r>
            <w:proofErr w:type="spellStart"/>
            <w:r w:rsidRPr="00A3491C">
              <w:t>Coplastix</w:t>
            </w:r>
            <w:proofErr w:type="spellEnd"/>
            <w:r w:rsidRPr="00A3491C">
              <w:t xml:space="preserve"> D ili slično, odobreno od strane Inženjera</w:t>
            </w:r>
          </w:p>
        </w:tc>
      </w:tr>
      <w:tr w:rsidR="001C2983" w:rsidRPr="00A3491C" w14:paraId="743A50AB" w14:textId="77777777" w:rsidTr="001C2983">
        <w:trPr>
          <w:cantSplit/>
          <w:jc w:val="center"/>
        </w:trPr>
        <w:tc>
          <w:tcPr>
            <w:tcW w:w="2551" w:type="dxa"/>
            <w:shd w:val="clear" w:color="auto" w:fill="auto"/>
          </w:tcPr>
          <w:p w14:paraId="67AEEF20" w14:textId="77777777" w:rsidR="001C2983" w:rsidRPr="00A3491C" w:rsidRDefault="001C2983" w:rsidP="001C2983">
            <w:pPr>
              <w:pStyle w:val="Tijeloteksta"/>
              <w:rPr>
                <w:highlight w:val="yellow"/>
              </w:rPr>
            </w:pPr>
            <w:r w:rsidRPr="00A3491C">
              <w:t>Brtvljenje</w:t>
            </w:r>
          </w:p>
        </w:tc>
        <w:tc>
          <w:tcPr>
            <w:tcW w:w="5776" w:type="dxa"/>
            <w:shd w:val="clear" w:color="auto" w:fill="auto"/>
          </w:tcPr>
          <w:p w14:paraId="3D189C8B" w14:textId="77777777" w:rsidR="001C2983" w:rsidRPr="00A3491C" w:rsidRDefault="001C2983" w:rsidP="001C2983">
            <w:pPr>
              <w:pStyle w:val="Tijeloteksta"/>
              <w:rPr>
                <w:highlight w:val="yellow"/>
              </w:rPr>
            </w:pPr>
            <w:r w:rsidRPr="00A3491C">
              <w:t>Sustav brtvljenja odobrio Inženjer</w:t>
            </w:r>
          </w:p>
        </w:tc>
      </w:tr>
    </w:tbl>
    <w:p w14:paraId="7C359798" w14:textId="062C9E2A" w:rsidR="001C2983" w:rsidRPr="00A3491C" w:rsidRDefault="001C2983" w:rsidP="001C2983">
      <w:pPr>
        <w:rPr>
          <w:lang w:val="hr-HR"/>
        </w:rPr>
      </w:pPr>
      <w:r w:rsidRPr="00A3491C">
        <w:rPr>
          <w:lang w:val="hr-HR"/>
        </w:rPr>
        <w:t>Ručni zasuni imaju okvir (vodič) i ploču (vrata) izrađenu od nehrđajućeg čelika</w:t>
      </w:r>
      <w:r w:rsidR="007D3B2D">
        <w:rPr>
          <w:lang w:val="hr-HR"/>
        </w:rPr>
        <w:t>.</w:t>
      </w:r>
    </w:p>
    <w:p w14:paraId="2F059C94" w14:textId="21A44A13" w:rsidR="001C2983" w:rsidRPr="00A3491C" w:rsidRDefault="001C2983" w:rsidP="001C2983">
      <w:pPr>
        <w:rPr>
          <w:lang w:val="hr-HR"/>
        </w:rPr>
      </w:pPr>
      <w:r w:rsidRPr="00A3491C">
        <w:rPr>
          <w:lang w:val="hr-HR"/>
        </w:rPr>
        <w:lastRenderedPageBreak/>
        <w:t>Ručni zasuni bit će pogodni za postavljanje na zid ili cijevi prema zahtjevima instalacije</w:t>
      </w:r>
      <w:r w:rsidR="007D3B2D">
        <w:rPr>
          <w:lang w:val="hr-HR"/>
        </w:rPr>
        <w:t>.</w:t>
      </w:r>
    </w:p>
    <w:p w14:paraId="0554A513" w14:textId="77777777" w:rsidR="001C2983" w:rsidRPr="00A3491C" w:rsidRDefault="001C2983" w:rsidP="001C2983">
      <w:pPr>
        <w:rPr>
          <w:lang w:val="hr-HR"/>
        </w:rPr>
      </w:pPr>
      <w:r w:rsidRPr="00A3491C">
        <w:rPr>
          <w:lang w:val="hr-HR"/>
        </w:rPr>
        <w:t>Vrata za ručno otvaranje bit će izrađena s utorima za ruku kako bi se omogućilo zatvaranje te je potrebno osigurati lanac koji bi držao vrata u otvorenom položaju.  Lanac s utorom će biti od nehrđajućeg čelika ili mekog pocinčanog čelika.</w:t>
      </w:r>
    </w:p>
    <w:p w14:paraId="1B4D6C12" w14:textId="77777777" w:rsidR="001C2983" w:rsidRPr="00A3491C" w:rsidRDefault="001C2983" w:rsidP="001C2983">
      <w:pPr>
        <w:rPr>
          <w:lang w:val="hr-HR"/>
        </w:rPr>
      </w:pPr>
      <w:r w:rsidRPr="00A3491C">
        <w:rPr>
          <w:lang w:val="hr-HR"/>
        </w:rPr>
        <w:t>Na dubokim kanalima ili gdje je to zahtijevano, vrata će biti izrađena s ručkama.  Ručke će biti identičnog materijala kao i vrata te je potrebno osigurati vodilice i potporne nosače.</w:t>
      </w:r>
    </w:p>
    <w:p w14:paraId="0437C1CA" w14:textId="77777777" w:rsidR="001C2983" w:rsidRPr="00A3491C" w:rsidRDefault="001C2983" w:rsidP="001C2983">
      <w:pPr>
        <w:rPr>
          <w:lang w:val="hr-HR"/>
        </w:rPr>
      </w:pPr>
      <w:r w:rsidRPr="00A3491C">
        <w:rPr>
          <w:lang w:val="hr-HR"/>
        </w:rPr>
        <w:t>Procedure će instalacije od strane proizvođača biti u potpunosti poštivane te će posebni materijali za učvršćivanje poput sidrenih vijaka biti korišteni gdje god je to potrebno. Prije konačnog sklapanja sve će nosive površine biti detaljno očišćene od stranih materijala.</w:t>
      </w:r>
    </w:p>
    <w:p w14:paraId="6A120E4A" w14:textId="77777777" w:rsidR="001C2983" w:rsidRPr="00A3491C" w:rsidRDefault="001C2983" w:rsidP="001C2983">
      <w:pPr>
        <w:rPr>
          <w:lang w:val="hr-HR"/>
        </w:rPr>
      </w:pPr>
      <w:r w:rsidRPr="00A3491C">
        <w:rPr>
          <w:lang w:val="hr-HR"/>
        </w:rPr>
        <w:t>Izvođač je dužan dostaviti odgovarajuću opremu za dizanje.</w:t>
      </w:r>
    </w:p>
    <w:p w14:paraId="51BB17A8" w14:textId="77777777" w:rsidR="001C2983" w:rsidRPr="00A3491C" w:rsidRDefault="001C2983" w:rsidP="001C2983">
      <w:pPr>
        <w:pStyle w:val="Naslov3"/>
        <w:tabs>
          <w:tab w:val="clear" w:pos="1702"/>
        </w:tabs>
        <w:spacing w:before="240" w:after="240" w:line="276" w:lineRule="auto"/>
        <w:ind w:left="1134" w:hanging="1134"/>
        <w:jc w:val="both"/>
      </w:pPr>
      <w:bookmarkStart w:id="4042" w:name="_Toc372571131"/>
      <w:bookmarkStart w:id="4043" w:name="_Toc403048012"/>
      <w:bookmarkStart w:id="4044" w:name="_Toc21009503"/>
      <w:r w:rsidRPr="00A3491C">
        <w:t>Obilježavanje ventila i cjevovoda</w:t>
      </w:r>
      <w:bookmarkEnd w:id="4042"/>
      <w:bookmarkEnd w:id="4043"/>
      <w:bookmarkEnd w:id="4044"/>
      <w:r w:rsidRPr="00A3491C">
        <w:t xml:space="preserve"> </w:t>
      </w:r>
    </w:p>
    <w:p w14:paraId="11875BA8" w14:textId="77777777" w:rsidR="001C2983" w:rsidRPr="00A3491C" w:rsidRDefault="001C2983" w:rsidP="001C2983">
      <w:pPr>
        <w:rPr>
          <w:lang w:val="hr-HR"/>
        </w:rPr>
      </w:pPr>
      <w:r w:rsidRPr="00A3491C">
        <w:rPr>
          <w:lang w:val="hr-HR"/>
        </w:rPr>
        <w:t>Ventili, cjevovodi i slični elementi moraju biti označeni na sljedeći način:</w:t>
      </w:r>
    </w:p>
    <w:p w14:paraId="10D3E46C" w14:textId="77777777" w:rsidR="001C2983" w:rsidRPr="00A3491C" w:rsidRDefault="001C2983" w:rsidP="001C2983">
      <w:pPr>
        <w:rPr>
          <w:lang w:val="hr-HR"/>
        </w:rPr>
      </w:pPr>
      <w:r w:rsidRPr="00A3491C">
        <w:rPr>
          <w:lang w:val="hr-HR"/>
        </w:rPr>
        <w:t>(a)</w:t>
      </w:r>
      <w:r w:rsidRPr="00A3491C">
        <w:rPr>
          <w:lang w:val="hr-HR"/>
        </w:rPr>
        <w:tab/>
        <w:t>reljefna ili ugravirana oznaka na tijelu ili na odljevku tijela</w:t>
      </w:r>
    </w:p>
    <w:p w14:paraId="2BEEB30A" w14:textId="77777777" w:rsidR="001C2983" w:rsidRPr="00A3491C" w:rsidRDefault="001C2983" w:rsidP="001C2983">
      <w:pPr>
        <w:rPr>
          <w:lang w:val="hr-HR"/>
        </w:rPr>
      </w:pPr>
      <w:r w:rsidRPr="00A3491C">
        <w:rPr>
          <w:lang w:val="hr-HR"/>
        </w:rPr>
        <w:t>(b)</w:t>
      </w:r>
      <w:r w:rsidRPr="00A3491C">
        <w:rPr>
          <w:lang w:val="hr-HR"/>
        </w:rPr>
        <w:tab/>
        <w:t>ime ili jasna oznaka proizvođača</w:t>
      </w:r>
    </w:p>
    <w:p w14:paraId="7F575C1F" w14:textId="77777777" w:rsidR="001C2983" w:rsidRPr="00A3491C" w:rsidRDefault="001C2983" w:rsidP="001C2983">
      <w:pPr>
        <w:rPr>
          <w:lang w:val="hr-HR"/>
        </w:rPr>
      </w:pPr>
      <w:r w:rsidRPr="00A3491C">
        <w:rPr>
          <w:lang w:val="hr-HR"/>
        </w:rPr>
        <w:t>(c)</w:t>
      </w:r>
      <w:r w:rsidRPr="00A3491C">
        <w:rPr>
          <w:lang w:val="hr-HR"/>
        </w:rPr>
        <w:tab/>
        <w:t>norma prema kojoj je proizvod izrađen</w:t>
      </w:r>
    </w:p>
    <w:p w14:paraId="55761B21" w14:textId="77777777" w:rsidR="001C2983" w:rsidRPr="00A3491C" w:rsidRDefault="001C2983" w:rsidP="001C2983">
      <w:pPr>
        <w:rPr>
          <w:lang w:val="hr-HR"/>
        </w:rPr>
      </w:pPr>
      <w:r w:rsidRPr="00A3491C">
        <w:rPr>
          <w:lang w:val="hr-HR"/>
        </w:rPr>
        <w:t>(d)</w:t>
      </w:r>
      <w:r w:rsidRPr="00A3491C">
        <w:rPr>
          <w:lang w:val="hr-HR"/>
        </w:rPr>
        <w:tab/>
        <w:t>tlačna klasa, gdje je to neophodno</w:t>
      </w:r>
    </w:p>
    <w:p w14:paraId="2EFBA338" w14:textId="77777777" w:rsidR="001C2983" w:rsidRPr="00A3491C" w:rsidRDefault="001C2983" w:rsidP="001C2983">
      <w:pPr>
        <w:rPr>
          <w:lang w:val="hr-HR"/>
        </w:rPr>
      </w:pPr>
      <w:r w:rsidRPr="00A3491C">
        <w:rPr>
          <w:lang w:val="hr-HR"/>
        </w:rPr>
        <w:t>(e)</w:t>
      </w:r>
      <w:r w:rsidRPr="00A3491C">
        <w:rPr>
          <w:lang w:val="hr-HR"/>
        </w:rPr>
        <w:tab/>
        <w:t>nominalna veličina</w:t>
      </w:r>
    </w:p>
    <w:p w14:paraId="06B17A35" w14:textId="77777777" w:rsidR="001C2983" w:rsidRPr="00A3491C" w:rsidRDefault="001C2983" w:rsidP="001C2983">
      <w:pPr>
        <w:rPr>
          <w:lang w:val="hr-HR"/>
        </w:rPr>
      </w:pPr>
      <w:r w:rsidRPr="00A3491C">
        <w:rPr>
          <w:lang w:val="hr-HR"/>
        </w:rPr>
        <w:t>(f)</w:t>
      </w:r>
      <w:r w:rsidRPr="00A3491C">
        <w:rPr>
          <w:lang w:val="hr-HR"/>
        </w:rPr>
        <w:tab/>
        <w:t>za jednosmjerne ventile, strelica koja pokazuje smjer toka</w:t>
      </w:r>
    </w:p>
    <w:p w14:paraId="61A9F514" w14:textId="77777777" w:rsidR="001C2983" w:rsidRPr="00A3491C" w:rsidRDefault="001C2983" w:rsidP="001C2983">
      <w:pPr>
        <w:rPr>
          <w:lang w:val="hr-HR"/>
        </w:rPr>
      </w:pPr>
      <w:r w:rsidRPr="00A3491C">
        <w:rPr>
          <w:lang w:val="hr-HR"/>
        </w:rPr>
        <w:t>Jasan natpis ili oznaka na boji tijela elementa i na vanjskoj strani ambalaže:</w:t>
      </w:r>
    </w:p>
    <w:p w14:paraId="502BF873" w14:textId="77777777" w:rsidR="001C2983" w:rsidRPr="00A3491C" w:rsidRDefault="001C2983" w:rsidP="001C2983">
      <w:pPr>
        <w:rPr>
          <w:lang w:val="hr-HR"/>
        </w:rPr>
      </w:pPr>
      <w:r w:rsidRPr="00A3491C">
        <w:rPr>
          <w:lang w:val="hr-HR"/>
        </w:rPr>
        <w:t>(a)</w:t>
      </w:r>
      <w:r w:rsidRPr="00A3491C">
        <w:rPr>
          <w:lang w:val="hr-HR"/>
        </w:rPr>
        <w:tab/>
        <w:t xml:space="preserve">težina u tonama ili kilogramima </w:t>
      </w:r>
    </w:p>
    <w:p w14:paraId="41E73B1B" w14:textId="77777777" w:rsidR="001C2983" w:rsidRPr="00A3491C" w:rsidRDefault="001C2983" w:rsidP="001C2983">
      <w:pPr>
        <w:rPr>
          <w:lang w:val="hr-HR"/>
        </w:rPr>
      </w:pPr>
      <w:r w:rsidRPr="00A3491C">
        <w:rPr>
          <w:lang w:val="hr-HR"/>
        </w:rPr>
        <w:t>(b)</w:t>
      </w:r>
      <w:r w:rsidRPr="00A3491C">
        <w:rPr>
          <w:lang w:val="hr-HR"/>
        </w:rPr>
        <w:tab/>
        <w:t xml:space="preserve">referentni broj naveden u Ugovornim dokumentima ili nacrtima. </w:t>
      </w:r>
    </w:p>
    <w:p w14:paraId="5ED340CA" w14:textId="77777777" w:rsidR="001C2983" w:rsidRPr="00A3491C" w:rsidRDefault="001C2983" w:rsidP="001C2983">
      <w:pPr>
        <w:pStyle w:val="Naslov3"/>
        <w:tabs>
          <w:tab w:val="clear" w:pos="1702"/>
        </w:tabs>
        <w:spacing w:before="240" w:after="240" w:line="276" w:lineRule="auto"/>
        <w:ind w:left="1134" w:hanging="1134"/>
        <w:jc w:val="both"/>
      </w:pPr>
      <w:bookmarkStart w:id="4045" w:name="_Toc372571132"/>
      <w:bookmarkStart w:id="4046" w:name="_Toc403048013"/>
      <w:bookmarkStart w:id="4047" w:name="_Toc21009504"/>
      <w:r w:rsidRPr="00A3491C">
        <w:t>Elektromehanički pogoni ventila</w:t>
      </w:r>
      <w:bookmarkEnd w:id="4045"/>
      <w:bookmarkEnd w:id="4046"/>
      <w:bookmarkEnd w:id="4047"/>
      <w:r w:rsidRPr="00A3491C">
        <w:t xml:space="preserve"> </w:t>
      </w:r>
    </w:p>
    <w:p w14:paraId="6969783F" w14:textId="1C6DCAC3" w:rsidR="001C2983" w:rsidRPr="00A3491C" w:rsidRDefault="001C2983" w:rsidP="001C2983">
      <w:pPr>
        <w:rPr>
          <w:lang w:val="hr-HR"/>
        </w:rPr>
      </w:pPr>
      <w:r w:rsidRPr="00A3491C">
        <w:rPr>
          <w:lang w:val="hr-HR"/>
        </w:rPr>
        <w:t>Gdje je to potrebno, zasuni  ili ventili će biti upravljani putem elektromotornih pogona s integriranim reversnim starterima. Svaki će pogon biti dimenzioniran tako da proizvede najmanje 150% snage u odnosu na ovu zahtijevanu snagu od strane proizvođača ventila ili zasuna. Pogoni će ventila imati nazivni indeks zaštite IP67 ili bolji te će imati kompletno zaštićene pogonske jedinice i redukcijske sklopke. S</w:t>
      </w:r>
      <w:r w:rsidR="007D3B2D">
        <w:rPr>
          <w:lang w:val="hr-HR"/>
        </w:rPr>
        <w:t>vaki će pogon biti dostavljen s</w:t>
      </w:r>
      <w:r w:rsidRPr="00A3491C">
        <w:rPr>
          <w:lang w:val="hr-HR"/>
        </w:rPr>
        <w:t xml:space="preserve"> integriranom kontrolom i pogonskim sustavom koji će omogućavati lokalno i daljinsko upravljanje, kontrolu te indikaciju. Sustavi kontrole će sadržavati jedinice za upravljanje ventilom koristeći 4-20 </w:t>
      </w:r>
      <w:proofErr w:type="spellStart"/>
      <w:r w:rsidRPr="00A3491C">
        <w:rPr>
          <w:lang w:val="hr-HR"/>
        </w:rPr>
        <w:t>mA</w:t>
      </w:r>
      <w:proofErr w:type="spellEnd"/>
      <w:r w:rsidRPr="00A3491C">
        <w:rPr>
          <w:lang w:val="hr-HR"/>
        </w:rPr>
        <w:t xml:space="preserve"> kontrolni signal. Pogon će također imati opciju za ručno operiranje, čije će korištenje automatski isključiti automatsku kontrolu pogona.  Ručna će kontrola uređaja biti opremljena s lokotom u slučaju da se ne koristi. Granične sklopke i uređaji za ograničenje snage bit će ugrađene u pogon kako bi se izbjeglo preopterećenje.</w:t>
      </w:r>
    </w:p>
    <w:p w14:paraId="0E36F430" w14:textId="77777777" w:rsidR="001C2983" w:rsidRPr="00A3491C" w:rsidRDefault="001C2983" w:rsidP="001C2983">
      <w:pPr>
        <w:rPr>
          <w:lang w:val="hr-HR"/>
        </w:rPr>
      </w:pPr>
      <w:r w:rsidRPr="00A3491C">
        <w:rPr>
          <w:lang w:val="hr-HR"/>
        </w:rPr>
        <w:lastRenderedPageBreak/>
        <w:t xml:space="preserve">Svaki će pogonski uređaj biti opremljen s integralnim starterom, </w:t>
      </w:r>
      <w:proofErr w:type="spellStart"/>
      <w:r w:rsidRPr="00A3491C">
        <w:rPr>
          <w:lang w:val="hr-HR"/>
        </w:rPr>
        <w:t>antikondenzacijskim</w:t>
      </w:r>
      <w:proofErr w:type="spellEnd"/>
      <w:r w:rsidRPr="00A3491C">
        <w:rPr>
          <w:lang w:val="hr-HR"/>
        </w:rPr>
        <w:t xml:space="preserve"> grijačem te lokalnim kontrolama za rad, lokalnim i daljinskim selekcijskim prekidačima, a koji će svi biti smješteni u ormarić s najmanje IP67 zaštitom pogodan za smještaj mehaničkih petlji kablova za napajanje električnom energijom i kontrolne kablove.  Uređaji za rad indikacijskih svjetala i kontrolnih signala će također biti ugrađeni.</w:t>
      </w:r>
    </w:p>
    <w:p w14:paraId="6D428D1B" w14:textId="77777777" w:rsidR="001C2983" w:rsidRPr="00A3491C" w:rsidRDefault="001C2983" w:rsidP="001C2983">
      <w:pPr>
        <w:rPr>
          <w:lang w:val="hr-HR"/>
        </w:rPr>
      </w:pPr>
      <w:r w:rsidRPr="00A3491C">
        <w:rPr>
          <w:lang w:val="hr-HR"/>
        </w:rPr>
        <w:t>Demodulator FM signala i uređaj za nadgledanje prijenosa će također biti osigurani.</w:t>
      </w:r>
    </w:p>
    <w:p w14:paraId="2D2C4370" w14:textId="77777777" w:rsidR="001C2983" w:rsidRPr="00A3491C" w:rsidRDefault="001C2983" w:rsidP="001C2983">
      <w:pPr>
        <w:rPr>
          <w:lang w:val="hr-HR"/>
        </w:rPr>
      </w:pPr>
      <w:r w:rsidRPr="00A3491C">
        <w:rPr>
          <w:lang w:val="hr-HR"/>
        </w:rPr>
        <w:t>Uređaj kojim se upravlja ventilom mora imati pokazivač kada je ventil potpuno otvoren, potpuno zatvoren ili ne radi.</w:t>
      </w:r>
    </w:p>
    <w:p w14:paraId="1623F8A1" w14:textId="77777777" w:rsidR="001C2983" w:rsidRPr="00A3491C" w:rsidRDefault="001C2983" w:rsidP="001C2983">
      <w:pPr>
        <w:rPr>
          <w:lang w:val="hr-HR"/>
        </w:rPr>
      </w:pPr>
      <w:r w:rsidRPr="00A3491C">
        <w:rPr>
          <w:lang w:val="hr-HR"/>
        </w:rPr>
        <w:t>Električno napajanje  treba biti standardno trofazno 400 V frekvencije 50 Hz.</w:t>
      </w:r>
    </w:p>
    <w:p w14:paraId="7D060343" w14:textId="77777777" w:rsidR="001C2983" w:rsidRPr="00A3491C" w:rsidRDefault="001C2983" w:rsidP="001C2983">
      <w:pPr>
        <w:rPr>
          <w:lang w:val="hr-HR"/>
        </w:rPr>
      </w:pPr>
      <w:r w:rsidRPr="00A3491C">
        <w:rPr>
          <w:lang w:val="hr-HR"/>
        </w:rPr>
        <w:t>Svaki pogon mora biti odgovarajuće veličine da odgovara postavljenim zahtjevima i da osigura nesmetan rad, te kontinuirano vrednovan da odgovara potrebnoj moduliranoj kontroli. Stupnjevi će prijenosa svih zasuna biti sposobni za otvaranje ili zatvaranje vrata pri neravnomjernom radu pri jednakom maksimalnom radnom tlaku.</w:t>
      </w:r>
    </w:p>
    <w:p w14:paraId="6AB82C2E" w14:textId="77777777" w:rsidR="001C2983" w:rsidRPr="00A3491C" w:rsidRDefault="001C2983" w:rsidP="001C2983">
      <w:pPr>
        <w:rPr>
          <w:lang w:val="hr-HR"/>
        </w:rPr>
      </w:pPr>
      <w:r w:rsidRPr="00A3491C">
        <w:rPr>
          <w:lang w:val="hr-HR"/>
        </w:rPr>
        <w:t xml:space="preserve">Kućište će mjenjača biti ispunjeno uljem ili mašću, te pogodno za instalaciju u bilo kojoj poziciji. Varijantno ručno operiranje bit će moguće, te će volan zajedno s pogodnim redukcijskim kućištem mjenjača biti osiguran ukoliko je to potrebno. Bit će pogodnih dimenzija i jednostavan za uporabu od strane dviju osoba. Motorni će pogon biti automatski onemogućen ukoliko dođe do ručnog upravljanja.  Volan će biti rotiran u smjeru kazaljke na satu za zatvaranje ventila, te će riječi jasno biti vidljive “OTVORENO” i “ZATVORENO” i strelice u odgovarajućem smjeru. Obruč će </w:t>
      </w:r>
      <w:proofErr w:type="spellStart"/>
      <w:r w:rsidRPr="00A3491C">
        <w:rPr>
          <w:lang w:val="hr-HR"/>
        </w:rPr>
        <w:t>kotačaimati</w:t>
      </w:r>
      <w:proofErr w:type="spellEnd"/>
      <w:r w:rsidRPr="00A3491C">
        <w:rPr>
          <w:lang w:val="hr-HR"/>
        </w:rPr>
        <w:t xml:space="preserve"> gladak završni sloj. </w:t>
      </w:r>
    </w:p>
    <w:p w14:paraId="3683D0E1" w14:textId="77777777" w:rsidR="001C2983" w:rsidRPr="00A3491C" w:rsidRDefault="001C2983" w:rsidP="001C2983">
      <w:pPr>
        <w:rPr>
          <w:lang w:val="hr-HR"/>
        </w:rPr>
      </w:pPr>
      <w:r w:rsidRPr="00A3491C">
        <w:rPr>
          <w:lang w:val="hr-HR"/>
        </w:rPr>
        <w:t xml:space="preserve">Svi će pogoni s izuzetkom podižućeg vretena zatvarača biti opremljeni s indikatorima koji pokazuju je li zatvarač potpuno otvoren ili zatvoren.  Prozirni će PVC poklopac biti postavljan da zaštiti navoje od izlazećeg vretena. Sva će vretena u radu, uređaji i glave biti opskrbljeni s pogodnim mjestima za podmazivanje. </w:t>
      </w:r>
    </w:p>
    <w:p w14:paraId="79F11E5A" w14:textId="77777777" w:rsidR="001C2983" w:rsidRPr="00A3491C" w:rsidRDefault="001C2983" w:rsidP="001C2983">
      <w:pPr>
        <w:pStyle w:val="Naslov3"/>
        <w:tabs>
          <w:tab w:val="clear" w:pos="1702"/>
        </w:tabs>
        <w:spacing w:before="240" w:after="240" w:line="276" w:lineRule="auto"/>
        <w:ind w:left="1134" w:hanging="1134"/>
        <w:jc w:val="both"/>
      </w:pPr>
      <w:bookmarkStart w:id="4048" w:name="_Toc372571133"/>
      <w:bookmarkStart w:id="4049" w:name="_Toc403048014"/>
      <w:bookmarkStart w:id="4050" w:name="_Toc21009505"/>
      <w:r w:rsidRPr="00A3491C">
        <w:t>Nosači cjevovoda i ventila</w:t>
      </w:r>
      <w:bookmarkEnd w:id="4048"/>
      <w:bookmarkEnd w:id="4049"/>
      <w:bookmarkEnd w:id="4050"/>
    </w:p>
    <w:p w14:paraId="32266200" w14:textId="77777777" w:rsidR="001C2983" w:rsidRPr="00A3491C" w:rsidRDefault="001C2983" w:rsidP="001C2983">
      <w:pPr>
        <w:rPr>
          <w:lang w:val="hr-HR"/>
        </w:rPr>
      </w:pPr>
      <w:r w:rsidRPr="00A3491C">
        <w:rPr>
          <w:lang w:val="hr-HR"/>
        </w:rPr>
        <w:t xml:space="preserve">Sav potreban materijal i radovi, uključujući čelične radove, temeljenje, nosače, sedla, klizne dijelove, nosiljke, komadi za proširenja, vijci za popravak, vijci postolja, vijci za temeljenje, popravak i učvršćivanje sa svim ostalim priključcima bit će isporučeni s cjevovodom i njegovom opremom na odobreni način. Ventili, brojila, </w:t>
      </w:r>
      <w:proofErr w:type="spellStart"/>
      <w:r w:rsidRPr="00A3491C">
        <w:rPr>
          <w:lang w:val="hr-HR"/>
        </w:rPr>
        <w:t>odvajači</w:t>
      </w:r>
      <w:proofErr w:type="spellEnd"/>
      <w:r w:rsidRPr="00A3491C">
        <w:rPr>
          <w:lang w:val="hr-HR"/>
        </w:rPr>
        <w:t xml:space="preserve"> nečistoća i ostali uređaji postavljeni u cjevovodu, moraju biti podržani neovisno o cijevima koje povezuju.</w:t>
      </w:r>
    </w:p>
    <w:p w14:paraId="058A64DB" w14:textId="77777777" w:rsidR="001C2983" w:rsidRPr="00A3491C" w:rsidRDefault="001C2983" w:rsidP="001C2983">
      <w:pPr>
        <w:rPr>
          <w:lang w:val="hr-HR"/>
        </w:rPr>
      </w:pPr>
      <w:r w:rsidRPr="00A3491C">
        <w:rPr>
          <w:lang w:val="hr-HR"/>
        </w:rPr>
        <w:t xml:space="preserve">Gdje god je moguće, potrebno je osigurati fleksibilne spojeve sa zateznim vijcima ili drugim načinima prenošenja uzdužnog opterećenja duž cjevovoda u cijelosti tako da vanjska sidrišta na praznim krajevima, komadi i zasuni mogu biti svedeni na minimum. Izvođač će ukazati na svojim radnim nacrtima koji su potporni komadi neophodni za sidrenje cjevovoda, a koji će biti dostavljeni s njegove strane. </w:t>
      </w:r>
    </w:p>
    <w:p w14:paraId="294BEAA5" w14:textId="77777777" w:rsidR="001C2983" w:rsidRPr="00A3491C" w:rsidRDefault="001C2983" w:rsidP="001C2983">
      <w:pPr>
        <w:rPr>
          <w:lang w:val="hr-HR"/>
        </w:rPr>
      </w:pPr>
      <w:r w:rsidRPr="00A3491C">
        <w:rPr>
          <w:lang w:val="hr-HR"/>
        </w:rPr>
        <w:t xml:space="preserve">Svi nosači ili drugi oblici potpore koji se mogu lako izvesti, moraju biti izrađeni od čeličnih profila zakivanjem i zavarivanjem, a prednost ima korištenje odljevaka. Točke prolaza cijevi kroz podove ili </w:t>
      </w:r>
      <w:r w:rsidRPr="00A3491C">
        <w:rPr>
          <w:lang w:val="hr-HR"/>
        </w:rPr>
        <w:lastRenderedPageBreak/>
        <w:t>zidove koristiti će se kao točke potpore, osim uz suglasnost Inženjera. Svi dodatci i učvršćivači moraju biti vruće pocinčani u skladu s poglavljem "Galvanizacija".</w:t>
      </w:r>
    </w:p>
    <w:p w14:paraId="6075818C" w14:textId="77777777" w:rsidR="001C2983" w:rsidRPr="00A3491C" w:rsidRDefault="001C2983" w:rsidP="001C2983">
      <w:pPr>
        <w:pStyle w:val="Naslov2"/>
      </w:pPr>
      <w:bookmarkStart w:id="4051" w:name="_Toc402851393"/>
      <w:bookmarkStart w:id="4052" w:name="_Toc402851394"/>
      <w:bookmarkStart w:id="4053" w:name="_Toc402851395"/>
      <w:bookmarkStart w:id="4054" w:name="_Toc402851396"/>
      <w:bookmarkStart w:id="4055" w:name="_Toc402851397"/>
      <w:bookmarkStart w:id="4056" w:name="_Toc402851398"/>
      <w:bookmarkStart w:id="4057" w:name="_Toc402851399"/>
      <w:bookmarkStart w:id="4058" w:name="_Toc402851400"/>
      <w:bookmarkStart w:id="4059" w:name="_Toc402851401"/>
      <w:bookmarkStart w:id="4060" w:name="_Toc402851402"/>
      <w:bookmarkStart w:id="4061" w:name="_Toc402851403"/>
      <w:bookmarkStart w:id="4062" w:name="_Toc402851404"/>
      <w:bookmarkStart w:id="4063" w:name="_Toc402851405"/>
      <w:bookmarkStart w:id="4064" w:name="_Toc402851406"/>
      <w:bookmarkStart w:id="4065" w:name="_Toc402851407"/>
      <w:bookmarkStart w:id="4066" w:name="_Toc402851408"/>
      <w:bookmarkStart w:id="4067" w:name="_Toc402851409"/>
      <w:bookmarkStart w:id="4068" w:name="_Toc402851410"/>
      <w:bookmarkStart w:id="4069" w:name="_Toc402851411"/>
      <w:bookmarkStart w:id="4070" w:name="_Toc402851412"/>
      <w:bookmarkStart w:id="4071" w:name="_Toc402851413"/>
      <w:bookmarkStart w:id="4072" w:name="_Toc402851414"/>
      <w:bookmarkStart w:id="4073" w:name="_Toc402851415"/>
      <w:bookmarkStart w:id="4074" w:name="_Toc402851416"/>
      <w:bookmarkStart w:id="4075" w:name="_Toc402851417"/>
      <w:bookmarkStart w:id="4076" w:name="_Toc402851418"/>
      <w:bookmarkStart w:id="4077" w:name="_Toc402851419"/>
      <w:bookmarkStart w:id="4078" w:name="_Toc402851420"/>
      <w:bookmarkStart w:id="4079" w:name="_Toc402851421"/>
      <w:bookmarkStart w:id="4080" w:name="_Toc402851422"/>
      <w:bookmarkStart w:id="4081" w:name="_Toc402851423"/>
      <w:bookmarkStart w:id="4082" w:name="_Toc402851424"/>
      <w:bookmarkStart w:id="4083" w:name="_Toc402851425"/>
      <w:bookmarkStart w:id="4084" w:name="_Toc402851426"/>
      <w:bookmarkStart w:id="4085" w:name="_Toc402851427"/>
      <w:bookmarkStart w:id="4086" w:name="_Toc402851428"/>
      <w:bookmarkStart w:id="4087" w:name="_Toc402851429"/>
      <w:bookmarkStart w:id="4088" w:name="_Toc402851430"/>
      <w:bookmarkStart w:id="4089" w:name="_Toc402851431"/>
      <w:bookmarkStart w:id="4090" w:name="_Toc402851432"/>
      <w:bookmarkStart w:id="4091" w:name="_Toc402851433"/>
      <w:bookmarkStart w:id="4092" w:name="_Toc402851434"/>
      <w:bookmarkStart w:id="4093" w:name="_Toc402851435"/>
      <w:bookmarkStart w:id="4094" w:name="_Toc402851436"/>
      <w:bookmarkStart w:id="4095" w:name="_Toc402851437"/>
      <w:bookmarkStart w:id="4096" w:name="_Toc402851438"/>
      <w:bookmarkStart w:id="4097" w:name="_Toc402851439"/>
      <w:bookmarkStart w:id="4098" w:name="_Toc402851440"/>
      <w:bookmarkStart w:id="4099" w:name="_Toc402851441"/>
      <w:bookmarkStart w:id="4100" w:name="_Toc402851442"/>
      <w:bookmarkStart w:id="4101" w:name="_Toc402851443"/>
      <w:bookmarkStart w:id="4102" w:name="_Toc402851444"/>
      <w:bookmarkStart w:id="4103" w:name="_Toc402851445"/>
      <w:bookmarkStart w:id="4104" w:name="_Toc402851446"/>
      <w:bookmarkStart w:id="4105" w:name="_Toc402851447"/>
      <w:bookmarkStart w:id="4106" w:name="_Toc402851448"/>
      <w:bookmarkStart w:id="4107" w:name="_Toc402851449"/>
      <w:bookmarkStart w:id="4108" w:name="_Toc402851450"/>
      <w:bookmarkStart w:id="4109" w:name="_Toc402851451"/>
      <w:bookmarkStart w:id="4110" w:name="_Toc402851452"/>
      <w:bookmarkStart w:id="4111" w:name="_Toc402851453"/>
      <w:bookmarkStart w:id="4112" w:name="_Toc402851454"/>
      <w:bookmarkStart w:id="4113" w:name="_Toc402851455"/>
      <w:bookmarkStart w:id="4114" w:name="_Toc402851456"/>
      <w:bookmarkStart w:id="4115" w:name="_Toc402851457"/>
      <w:bookmarkStart w:id="4116" w:name="_Toc402851458"/>
      <w:bookmarkStart w:id="4117" w:name="_Toc402851459"/>
      <w:bookmarkStart w:id="4118" w:name="_Toc402851460"/>
      <w:bookmarkStart w:id="4119" w:name="_Toc402851461"/>
      <w:bookmarkStart w:id="4120" w:name="_Toc402851462"/>
      <w:bookmarkStart w:id="4121" w:name="_Toc402851463"/>
      <w:bookmarkStart w:id="4122" w:name="_Toc402851464"/>
      <w:bookmarkStart w:id="4123" w:name="_Toc402851465"/>
      <w:bookmarkStart w:id="4124" w:name="_Toc402851466"/>
      <w:bookmarkStart w:id="4125" w:name="_Toc402851467"/>
      <w:bookmarkStart w:id="4126" w:name="_Toc402851468"/>
      <w:bookmarkStart w:id="4127" w:name="_Toc402851469"/>
      <w:bookmarkStart w:id="4128" w:name="_Toc402851470"/>
      <w:bookmarkStart w:id="4129" w:name="_Toc402851471"/>
      <w:bookmarkStart w:id="4130" w:name="_Toc402851472"/>
      <w:bookmarkStart w:id="4131" w:name="_Toc402851473"/>
      <w:bookmarkStart w:id="4132" w:name="_Toc402851474"/>
      <w:bookmarkStart w:id="4133" w:name="_Toc402851475"/>
      <w:bookmarkStart w:id="4134" w:name="_Toc402851476"/>
      <w:bookmarkStart w:id="4135" w:name="_Toc402851477"/>
      <w:bookmarkStart w:id="4136" w:name="_Toc402851478"/>
      <w:bookmarkStart w:id="4137" w:name="_Toc402851479"/>
      <w:bookmarkStart w:id="4138" w:name="_Toc402851480"/>
      <w:bookmarkStart w:id="4139" w:name="_Toc402851481"/>
      <w:bookmarkStart w:id="4140" w:name="_Toc402851482"/>
      <w:bookmarkStart w:id="4141" w:name="_Toc402851483"/>
      <w:bookmarkStart w:id="4142" w:name="_Toc402851484"/>
      <w:bookmarkStart w:id="4143" w:name="_Toc402851485"/>
      <w:bookmarkStart w:id="4144" w:name="_Toc402851486"/>
      <w:bookmarkStart w:id="4145" w:name="_Toc402851487"/>
      <w:bookmarkStart w:id="4146" w:name="_Toc402851488"/>
      <w:bookmarkStart w:id="4147" w:name="_Toc402851489"/>
      <w:bookmarkStart w:id="4148" w:name="_Toc402851490"/>
      <w:bookmarkStart w:id="4149" w:name="_Toc402851491"/>
      <w:bookmarkStart w:id="4150" w:name="_Toc402851492"/>
      <w:bookmarkStart w:id="4151" w:name="_Toc402851493"/>
      <w:bookmarkStart w:id="4152" w:name="_Toc402851494"/>
      <w:bookmarkStart w:id="4153" w:name="_Toc402851495"/>
      <w:bookmarkStart w:id="4154" w:name="_Toc402851511"/>
      <w:bookmarkStart w:id="4155" w:name="_Toc402851512"/>
      <w:bookmarkStart w:id="4156" w:name="_Toc402851513"/>
      <w:bookmarkStart w:id="4157" w:name="_Toc402851514"/>
      <w:bookmarkStart w:id="4158" w:name="_Toc402851515"/>
      <w:bookmarkStart w:id="4159" w:name="_Toc402851516"/>
      <w:bookmarkStart w:id="4160" w:name="_Toc402851517"/>
      <w:bookmarkStart w:id="4161" w:name="_Toc402851518"/>
      <w:bookmarkStart w:id="4162" w:name="_Toc402851519"/>
      <w:bookmarkStart w:id="4163" w:name="_Toc402851532"/>
      <w:bookmarkStart w:id="4164" w:name="_Toc402851542"/>
      <w:bookmarkStart w:id="4165" w:name="_Toc402851543"/>
      <w:bookmarkStart w:id="4166" w:name="_Toc402851544"/>
      <w:bookmarkStart w:id="4167" w:name="_Toc402851545"/>
      <w:bookmarkStart w:id="4168" w:name="_Toc402851546"/>
      <w:bookmarkStart w:id="4169" w:name="_Toc402851547"/>
      <w:bookmarkStart w:id="4170" w:name="_Toc402851548"/>
      <w:bookmarkStart w:id="4171" w:name="_Toc402851549"/>
      <w:bookmarkStart w:id="4172" w:name="_Toc402851550"/>
      <w:bookmarkStart w:id="4173" w:name="_Toc402851551"/>
      <w:bookmarkStart w:id="4174" w:name="_Toc402851552"/>
      <w:bookmarkStart w:id="4175" w:name="_Toc402851553"/>
      <w:bookmarkStart w:id="4176" w:name="_Toc402851554"/>
      <w:bookmarkStart w:id="4177" w:name="_Toc402851555"/>
      <w:bookmarkStart w:id="4178" w:name="_Toc402851556"/>
      <w:bookmarkStart w:id="4179" w:name="_Toc402851557"/>
      <w:bookmarkStart w:id="4180" w:name="_Toc402851558"/>
      <w:bookmarkStart w:id="4181" w:name="_Toc402851559"/>
      <w:bookmarkStart w:id="4182" w:name="_Toc402851560"/>
      <w:bookmarkStart w:id="4183" w:name="_Toc402851561"/>
      <w:bookmarkStart w:id="4184" w:name="_Toc402851562"/>
      <w:bookmarkStart w:id="4185" w:name="_Toc402851563"/>
      <w:bookmarkStart w:id="4186" w:name="_Toc402851564"/>
      <w:bookmarkStart w:id="4187" w:name="_Toc402851565"/>
      <w:bookmarkStart w:id="4188" w:name="_Toc402851566"/>
      <w:bookmarkStart w:id="4189" w:name="_Toc402851567"/>
      <w:bookmarkStart w:id="4190" w:name="_Toc402851568"/>
      <w:bookmarkStart w:id="4191" w:name="_Toc402851569"/>
      <w:bookmarkStart w:id="4192" w:name="_Toc402851570"/>
      <w:bookmarkStart w:id="4193" w:name="_Toc402851571"/>
      <w:bookmarkStart w:id="4194" w:name="_Toc402851572"/>
      <w:bookmarkStart w:id="4195" w:name="_Toc358456495"/>
      <w:bookmarkStart w:id="4196" w:name="_Toc366837072"/>
      <w:bookmarkStart w:id="4197" w:name="_Toc403048015"/>
      <w:bookmarkStart w:id="4198" w:name="_Toc488740067"/>
      <w:bookmarkStart w:id="4199" w:name="_Toc21009506"/>
      <w:bookmarkEnd w:id="4013"/>
      <w:bookmarkEnd w:id="4014"/>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r w:rsidRPr="00A3491C">
        <w:t>Nadzemni metalni spremnici</w:t>
      </w:r>
      <w:bookmarkEnd w:id="4195"/>
      <w:bookmarkEnd w:id="4196"/>
      <w:bookmarkEnd w:id="4197"/>
      <w:bookmarkEnd w:id="4198"/>
      <w:bookmarkEnd w:id="4199"/>
    </w:p>
    <w:p w14:paraId="16F7CE40" w14:textId="77777777" w:rsidR="001C2983" w:rsidRPr="00A3491C" w:rsidRDefault="001C2983" w:rsidP="001C2983">
      <w:pPr>
        <w:pStyle w:val="Naslov3"/>
        <w:ind w:left="1702"/>
      </w:pPr>
      <w:bookmarkStart w:id="4200" w:name="_Toc366837073"/>
      <w:bookmarkStart w:id="4201" w:name="_Toc403048016"/>
      <w:bookmarkStart w:id="4202" w:name="_Toc21009507"/>
      <w:r w:rsidRPr="00A3491C">
        <w:t>Općenito</w:t>
      </w:r>
      <w:bookmarkEnd w:id="4200"/>
      <w:bookmarkEnd w:id="4201"/>
      <w:bookmarkEnd w:id="4202"/>
    </w:p>
    <w:p w14:paraId="3BB0206D" w14:textId="6BD24BF1" w:rsidR="001C2983" w:rsidRPr="00A3491C" w:rsidRDefault="001C2983" w:rsidP="001C2983">
      <w:pPr>
        <w:rPr>
          <w:lang w:val="hr-HR"/>
        </w:rPr>
      </w:pPr>
      <w:r w:rsidRPr="00A3491C">
        <w:rPr>
          <w:lang w:val="hr-HR"/>
        </w:rPr>
        <w:t>Spremnici moraju biti projektirani, izvedeni i testirani u skladu s HRN EN 14015. Zavareni čelični spremnici moraju biti projektirani s dopuštenom korozijom od 1,5 mm. Debljina čeličnih ploča ne smije biti manja od 5 mm. Unutrašnje krovne strukture moraju biti zaštićene od korozije za vijek trajanja spremnika. Spremnici moraju biti opremljeni odvodnim točkama koje završavaju s</w:t>
      </w:r>
      <w:r w:rsidR="007D3B2D">
        <w:rPr>
          <w:lang w:val="hr-HR"/>
        </w:rPr>
        <w:t>a</w:t>
      </w:r>
      <w:r w:rsidRPr="00A3491C">
        <w:rPr>
          <w:lang w:val="hr-HR"/>
        </w:rPr>
        <w:t xml:space="preserve"> spojkama Bauer tipa.</w:t>
      </w:r>
    </w:p>
    <w:p w14:paraId="6ED8D1C2" w14:textId="77777777" w:rsidR="001C2983" w:rsidRPr="00A3491C" w:rsidRDefault="001C2983" w:rsidP="001C2983">
      <w:pPr>
        <w:rPr>
          <w:lang w:val="hr-HR"/>
        </w:rPr>
      </w:pPr>
      <w:r w:rsidRPr="00A3491C">
        <w:rPr>
          <w:lang w:val="hr-HR"/>
        </w:rPr>
        <w:t>Između susjednih spremnika mora se postaviti prolazni cjevovod sa slavinom za slične namjene.</w:t>
      </w:r>
    </w:p>
    <w:p w14:paraId="0EF3E95B" w14:textId="77777777" w:rsidR="001C2983" w:rsidRPr="00A3491C" w:rsidRDefault="001C2983" w:rsidP="001C2983">
      <w:pPr>
        <w:rPr>
          <w:lang w:val="hr-HR"/>
        </w:rPr>
      </w:pPr>
      <w:r w:rsidRPr="00A3491C">
        <w:rPr>
          <w:lang w:val="hr-HR"/>
        </w:rPr>
        <w:t>Na spremnike se mora postaviti preljev na visokoj razini za hitne situacije.</w:t>
      </w:r>
    </w:p>
    <w:p w14:paraId="3E4BEE7F" w14:textId="77777777" w:rsidR="001C2983" w:rsidRPr="00A3491C" w:rsidRDefault="001C2983" w:rsidP="001C2983">
      <w:pPr>
        <w:rPr>
          <w:lang w:val="hr-HR"/>
        </w:rPr>
      </w:pPr>
      <w:r w:rsidRPr="00A3491C">
        <w:rPr>
          <w:lang w:val="hr-HR"/>
        </w:rPr>
        <w:t>Neće biti dopušteno bušenje ili zavarivanje u cisternama nakon što su obložene pločama.</w:t>
      </w:r>
    </w:p>
    <w:p w14:paraId="02095EF3" w14:textId="77777777" w:rsidR="001C2983" w:rsidRPr="00A3491C" w:rsidRDefault="001C2983" w:rsidP="001C2983">
      <w:pPr>
        <w:rPr>
          <w:lang w:val="hr-HR"/>
        </w:rPr>
      </w:pPr>
      <w:r w:rsidRPr="00A3491C">
        <w:rPr>
          <w:lang w:val="hr-HR"/>
        </w:rPr>
        <w:t xml:space="preserve">Spremnici će biti opremljeni dohvatnom mrežom koja će biti montirana na dizalicu na boku spremnika za potrebe čišćenja. Dohvatna će mreža biti jednostavno otvorena i zatvorena s minimalnim vremenom potrebnim za rastavljanje. Spoj mreže neće biti izložen negativnom djelovanju pri radu te će se moći ponovno koristiti. Spoj će biti dizajniran tako da zahtijeva zamjenu tek nakon 15 korištenja. Dizajn mreže će osigurati siguran pristup osoblja spremniku za inspekciju i radove na održavanju. </w:t>
      </w:r>
    </w:p>
    <w:p w14:paraId="3C8C3777" w14:textId="77777777" w:rsidR="001C2983" w:rsidRPr="00A3491C" w:rsidRDefault="001C2983" w:rsidP="001C2983">
      <w:pPr>
        <w:pStyle w:val="Naslov3"/>
        <w:ind w:left="1702"/>
      </w:pPr>
      <w:bookmarkStart w:id="4203" w:name="_Toc366837074"/>
      <w:bookmarkStart w:id="4204" w:name="_Toc403048017"/>
      <w:bookmarkStart w:id="4205" w:name="_Toc21009508"/>
      <w:r w:rsidRPr="00A3491C">
        <w:t>Manometri</w:t>
      </w:r>
      <w:bookmarkEnd w:id="4203"/>
      <w:bookmarkEnd w:id="4204"/>
      <w:bookmarkEnd w:id="4205"/>
    </w:p>
    <w:p w14:paraId="6A38A9FF" w14:textId="77777777" w:rsidR="001C2983" w:rsidRPr="00A3491C" w:rsidRDefault="001C2983" w:rsidP="001C2983">
      <w:pPr>
        <w:rPr>
          <w:lang w:val="hr-HR"/>
        </w:rPr>
      </w:pPr>
      <w:r w:rsidRPr="00A3491C">
        <w:rPr>
          <w:lang w:val="hr-HR"/>
        </w:rPr>
        <w:t>Kućište manometra mora biti napravljeno od bronce, crnog čelika ili nehrđajućeg čelika s jednim staklenim prozorom. Brojčanici moraju biti najmanje 150 mm u promjeru, osim kada su postavljeni na male crpke, kada brojčanik mora biti 75 mm u promjeru.</w:t>
      </w:r>
    </w:p>
    <w:p w14:paraId="1ADE7D59" w14:textId="77777777" w:rsidR="001C2983" w:rsidRPr="00A3491C" w:rsidRDefault="001C2983" w:rsidP="001C2983">
      <w:pPr>
        <w:rPr>
          <w:lang w:val="hr-HR"/>
        </w:rPr>
      </w:pPr>
      <w:r w:rsidRPr="00A3491C">
        <w:rPr>
          <w:lang w:val="hr-HR"/>
        </w:rPr>
        <w:t>Unutarnji dijelovi moraju biti izrađeni od nehrđajućeg čelika ili bilo kojeg drugog materijala otpornog na koroziju, s točnosti od najmanje +1% pune skale.</w:t>
      </w:r>
    </w:p>
    <w:p w14:paraId="647B6D69" w14:textId="77777777" w:rsidR="001C2983" w:rsidRPr="00A3491C" w:rsidRDefault="001C2983" w:rsidP="001C2983">
      <w:pPr>
        <w:rPr>
          <w:lang w:val="hr-HR"/>
        </w:rPr>
      </w:pPr>
      <w:r w:rsidRPr="00A3491C">
        <w:rPr>
          <w:lang w:val="hr-HR"/>
        </w:rPr>
        <w:t>Membranski manometri moraju biti opremljeni za mjerenje suspendiranih tekućina.</w:t>
      </w:r>
    </w:p>
    <w:p w14:paraId="6E214A2E" w14:textId="77777777" w:rsidR="001C2983" w:rsidRPr="00A3491C" w:rsidRDefault="001C2983" w:rsidP="001C2983">
      <w:pPr>
        <w:rPr>
          <w:lang w:val="hr-HR"/>
        </w:rPr>
      </w:pPr>
      <w:r w:rsidRPr="00A3491C">
        <w:rPr>
          <w:lang w:val="hr-HR"/>
        </w:rPr>
        <w:t>Skale moraju biti umjerene u metrima visine vodnog stupca za vodu i u barima za zrak. Manometri koji su povezani s crpkama moraju biti u kombinaciji na liniji usisa i tlačnoj liniji.</w:t>
      </w:r>
    </w:p>
    <w:p w14:paraId="0E27BC47" w14:textId="77777777" w:rsidR="001C2983" w:rsidRPr="00A3491C" w:rsidRDefault="001C2983" w:rsidP="001C2983">
      <w:pPr>
        <w:rPr>
          <w:lang w:val="hr-HR"/>
        </w:rPr>
      </w:pPr>
      <w:r w:rsidRPr="00A3491C">
        <w:rPr>
          <w:lang w:val="hr-HR"/>
        </w:rPr>
        <w:t>Uređaj mora biti opremljen izolacijskim ventilima, te u slučaju mjerenje tlaka vode, oni moraju biti opremljeni kombiniranim izolacijskim ventilom i zračnim ispušnim ventilom.</w:t>
      </w:r>
    </w:p>
    <w:p w14:paraId="256EA31F" w14:textId="77777777" w:rsidR="001C2983" w:rsidRPr="00A3491C" w:rsidRDefault="001C2983" w:rsidP="001C2983">
      <w:pPr>
        <w:rPr>
          <w:lang w:val="hr-HR"/>
        </w:rPr>
      </w:pPr>
      <w:r w:rsidRPr="00A3491C">
        <w:rPr>
          <w:lang w:val="hr-HR"/>
        </w:rPr>
        <w:t>U slučaju udaljenosti armature u odnosu na točku priključka, ventil mora biti instaliran na mjestu priključka.</w:t>
      </w:r>
    </w:p>
    <w:p w14:paraId="2074A000" w14:textId="77777777" w:rsidR="001C2983" w:rsidRPr="00A3491C" w:rsidRDefault="001C2983" w:rsidP="001C2983">
      <w:pPr>
        <w:rPr>
          <w:lang w:val="hr-HR"/>
        </w:rPr>
      </w:pPr>
      <w:r w:rsidRPr="00A3491C">
        <w:rPr>
          <w:lang w:val="hr-HR"/>
        </w:rPr>
        <w:t>Na manometre koji imaju priključak na crpku mora biti instaliran sigurnosni lanac, kada su  podvrgnuti udarima promjenjivog tlaka.</w:t>
      </w:r>
    </w:p>
    <w:p w14:paraId="352ADB45" w14:textId="77777777" w:rsidR="001C2983" w:rsidRPr="00A3491C" w:rsidRDefault="001C2983" w:rsidP="001C2983">
      <w:pPr>
        <w:pStyle w:val="Naslov3"/>
        <w:ind w:left="1702"/>
      </w:pPr>
      <w:bookmarkStart w:id="4206" w:name="_Toc366837075"/>
      <w:bookmarkStart w:id="4207" w:name="_Toc403048018"/>
      <w:bookmarkStart w:id="4208" w:name="_Toc21009509"/>
      <w:r w:rsidRPr="00A3491C">
        <w:lastRenderedPageBreak/>
        <w:t>Spremnici za vodu pod tlakom</w:t>
      </w:r>
      <w:bookmarkEnd w:id="4206"/>
      <w:bookmarkEnd w:id="4207"/>
      <w:bookmarkEnd w:id="4208"/>
    </w:p>
    <w:p w14:paraId="482AB38B" w14:textId="77777777" w:rsidR="001C2983" w:rsidRPr="00A3491C" w:rsidRDefault="001C2983" w:rsidP="001C2983">
      <w:pPr>
        <w:rPr>
          <w:lang w:val="hr-HR"/>
        </w:rPr>
      </w:pPr>
      <w:r w:rsidRPr="00A3491C">
        <w:rPr>
          <w:lang w:val="hr-HR"/>
        </w:rPr>
        <w:t xml:space="preserve">Spremnici za vodu pod tlakom imati će izmjenjive membrane u skladu sa sigurnosnim propisima Direktive 97/23/EC o tlačnoj opremi. </w:t>
      </w:r>
    </w:p>
    <w:p w14:paraId="2936AE4B" w14:textId="77777777" w:rsidR="001C2983" w:rsidRPr="00A3491C" w:rsidRDefault="001C2983" w:rsidP="001C2983">
      <w:pPr>
        <w:rPr>
          <w:lang w:val="hr-HR"/>
        </w:rPr>
      </w:pPr>
      <w:r w:rsidRPr="00A3491C">
        <w:rPr>
          <w:lang w:val="hr-HR"/>
        </w:rPr>
        <w:t>Zamjenjive membrane na spremnicima pod tlakom moraju omogućiti spremanje sanitarne vode / pitke vode za podizanje pod tlakom i u zatvorenim hidrauličkim instalacijama za grijanje.</w:t>
      </w:r>
    </w:p>
    <w:p w14:paraId="31C94212" w14:textId="77777777" w:rsidR="001C2983" w:rsidRPr="00A3491C" w:rsidRDefault="001C2983" w:rsidP="001C2983">
      <w:pPr>
        <w:rPr>
          <w:lang w:val="hr-HR"/>
        </w:rPr>
      </w:pPr>
      <w:r w:rsidRPr="00A3491C">
        <w:rPr>
          <w:lang w:val="hr-HR"/>
        </w:rPr>
        <w:t>Svi spremnici moraju imati ugrađene odgovarajuće fleksibilne sintetičke gumene membrane koje odvajaju povrat vode iz zraka u spremniku.</w:t>
      </w:r>
    </w:p>
    <w:p w14:paraId="10F889AE" w14:textId="1644B8C9" w:rsidR="001C2983" w:rsidRPr="00A3491C" w:rsidRDefault="001C2983" w:rsidP="001C2983">
      <w:pPr>
        <w:rPr>
          <w:lang w:val="hr-HR"/>
        </w:rPr>
      </w:pPr>
      <w:r w:rsidRPr="00A3491C">
        <w:rPr>
          <w:lang w:val="hr-HR"/>
        </w:rPr>
        <w:t>Spremnici koji se koriste za pitku vodu moraju imati unutarnju površinu koja dolazi u dodir s vodom prekrivenu epoksi smjesom.</w:t>
      </w:r>
    </w:p>
    <w:p w14:paraId="29C68339" w14:textId="77777777" w:rsidR="001C2983" w:rsidRPr="00A3491C" w:rsidRDefault="001C2983" w:rsidP="001C2983">
      <w:pPr>
        <w:rPr>
          <w:lang w:val="hr-HR"/>
        </w:rPr>
      </w:pPr>
      <w:r w:rsidRPr="00A3491C">
        <w:rPr>
          <w:lang w:val="hr-HR"/>
        </w:rPr>
        <w:t>Tehničke karakteristike spremnika pod tlakom moraju biti napisane na identifikacijskim oznakama postavljene na svakom proizvodu.</w:t>
      </w:r>
    </w:p>
    <w:p w14:paraId="3FA4DF39" w14:textId="74A9AECB" w:rsidR="001C2983" w:rsidRPr="00A3491C" w:rsidRDefault="001C2983" w:rsidP="001C2983">
      <w:pPr>
        <w:rPr>
          <w:lang w:val="hr-HR"/>
        </w:rPr>
      </w:pPr>
      <w:r w:rsidRPr="00A3491C">
        <w:rPr>
          <w:lang w:val="hr-HR"/>
        </w:rPr>
        <w:t>Svaka identifikacijska naljepnica obuhvaćat će sljedeće:</w:t>
      </w:r>
    </w:p>
    <w:p w14:paraId="33146C6B" w14:textId="77777777" w:rsidR="001C2983" w:rsidRPr="00A3491C" w:rsidRDefault="001C2983" w:rsidP="001C2983">
      <w:pPr>
        <w:rPr>
          <w:lang w:val="hr-HR"/>
        </w:rPr>
      </w:pPr>
      <w:r w:rsidRPr="00A3491C">
        <w:rPr>
          <w:lang w:val="hr-HR"/>
        </w:rPr>
        <w:t>(a)</w:t>
      </w:r>
      <w:r w:rsidRPr="00A3491C">
        <w:rPr>
          <w:lang w:val="hr-HR"/>
        </w:rPr>
        <w:tab/>
        <w:t>volumen posude</w:t>
      </w:r>
    </w:p>
    <w:p w14:paraId="31900F20" w14:textId="77777777" w:rsidR="001C2983" w:rsidRPr="00A3491C" w:rsidRDefault="001C2983" w:rsidP="001C2983">
      <w:pPr>
        <w:rPr>
          <w:lang w:val="hr-HR"/>
        </w:rPr>
      </w:pPr>
      <w:r w:rsidRPr="00A3491C">
        <w:rPr>
          <w:lang w:val="hr-HR"/>
        </w:rPr>
        <w:t>(b)</w:t>
      </w:r>
      <w:r w:rsidRPr="00A3491C">
        <w:rPr>
          <w:lang w:val="hr-HR"/>
        </w:rPr>
        <w:tab/>
        <w:t>tlak i maksimalnu radnu temperaturu</w:t>
      </w:r>
    </w:p>
    <w:p w14:paraId="7EA118AF" w14:textId="77777777" w:rsidR="001C2983" w:rsidRPr="00A3491C" w:rsidRDefault="001C2983" w:rsidP="001C2983">
      <w:pPr>
        <w:rPr>
          <w:lang w:val="hr-HR"/>
        </w:rPr>
      </w:pPr>
      <w:r w:rsidRPr="00A3491C">
        <w:rPr>
          <w:lang w:val="hr-HR"/>
        </w:rPr>
        <w:t>(c)</w:t>
      </w:r>
      <w:r w:rsidRPr="00A3491C">
        <w:rPr>
          <w:lang w:val="hr-HR"/>
        </w:rPr>
        <w:tab/>
        <w:t>tlak preopterećenja</w:t>
      </w:r>
    </w:p>
    <w:p w14:paraId="053CFE85" w14:textId="77777777" w:rsidR="001C2983" w:rsidRPr="00A3491C" w:rsidRDefault="001C2983" w:rsidP="001C2983">
      <w:pPr>
        <w:rPr>
          <w:lang w:val="hr-HR"/>
        </w:rPr>
      </w:pPr>
      <w:r w:rsidRPr="00A3491C">
        <w:rPr>
          <w:lang w:val="hr-HR"/>
        </w:rPr>
        <w:t>(d)</w:t>
      </w:r>
      <w:r w:rsidRPr="00A3491C">
        <w:rPr>
          <w:lang w:val="hr-HR"/>
        </w:rPr>
        <w:tab/>
        <w:t>godina proizvodnje</w:t>
      </w:r>
    </w:p>
    <w:p w14:paraId="0FFCDB0F" w14:textId="77777777" w:rsidR="001C2983" w:rsidRPr="00A3491C" w:rsidRDefault="001C2983" w:rsidP="001C2983">
      <w:pPr>
        <w:rPr>
          <w:lang w:val="hr-HR"/>
        </w:rPr>
      </w:pPr>
      <w:r w:rsidRPr="00A3491C">
        <w:rPr>
          <w:lang w:val="hr-HR"/>
        </w:rPr>
        <w:t>(e)</w:t>
      </w:r>
      <w:r w:rsidRPr="00A3491C">
        <w:rPr>
          <w:lang w:val="hr-HR"/>
        </w:rPr>
        <w:tab/>
        <w:t>serija proizvodnje.</w:t>
      </w:r>
    </w:p>
    <w:p w14:paraId="726C7E67" w14:textId="09D0EBA6" w:rsidR="001C2983" w:rsidRPr="00A3491C" w:rsidRDefault="001C2983" w:rsidP="001C2983">
      <w:pPr>
        <w:rPr>
          <w:lang w:val="hr-HR"/>
        </w:rPr>
      </w:pPr>
      <w:r w:rsidRPr="00A3491C">
        <w:rPr>
          <w:lang w:val="hr-HR"/>
        </w:rPr>
        <w:t>Identifikacij</w:t>
      </w:r>
      <w:r w:rsidR="007D3B2D">
        <w:rPr>
          <w:lang w:val="hr-HR"/>
        </w:rPr>
        <w:t>ske će se naljepnice nalaziti</w:t>
      </w:r>
      <w:r w:rsidRPr="00A3491C">
        <w:rPr>
          <w:lang w:val="hr-HR"/>
        </w:rPr>
        <w:t xml:space="preserve"> na spremnicima i ne smiju biti uklonjene, a njihov sadržaj se ne smije mijenjati.</w:t>
      </w:r>
    </w:p>
    <w:p w14:paraId="473A18D9" w14:textId="1FF736BD" w:rsidR="001C2983" w:rsidRPr="00A3491C" w:rsidRDefault="00401655" w:rsidP="001C2983">
      <w:pPr>
        <w:rPr>
          <w:lang w:val="hr-HR"/>
        </w:rPr>
      </w:pPr>
      <w:r>
        <w:rPr>
          <w:lang w:val="hr-HR"/>
        </w:rPr>
        <w:t>Uređaj</w:t>
      </w:r>
      <w:r w:rsidR="001C2983" w:rsidRPr="00A3491C">
        <w:rPr>
          <w:lang w:val="hr-HR"/>
        </w:rPr>
        <w:t xml:space="preserve"> u kojem se nalazi spremnik za vodu pod tlakom mora biti opremljeno uređajem za ograničavanje tlaka (sigurnosni ventil).</w:t>
      </w:r>
    </w:p>
    <w:p w14:paraId="1AD8182C" w14:textId="77777777" w:rsidR="001C2983" w:rsidRPr="00A3491C" w:rsidRDefault="001C2983" w:rsidP="001C2983">
      <w:pPr>
        <w:rPr>
          <w:lang w:val="hr-HR"/>
        </w:rPr>
      </w:pPr>
      <w:r w:rsidRPr="00A3491C">
        <w:rPr>
          <w:lang w:val="hr-HR"/>
        </w:rPr>
        <w:t>Radi sprječavanja korozija od iznenadne i galvanske struje, uređaj mora imati odgovarajuće uzemljenje u skladu sa zakonima i normama koji su na snazi te, ako je potrebno, može biti opremljen izolacijom.</w:t>
      </w:r>
    </w:p>
    <w:p w14:paraId="6F241391" w14:textId="77777777" w:rsidR="001C2983" w:rsidRPr="00A3491C" w:rsidRDefault="001C2983" w:rsidP="001C2983">
      <w:pPr>
        <w:rPr>
          <w:lang w:val="hr-HR"/>
        </w:rPr>
      </w:pPr>
      <w:r w:rsidRPr="00A3491C">
        <w:rPr>
          <w:lang w:val="hr-HR"/>
        </w:rPr>
        <w:t>Isto tako, moraju se uzeti u obzir i drugi uzroci koji mogu izazvati koroziju, primjerice svojstva vode (uključujući i temperaturu), prisutnost kisika, otopljenih soli, korištenja na istom uređaju od raznih vrsta materijala (npr. ugljični čelik i nehrđajući čelik). Izvođač mora uzeti u obzir sve ove čimbenike te važeće propise za toplinske, hidrauličke i električne instalacije.</w:t>
      </w:r>
    </w:p>
    <w:p w14:paraId="560F9BBC" w14:textId="77777777" w:rsidR="001C2983" w:rsidRPr="00A3491C" w:rsidRDefault="001C2983" w:rsidP="001C2983">
      <w:pPr>
        <w:rPr>
          <w:lang w:val="hr-HR"/>
        </w:rPr>
      </w:pPr>
      <w:r w:rsidRPr="00A3491C">
        <w:rPr>
          <w:lang w:val="hr-HR"/>
        </w:rPr>
        <w:t>Spremnik se ne smije koristiti za kemikalije, otapala, naftne derivate, kiseline ili druge tekućine koje mogu oštetiti spremnik.</w:t>
      </w:r>
    </w:p>
    <w:p w14:paraId="2FD65117" w14:textId="1B3107BF" w:rsidR="001C2983" w:rsidRPr="00A3491C" w:rsidRDefault="001C2983" w:rsidP="001C2983">
      <w:pPr>
        <w:rPr>
          <w:lang w:val="hr-HR"/>
        </w:rPr>
      </w:pPr>
      <w:r w:rsidRPr="00A3491C">
        <w:rPr>
          <w:lang w:val="hr-HR"/>
        </w:rPr>
        <w:t>Posude i uređaj moraju biti zaštićeni od niskih temperatura, npr. pomoću odgovarajućeg antifriz</w:t>
      </w:r>
      <w:r w:rsidR="007D3B2D">
        <w:rPr>
          <w:lang w:val="hr-HR"/>
        </w:rPr>
        <w:t>a</w:t>
      </w:r>
      <w:r w:rsidRPr="00A3491C">
        <w:rPr>
          <w:lang w:val="hr-HR"/>
        </w:rPr>
        <w:t xml:space="preserve"> ili smješteni u odgovarajućim prostorijama. Posuda mora biti smještena u zatvorenim i dobro ventiliranim prostorijama, dalje od izvora topline, električnih generatora i svih izvora koji bi je mogli oštetiti.</w:t>
      </w:r>
    </w:p>
    <w:p w14:paraId="4BF1B85F" w14:textId="77777777" w:rsidR="001C2983" w:rsidRPr="00A3491C" w:rsidRDefault="001C2983" w:rsidP="001C2983">
      <w:pPr>
        <w:rPr>
          <w:lang w:val="hr-HR"/>
        </w:rPr>
      </w:pPr>
      <w:r w:rsidRPr="00A3491C">
        <w:rPr>
          <w:lang w:val="hr-HR"/>
        </w:rPr>
        <w:t>Bušenje, otvaranja ili zagrijavanje spremnika s otvorenim plamenom je zabranjeno.</w:t>
      </w:r>
    </w:p>
    <w:p w14:paraId="133AE643" w14:textId="77777777" w:rsidR="001C2983" w:rsidRPr="00A3491C" w:rsidRDefault="001C2983" w:rsidP="001C2983">
      <w:pPr>
        <w:rPr>
          <w:lang w:val="hr-HR"/>
        </w:rPr>
      </w:pPr>
      <w:r w:rsidRPr="00A3491C">
        <w:rPr>
          <w:lang w:val="hr-HR"/>
        </w:rPr>
        <w:lastRenderedPageBreak/>
        <w:t>Sve mjere opreza moraju biti osigurane tijekom podizanja i prenošenje te postavljanja i ugradnje spremnika pod tlakom.</w:t>
      </w:r>
    </w:p>
    <w:p w14:paraId="55A05255" w14:textId="083C115B" w:rsidR="001C2983" w:rsidRPr="00A3491C" w:rsidRDefault="001C2983" w:rsidP="001C2983">
      <w:pPr>
        <w:pStyle w:val="Naslov3"/>
        <w:ind w:left="1702"/>
      </w:pPr>
      <w:bookmarkStart w:id="4209" w:name="_Toc366837076"/>
      <w:bookmarkStart w:id="4210" w:name="_Toc403048019"/>
      <w:bookmarkStart w:id="4211" w:name="_Toc21009510"/>
      <w:r w:rsidRPr="00A3491C">
        <w:t>Čelični spremnici obloženi staklom</w:t>
      </w:r>
      <w:bookmarkEnd w:id="4209"/>
      <w:bookmarkEnd w:id="4210"/>
      <w:r w:rsidR="00F02FB9">
        <w:t xml:space="preserve"> (emajlom)</w:t>
      </w:r>
      <w:bookmarkEnd w:id="4211"/>
    </w:p>
    <w:p w14:paraId="0283775A" w14:textId="30ED685D" w:rsidR="001C2983" w:rsidRPr="00A3491C" w:rsidRDefault="001C2983" w:rsidP="001C2983">
      <w:pPr>
        <w:rPr>
          <w:lang w:val="hr-HR"/>
        </w:rPr>
      </w:pPr>
      <w:r w:rsidRPr="00A3491C">
        <w:rPr>
          <w:lang w:val="hr-HR"/>
        </w:rPr>
        <w:t xml:space="preserve">Čelični spremnici obloženi staklom sastoje se od spremnika koji su učvršćeni za betonski temelj. Vertikalni cilindrični spremnici koji su izgrađeni od povezanih sekcijskih ploča bit će dostavljeni.  Učvršćivanje </w:t>
      </w:r>
      <w:r w:rsidR="007D3B2D">
        <w:rPr>
          <w:lang w:val="hr-HR"/>
        </w:rPr>
        <w:t>će vertikalne površine spremnika</w:t>
      </w:r>
      <w:r w:rsidRPr="00A3491C">
        <w:rPr>
          <w:lang w:val="hr-HR"/>
        </w:rPr>
        <w:t xml:space="preserve"> biti izvedeno na vanjsku površinu. </w:t>
      </w:r>
    </w:p>
    <w:p w14:paraId="08865D76" w14:textId="77777777" w:rsidR="001C2983" w:rsidRPr="00A3491C" w:rsidRDefault="001C2983" w:rsidP="001C2983">
      <w:pPr>
        <w:rPr>
          <w:lang w:val="hr-HR"/>
        </w:rPr>
      </w:pPr>
      <w:r w:rsidRPr="00A3491C">
        <w:rPr>
          <w:lang w:val="hr-HR"/>
        </w:rPr>
        <w:t>Spremnici se postavljaju na način da odgovaraju na radne pritiske koji se mogu pojaviti tijekom rada</w:t>
      </w:r>
    </w:p>
    <w:p w14:paraId="25BC4054" w14:textId="77777777" w:rsidR="001C2983" w:rsidRPr="00A3491C" w:rsidRDefault="001C2983" w:rsidP="001C2983">
      <w:pPr>
        <w:rPr>
          <w:lang w:val="hr-HR"/>
        </w:rPr>
      </w:pPr>
      <w:r w:rsidRPr="00A3491C">
        <w:rPr>
          <w:lang w:val="hr-HR"/>
        </w:rPr>
        <w:t xml:space="preserve">Spoj spremnika i mlaznice s </w:t>
      </w:r>
      <w:proofErr w:type="spellStart"/>
      <w:r w:rsidRPr="00A3491C">
        <w:rPr>
          <w:lang w:val="hr-HR"/>
        </w:rPr>
        <w:t>prirubnicom</w:t>
      </w:r>
      <w:proofErr w:type="spellEnd"/>
      <w:r w:rsidRPr="00A3491C">
        <w:rPr>
          <w:lang w:val="hr-HR"/>
        </w:rPr>
        <w:t xml:space="preserve"> bit će dostavljena zajedno s odgovarajućim ojačavajućim pločama za učvršćivanje vijcima za spremnik. Mlaznica će spremnika i ojačavajuće ploče biti izrađene od nehrđajućeg čelika.</w:t>
      </w:r>
    </w:p>
    <w:p w14:paraId="41FC936C" w14:textId="77777777" w:rsidR="001C2983" w:rsidRPr="00A3491C" w:rsidRDefault="001C2983" w:rsidP="001C2983">
      <w:pPr>
        <w:rPr>
          <w:lang w:val="hr-HR"/>
        </w:rPr>
      </w:pPr>
      <w:proofErr w:type="spellStart"/>
      <w:r w:rsidRPr="00A3491C">
        <w:rPr>
          <w:lang w:val="hr-HR"/>
        </w:rPr>
        <w:t>Fazonski</w:t>
      </w:r>
      <w:proofErr w:type="spellEnd"/>
      <w:r w:rsidRPr="00A3491C">
        <w:rPr>
          <w:lang w:val="hr-HR"/>
        </w:rPr>
        <w:t xml:space="preserve"> će komadi spremnika, koji će biti pocinčani, imati izvedene sve radove na njima, npr. varenje, bušenje, savijanje, itd., prije premaza. Nakon </w:t>
      </w:r>
      <w:proofErr w:type="spellStart"/>
      <w:r w:rsidRPr="00A3491C">
        <w:rPr>
          <w:lang w:val="hr-HR"/>
        </w:rPr>
        <w:t>pocinčavanja</w:t>
      </w:r>
      <w:proofErr w:type="spellEnd"/>
      <w:r w:rsidRPr="00A3491C">
        <w:rPr>
          <w:lang w:val="hr-HR"/>
        </w:rPr>
        <w:t xml:space="preserve"> površine će biti pasivizirane protiv formiranja bijele hrđe. </w:t>
      </w:r>
    </w:p>
    <w:p w14:paraId="11B07AAE" w14:textId="3FA07516" w:rsidR="001C2983" w:rsidRPr="00A3491C" w:rsidRDefault="001C2983" w:rsidP="001C2983">
      <w:pPr>
        <w:rPr>
          <w:lang w:val="hr-HR"/>
        </w:rPr>
      </w:pPr>
      <w:r w:rsidRPr="00A3491C">
        <w:rPr>
          <w:lang w:val="hr-HR"/>
        </w:rPr>
        <w:t>Sekcijske će ploče koje sačinjavaju osnovu spremnika biti od čelika obloženog staklom (emajl), s premazom primijenjenim na obje st</w:t>
      </w:r>
      <w:r w:rsidR="007D3B2D">
        <w:rPr>
          <w:lang w:val="hr-HR"/>
        </w:rPr>
        <w:t>rane. Premaz će biti u skladu s</w:t>
      </w:r>
      <w:r w:rsidRPr="00A3491C">
        <w:rPr>
          <w:lang w:val="hr-HR"/>
        </w:rPr>
        <w:t xml:space="preserve"> primjenjivim zahtjevima normi HRN EN 15282 i HRN EN 14483. Struktura koja je preklopljena i spojena vijcima bit će izvedena koristeći brtveći materijal između ploča kako bi konstrukcija bila vodonepropusna.</w:t>
      </w:r>
    </w:p>
    <w:p w14:paraId="3A5F1850" w14:textId="77777777" w:rsidR="001C2983" w:rsidRPr="00A3491C" w:rsidRDefault="001C2983" w:rsidP="001C2983">
      <w:pPr>
        <w:rPr>
          <w:lang w:val="hr-HR"/>
        </w:rPr>
      </w:pPr>
      <w:r w:rsidRPr="00A3491C">
        <w:rPr>
          <w:lang w:val="hr-HR"/>
        </w:rPr>
        <w:t>Čelični limovi koji se koriste loče moraju biti kvalitete HRN EN 10029, HRN EN 10131, HRN EN 10048 razreda HR3 ili čelika više čvrstoće, a u svakom slučaju čelika pogodnog za stakleno emajliranje.</w:t>
      </w:r>
    </w:p>
    <w:p w14:paraId="6D348A41" w14:textId="77777777" w:rsidR="001C2983" w:rsidRPr="00A3491C" w:rsidRDefault="001C2983" w:rsidP="001C2983">
      <w:pPr>
        <w:rPr>
          <w:lang w:val="hr-HR"/>
        </w:rPr>
      </w:pPr>
      <w:r w:rsidRPr="00A3491C">
        <w:rPr>
          <w:lang w:val="hr-HR"/>
        </w:rPr>
        <w:t xml:space="preserve">Strojna obrada, npr. rezanje ploča na određenu veličinu i oblik, izrada otvora za vijke, izrada otvora za </w:t>
      </w:r>
      <w:proofErr w:type="spellStart"/>
      <w:r w:rsidRPr="00A3491C">
        <w:rPr>
          <w:lang w:val="hr-HR"/>
        </w:rPr>
        <w:t>prirubničke</w:t>
      </w:r>
      <w:proofErr w:type="spellEnd"/>
      <w:r w:rsidRPr="00A3491C">
        <w:rPr>
          <w:lang w:val="hr-HR"/>
        </w:rPr>
        <w:t xml:space="preserve"> spojeve te savijanje do potrebne zaobljenosti bit će izvedena prije nanošenja premaza.  Bušenje ili varenje premazanih ploča neće biti dozvoljeno. </w:t>
      </w:r>
    </w:p>
    <w:p w14:paraId="13A8CD9C" w14:textId="77777777" w:rsidR="001C2983" w:rsidRPr="00A3491C" w:rsidRDefault="001C2983" w:rsidP="001C2983">
      <w:pPr>
        <w:rPr>
          <w:lang w:val="hr-HR"/>
        </w:rPr>
      </w:pPr>
      <w:r w:rsidRPr="00A3491C">
        <w:rPr>
          <w:lang w:val="hr-HR"/>
        </w:rPr>
        <w:t xml:space="preserve">Prije premaza, ako je potrebno, ukloniti masnoću i prljavštinu. Površine ploča moraju biti </w:t>
      </w:r>
      <w:proofErr w:type="spellStart"/>
      <w:r w:rsidRPr="00A3491C">
        <w:rPr>
          <w:lang w:val="hr-HR"/>
        </w:rPr>
        <w:t>pjeskarene</w:t>
      </w:r>
      <w:proofErr w:type="spellEnd"/>
      <w:r w:rsidRPr="00A3491C">
        <w:rPr>
          <w:lang w:val="hr-HR"/>
        </w:rPr>
        <w:t>.</w:t>
      </w:r>
    </w:p>
    <w:p w14:paraId="4DE4A606" w14:textId="77777777" w:rsidR="001C2983" w:rsidRPr="00A3491C" w:rsidRDefault="001C2983" w:rsidP="001C2983">
      <w:pPr>
        <w:rPr>
          <w:lang w:val="hr-HR"/>
        </w:rPr>
      </w:pPr>
      <w:r w:rsidRPr="00A3491C">
        <w:rPr>
          <w:lang w:val="hr-HR"/>
        </w:rPr>
        <w:t>Površina će ploča biti premazana podjednako s tri zaštitna sloja minimalne debljine staklenog sloja od 280 mikrona. Premaz će biti testiran na 1000 voltno nulto oštećenje s kontroliranim testnim naponom + 1% pri dodiru sa sondom.</w:t>
      </w:r>
    </w:p>
    <w:p w14:paraId="57C2118A" w14:textId="3A98755C" w:rsidR="001C2983" w:rsidRPr="00A3491C" w:rsidRDefault="001C2983" w:rsidP="001C2983">
      <w:pPr>
        <w:rPr>
          <w:lang w:val="hr-HR"/>
        </w:rPr>
      </w:pPr>
      <w:r w:rsidRPr="00A3491C">
        <w:rPr>
          <w:lang w:val="hr-HR"/>
        </w:rPr>
        <w:t>Karakteristične fizikalne osobine koje mora ispunjavati su sljedeće: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3"/>
        <w:gridCol w:w="6095"/>
      </w:tblGrid>
      <w:tr w:rsidR="001C2983" w:rsidRPr="00A3491C" w14:paraId="0D0D233B" w14:textId="77777777" w:rsidTr="001C2983">
        <w:trPr>
          <w:cantSplit/>
          <w:jc w:val="center"/>
        </w:trPr>
        <w:tc>
          <w:tcPr>
            <w:tcW w:w="2693" w:type="dxa"/>
            <w:shd w:val="pct15" w:color="auto" w:fill="auto"/>
          </w:tcPr>
          <w:p w14:paraId="4B27C169" w14:textId="77777777" w:rsidR="001C2983" w:rsidRPr="00A3491C" w:rsidRDefault="001C2983" w:rsidP="001C2983">
            <w:pPr>
              <w:pStyle w:val="Tijeloteksta"/>
              <w:jc w:val="center"/>
              <w:rPr>
                <w:b/>
              </w:rPr>
            </w:pPr>
            <w:r w:rsidRPr="00A3491C">
              <w:rPr>
                <w:b/>
              </w:rPr>
              <w:t>Parametar</w:t>
            </w:r>
          </w:p>
        </w:tc>
        <w:tc>
          <w:tcPr>
            <w:tcW w:w="6095" w:type="dxa"/>
            <w:shd w:val="pct15" w:color="auto" w:fill="auto"/>
          </w:tcPr>
          <w:p w14:paraId="4F33B0A9" w14:textId="77777777" w:rsidR="001C2983" w:rsidRPr="00A3491C" w:rsidRDefault="001C2983" w:rsidP="001C2983">
            <w:pPr>
              <w:pStyle w:val="Tijeloteksta"/>
              <w:jc w:val="center"/>
              <w:rPr>
                <w:b/>
              </w:rPr>
            </w:pPr>
            <w:r w:rsidRPr="00A3491C">
              <w:rPr>
                <w:b/>
              </w:rPr>
              <w:t>Vrijednost</w:t>
            </w:r>
          </w:p>
        </w:tc>
      </w:tr>
      <w:tr w:rsidR="001C2983" w:rsidRPr="00A3491C" w14:paraId="4692BDFE" w14:textId="77777777" w:rsidTr="001C2983">
        <w:trPr>
          <w:cantSplit/>
          <w:jc w:val="center"/>
        </w:trPr>
        <w:tc>
          <w:tcPr>
            <w:tcW w:w="2693" w:type="dxa"/>
            <w:shd w:val="clear" w:color="auto" w:fill="auto"/>
          </w:tcPr>
          <w:p w14:paraId="4C0D4E1F" w14:textId="77777777" w:rsidR="001C2983" w:rsidRPr="00A3491C" w:rsidRDefault="001C2983" w:rsidP="001C2983">
            <w:pPr>
              <w:pStyle w:val="Tijeloteksta"/>
            </w:pPr>
            <w:r w:rsidRPr="00A3491C">
              <w:t>Prianjanje</w:t>
            </w:r>
          </w:p>
        </w:tc>
        <w:tc>
          <w:tcPr>
            <w:tcW w:w="6095" w:type="dxa"/>
            <w:shd w:val="clear" w:color="auto" w:fill="auto"/>
          </w:tcPr>
          <w:p w14:paraId="357AE43D" w14:textId="77777777" w:rsidR="001C2983" w:rsidRPr="00A3491C" w:rsidRDefault="001C2983" w:rsidP="001C2983">
            <w:pPr>
              <w:pStyle w:val="Tijeloteksta"/>
              <w:rPr>
                <w:highlight w:val="yellow"/>
              </w:rPr>
            </w:pPr>
            <w:r w:rsidRPr="00A3491C">
              <w:t>Staklo na čelik, u povećanju od 34 MN/m</w:t>
            </w:r>
            <w:r w:rsidRPr="00A3491C">
              <w:rPr>
                <w:vertAlign w:val="superscript"/>
              </w:rPr>
              <w:t>2</w:t>
            </w:r>
          </w:p>
        </w:tc>
      </w:tr>
      <w:tr w:rsidR="001C2983" w:rsidRPr="00A3491C" w14:paraId="1083AF77" w14:textId="77777777" w:rsidTr="001C2983">
        <w:trPr>
          <w:cantSplit/>
          <w:jc w:val="center"/>
        </w:trPr>
        <w:tc>
          <w:tcPr>
            <w:tcW w:w="2693" w:type="dxa"/>
            <w:shd w:val="clear" w:color="auto" w:fill="auto"/>
          </w:tcPr>
          <w:p w14:paraId="068F9E35" w14:textId="77777777" w:rsidR="001C2983" w:rsidRPr="00A3491C" w:rsidRDefault="001C2983" w:rsidP="001C2983">
            <w:pPr>
              <w:pStyle w:val="Tijeloteksta"/>
            </w:pPr>
            <w:r w:rsidRPr="00A3491C">
              <w:t>Elastičnost</w:t>
            </w:r>
          </w:p>
        </w:tc>
        <w:tc>
          <w:tcPr>
            <w:tcW w:w="6095" w:type="dxa"/>
            <w:shd w:val="clear" w:color="auto" w:fill="auto"/>
          </w:tcPr>
          <w:p w14:paraId="4EB4FE11" w14:textId="77777777" w:rsidR="001C2983" w:rsidRPr="00A3491C" w:rsidRDefault="001C2983" w:rsidP="001C2983">
            <w:pPr>
              <w:pStyle w:val="Tijeloteksta"/>
            </w:pPr>
            <w:r w:rsidRPr="00A3491C">
              <w:t>Isti za staklo i čelik</w:t>
            </w:r>
          </w:p>
        </w:tc>
      </w:tr>
      <w:tr w:rsidR="001C2983" w:rsidRPr="00A3491C" w14:paraId="16252102" w14:textId="77777777" w:rsidTr="001C2983">
        <w:trPr>
          <w:cantSplit/>
          <w:jc w:val="center"/>
        </w:trPr>
        <w:tc>
          <w:tcPr>
            <w:tcW w:w="2693" w:type="dxa"/>
            <w:shd w:val="clear" w:color="auto" w:fill="auto"/>
          </w:tcPr>
          <w:p w14:paraId="26EF212E" w14:textId="77777777" w:rsidR="001C2983" w:rsidRPr="00A3491C" w:rsidRDefault="001C2983" w:rsidP="001C2983">
            <w:pPr>
              <w:pStyle w:val="Tijeloteksta"/>
            </w:pPr>
            <w:proofErr w:type="spellStart"/>
            <w:r w:rsidRPr="00A3491C">
              <w:t>Youngov</w:t>
            </w:r>
            <w:proofErr w:type="spellEnd"/>
            <w:r w:rsidRPr="00A3491C">
              <w:t xml:space="preserve"> modul</w:t>
            </w:r>
          </w:p>
        </w:tc>
        <w:tc>
          <w:tcPr>
            <w:tcW w:w="6095" w:type="dxa"/>
            <w:shd w:val="clear" w:color="auto" w:fill="auto"/>
          </w:tcPr>
          <w:p w14:paraId="3ED896FC" w14:textId="77777777" w:rsidR="001C2983" w:rsidRPr="00A3491C" w:rsidRDefault="001C2983" w:rsidP="001C2983">
            <w:pPr>
              <w:pStyle w:val="Tijeloteksta"/>
            </w:pPr>
            <w:r w:rsidRPr="00A3491C">
              <w:t>70 GN/m</w:t>
            </w:r>
            <w:r w:rsidRPr="00A3491C">
              <w:rPr>
                <w:vertAlign w:val="superscript"/>
              </w:rPr>
              <w:t>2</w:t>
            </w:r>
          </w:p>
        </w:tc>
      </w:tr>
      <w:tr w:rsidR="001C2983" w:rsidRPr="00A3491C" w14:paraId="70409BBD" w14:textId="77777777" w:rsidTr="001C2983">
        <w:trPr>
          <w:cantSplit/>
          <w:jc w:val="center"/>
        </w:trPr>
        <w:tc>
          <w:tcPr>
            <w:tcW w:w="2693" w:type="dxa"/>
            <w:shd w:val="clear" w:color="auto" w:fill="auto"/>
          </w:tcPr>
          <w:p w14:paraId="29700CF0" w14:textId="77777777" w:rsidR="001C2983" w:rsidRPr="00A3491C" w:rsidRDefault="001C2983" w:rsidP="001C2983">
            <w:pPr>
              <w:pStyle w:val="Tijeloteksta"/>
              <w:rPr>
                <w:highlight w:val="yellow"/>
              </w:rPr>
            </w:pPr>
            <w:r w:rsidRPr="00A3491C">
              <w:t>Postotak produljenja</w:t>
            </w:r>
          </w:p>
        </w:tc>
        <w:tc>
          <w:tcPr>
            <w:tcW w:w="6095" w:type="dxa"/>
            <w:shd w:val="clear" w:color="auto" w:fill="auto"/>
          </w:tcPr>
          <w:p w14:paraId="4AAD2A67" w14:textId="77777777" w:rsidR="001C2983" w:rsidRPr="00A3491C" w:rsidRDefault="001C2983" w:rsidP="001C2983">
            <w:pPr>
              <w:pStyle w:val="Tijeloteksta"/>
            </w:pPr>
            <w:r w:rsidRPr="00A3491C">
              <w:t>0.3%</w:t>
            </w:r>
          </w:p>
        </w:tc>
      </w:tr>
      <w:tr w:rsidR="001C2983" w:rsidRPr="00A3491C" w14:paraId="293C3051" w14:textId="77777777" w:rsidTr="001C2983">
        <w:trPr>
          <w:cantSplit/>
          <w:jc w:val="center"/>
        </w:trPr>
        <w:tc>
          <w:tcPr>
            <w:tcW w:w="2693" w:type="dxa"/>
            <w:shd w:val="clear" w:color="auto" w:fill="auto"/>
          </w:tcPr>
          <w:p w14:paraId="79A39832" w14:textId="77777777" w:rsidR="001C2983" w:rsidRPr="00A3491C" w:rsidRDefault="001C2983" w:rsidP="001C2983">
            <w:pPr>
              <w:pStyle w:val="Tijeloteksta"/>
              <w:rPr>
                <w:highlight w:val="yellow"/>
              </w:rPr>
            </w:pPr>
            <w:proofErr w:type="spellStart"/>
            <w:r w:rsidRPr="00A3491C">
              <w:lastRenderedPageBreak/>
              <w:t>Poissonov</w:t>
            </w:r>
            <w:proofErr w:type="spellEnd"/>
            <w:r w:rsidRPr="00A3491C">
              <w:t xml:space="preserve"> omjer</w:t>
            </w:r>
          </w:p>
        </w:tc>
        <w:tc>
          <w:tcPr>
            <w:tcW w:w="6095" w:type="dxa"/>
            <w:shd w:val="clear" w:color="auto" w:fill="auto"/>
          </w:tcPr>
          <w:p w14:paraId="14129DCB" w14:textId="77777777" w:rsidR="001C2983" w:rsidRPr="00A3491C" w:rsidRDefault="001C2983" w:rsidP="001C2983">
            <w:pPr>
              <w:pStyle w:val="Tijeloteksta"/>
            </w:pPr>
            <w:r w:rsidRPr="00A3491C">
              <w:t>0.2</w:t>
            </w:r>
          </w:p>
        </w:tc>
      </w:tr>
      <w:tr w:rsidR="001C2983" w:rsidRPr="00A3491C" w14:paraId="5AF3629C" w14:textId="77777777" w:rsidTr="001C2983">
        <w:trPr>
          <w:cantSplit/>
          <w:jc w:val="center"/>
        </w:trPr>
        <w:tc>
          <w:tcPr>
            <w:tcW w:w="2693" w:type="dxa"/>
            <w:shd w:val="clear" w:color="auto" w:fill="auto"/>
          </w:tcPr>
          <w:p w14:paraId="0516566A" w14:textId="77777777" w:rsidR="001C2983" w:rsidRPr="00A3491C" w:rsidRDefault="001C2983" w:rsidP="001C2983">
            <w:pPr>
              <w:pStyle w:val="Tijeloteksta"/>
            </w:pPr>
            <w:r w:rsidRPr="00A3491C">
              <w:t>Tvrdoća</w:t>
            </w:r>
          </w:p>
        </w:tc>
        <w:tc>
          <w:tcPr>
            <w:tcW w:w="6095" w:type="dxa"/>
            <w:shd w:val="clear" w:color="auto" w:fill="auto"/>
          </w:tcPr>
          <w:p w14:paraId="44FDE2D2" w14:textId="77777777" w:rsidR="001C2983" w:rsidRPr="00A3491C" w:rsidRDefault="001C2983" w:rsidP="001C2983">
            <w:pPr>
              <w:pStyle w:val="Tijeloteksta"/>
            </w:pPr>
            <w:r w:rsidRPr="00A3491C">
              <w:t>3,5 do 6 (</w:t>
            </w:r>
            <w:proofErr w:type="spellStart"/>
            <w:r w:rsidRPr="00A3491C">
              <w:t>Mohsove</w:t>
            </w:r>
            <w:proofErr w:type="spellEnd"/>
            <w:r w:rsidRPr="00A3491C">
              <w:t xml:space="preserve"> skale)</w:t>
            </w:r>
          </w:p>
        </w:tc>
      </w:tr>
      <w:tr w:rsidR="001C2983" w:rsidRPr="00A3491C" w14:paraId="51BF567E" w14:textId="77777777" w:rsidTr="001C2983">
        <w:trPr>
          <w:cantSplit/>
          <w:jc w:val="center"/>
        </w:trPr>
        <w:tc>
          <w:tcPr>
            <w:tcW w:w="2693" w:type="dxa"/>
            <w:shd w:val="clear" w:color="auto" w:fill="auto"/>
          </w:tcPr>
          <w:p w14:paraId="461AF016" w14:textId="77777777" w:rsidR="001C2983" w:rsidRPr="00A3491C" w:rsidRDefault="001C2983" w:rsidP="001C2983">
            <w:pPr>
              <w:pStyle w:val="Tijeloteksta"/>
            </w:pPr>
            <w:r w:rsidRPr="00A3491C">
              <w:t>Trenje</w:t>
            </w:r>
          </w:p>
        </w:tc>
        <w:tc>
          <w:tcPr>
            <w:tcW w:w="6095" w:type="dxa"/>
            <w:shd w:val="clear" w:color="auto" w:fill="auto"/>
          </w:tcPr>
          <w:p w14:paraId="127947AC" w14:textId="77777777" w:rsidR="001C2983" w:rsidRPr="00A3491C" w:rsidRDefault="001C2983" w:rsidP="001C2983">
            <w:pPr>
              <w:pStyle w:val="Tijeloteksta"/>
              <w:rPr>
                <w:highlight w:val="yellow"/>
              </w:rPr>
            </w:pPr>
            <w:r w:rsidRPr="00A3491C">
              <w:t xml:space="preserve">0.0078 </w:t>
            </w:r>
            <w:proofErr w:type="spellStart"/>
            <w:r w:rsidRPr="00A3491C">
              <w:t>gm</w:t>
            </w:r>
            <w:proofErr w:type="spellEnd"/>
            <w:r w:rsidRPr="00A3491C">
              <w:t xml:space="preserve"> (</w:t>
            </w:r>
            <w:proofErr w:type="spellStart"/>
            <w:r w:rsidRPr="00A3491C">
              <w:t>tabularni</w:t>
            </w:r>
            <w:proofErr w:type="spellEnd"/>
            <w:r w:rsidRPr="00A3491C">
              <w:t xml:space="preserve"> test)</w:t>
            </w:r>
          </w:p>
        </w:tc>
      </w:tr>
      <w:tr w:rsidR="001C2983" w:rsidRPr="00A3491C" w14:paraId="3F4D13DA" w14:textId="77777777" w:rsidTr="001C2983">
        <w:trPr>
          <w:cantSplit/>
          <w:jc w:val="center"/>
        </w:trPr>
        <w:tc>
          <w:tcPr>
            <w:tcW w:w="2693" w:type="dxa"/>
            <w:shd w:val="clear" w:color="auto" w:fill="auto"/>
          </w:tcPr>
          <w:p w14:paraId="346604C7" w14:textId="77777777" w:rsidR="001C2983" w:rsidRPr="00A3491C" w:rsidRDefault="001C2983" w:rsidP="001C2983">
            <w:pPr>
              <w:pStyle w:val="Tijeloteksta"/>
            </w:pPr>
            <w:r w:rsidRPr="00A3491C">
              <w:t>Kemijska otpornost</w:t>
            </w:r>
          </w:p>
        </w:tc>
        <w:tc>
          <w:tcPr>
            <w:tcW w:w="6095" w:type="dxa"/>
            <w:shd w:val="clear" w:color="auto" w:fill="auto"/>
          </w:tcPr>
          <w:p w14:paraId="48D21A70" w14:textId="77777777" w:rsidR="001C2983" w:rsidRPr="00A3491C" w:rsidRDefault="001C2983" w:rsidP="001C2983">
            <w:pPr>
              <w:pStyle w:val="Tijeloteksta"/>
              <w:rPr>
                <w:highlight w:val="yellow"/>
              </w:rPr>
            </w:pPr>
            <w:r w:rsidRPr="00A3491C">
              <w:t xml:space="preserve">Lužine i kiseline, organske i na projektiranoj temperaturi anorganske (ne </w:t>
            </w:r>
            <w:proofErr w:type="spellStart"/>
            <w:r w:rsidRPr="00A3491C">
              <w:t>fluorovodična</w:t>
            </w:r>
            <w:proofErr w:type="spellEnd"/>
            <w:r w:rsidRPr="00A3491C">
              <w:t xml:space="preserve"> kiselina ili natrijev hidroksid) između PH5 i pH11 - potpuna otpornost</w:t>
            </w:r>
          </w:p>
        </w:tc>
      </w:tr>
      <w:tr w:rsidR="001C2983" w:rsidRPr="00A3491C" w14:paraId="6C4E4869" w14:textId="77777777" w:rsidTr="001C2983">
        <w:trPr>
          <w:cantSplit/>
          <w:jc w:val="center"/>
        </w:trPr>
        <w:tc>
          <w:tcPr>
            <w:tcW w:w="2693" w:type="dxa"/>
            <w:shd w:val="clear" w:color="auto" w:fill="auto"/>
          </w:tcPr>
          <w:p w14:paraId="0AFF71E2" w14:textId="77777777" w:rsidR="001C2983" w:rsidRPr="00A3491C" w:rsidRDefault="001C2983" w:rsidP="001C2983">
            <w:pPr>
              <w:pStyle w:val="Tijeloteksta"/>
            </w:pPr>
            <w:r w:rsidRPr="00A3491C">
              <w:t>Ljuštenje</w:t>
            </w:r>
          </w:p>
        </w:tc>
        <w:tc>
          <w:tcPr>
            <w:tcW w:w="6095" w:type="dxa"/>
            <w:shd w:val="clear" w:color="auto" w:fill="auto"/>
          </w:tcPr>
          <w:p w14:paraId="04C09CDC" w14:textId="77777777" w:rsidR="001C2983" w:rsidRPr="00A3491C" w:rsidRDefault="001C2983" w:rsidP="001C2983">
            <w:pPr>
              <w:pStyle w:val="Tijeloteksta"/>
            </w:pPr>
            <w:r w:rsidRPr="00A3491C">
              <w:t>Ništa</w:t>
            </w:r>
          </w:p>
        </w:tc>
      </w:tr>
      <w:tr w:rsidR="001C2983" w:rsidRPr="00A3491C" w14:paraId="6575B7C7" w14:textId="77777777" w:rsidTr="001C2983">
        <w:trPr>
          <w:cantSplit/>
          <w:jc w:val="center"/>
        </w:trPr>
        <w:tc>
          <w:tcPr>
            <w:tcW w:w="2693" w:type="dxa"/>
            <w:shd w:val="clear" w:color="auto" w:fill="auto"/>
          </w:tcPr>
          <w:p w14:paraId="123CCF98" w14:textId="77777777" w:rsidR="001C2983" w:rsidRPr="00A3491C" w:rsidRDefault="001C2983" w:rsidP="001C2983">
            <w:pPr>
              <w:pStyle w:val="Tijeloteksta"/>
            </w:pPr>
            <w:r w:rsidRPr="00A3491C">
              <w:t>Lomljenje</w:t>
            </w:r>
          </w:p>
        </w:tc>
        <w:tc>
          <w:tcPr>
            <w:tcW w:w="6095" w:type="dxa"/>
            <w:shd w:val="clear" w:color="auto" w:fill="auto"/>
          </w:tcPr>
          <w:p w14:paraId="41F4BFFA" w14:textId="77777777" w:rsidR="001C2983" w:rsidRPr="00A3491C" w:rsidRDefault="001C2983" w:rsidP="001C2983">
            <w:pPr>
              <w:pStyle w:val="Tijeloteksta"/>
            </w:pPr>
            <w:r w:rsidRPr="00A3491C">
              <w:t>Ništa</w:t>
            </w:r>
          </w:p>
        </w:tc>
      </w:tr>
      <w:tr w:rsidR="001C2983" w:rsidRPr="00A3491C" w14:paraId="7B86010D" w14:textId="77777777" w:rsidTr="001C2983">
        <w:trPr>
          <w:cantSplit/>
          <w:jc w:val="center"/>
        </w:trPr>
        <w:tc>
          <w:tcPr>
            <w:tcW w:w="2693" w:type="dxa"/>
            <w:shd w:val="clear" w:color="auto" w:fill="auto"/>
          </w:tcPr>
          <w:p w14:paraId="701844F3" w14:textId="77777777" w:rsidR="001C2983" w:rsidRPr="00A3491C" w:rsidRDefault="001C2983" w:rsidP="001C2983">
            <w:pPr>
              <w:pStyle w:val="Tijeloteksta"/>
            </w:pPr>
            <w:r w:rsidRPr="00A3491C">
              <w:t>Poroznost</w:t>
            </w:r>
          </w:p>
        </w:tc>
        <w:tc>
          <w:tcPr>
            <w:tcW w:w="6095" w:type="dxa"/>
            <w:shd w:val="clear" w:color="auto" w:fill="auto"/>
          </w:tcPr>
          <w:p w14:paraId="6E1A218D" w14:textId="77777777" w:rsidR="001C2983" w:rsidRPr="00A3491C" w:rsidRDefault="001C2983" w:rsidP="001C2983">
            <w:pPr>
              <w:pStyle w:val="Tijeloteksta"/>
            </w:pPr>
            <w:r w:rsidRPr="00A3491C">
              <w:t>Ništa</w:t>
            </w:r>
          </w:p>
        </w:tc>
      </w:tr>
    </w:tbl>
    <w:p w14:paraId="3BF43D30" w14:textId="77777777" w:rsidR="007D3B2D" w:rsidRDefault="007D3B2D" w:rsidP="001C2983">
      <w:pPr>
        <w:rPr>
          <w:lang w:val="hr-HR"/>
        </w:rPr>
      </w:pPr>
    </w:p>
    <w:p w14:paraId="5EE3400A" w14:textId="365D7F95" w:rsidR="001C2983" w:rsidRPr="00A3491C" w:rsidRDefault="001C2983" w:rsidP="001C2983">
      <w:pPr>
        <w:rPr>
          <w:lang w:val="hr-HR"/>
        </w:rPr>
      </w:pPr>
      <w:r w:rsidRPr="00A3491C">
        <w:rPr>
          <w:lang w:val="hr-HR"/>
        </w:rPr>
        <w:t>Dijelovi za pričvršćivanje iz spremnika koji će doći u dodir s proizvodom koji će se nalaziti u spremniku, uključujući plinove koji nastaju, bit će od prikladnog materijala otpornog na koroziju.</w:t>
      </w:r>
    </w:p>
    <w:p w14:paraId="4F1CA443" w14:textId="4DBD224F" w:rsidR="001C2983" w:rsidRPr="00A3491C" w:rsidRDefault="001C2983" w:rsidP="001C2983">
      <w:pPr>
        <w:rPr>
          <w:lang w:val="hr-HR"/>
        </w:rPr>
      </w:pPr>
      <w:r w:rsidRPr="00A3491C">
        <w:rPr>
          <w:lang w:val="hr-HR"/>
        </w:rPr>
        <w:t>Prstenje za ukrućivanje omotača spremnika i temeljna učvršćenja moraju biti od vruće pocinča</w:t>
      </w:r>
      <w:r w:rsidR="007D3B2D">
        <w:rPr>
          <w:lang w:val="hr-HR"/>
        </w:rPr>
        <w:t>nog ugljičnog čelika u skladu s</w:t>
      </w:r>
      <w:r w:rsidRPr="00A3491C">
        <w:rPr>
          <w:lang w:val="hr-HR"/>
        </w:rPr>
        <w:t xml:space="preserve"> HRN EN ISO 1461.</w:t>
      </w:r>
    </w:p>
    <w:p w14:paraId="18D67602" w14:textId="01268FB1" w:rsidR="001C2983" w:rsidRPr="00A3491C" w:rsidRDefault="001C2983" w:rsidP="001C2983">
      <w:pPr>
        <w:rPr>
          <w:lang w:val="hr-HR"/>
        </w:rPr>
      </w:pPr>
      <w:r w:rsidRPr="00A3491C">
        <w:rPr>
          <w:lang w:val="hr-HR"/>
        </w:rPr>
        <w:t xml:space="preserve">Vijci, matice i podložne pločice moraju biti od </w:t>
      </w:r>
      <w:proofErr w:type="spellStart"/>
      <w:r w:rsidRPr="00A3491C">
        <w:rPr>
          <w:lang w:val="hr-HR"/>
        </w:rPr>
        <w:t>visokootpornog</w:t>
      </w:r>
      <w:proofErr w:type="spellEnd"/>
      <w:r w:rsidRPr="00A3491C">
        <w:rPr>
          <w:lang w:val="hr-HR"/>
        </w:rPr>
        <w:t xml:space="preserve"> ugljičnog čelika toplo pocinčani i galvanizirani. Podložne će pločice biti predviđene na svim mjestima.  Vijci će biti dostatne dužine tako da najmanje jedan cijeli navoj prolazi k</w:t>
      </w:r>
      <w:r w:rsidR="007D3B2D">
        <w:rPr>
          <w:lang w:val="hr-HR"/>
        </w:rPr>
        <w:t xml:space="preserve">roz maticu pri konačnom spoju. </w:t>
      </w:r>
      <w:r w:rsidRPr="00A3491C">
        <w:rPr>
          <w:lang w:val="hr-HR"/>
        </w:rPr>
        <w:t>Opterećenje na vijke, koje nastaje uslijed ploča i drugih spojeva na spremnike, mora biti preneseno na dio vijka gdje je glava, a ne na navojni dio.</w:t>
      </w:r>
    </w:p>
    <w:p w14:paraId="7679F221" w14:textId="3B88017D" w:rsidR="001C2983" w:rsidRPr="00A3491C" w:rsidRDefault="001C2983" w:rsidP="001C2983">
      <w:pPr>
        <w:rPr>
          <w:lang w:val="hr-HR"/>
        </w:rPr>
      </w:pPr>
      <w:r w:rsidRPr="00A3491C">
        <w:rPr>
          <w:lang w:val="hr-HR"/>
        </w:rPr>
        <w:t>Glava vijka, koja se nalazi u spremniku, mora biti kupolastog oblika kako bi se opterećenje rasporedilo na površinu premazanu stakl</w:t>
      </w:r>
      <w:r w:rsidR="007D3B2D">
        <w:rPr>
          <w:lang w:val="hr-HR"/>
        </w:rPr>
        <w:t xml:space="preserve">om. </w:t>
      </w:r>
      <w:r w:rsidRPr="00A3491C">
        <w:rPr>
          <w:lang w:val="hr-HR"/>
        </w:rPr>
        <w:t>Glava će biti zatvorena polipropilenom ili sličnim materijalom, s ciljem kompletnog brtvljenja glave vijka za tekućine i plinove unutar spremnika, i kako bi se efikasno zabrtvio otvor za spajanje na ploči.</w:t>
      </w:r>
    </w:p>
    <w:p w14:paraId="3F4AE02A" w14:textId="33ECC233" w:rsidR="001C2983" w:rsidRPr="00A3491C" w:rsidRDefault="001C2983" w:rsidP="001C2983">
      <w:pPr>
        <w:rPr>
          <w:lang w:val="hr-HR"/>
        </w:rPr>
      </w:pPr>
      <w:r w:rsidRPr="00A3491C">
        <w:rPr>
          <w:lang w:val="hr-HR"/>
        </w:rPr>
        <w:t xml:space="preserve">Materijal će za zatvaranje glave vijka biti pogodan za kontakt s otpadnim tekućinama. </w:t>
      </w:r>
    </w:p>
    <w:p w14:paraId="36866E9F" w14:textId="77777777" w:rsidR="001C2983" w:rsidRPr="00A3491C" w:rsidRDefault="001C2983" w:rsidP="001C2983">
      <w:pPr>
        <w:rPr>
          <w:lang w:val="hr-HR"/>
        </w:rPr>
      </w:pPr>
      <w:r w:rsidRPr="00A3491C">
        <w:rPr>
          <w:lang w:val="hr-HR"/>
        </w:rPr>
        <w:t>Smjesa za ispunjavanje spojnica pune širine od smole bit će nanesena na dijelove ploča premazane staklom. Smjesa će proći kroz otvor za vijak kako bi se kompletno popunila praznina otvora za vijak i ploče te uzduž rubova ploče.  Uzduž ovih rubova potrebno je izvesti urednu kontinuiranu ispunu koja će se protezati najmanje 4 mm preko ploče kako bi se postigla zaštita rubova ploče.</w:t>
      </w:r>
    </w:p>
    <w:p w14:paraId="5E4E888D" w14:textId="77777777" w:rsidR="001C2983" w:rsidRPr="00A3491C" w:rsidRDefault="001C2983" w:rsidP="001C2983">
      <w:pPr>
        <w:rPr>
          <w:lang w:val="hr-HR"/>
        </w:rPr>
      </w:pPr>
      <w:r w:rsidRPr="00A3491C">
        <w:rPr>
          <w:lang w:val="hr-HR"/>
        </w:rPr>
        <w:t>Smjesa za brtvljenje mora biti prikladna za kontakt s pohranjenim proizvodom.</w:t>
      </w:r>
    </w:p>
    <w:p w14:paraId="05D96B4F" w14:textId="77777777" w:rsidR="001C2983" w:rsidRPr="00A3491C" w:rsidRDefault="001C2983" w:rsidP="001C2983">
      <w:pPr>
        <w:rPr>
          <w:lang w:val="hr-HR"/>
        </w:rPr>
      </w:pPr>
      <w:r w:rsidRPr="00A3491C">
        <w:rPr>
          <w:lang w:val="hr-HR"/>
        </w:rPr>
        <w:t>Smjesa će za brtvljenje biti nerazgradiva i otporna na starenje i trošenje pri očekivanim uvjetima.  Potrebno je osigurati dobro prianjanje na stakleni premaz.</w:t>
      </w:r>
    </w:p>
    <w:p w14:paraId="00F66043" w14:textId="77777777" w:rsidR="001C2983" w:rsidRPr="00A3491C" w:rsidRDefault="001C2983" w:rsidP="001C2983">
      <w:pPr>
        <w:rPr>
          <w:lang w:val="hr-HR"/>
        </w:rPr>
      </w:pPr>
      <w:r w:rsidRPr="00A3491C">
        <w:rPr>
          <w:lang w:val="hr-HR"/>
        </w:rPr>
        <w:t>Primjena će smjese za brtvljenje biti izvedena prema uputama proizvođača. Površine će ploča i rubovi biti detaljno očišćeni od svih ulja, masti i drugih površinskih onečišćenja prije početka primjene smjese za brtvljenje.</w:t>
      </w:r>
    </w:p>
    <w:p w14:paraId="06D7A46A" w14:textId="3F66E5F9" w:rsidR="001C2983" w:rsidRPr="00A3491C" w:rsidRDefault="001C2983" w:rsidP="001C2983">
      <w:pPr>
        <w:rPr>
          <w:lang w:val="hr-HR"/>
        </w:rPr>
      </w:pPr>
      <w:r w:rsidRPr="00A3491C">
        <w:rPr>
          <w:lang w:val="hr-HR"/>
        </w:rPr>
        <w:lastRenderedPageBreak/>
        <w:t>Provjere i inspekcija osiguranja kvalitete vršit će se tijekom čitavog procesa izrade, uključujući pakiranje, transport te tijekom postavljanja na gradilištu.  Dokumentirani dokazi ovakvih provjera i inspekcija uključuj</w:t>
      </w:r>
      <w:r w:rsidR="007D3B2D">
        <w:rPr>
          <w:lang w:val="hr-HR"/>
        </w:rPr>
        <w:t>ući ateste, bit će čuvani i</w:t>
      </w:r>
      <w:r w:rsidRPr="00A3491C">
        <w:rPr>
          <w:lang w:val="hr-HR"/>
        </w:rPr>
        <w:t xml:space="preserve"> raspoloživi na pregled ukoliko to bude potrebno. </w:t>
      </w:r>
    </w:p>
    <w:p w14:paraId="19CB2139" w14:textId="5E7A4270" w:rsidR="001C2983" w:rsidRPr="00A3491C" w:rsidRDefault="001C2983" w:rsidP="001C2983">
      <w:pPr>
        <w:rPr>
          <w:lang w:val="hr-HR"/>
        </w:rPr>
      </w:pPr>
      <w:r w:rsidRPr="00A3491C">
        <w:rPr>
          <w:lang w:val="hr-HR"/>
        </w:rPr>
        <w:t>Spremnici instalirani na lokalitetu u konačnici će biti visoke kvalitete te će program provjere i inspekcije osiguranja kval</w:t>
      </w:r>
      <w:r w:rsidR="007D3B2D">
        <w:rPr>
          <w:lang w:val="hr-HR"/>
        </w:rPr>
        <w:t>itete biti izveden uzimajući navedeno</w:t>
      </w:r>
      <w:r w:rsidRPr="00A3491C">
        <w:rPr>
          <w:lang w:val="hr-HR"/>
        </w:rPr>
        <w:t xml:space="preserve"> u obzir. Spremnici koji se postavljaju na lokaciji bit će visoke kvalitete.</w:t>
      </w:r>
    </w:p>
    <w:p w14:paraId="20C634DB" w14:textId="77777777" w:rsidR="001C2983" w:rsidRPr="00A3491C" w:rsidRDefault="001C2983" w:rsidP="001C2983">
      <w:pPr>
        <w:rPr>
          <w:lang w:val="hr-HR"/>
        </w:rPr>
      </w:pPr>
      <w:r w:rsidRPr="00A3491C">
        <w:rPr>
          <w:lang w:val="hr-HR"/>
        </w:rPr>
        <w:t>Testiranje će biti izvršeno u skladu s relevantnim dijelovima norme ISO 8289.</w:t>
      </w:r>
    </w:p>
    <w:p w14:paraId="6EE666AC" w14:textId="77777777" w:rsidR="001C2983" w:rsidRPr="00A3491C" w:rsidRDefault="001C2983" w:rsidP="001C2983">
      <w:pPr>
        <w:rPr>
          <w:lang w:val="hr-HR"/>
        </w:rPr>
      </w:pPr>
      <w:r w:rsidRPr="00A3491C">
        <w:rPr>
          <w:lang w:val="hr-HR"/>
        </w:rPr>
        <w:t>Izvođač će osigurati prenosivi detektor kako bi se omogućilo ispitivanje oštećenja na gradilištu.</w:t>
      </w:r>
    </w:p>
    <w:p w14:paraId="17FDC405" w14:textId="77777777" w:rsidR="001C2983" w:rsidRPr="00A3491C" w:rsidRDefault="001C2983" w:rsidP="001C2983">
      <w:pPr>
        <w:rPr>
          <w:lang w:val="hr-HR"/>
        </w:rPr>
      </w:pPr>
      <w:r w:rsidRPr="00A3491C">
        <w:rPr>
          <w:lang w:val="hr-HR"/>
        </w:rPr>
        <w:t>Oštećene se ploče ne smiju koristiti za izgradnju spremnika. Ploče koje su pretrpjele oštećenje prije preuzimanja instalacije bit će  uklonjene.</w:t>
      </w:r>
    </w:p>
    <w:p w14:paraId="7D55A27E" w14:textId="665E3306" w:rsidR="001C2983" w:rsidRPr="00A3491C" w:rsidRDefault="001C2983" w:rsidP="001C2983">
      <w:pPr>
        <w:rPr>
          <w:lang w:val="hr-HR"/>
        </w:rPr>
      </w:pPr>
      <w:r w:rsidRPr="00A3491C">
        <w:rPr>
          <w:lang w:val="hr-HR"/>
        </w:rPr>
        <w:t>Samo će mala površinska oštećenja na premazu i izolirani slučajevi poroznosti biti dopušteni za popravak na površini ploča.  Ploče s intenzivnom poroznošću, pukotinama, kapilarnim pukotinama, duboki urezi, lomljenje ili ljuštenje što je očito</w:t>
      </w:r>
      <w:r w:rsidR="007D3B2D">
        <w:rPr>
          <w:lang w:val="hr-HR"/>
        </w:rPr>
        <w:t xml:space="preserve"> na površini, bit će odbijene. </w:t>
      </w:r>
      <w:r w:rsidRPr="00A3491C">
        <w:rPr>
          <w:lang w:val="hr-HR"/>
        </w:rPr>
        <w:t>Potrebno je osigurati uniformnost boja između ploča.</w:t>
      </w:r>
    </w:p>
    <w:p w14:paraId="5947C232" w14:textId="77777777" w:rsidR="001C2983" w:rsidRPr="00A3491C" w:rsidRDefault="001C2983" w:rsidP="001C2983">
      <w:pPr>
        <w:rPr>
          <w:lang w:val="hr-HR"/>
        </w:rPr>
      </w:pPr>
      <w:r w:rsidRPr="00A3491C">
        <w:rPr>
          <w:lang w:val="hr-HR"/>
        </w:rPr>
        <w:t>Pojedinosti o predloženom načinu popravka i materijali koji će se koristiti za popravak dostavljaju se Inženjeru na pristanak.</w:t>
      </w:r>
    </w:p>
    <w:p w14:paraId="30F1CCE9" w14:textId="77777777" w:rsidR="001C2983" w:rsidRPr="00A3491C" w:rsidRDefault="001C2983" w:rsidP="001C2983">
      <w:pPr>
        <w:pStyle w:val="Naslov3"/>
        <w:ind w:left="1702"/>
      </w:pPr>
      <w:bookmarkStart w:id="4212" w:name="_Toc366837077"/>
      <w:bookmarkStart w:id="4213" w:name="_Toc403048020"/>
      <w:bookmarkStart w:id="4214" w:name="_Toc21009511"/>
      <w:r w:rsidRPr="00A3491C">
        <w:t xml:space="preserve">Sekcijski spremnici od čelika obloženog </w:t>
      </w:r>
      <w:proofErr w:type="spellStart"/>
      <w:r w:rsidRPr="00A3491C">
        <w:t>epoksijem</w:t>
      </w:r>
      <w:bookmarkEnd w:id="4212"/>
      <w:bookmarkEnd w:id="4213"/>
      <w:bookmarkEnd w:id="4214"/>
      <w:proofErr w:type="spellEnd"/>
      <w:r w:rsidRPr="00A3491C">
        <w:t xml:space="preserve"> </w:t>
      </w:r>
    </w:p>
    <w:p w14:paraId="474ECAD4" w14:textId="77777777" w:rsidR="001C2983" w:rsidRPr="00A3491C" w:rsidRDefault="001C2983" w:rsidP="001C2983">
      <w:pPr>
        <w:rPr>
          <w:lang w:val="hr-HR"/>
        </w:rPr>
      </w:pPr>
      <w:r w:rsidRPr="00A3491C">
        <w:rPr>
          <w:lang w:val="hr-HR"/>
        </w:rPr>
        <w:t xml:space="preserve">Osim za specifikacije premaza sekcijski spremnici od čelika obloženog </w:t>
      </w:r>
      <w:proofErr w:type="spellStart"/>
      <w:r w:rsidRPr="00A3491C">
        <w:rPr>
          <w:lang w:val="hr-HR"/>
        </w:rPr>
        <w:t>epoksijem</w:t>
      </w:r>
      <w:proofErr w:type="spellEnd"/>
      <w:r w:rsidRPr="00A3491C">
        <w:rPr>
          <w:lang w:val="hr-HR"/>
        </w:rPr>
        <w:t xml:space="preserve"> bit će u skladu sa zahtjevima navedenim za čelične spremnike obložene staklom.</w:t>
      </w:r>
    </w:p>
    <w:p w14:paraId="34C80C18" w14:textId="77777777" w:rsidR="001C2983" w:rsidRPr="00A3491C" w:rsidRDefault="001C2983" w:rsidP="001C2983">
      <w:pPr>
        <w:pStyle w:val="Naslov3"/>
        <w:ind w:left="1702"/>
      </w:pPr>
      <w:bookmarkStart w:id="4215" w:name="_Toc366837078"/>
      <w:bookmarkStart w:id="4216" w:name="_Toc403048021"/>
      <w:bookmarkStart w:id="4217" w:name="_Toc21009512"/>
      <w:r w:rsidRPr="00A3491C">
        <w:t>Poklopci i krovovi</w:t>
      </w:r>
      <w:bookmarkEnd w:id="4215"/>
      <w:bookmarkEnd w:id="4216"/>
      <w:bookmarkEnd w:id="4217"/>
    </w:p>
    <w:p w14:paraId="7984CFD4" w14:textId="77777777" w:rsidR="001C2983" w:rsidRPr="00A3491C" w:rsidRDefault="001C2983" w:rsidP="001C2983">
      <w:pPr>
        <w:rPr>
          <w:lang w:val="hr-HR"/>
        </w:rPr>
      </w:pPr>
      <w:r w:rsidRPr="00A3491C">
        <w:rPr>
          <w:lang w:val="hr-HR"/>
        </w:rPr>
        <w:t>Krovovi i poklopci moraju biti predviđeni za povremeni pristup krovu postrojenja i provjeru otvora i za prisilno čišćenje/ventilaciju.</w:t>
      </w:r>
    </w:p>
    <w:p w14:paraId="7725F36B" w14:textId="77777777" w:rsidR="001C2983" w:rsidRPr="00A3491C" w:rsidRDefault="001C2983" w:rsidP="001C2983">
      <w:pPr>
        <w:rPr>
          <w:lang w:val="hr-HR"/>
        </w:rPr>
      </w:pPr>
      <w:r w:rsidRPr="00A3491C">
        <w:rPr>
          <w:lang w:val="hr-HR"/>
        </w:rPr>
        <w:t xml:space="preserve">Za nogostup na definiranim područjima treba upotrijebiti </w:t>
      </w:r>
      <w:proofErr w:type="spellStart"/>
      <w:r w:rsidRPr="00A3491C">
        <w:rPr>
          <w:lang w:val="hr-HR"/>
        </w:rPr>
        <w:t>protuklizne</w:t>
      </w:r>
      <w:proofErr w:type="spellEnd"/>
      <w:r w:rsidRPr="00A3491C">
        <w:rPr>
          <w:lang w:val="hr-HR"/>
        </w:rPr>
        <w:t xml:space="preserve"> materijale. Površine moraju biti </w:t>
      </w:r>
      <w:proofErr w:type="spellStart"/>
      <w:r w:rsidRPr="00A3491C">
        <w:rPr>
          <w:lang w:val="hr-HR"/>
        </w:rPr>
        <w:t>protuklizne</w:t>
      </w:r>
      <w:proofErr w:type="spellEnd"/>
      <w:r w:rsidRPr="00A3491C">
        <w:rPr>
          <w:lang w:val="hr-HR"/>
        </w:rPr>
        <w:t xml:space="preserve"> u mokrim i suhim uvjetima.</w:t>
      </w:r>
    </w:p>
    <w:p w14:paraId="05F8565F" w14:textId="7A8EDF82" w:rsidR="001C2983" w:rsidRPr="00A3491C" w:rsidRDefault="001C2983" w:rsidP="001C2983">
      <w:pPr>
        <w:rPr>
          <w:lang w:val="hr-HR"/>
        </w:rPr>
      </w:pPr>
      <w:r w:rsidRPr="00A3491C">
        <w:rPr>
          <w:lang w:val="hr-HR"/>
        </w:rPr>
        <w:t xml:space="preserve">Krovovi i poklopci moraju biti napravljeni u skladu s dizajnom opterećenja navedenih u HRN EN 14015. Projektni tlak mora biti odabran tako da odgovara operativnim </w:t>
      </w:r>
      <w:r w:rsidR="007D3B2D">
        <w:rPr>
          <w:lang w:val="hr-HR"/>
        </w:rPr>
        <w:t>tlakovima</w:t>
      </w:r>
      <w:r w:rsidRPr="00A3491C">
        <w:rPr>
          <w:lang w:val="hr-HR"/>
        </w:rPr>
        <w:t xml:space="preserve"> koji mogu nastati u radu.</w:t>
      </w:r>
    </w:p>
    <w:p w14:paraId="23162FCA" w14:textId="77777777" w:rsidR="001C2983" w:rsidRPr="00A3491C" w:rsidRDefault="001C2983" w:rsidP="001C2983">
      <w:pPr>
        <w:rPr>
          <w:lang w:val="hr-HR"/>
        </w:rPr>
      </w:pPr>
      <w:r w:rsidRPr="00A3491C">
        <w:rPr>
          <w:lang w:val="hr-HR"/>
        </w:rPr>
        <w:t>Stalna opterećenja primjenjuju se na samu težinu krovnog materijala.</w:t>
      </w:r>
    </w:p>
    <w:p w14:paraId="2534117B" w14:textId="77777777" w:rsidR="001C2983" w:rsidRPr="00A3491C" w:rsidRDefault="001C2983" w:rsidP="001C2983">
      <w:pPr>
        <w:pStyle w:val="Naslov2"/>
        <w:tabs>
          <w:tab w:val="clear" w:pos="1418"/>
        </w:tabs>
        <w:spacing w:before="240" w:after="240" w:line="276" w:lineRule="auto"/>
        <w:ind w:left="578" w:hanging="578"/>
        <w:jc w:val="both"/>
      </w:pPr>
      <w:bookmarkStart w:id="4218" w:name="_Toc402851580"/>
      <w:bookmarkStart w:id="4219" w:name="_Toc372571134"/>
      <w:bookmarkStart w:id="4220" w:name="_Toc402020725"/>
      <w:bookmarkStart w:id="4221" w:name="_Toc403048022"/>
      <w:bookmarkStart w:id="4222" w:name="_Toc488740068"/>
      <w:bookmarkStart w:id="4223" w:name="_Toc21009513"/>
      <w:bookmarkStart w:id="4224" w:name="_Toc358456496"/>
      <w:bookmarkStart w:id="4225" w:name="_Toc366837079"/>
      <w:bookmarkEnd w:id="4218"/>
      <w:r w:rsidRPr="00A3491C">
        <w:t>Elektromotori</w:t>
      </w:r>
      <w:bookmarkEnd w:id="4219"/>
      <w:bookmarkEnd w:id="4220"/>
      <w:bookmarkEnd w:id="4221"/>
      <w:bookmarkEnd w:id="4222"/>
      <w:bookmarkEnd w:id="4223"/>
    </w:p>
    <w:p w14:paraId="598F5EE5" w14:textId="77777777" w:rsidR="001C2983" w:rsidRPr="00A3491C" w:rsidRDefault="001C2983" w:rsidP="001C2983">
      <w:pPr>
        <w:pStyle w:val="Naslov3"/>
        <w:tabs>
          <w:tab w:val="clear" w:pos="1702"/>
        </w:tabs>
        <w:spacing w:before="240" w:after="240" w:line="276" w:lineRule="auto"/>
        <w:ind w:left="1134" w:hanging="1134"/>
        <w:jc w:val="both"/>
      </w:pPr>
      <w:bookmarkStart w:id="4226" w:name="_Toc372571135"/>
      <w:bookmarkStart w:id="4227" w:name="_Toc403048023"/>
      <w:bookmarkStart w:id="4228" w:name="_Toc21009514"/>
      <w:r w:rsidRPr="00A3491C">
        <w:t>Općenito</w:t>
      </w:r>
      <w:bookmarkEnd w:id="4226"/>
      <w:bookmarkEnd w:id="4227"/>
      <w:bookmarkEnd w:id="4228"/>
    </w:p>
    <w:p w14:paraId="6C384E68" w14:textId="77777777" w:rsidR="001C2983" w:rsidRPr="00A3491C" w:rsidRDefault="001C2983" w:rsidP="001C2983">
      <w:pPr>
        <w:rPr>
          <w:lang w:val="hr-HR"/>
        </w:rPr>
      </w:pPr>
      <w:r w:rsidRPr="00A3491C">
        <w:rPr>
          <w:lang w:val="hr-HR"/>
        </w:rPr>
        <w:t>Motori moraju biti napravljeni, obilježeni i dostavljen u skladu sa sljedećim općim normama:  IEC 34-1, 34-5, 34-6 i 34-8, BS5000.</w:t>
      </w:r>
    </w:p>
    <w:p w14:paraId="4724D61B" w14:textId="77777777" w:rsidR="001C2983" w:rsidRPr="00A3491C" w:rsidRDefault="001C2983" w:rsidP="001C2983">
      <w:pPr>
        <w:rPr>
          <w:lang w:val="hr-HR"/>
        </w:rPr>
      </w:pPr>
      <w:r w:rsidRPr="00A3491C">
        <w:rPr>
          <w:lang w:val="hr-HR"/>
        </w:rPr>
        <w:t>Motori će biti trofazni asinkroni kavezni motori s ugrađenim ventilatorima, za kontinuirani rad u najgorim uvjetima, te pogodan za rad s navedenom električnom energijom.</w:t>
      </w:r>
    </w:p>
    <w:p w14:paraId="6B369A0E" w14:textId="77777777" w:rsidR="001C2983" w:rsidRPr="00A3491C" w:rsidRDefault="001C2983" w:rsidP="001C2983">
      <w:pPr>
        <w:rPr>
          <w:lang w:val="hr-HR"/>
        </w:rPr>
      </w:pPr>
      <w:r w:rsidRPr="00A3491C">
        <w:rPr>
          <w:lang w:val="hr-HR"/>
        </w:rPr>
        <w:lastRenderedPageBreak/>
        <w:t>Motori će imati izlaznu snagu od najmanje 10% veću od zahtijevane prema zadanom parametru pogona.</w:t>
      </w:r>
    </w:p>
    <w:p w14:paraId="28C0F988" w14:textId="77777777" w:rsidR="001C2983" w:rsidRPr="00A3491C" w:rsidRDefault="001C2983" w:rsidP="001C2983">
      <w:pPr>
        <w:rPr>
          <w:lang w:val="hr-HR"/>
        </w:rPr>
      </w:pPr>
      <w:r w:rsidRPr="00A3491C">
        <w:rPr>
          <w:lang w:val="hr-HR"/>
        </w:rPr>
        <w:t>Motori će biti visoke učinkovitosti.</w:t>
      </w:r>
    </w:p>
    <w:p w14:paraId="0E31A65C" w14:textId="77777777" w:rsidR="001C2983" w:rsidRPr="00A3491C" w:rsidRDefault="001C2983" w:rsidP="001C2983">
      <w:pPr>
        <w:rPr>
          <w:lang w:val="hr-HR"/>
        </w:rPr>
      </w:pPr>
      <w:r w:rsidRPr="00A3491C">
        <w:rPr>
          <w:lang w:val="hr-HR"/>
        </w:rPr>
        <w:t xml:space="preserve">Motor za koji su predviđeni za spajanje na frekvencijske </w:t>
      </w:r>
      <w:proofErr w:type="spellStart"/>
      <w:r w:rsidRPr="00A3491C">
        <w:rPr>
          <w:lang w:val="hr-HR"/>
        </w:rPr>
        <w:t>pretverače</w:t>
      </w:r>
      <w:proofErr w:type="spellEnd"/>
      <w:r w:rsidRPr="00A3491C">
        <w:rPr>
          <w:lang w:val="hr-HR"/>
        </w:rPr>
        <w:t xml:space="preserve"> trebaju imati izolaciju namota predviđenu za takav tip rada.</w:t>
      </w:r>
    </w:p>
    <w:p w14:paraId="21C7C3A2" w14:textId="0639206B" w:rsidR="001C2983" w:rsidRPr="00A3491C" w:rsidRDefault="001C2983" w:rsidP="001C2983">
      <w:pPr>
        <w:rPr>
          <w:lang w:val="hr-HR"/>
        </w:rPr>
      </w:pPr>
      <w:r w:rsidRPr="00A3491C">
        <w:rPr>
          <w:lang w:val="hr-HR"/>
        </w:rPr>
        <w:t>Svi će motori od 400</w:t>
      </w:r>
      <w:r w:rsidR="007D3B2D">
        <w:rPr>
          <w:lang w:val="hr-HR"/>
        </w:rPr>
        <w:t xml:space="preserve"> </w:t>
      </w:r>
      <w:r w:rsidRPr="00A3491C">
        <w:rPr>
          <w:lang w:val="hr-HR"/>
        </w:rPr>
        <w:t xml:space="preserve">V biti kavezni asinkroni motori. Motori do 3 kW će biti opremljeni starterima koji će biti montirani direktno u mrežu. Motori sa snagom preko 3 kW će biti opremljeni sa starterima spojenim u zvijezda-trokut shemu. </w:t>
      </w:r>
    </w:p>
    <w:p w14:paraId="07A8D7C6" w14:textId="77777777" w:rsidR="001C2983" w:rsidRPr="00A3491C" w:rsidRDefault="001C2983" w:rsidP="001C2983">
      <w:pPr>
        <w:rPr>
          <w:lang w:val="hr-HR"/>
        </w:rPr>
      </w:pPr>
      <w:r w:rsidRPr="00A3491C">
        <w:rPr>
          <w:lang w:val="hr-HR"/>
        </w:rPr>
        <w:t xml:space="preserve">Motore veće snage trebalo bi upuštati </w:t>
      </w:r>
      <w:proofErr w:type="spellStart"/>
      <w:r w:rsidRPr="00A3491C">
        <w:rPr>
          <w:lang w:val="hr-HR"/>
        </w:rPr>
        <w:t>soft</w:t>
      </w:r>
      <w:proofErr w:type="spellEnd"/>
      <w:r w:rsidRPr="00A3491C">
        <w:rPr>
          <w:lang w:val="hr-HR"/>
        </w:rPr>
        <w:t xml:space="preserve"> start uređajima u pogon. Raspon snage iznad koje će se koristiti </w:t>
      </w:r>
      <w:proofErr w:type="spellStart"/>
      <w:r w:rsidRPr="00A3491C">
        <w:rPr>
          <w:lang w:val="hr-HR"/>
        </w:rPr>
        <w:t>soft</w:t>
      </w:r>
      <w:proofErr w:type="spellEnd"/>
      <w:r w:rsidRPr="00A3491C">
        <w:rPr>
          <w:lang w:val="hr-HR"/>
        </w:rPr>
        <w:t xml:space="preserve"> start uređaji treba uskladiti sa </w:t>
      </w:r>
      <w:proofErr w:type="spellStart"/>
      <w:r w:rsidRPr="00A3491C">
        <w:rPr>
          <w:lang w:val="hr-HR"/>
        </w:rPr>
        <w:t>karakterisikama</w:t>
      </w:r>
      <w:proofErr w:type="spellEnd"/>
      <w:r w:rsidRPr="00A3491C">
        <w:rPr>
          <w:lang w:val="hr-HR"/>
        </w:rPr>
        <w:t xml:space="preserve"> napajanja (transformatorom) na način da pokretanje motora većih snaga ne uzrokuje neželjene posljedice na ostale uređaje postrojenja.</w:t>
      </w:r>
    </w:p>
    <w:p w14:paraId="736A8A10" w14:textId="77777777" w:rsidR="001C2983" w:rsidRPr="00A3491C" w:rsidRDefault="001C2983" w:rsidP="001C2983">
      <w:pPr>
        <w:rPr>
          <w:lang w:val="hr-HR"/>
        </w:rPr>
      </w:pPr>
      <w:r w:rsidRPr="00A3491C">
        <w:rPr>
          <w:lang w:val="hr-HR"/>
        </w:rPr>
        <w:t>Faktor snage na mjestima rada (</w:t>
      </w:r>
      <w:proofErr w:type="spellStart"/>
      <w:r w:rsidRPr="00A3491C">
        <w:rPr>
          <w:lang w:val="hr-HR"/>
        </w:rPr>
        <w:t>cos</w:t>
      </w:r>
      <w:proofErr w:type="spellEnd"/>
      <w:r w:rsidRPr="00A3491C">
        <w:rPr>
          <w:lang w:val="hr-HR"/>
        </w:rPr>
        <w:t xml:space="preserve"> φ) mora biti najmanje 0,80 za motore sa snagom višom od 2,2 kW.</w:t>
      </w:r>
    </w:p>
    <w:p w14:paraId="593F7E6C" w14:textId="77777777" w:rsidR="001C2983" w:rsidRPr="00A3491C" w:rsidRDefault="001C2983" w:rsidP="001C2983">
      <w:pPr>
        <w:rPr>
          <w:lang w:val="hr-HR"/>
        </w:rPr>
      </w:pPr>
      <w:r w:rsidRPr="00A3491C">
        <w:rPr>
          <w:lang w:val="hr-HR"/>
        </w:rPr>
        <w:t xml:space="preserve">Za motore su dopuštena dva uzastopna topla paljenja u navedenim radnim uvjetima u odnosu na sile opterećenja i inercije te šest paljenja u jednakim intervalima po satu u sličnim uvjetima. </w:t>
      </w:r>
    </w:p>
    <w:p w14:paraId="73E1E3C0" w14:textId="77777777" w:rsidR="001C2983" w:rsidRPr="00A3491C" w:rsidRDefault="001C2983" w:rsidP="001C2983">
      <w:pPr>
        <w:rPr>
          <w:lang w:val="hr-HR"/>
        </w:rPr>
      </w:pPr>
      <w:r w:rsidRPr="00A3491C">
        <w:rPr>
          <w:lang w:val="hr-HR"/>
        </w:rPr>
        <w:t>Izgradnja motora mora osigurati stupanj zaštite najmanje IP 54, s iznimkom uronjenih motora, koji će imati najmanje stupanj zaštite IP 68.</w:t>
      </w:r>
    </w:p>
    <w:p w14:paraId="3BEB39E1" w14:textId="77777777" w:rsidR="001C2983" w:rsidRPr="00A3491C" w:rsidRDefault="001C2983" w:rsidP="001C2983">
      <w:pPr>
        <w:pStyle w:val="Naslov3"/>
        <w:tabs>
          <w:tab w:val="clear" w:pos="1702"/>
        </w:tabs>
        <w:spacing w:before="240" w:after="240" w:line="276" w:lineRule="auto"/>
        <w:ind w:left="1134" w:hanging="1134"/>
        <w:jc w:val="both"/>
      </w:pPr>
      <w:bookmarkStart w:id="4229" w:name="_Toc372571136"/>
      <w:bookmarkStart w:id="4230" w:name="_Toc403048024"/>
      <w:bookmarkStart w:id="4231" w:name="_Toc21009515"/>
      <w:r w:rsidRPr="00A3491C">
        <w:t>Izolacija</w:t>
      </w:r>
      <w:bookmarkEnd w:id="4229"/>
      <w:bookmarkEnd w:id="4230"/>
      <w:bookmarkEnd w:id="4231"/>
    </w:p>
    <w:p w14:paraId="4A1853C4" w14:textId="77777777" w:rsidR="001C2983" w:rsidRPr="00A3491C" w:rsidRDefault="001C2983" w:rsidP="001C2983">
      <w:pPr>
        <w:rPr>
          <w:lang w:val="hr-HR"/>
        </w:rPr>
      </w:pPr>
      <w:r w:rsidRPr="00A3491C">
        <w:rPr>
          <w:lang w:val="hr-HR"/>
        </w:rPr>
        <w:t>Izolacija motora mora biti klase F ili H, u skladu sa zahtjevima iz HRN EN 60034. Granica za podizanje temperature tijekom rada ne smije prelaziti onu za klasu B s  temperaturom okoline od 49</w:t>
      </w:r>
      <w:r w:rsidRPr="00A3491C">
        <w:rPr>
          <w:rFonts w:ascii="Arial Narrow" w:hAnsi="Arial Narrow"/>
          <w:lang w:val="hr-HR"/>
        </w:rPr>
        <w:t>°</w:t>
      </w:r>
      <w:r w:rsidRPr="00A3491C">
        <w:rPr>
          <w:lang w:val="hr-HR"/>
        </w:rPr>
        <w:t>C.</w:t>
      </w:r>
    </w:p>
    <w:p w14:paraId="225256AE" w14:textId="65081B02" w:rsidR="001C2983" w:rsidRPr="00A3491C" w:rsidRDefault="001C2983" w:rsidP="001C2983">
      <w:pPr>
        <w:rPr>
          <w:lang w:val="hr-HR"/>
        </w:rPr>
      </w:pPr>
      <w:r w:rsidRPr="00A3491C">
        <w:rPr>
          <w:lang w:val="hr-HR"/>
        </w:rPr>
        <w:t>Motor mora biti usklađen s ISO 2373,</w:t>
      </w:r>
      <w:r w:rsidR="007D3B2D">
        <w:rPr>
          <w:lang w:val="hr-HR"/>
        </w:rPr>
        <w:t xml:space="preserve"> </w:t>
      </w:r>
      <w:r w:rsidRPr="00A3491C">
        <w:rPr>
          <w:lang w:val="hr-HR"/>
        </w:rPr>
        <w:t>vibracija klase N.</w:t>
      </w:r>
    </w:p>
    <w:p w14:paraId="4BD407D5" w14:textId="77777777" w:rsidR="001C2983" w:rsidRPr="00A3491C" w:rsidRDefault="001C2983" w:rsidP="001C2983">
      <w:pPr>
        <w:rPr>
          <w:lang w:val="hr-HR"/>
        </w:rPr>
      </w:pPr>
      <w:r w:rsidRPr="00A3491C">
        <w:rPr>
          <w:lang w:val="hr-HR"/>
        </w:rPr>
        <w:t>Razina buke mora ispunjavati najmanje zahtjeve norme IEC 34-9.</w:t>
      </w:r>
    </w:p>
    <w:p w14:paraId="203D602E" w14:textId="77777777" w:rsidR="001C2983" w:rsidRPr="00A3491C" w:rsidRDefault="001C2983" w:rsidP="001C2983">
      <w:pPr>
        <w:pStyle w:val="Naslov3"/>
        <w:tabs>
          <w:tab w:val="clear" w:pos="1702"/>
        </w:tabs>
        <w:spacing w:before="240" w:after="240" w:line="276" w:lineRule="auto"/>
        <w:ind w:left="1134" w:hanging="1134"/>
        <w:jc w:val="both"/>
      </w:pPr>
      <w:bookmarkStart w:id="4232" w:name="_Toc372571137"/>
      <w:bookmarkStart w:id="4233" w:name="_Toc403048025"/>
      <w:bookmarkStart w:id="4234" w:name="_Toc21009516"/>
      <w:proofErr w:type="spellStart"/>
      <w:r w:rsidRPr="00A3491C">
        <w:t>Termorezistori</w:t>
      </w:r>
      <w:bookmarkEnd w:id="4232"/>
      <w:bookmarkEnd w:id="4233"/>
      <w:bookmarkEnd w:id="4234"/>
      <w:proofErr w:type="spellEnd"/>
    </w:p>
    <w:p w14:paraId="6D9F8A77" w14:textId="77777777" w:rsidR="001C2983" w:rsidRPr="00A3491C" w:rsidRDefault="001C2983" w:rsidP="001C2983">
      <w:pPr>
        <w:rPr>
          <w:lang w:val="hr-HR"/>
        </w:rPr>
      </w:pPr>
      <w:r w:rsidRPr="00A3491C">
        <w:rPr>
          <w:lang w:val="hr-HR"/>
        </w:rPr>
        <w:t>Motori zavojnice moraju biti opremljeni:</w:t>
      </w:r>
    </w:p>
    <w:p w14:paraId="1C8FFB8E" w14:textId="77777777" w:rsidR="001C2983" w:rsidRPr="00A3491C" w:rsidRDefault="001C2983" w:rsidP="001C2983">
      <w:pPr>
        <w:rPr>
          <w:lang w:val="hr-HR"/>
        </w:rPr>
      </w:pPr>
      <w:r w:rsidRPr="00A3491C">
        <w:rPr>
          <w:lang w:val="hr-HR"/>
        </w:rPr>
        <w:t>(a)</w:t>
      </w:r>
      <w:r w:rsidRPr="00A3491C">
        <w:rPr>
          <w:lang w:val="hr-HR"/>
        </w:rPr>
        <w:tab/>
      </w:r>
      <w:proofErr w:type="spellStart"/>
      <w:r w:rsidRPr="00A3491C">
        <w:rPr>
          <w:lang w:val="hr-HR"/>
        </w:rPr>
        <w:t>termorezistorima</w:t>
      </w:r>
      <w:proofErr w:type="spellEnd"/>
      <w:r w:rsidRPr="00A3491C">
        <w:rPr>
          <w:lang w:val="hr-HR"/>
        </w:rPr>
        <w:t xml:space="preserve"> tipa PTC za motore iznad 15 kW</w:t>
      </w:r>
    </w:p>
    <w:p w14:paraId="5AB24808" w14:textId="77777777" w:rsidR="001C2983" w:rsidRPr="00A3491C" w:rsidRDefault="001C2983" w:rsidP="001C2983">
      <w:pPr>
        <w:rPr>
          <w:lang w:val="hr-HR"/>
        </w:rPr>
      </w:pPr>
      <w:r w:rsidRPr="00A3491C">
        <w:rPr>
          <w:lang w:val="hr-HR"/>
        </w:rPr>
        <w:t>(b)</w:t>
      </w:r>
      <w:r w:rsidRPr="00A3491C">
        <w:rPr>
          <w:lang w:val="hr-HR"/>
        </w:rPr>
        <w:tab/>
      </w:r>
      <w:proofErr w:type="spellStart"/>
      <w:r w:rsidRPr="00A3491C">
        <w:rPr>
          <w:lang w:val="hr-HR"/>
        </w:rPr>
        <w:t>termorezistorima</w:t>
      </w:r>
      <w:proofErr w:type="spellEnd"/>
      <w:r w:rsidRPr="00A3491C">
        <w:rPr>
          <w:lang w:val="hr-HR"/>
        </w:rPr>
        <w:t xml:space="preserve"> tipa PT100 za motore preko 200 kW.</w:t>
      </w:r>
    </w:p>
    <w:p w14:paraId="048245C2" w14:textId="77777777" w:rsidR="001C2983" w:rsidRPr="00A3491C" w:rsidRDefault="001C2983" w:rsidP="001C2983">
      <w:pPr>
        <w:rPr>
          <w:lang w:val="hr-HR"/>
        </w:rPr>
      </w:pPr>
      <w:r w:rsidRPr="00A3491C">
        <w:rPr>
          <w:lang w:val="hr-HR"/>
        </w:rPr>
        <w:t xml:space="preserve">Senzori će temperature biti u izravnom kontaktu sa svakom fazom   motora. Svi će </w:t>
      </w:r>
      <w:proofErr w:type="spellStart"/>
      <w:r w:rsidRPr="00A3491C">
        <w:rPr>
          <w:lang w:val="hr-HR"/>
        </w:rPr>
        <w:t>termorezistori</w:t>
      </w:r>
      <w:proofErr w:type="spellEnd"/>
      <w:r w:rsidRPr="00A3491C">
        <w:rPr>
          <w:lang w:val="hr-HR"/>
        </w:rPr>
        <w:t xml:space="preserve"> biti povezani kako bi se osigurao jedan strujni krug za povezivanje s vanjskim </w:t>
      </w:r>
      <w:proofErr w:type="spellStart"/>
      <w:r w:rsidRPr="00A3491C">
        <w:rPr>
          <w:lang w:val="hr-HR"/>
        </w:rPr>
        <w:t>relejem</w:t>
      </w:r>
      <w:proofErr w:type="spellEnd"/>
      <w:r w:rsidRPr="00A3491C">
        <w:rPr>
          <w:lang w:val="hr-HR"/>
        </w:rPr>
        <w:t xml:space="preserve"> koji će moći djelovati na motor ukoliko dođe do pregrijavanja bilo koje faze motora ili motora u cjelini.</w:t>
      </w:r>
    </w:p>
    <w:p w14:paraId="14BAD7B4" w14:textId="77777777" w:rsidR="001C2983" w:rsidRPr="00A3491C" w:rsidRDefault="001C2983" w:rsidP="001C2983">
      <w:pPr>
        <w:pStyle w:val="Naslov3"/>
        <w:tabs>
          <w:tab w:val="clear" w:pos="1702"/>
        </w:tabs>
        <w:spacing w:before="240" w:after="240" w:line="276" w:lineRule="auto"/>
        <w:ind w:left="1134" w:hanging="1134"/>
        <w:jc w:val="both"/>
      </w:pPr>
      <w:bookmarkStart w:id="4235" w:name="_Toc372571138"/>
      <w:bookmarkStart w:id="4236" w:name="_Toc403048026"/>
      <w:bookmarkStart w:id="4237" w:name="_Toc21009517"/>
      <w:r w:rsidRPr="00A3491C">
        <w:t>Ležajevi</w:t>
      </w:r>
      <w:bookmarkEnd w:id="4235"/>
      <w:bookmarkEnd w:id="4236"/>
      <w:bookmarkEnd w:id="4237"/>
    </w:p>
    <w:p w14:paraId="5EF1DF05" w14:textId="77777777" w:rsidR="001C2983" w:rsidRPr="00A3491C" w:rsidRDefault="001C2983" w:rsidP="001C2983">
      <w:pPr>
        <w:rPr>
          <w:lang w:val="hr-HR"/>
        </w:rPr>
      </w:pPr>
      <w:r w:rsidRPr="00A3491C">
        <w:rPr>
          <w:lang w:val="hr-HR"/>
        </w:rPr>
        <w:t>Ležajevi motora moraju biti sposobni izdržati statička i dinamička opterećenja te se dimenzioniraju za 100.000 sati neprestanog rada.</w:t>
      </w:r>
    </w:p>
    <w:p w14:paraId="0005995D" w14:textId="77777777" w:rsidR="001C2983" w:rsidRPr="00A3491C" w:rsidRDefault="001C2983" w:rsidP="001C2983">
      <w:pPr>
        <w:rPr>
          <w:lang w:val="hr-HR"/>
        </w:rPr>
      </w:pPr>
      <w:r w:rsidRPr="00A3491C">
        <w:rPr>
          <w:lang w:val="hr-HR"/>
        </w:rPr>
        <w:lastRenderedPageBreak/>
        <w:t>Ležajevi će imati mazalice prikladne za osiguranje adekvatne opskrbe mazivom, osim ako nisu zapečaćeni.</w:t>
      </w:r>
    </w:p>
    <w:p w14:paraId="71D93064" w14:textId="77777777" w:rsidR="001C2983" w:rsidRPr="00A3491C" w:rsidRDefault="001C2983" w:rsidP="001C2983">
      <w:pPr>
        <w:rPr>
          <w:lang w:val="hr-HR"/>
        </w:rPr>
      </w:pPr>
      <w:r w:rsidRPr="00A3491C">
        <w:rPr>
          <w:lang w:val="hr-HR"/>
        </w:rPr>
        <w:t xml:space="preserve">To će omogućiti dodatak </w:t>
      </w:r>
      <w:proofErr w:type="spellStart"/>
      <w:r w:rsidRPr="00A3491C">
        <w:rPr>
          <w:lang w:val="hr-HR"/>
        </w:rPr>
        <w:t>lubrikanata</w:t>
      </w:r>
      <w:proofErr w:type="spellEnd"/>
      <w:r w:rsidRPr="00A3491C">
        <w:rPr>
          <w:lang w:val="hr-HR"/>
        </w:rPr>
        <w:t xml:space="preserve"> bez potrebe za demontažu.</w:t>
      </w:r>
    </w:p>
    <w:p w14:paraId="34226198" w14:textId="77777777" w:rsidR="001C2983" w:rsidRPr="00A3491C" w:rsidRDefault="001C2983" w:rsidP="001C2983">
      <w:pPr>
        <w:pStyle w:val="Naslov3"/>
        <w:tabs>
          <w:tab w:val="clear" w:pos="1702"/>
        </w:tabs>
        <w:spacing w:before="240" w:after="240" w:line="276" w:lineRule="auto"/>
        <w:ind w:left="1134" w:hanging="1134"/>
        <w:jc w:val="both"/>
      </w:pPr>
      <w:bookmarkStart w:id="4238" w:name="_Toc372571139"/>
      <w:bookmarkStart w:id="4239" w:name="_Toc403048027"/>
      <w:bookmarkStart w:id="4240" w:name="_Toc21009518"/>
      <w:r w:rsidRPr="00A3491C">
        <w:t>Grijači protiv kondenzacije</w:t>
      </w:r>
      <w:bookmarkEnd w:id="4238"/>
      <w:bookmarkEnd w:id="4239"/>
      <w:bookmarkEnd w:id="4240"/>
    </w:p>
    <w:p w14:paraId="456BC2F7" w14:textId="77777777" w:rsidR="00953B84" w:rsidRDefault="00953B84" w:rsidP="00953B84">
      <w:pPr>
        <w:pStyle w:val="Bezproreda"/>
        <w:rPr>
          <w:lang w:eastAsia="hr-HR"/>
        </w:rPr>
      </w:pPr>
      <w:proofErr w:type="spellStart"/>
      <w:r>
        <w:rPr>
          <w:lang w:eastAsia="hr-HR"/>
        </w:rPr>
        <w:t>Izvođač</w:t>
      </w:r>
      <w:proofErr w:type="spellEnd"/>
      <w:r>
        <w:rPr>
          <w:lang w:eastAsia="hr-HR"/>
        </w:rPr>
        <w:t xml:space="preserve"> </w:t>
      </w:r>
      <w:proofErr w:type="spellStart"/>
      <w:r>
        <w:rPr>
          <w:lang w:eastAsia="hr-HR"/>
        </w:rPr>
        <w:t>će</w:t>
      </w:r>
      <w:proofErr w:type="spellEnd"/>
      <w:r>
        <w:rPr>
          <w:lang w:eastAsia="hr-HR"/>
        </w:rPr>
        <w:t xml:space="preserve">, </w:t>
      </w:r>
      <w:proofErr w:type="spellStart"/>
      <w:r>
        <w:rPr>
          <w:lang w:eastAsia="hr-HR"/>
        </w:rPr>
        <w:t>sukladno</w:t>
      </w:r>
      <w:proofErr w:type="spellEnd"/>
      <w:r>
        <w:rPr>
          <w:lang w:eastAsia="hr-HR"/>
        </w:rPr>
        <w:t xml:space="preserve"> </w:t>
      </w:r>
      <w:proofErr w:type="spellStart"/>
      <w:r>
        <w:rPr>
          <w:lang w:eastAsia="hr-HR"/>
        </w:rPr>
        <w:t>vlastitom</w:t>
      </w:r>
      <w:proofErr w:type="spellEnd"/>
      <w:r>
        <w:rPr>
          <w:lang w:eastAsia="hr-HR"/>
        </w:rPr>
        <w:t xml:space="preserve"> </w:t>
      </w:r>
      <w:proofErr w:type="spellStart"/>
      <w:r>
        <w:rPr>
          <w:lang w:eastAsia="hr-HR"/>
        </w:rPr>
        <w:t>projektu</w:t>
      </w:r>
      <w:proofErr w:type="spellEnd"/>
      <w:r>
        <w:rPr>
          <w:lang w:eastAsia="hr-HR"/>
        </w:rPr>
        <w:t xml:space="preserve">, </w:t>
      </w:r>
      <w:proofErr w:type="spellStart"/>
      <w:r>
        <w:rPr>
          <w:lang w:eastAsia="hr-HR"/>
        </w:rPr>
        <w:t>definirati</w:t>
      </w:r>
      <w:proofErr w:type="spellEnd"/>
      <w:r>
        <w:rPr>
          <w:lang w:eastAsia="hr-HR"/>
        </w:rPr>
        <w:t xml:space="preserve"> </w:t>
      </w:r>
      <w:proofErr w:type="spellStart"/>
      <w:r>
        <w:rPr>
          <w:lang w:eastAsia="hr-HR"/>
        </w:rPr>
        <w:t>potrebu</w:t>
      </w:r>
      <w:proofErr w:type="spellEnd"/>
      <w:r>
        <w:rPr>
          <w:lang w:eastAsia="hr-HR"/>
        </w:rPr>
        <w:t xml:space="preserve"> </w:t>
      </w:r>
      <w:proofErr w:type="spellStart"/>
      <w:r>
        <w:rPr>
          <w:lang w:eastAsia="hr-HR"/>
        </w:rPr>
        <w:t>ugradnje</w:t>
      </w:r>
      <w:proofErr w:type="spellEnd"/>
      <w:r>
        <w:rPr>
          <w:lang w:eastAsia="hr-HR"/>
        </w:rPr>
        <w:t xml:space="preserve"> </w:t>
      </w:r>
      <w:proofErr w:type="spellStart"/>
      <w:r>
        <w:rPr>
          <w:lang w:eastAsia="hr-HR"/>
        </w:rPr>
        <w:t>grijača</w:t>
      </w:r>
      <w:proofErr w:type="spellEnd"/>
      <w:r>
        <w:rPr>
          <w:lang w:eastAsia="hr-HR"/>
        </w:rPr>
        <w:t xml:space="preserve"> za </w:t>
      </w:r>
      <w:proofErr w:type="spellStart"/>
      <w:r>
        <w:rPr>
          <w:lang w:eastAsia="hr-HR"/>
        </w:rPr>
        <w:t>sprečavanje</w:t>
      </w:r>
      <w:proofErr w:type="spellEnd"/>
      <w:r>
        <w:rPr>
          <w:lang w:eastAsia="hr-HR"/>
        </w:rPr>
        <w:t xml:space="preserve"> </w:t>
      </w:r>
      <w:proofErr w:type="spellStart"/>
      <w:r>
        <w:rPr>
          <w:lang w:eastAsia="hr-HR"/>
        </w:rPr>
        <w:t>oštećenja</w:t>
      </w:r>
      <w:proofErr w:type="spellEnd"/>
      <w:r>
        <w:rPr>
          <w:lang w:eastAsia="hr-HR"/>
        </w:rPr>
        <w:t xml:space="preserve"> (</w:t>
      </w:r>
      <w:proofErr w:type="spellStart"/>
      <w:r>
        <w:rPr>
          <w:lang w:eastAsia="hr-HR"/>
        </w:rPr>
        <w:t>kvarova</w:t>
      </w:r>
      <w:proofErr w:type="spellEnd"/>
      <w:r>
        <w:rPr>
          <w:lang w:eastAsia="hr-HR"/>
        </w:rPr>
        <w:t xml:space="preserve">) </w:t>
      </w:r>
      <w:proofErr w:type="spellStart"/>
      <w:r>
        <w:rPr>
          <w:lang w:eastAsia="hr-HR"/>
        </w:rPr>
        <w:t>kao</w:t>
      </w:r>
      <w:proofErr w:type="spellEnd"/>
      <w:r>
        <w:rPr>
          <w:lang w:eastAsia="hr-HR"/>
        </w:rPr>
        <w:t xml:space="preserve"> </w:t>
      </w:r>
      <w:proofErr w:type="spellStart"/>
      <w:r>
        <w:rPr>
          <w:lang w:eastAsia="hr-HR"/>
        </w:rPr>
        <w:t>posljedice</w:t>
      </w:r>
      <w:proofErr w:type="spellEnd"/>
      <w:r>
        <w:rPr>
          <w:lang w:eastAsia="hr-HR"/>
        </w:rPr>
        <w:t xml:space="preserve"> </w:t>
      </w:r>
      <w:proofErr w:type="spellStart"/>
      <w:r>
        <w:rPr>
          <w:lang w:eastAsia="hr-HR"/>
        </w:rPr>
        <w:t>moguće</w:t>
      </w:r>
      <w:proofErr w:type="spellEnd"/>
      <w:r>
        <w:rPr>
          <w:lang w:eastAsia="hr-HR"/>
        </w:rPr>
        <w:t xml:space="preserve"> </w:t>
      </w:r>
      <w:proofErr w:type="spellStart"/>
      <w:r>
        <w:rPr>
          <w:lang w:eastAsia="hr-HR"/>
        </w:rPr>
        <w:t>kondenzacije</w:t>
      </w:r>
      <w:proofErr w:type="spellEnd"/>
      <w:r>
        <w:rPr>
          <w:lang w:eastAsia="hr-HR"/>
        </w:rPr>
        <w:t xml:space="preserve">. U </w:t>
      </w:r>
      <w:proofErr w:type="spellStart"/>
      <w:r>
        <w:rPr>
          <w:lang w:eastAsia="hr-HR"/>
        </w:rPr>
        <w:t>slučaju</w:t>
      </w:r>
      <w:proofErr w:type="spellEnd"/>
      <w:r>
        <w:rPr>
          <w:lang w:eastAsia="hr-HR"/>
        </w:rPr>
        <w:t xml:space="preserve"> da </w:t>
      </w:r>
      <w:proofErr w:type="spellStart"/>
      <w:r>
        <w:rPr>
          <w:lang w:eastAsia="hr-HR"/>
        </w:rPr>
        <w:t>Izvođač</w:t>
      </w:r>
      <w:proofErr w:type="spellEnd"/>
      <w:r>
        <w:rPr>
          <w:lang w:eastAsia="hr-HR"/>
        </w:rPr>
        <w:t xml:space="preserve"> </w:t>
      </w:r>
      <w:proofErr w:type="spellStart"/>
      <w:r>
        <w:rPr>
          <w:lang w:eastAsia="hr-HR"/>
        </w:rPr>
        <w:t>predvidi</w:t>
      </w:r>
      <w:proofErr w:type="spellEnd"/>
      <w:r>
        <w:rPr>
          <w:lang w:eastAsia="hr-HR"/>
        </w:rPr>
        <w:t xml:space="preserve"> </w:t>
      </w:r>
      <w:proofErr w:type="spellStart"/>
      <w:r>
        <w:rPr>
          <w:lang w:eastAsia="hr-HR"/>
        </w:rPr>
        <w:t>zaštitu</w:t>
      </w:r>
      <w:proofErr w:type="spellEnd"/>
      <w:r>
        <w:rPr>
          <w:lang w:eastAsia="hr-HR"/>
        </w:rPr>
        <w:t xml:space="preserve"> </w:t>
      </w:r>
      <w:proofErr w:type="spellStart"/>
      <w:r>
        <w:rPr>
          <w:lang w:eastAsia="hr-HR"/>
        </w:rPr>
        <w:t>od</w:t>
      </w:r>
      <w:proofErr w:type="spellEnd"/>
      <w:r>
        <w:rPr>
          <w:lang w:eastAsia="hr-HR"/>
        </w:rPr>
        <w:t xml:space="preserve"> </w:t>
      </w:r>
      <w:proofErr w:type="spellStart"/>
      <w:r>
        <w:rPr>
          <w:lang w:eastAsia="hr-HR"/>
        </w:rPr>
        <w:t>kondenzacije</w:t>
      </w:r>
      <w:proofErr w:type="spellEnd"/>
      <w:r>
        <w:rPr>
          <w:lang w:eastAsia="hr-HR"/>
        </w:rPr>
        <w:t xml:space="preserve"> </w:t>
      </w:r>
      <w:proofErr w:type="spellStart"/>
      <w:r>
        <w:rPr>
          <w:lang w:eastAsia="hr-HR"/>
        </w:rPr>
        <w:t>ista</w:t>
      </w:r>
      <w:proofErr w:type="spellEnd"/>
      <w:r>
        <w:rPr>
          <w:lang w:eastAsia="hr-HR"/>
        </w:rPr>
        <w:t xml:space="preserve"> mora </w:t>
      </w:r>
      <w:proofErr w:type="spellStart"/>
      <w:r>
        <w:rPr>
          <w:lang w:eastAsia="hr-HR"/>
        </w:rPr>
        <w:t>zadovoljiti</w:t>
      </w:r>
      <w:proofErr w:type="spellEnd"/>
      <w:r>
        <w:rPr>
          <w:lang w:eastAsia="hr-HR"/>
        </w:rPr>
        <w:t xml:space="preserve"> </w:t>
      </w:r>
      <w:proofErr w:type="spellStart"/>
      <w:r>
        <w:rPr>
          <w:lang w:eastAsia="hr-HR"/>
        </w:rPr>
        <w:t>slijedeće</w:t>
      </w:r>
      <w:proofErr w:type="spellEnd"/>
      <w:r>
        <w:rPr>
          <w:lang w:eastAsia="hr-HR"/>
        </w:rPr>
        <w:t xml:space="preserve"> </w:t>
      </w:r>
      <w:proofErr w:type="spellStart"/>
      <w:r>
        <w:rPr>
          <w:lang w:eastAsia="hr-HR"/>
        </w:rPr>
        <w:t>Zahtjeve</w:t>
      </w:r>
      <w:proofErr w:type="spellEnd"/>
      <w:r>
        <w:rPr>
          <w:lang w:eastAsia="hr-HR"/>
        </w:rPr>
        <w:t xml:space="preserve"> </w:t>
      </w:r>
      <w:proofErr w:type="spellStart"/>
      <w:r>
        <w:rPr>
          <w:lang w:eastAsia="hr-HR"/>
        </w:rPr>
        <w:t>Naručitelja</w:t>
      </w:r>
      <w:proofErr w:type="spellEnd"/>
      <w:r>
        <w:rPr>
          <w:lang w:eastAsia="hr-HR"/>
        </w:rPr>
        <w:t xml:space="preserve"> (za </w:t>
      </w:r>
      <w:proofErr w:type="spellStart"/>
      <w:r>
        <w:rPr>
          <w:lang w:eastAsia="hr-HR"/>
        </w:rPr>
        <w:t>sve</w:t>
      </w:r>
      <w:proofErr w:type="spellEnd"/>
      <w:r>
        <w:rPr>
          <w:lang w:eastAsia="hr-HR"/>
        </w:rPr>
        <w:t xml:space="preserve"> </w:t>
      </w:r>
      <w:proofErr w:type="spellStart"/>
      <w:r>
        <w:rPr>
          <w:lang w:eastAsia="hr-HR"/>
        </w:rPr>
        <w:t>predviđene</w:t>
      </w:r>
      <w:proofErr w:type="spellEnd"/>
      <w:r>
        <w:rPr>
          <w:lang w:eastAsia="hr-HR"/>
        </w:rPr>
        <w:t xml:space="preserve"> </w:t>
      </w:r>
      <w:proofErr w:type="spellStart"/>
      <w:r>
        <w:rPr>
          <w:lang w:eastAsia="hr-HR"/>
        </w:rPr>
        <w:t>pozicije</w:t>
      </w:r>
      <w:proofErr w:type="spellEnd"/>
      <w:r>
        <w:rPr>
          <w:lang w:eastAsia="hr-HR"/>
        </w:rPr>
        <w:t xml:space="preserve"> </w:t>
      </w:r>
      <w:proofErr w:type="spellStart"/>
      <w:r>
        <w:rPr>
          <w:lang w:eastAsia="hr-HR"/>
        </w:rPr>
        <w:t>ugradnje</w:t>
      </w:r>
      <w:proofErr w:type="spellEnd"/>
      <w:r>
        <w:rPr>
          <w:lang w:eastAsia="hr-HR"/>
        </w:rPr>
        <w:t xml:space="preserve"> </w:t>
      </w:r>
      <w:proofErr w:type="spellStart"/>
      <w:r>
        <w:rPr>
          <w:lang w:eastAsia="hr-HR"/>
        </w:rPr>
        <w:t>grijača</w:t>
      </w:r>
      <w:proofErr w:type="spellEnd"/>
      <w:r>
        <w:rPr>
          <w:lang w:eastAsia="hr-HR"/>
        </w:rPr>
        <w:t>):</w:t>
      </w:r>
    </w:p>
    <w:p w14:paraId="5223565F" w14:textId="77777777" w:rsidR="00953B84" w:rsidRDefault="00953B84" w:rsidP="00AD4D49">
      <w:pPr>
        <w:pStyle w:val="Bezproreda"/>
        <w:numPr>
          <w:ilvl w:val="0"/>
          <w:numId w:val="125"/>
        </w:numPr>
        <w:rPr>
          <w:lang w:eastAsia="hr-HR"/>
        </w:rPr>
      </w:pPr>
      <w:proofErr w:type="spellStart"/>
      <w:r>
        <w:rPr>
          <w:lang w:eastAsia="hr-HR"/>
        </w:rPr>
        <w:t>elektromotori</w:t>
      </w:r>
      <w:proofErr w:type="spellEnd"/>
      <w:r w:rsidRPr="00C9581D">
        <w:rPr>
          <w:lang w:eastAsia="hr-HR"/>
        </w:rPr>
        <w:t xml:space="preserve"> </w:t>
      </w:r>
      <w:proofErr w:type="spellStart"/>
      <w:r w:rsidRPr="00C9581D">
        <w:rPr>
          <w:lang w:eastAsia="hr-HR"/>
        </w:rPr>
        <w:t>će</w:t>
      </w:r>
      <w:proofErr w:type="spellEnd"/>
      <w:r w:rsidRPr="00C9581D">
        <w:rPr>
          <w:lang w:eastAsia="hr-HR"/>
        </w:rPr>
        <w:t xml:space="preserve"> </w:t>
      </w:r>
      <w:proofErr w:type="spellStart"/>
      <w:r w:rsidRPr="00C9581D">
        <w:rPr>
          <w:lang w:eastAsia="hr-HR"/>
        </w:rPr>
        <w:t>biti</w:t>
      </w:r>
      <w:proofErr w:type="spellEnd"/>
      <w:r w:rsidRPr="00C9581D">
        <w:rPr>
          <w:lang w:eastAsia="hr-HR"/>
        </w:rPr>
        <w:t xml:space="preserve"> </w:t>
      </w:r>
      <w:proofErr w:type="spellStart"/>
      <w:r w:rsidRPr="00C9581D">
        <w:rPr>
          <w:lang w:eastAsia="hr-HR"/>
        </w:rPr>
        <w:t>kontinuirano</w:t>
      </w:r>
      <w:proofErr w:type="spellEnd"/>
      <w:r w:rsidRPr="00C9581D">
        <w:rPr>
          <w:lang w:eastAsia="hr-HR"/>
        </w:rPr>
        <w:t xml:space="preserve"> </w:t>
      </w:r>
      <w:proofErr w:type="spellStart"/>
      <w:r w:rsidRPr="00C9581D">
        <w:rPr>
          <w:lang w:eastAsia="hr-HR"/>
        </w:rPr>
        <w:t>grijani</w:t>
      </w:r>
      <w:proofErr w:type="spellEnd"/>
      <w:r w:rsidRPr="00C9581D">
        <w:rPr>
          <w:lang w:eastAsia="hr-HR"/>
        </w:rPr>
        <w:t xml:space="preserve"> </w:t>
      </w:r>
      <w:proofErr w:type="spellStart"/>
      <w:r w:rsidRPr="00C9581D">
        <w:rPr>
          <w:lang w:eastAsia="hr-HR"/>
        </w:rPr>
        <w:t>protiv</w:t>
      </w:r>
      <w:proofErr w:type="spellEnd"/>
      <w:r w:rsidRPr="00C9581D">
        <w:rPr>
          <w:lang w:eastAsia="hr-HR"/>
        </w:rPr>
        <w:t xml:space="preserve"> </w:t>
      </w:r>
      <w:proofErr w:type="spellStart"/>
      <w:r w:rsidRPr="00C9581D">
        <w:rPr>
          <w:lang w:eastAsia="hr-HR"/>
        </w:rPr>
        <w:t>kondenzacije</w:t>
      </w:r>
      <w:proofErr w:type="spellEnd"/>
      <w:r>
        <w:rPr>
          <w:lang w:eastAsia="hr-HR"/>
        </w:rPr>
        <w:t>,</w:t>
      </w:r>
    </w:p>
    <w:p w14:paraId="30B54FC8" w14:textId="77777777" w:rsidR="00953B84" w:rsidRDefault="00953B84" w:rsidP="00AD4D49">
      <w:pPr>
        <w:pStyle w:val="Bezproreda"/>
        <w:numPr>
          <w:ilvl w:val="0"/>
          <w:numId w:val="125"/>
        </w:numPr>
        <w:rPr>
          <w:lang w:eastAsia="hr-HR"/>
        </w:rPr>
      </w:pPr>
      <w:proofErr w:type="spellStart"/>
      <w:r w:rsidRPr="00C9581D">
        <w:rPr>
          <w:lang w:eastAsia="hr-HR"/>
        </w:rPr>
        <w:t>Izvođač</w:t>
      </w:r>
      <w:proofErr w:type="spellEnd"/>
      <w:r w:rsidRPr="00C9581D">
        <w:rPr>
          <w:lang w:eastAsia="hr-HR"/>
        </w:rPr>
        <w:t xml:space="preserve"> </w:t>
      </w:r>
      <w:proofErr w:type="spellStart"/>
      <w:r w:rsidRPr="00C9581D">
        <w:rPr>
          <w:lang w:eastAsia="hr-HR"/>
        </w:rPr>
        <w:t>će</w:t>
      </w:r>
      <w:proofErr w:type="spellEnd"/>
      <w:r w:rsidRPr="00C9581D">
        <w:rPr>
          <w:lang w:eastAsia="hr-HR"/>
        </w:rPr>
        <w:t xml:space="preserve"> </w:t>
      </w:r>
      <w:proofErr w:type="spellStart"/>
      <w:r w:rsidRPr="00C9581D">
        <w:rPr>
          <w:lang w:eastAsia="hr-HR"/>
        </w:rPr>
        <w:t>odrediti</w:t>
      </w:r>
      <w:proofErr w:type="spellEnd"/>
      <w:r w:rsidRPr="00C9581D">
        <w:rPr>
          <w:lang w:eastAsia="hr-HR"/>
        </w:rPr>
        <w:t xml:space="preserve"> </w:t>
      </w:r>
      <w:proofErr w:type="spellStart"/>
      <w:r>
        <w:rPr>
          <w:lang w:eastAsia="hr-HR"/>
        </w:rPr>
        <w:t>potrebnu</w:t>
      </w:r>
      <w:proofErr w:type="spellEnd"/>
      <w:r>
        <w:rPr>
          <w:lang w:eastAsia="hr-HR"/>
        </w:rPr>
        <w:t xml:space="preserve"> </w:t>
      </w:r>
      <w:proofErr w:type="spellStart"/>
      <w:r w:rsidRPr="00C9581D">
        <w:rPr>
          <w:lang w:eastAsia="hr-HR"/>
        </w:rPr>
        <w:t>veličinu</w:t>
      </w:r>
      <w:proofErr w:type="spellEnd"/>
      <w:r>
        <w:rPr>
          <w:lang w:eastAsia="hr-HR"/>
        </w:rPr>
        <w:t xml:space="preserve"> (</w:t>
      </w:r>
      <w:proofErr w:type="spellStart"/>
      <w:r>
        <w:rPr>
          <w:lang w:eastAsia="hr-HR"/>
        </w:rPr>
        <w:t>snagu</w:t>
      </w:r>
      <w:proofErr w:type="spellEnd"/>
      <w:r>
        <w:rPr>
          <w:lang w:eastAsia="hr-HR"/>
        </w:rPr>
        <w:t>)</w:t>
      </w:r>
      <w:r w:rsidRPr="00C9581D">
        <w:rPr>
          <w:lang w:eastAsia="hr-HR"/>
        </w:rPr>
        <w:t xml:space="preserve"> u </w:t>
      </w:r>
      <w:proofErr w:type="spellStart"/>
      <w:r w:rsidRPr="00C9581D">
        <w:rPr>
          <w:lang w:eastAsia="hr-HR"/>
        </w:rPr>
        <w:t>skladu</w:t>
      </w:r>
      <w:proofErr w:type="spellEnd"/>
      <w:r w:rsidRPr="00C9581D">
        <w:rPr>
          <w:lang w:eastAsia="hr-HR"/>
        </w:rPr>
        <w:t xml:space="preserve"> s </w:t>
      </w:r>
      <w:proofErr w:type="spellStart"/>
      <w:r w:rsidRPr="00C9581D">
        <w:rPr>
          <w:lang w:eastAsia="hr-HR"/>
        </w:rPr>
        <w:t>veličinom</w:t>
      </w:r>
      <w:proofErr w:type="spellEnd"/>
      <w:r>
        <w:rPr>
          <w:lang w:eastAsia="hr-HR"/>
        </w:rPr>
        <w:t xml:space="preserve"> (</w:t>
      </w:r>
      <w:proofErr w:type="spellStart"/>
      <w:r>
        <w:rPr>
          <w:lang w:eastAsia="hr-HR"/>
        </w:rPr>
        <w:t>snagom</w:t>
      </w:r>
      <w:proofErr w:type="spellEnd"/>
      <w:r>
        <w:rPr>
          <w:lang w:eastAsia="hr-HR"/>
        </w:rPr>
        <w:t>)</w:t>
      </w:r>
      <w:r w:rsidRPr="00C9581D">
        <w:rPr>
          <w:lang w:eastAsia="hr-HR"/>
        </w:rPr>
        <w:t xml:space="preserve"> </w:t>
      </w:r>
      <w:proofErr w:type="spellStart"/>
      <w:r>
        <w:rPr>
          <w:lang w:eastAsia="hr-HR"/>
        </w:rPr>
        <w:t>elektro</w:t>
      </w:r>
      <w:r w:rsidRPr="00C9581D">
        <w:rPr>
          <w:lang w:eastAsia="hr-HR"/>
        </w:rPr>
        <w:t>motora</w:t>
      </w:r>
      <w:proofErr w:type="spellEnd"/>
      <w:r>
        <w:rPr>
          <w:lang w:eastAsia="hr-HR"/>
        </w:rPr>
        <w:t>,</w:t>
      </w:r>
    </w:p>
    <w:p w14:paraId="5C2653DA" w14:textId="78E19BAF" w:rsidR="00953B84" w:rsidRPr="00953B84" w:rsidRDefault="00953B84" w:rsidP="00AD4D49">
      <w:pPr>
        <w:pStyle w:val="Odlomakpopisa"/>
        <w:numPr>
          <w:ilvl w:val="0"/>
          <w:numId w:val="125"/>
        </w:numPr>
        <w:rPr>
          <w:lang w:val="hr-HR"/>
        </w:rPr>
      </w:pPr>
      <w:proofErr w:type="spellStart"/>
      <w:r>
        <w:rPr>
          <w:lang w:eastAsia="hr-HR"/>
        </w:rPr>
        <w:t>g</w:t>
      </w:r>
      <w:r w:rsidRPr="00C9581D">
        <w:rPr>
          <w:lang w:eastAsia="hr-HR"/>
        </w:rPr>
        <w:t>rijalice</w:t>
      </w:r>
      <w:proofErr w:type="spellEnd"/>
      <w:r w:rsidRPr="00C9581D">
        <w:rPr>
          <w:lang w:eastAsia="hr-HR"/>
        </w:rPr>
        <w:t xml:space="preserve"> </w:t>
      </w:r>
      <w:proofErr w:type="spellStart"/>
      <w:r w:rsidRPr="00C9581D">
        <w:rPr>
          <w:lang w:eastAsia="hr-HR"/>
        </w:rPr>
        <w:t>moraju</w:t>
      </w:r>
      <w:proofErr w:type="spellEnd"/>
      <w:r w:rsidRPr="00C9581D">
        <w:rPr>
          <w:lang w:eastAsia="hr-HR"/>
        </w:rPr>
        <w:t xml:space="preserve"> </w:t>
      </w:r>
      <w:proofErr w:type="spellStart"/>
      <w:r w:rsidRPr="00C9581D">
        <w:rPr>
          <w:lang w:eastAsia="hr-HR"/>
        </w:rPr>
        <w:t>biti</w:t>
      </w:r>
      <w:proofErr w:type="spellEnd"/>
      <w:r w:rsidRPr="00C9581D">
        <w:rPr>
          <w:lang w:eastAsia="hr-HR"/>
        </w:rPr>
        <w:t xml:space="preserve"> </w:t>
      </w:r>
      <w:proofErr w:type="spellStart"/>
      <w:r w:rsidRPr="00C9581D">
        <w:rPr>
          <w:lang w:eastAsia="hr-HR"/>
        </w:rPr>
        <w:t>smještene</w:t>
      </w:r>
      <w:proofErr w:type="spellEnd"/>
      <w:r w:rsidRPr="00C9581D">
        <w:rPr>
          <w:lang w:eastAsia="hr-HR"/>
        </w:rPr>
        <w:t xml:space="preserve"> </w:t>
      </w:r>
      <w:proofErr w:type="spellStart"/>
      <w:r w:rsidRPr="00C9581D">
        <w:rPr>
          <w:lang w:eastAsia="hr-HR"/>
        </w:rPr>
        <w:t>unutar</w:t>
      </w:r>
      <w:proofErr w:type="spellEnd"/>
      <w:r w:rsidRPr="00C9581D">
        <w:rPr>
          <w:lang w:eastAsia="hr-HR"/>
        </w:rPr>
        <w:t xml:space="preserve"> </w:t>
      </w:r>
      <w:proofErr w:type="spellStart"/>
      <w:r>
        <w:rPr>
          <w:lang w:eastAsia="hr-HR"/>
        </w:rPr>
        <w:t>elektromotora</w:t>
      </w:r>
      <w:proofErr w:type="spellEnd"/>
      <w:r w:rsidRPr="00C9581D">
        <w:rPr>
          <w:lang w:eastAsia="hr-HR"/>
        </w:rPr>
        <w:t xml:space="preserve"> </w:t>
      </w:r>
      <w:proofErr w:type="spellStart"/>
      <w:r w:rsidRPr="00C9581D">
        <w:rPr>
          <w:lang w:eastAsia="hr-HR"/>
        </w:rPr>
        <w:t>kako</w:t>
      </w:r>
      <w:proofErr w:type="spellEnd"/>
      <w:r w:rsidRPr="00C9581D">
        <w:rPr>
          <w:lang w:eastAsia="hr-HR"/>
        </w:rPr>
        <w:t xml:space="preserve"> </w:t>
      </w:r>
      <w:proofErr w:type="spellStart"/>
      <w:r w:rsidRPr="00C9581D">
        <w:rPr>
          <w:lang w:eastAsia="hr-HR"/>
        </w:rPr>
        <w:t>toplina</w:t>
      </w:r>
      <w:proofErr w:type="spellEnd"/>
      <w:r w:rsidRPr="00C9581D">
        <w:rPr>
          <w:lang w:eastAsia="hr-HR"/>
        </w:rPr>
        <w:t xml:space="preserve"> ne bi </w:t>
      </w:r>
      <w:proofErr w:type="spellStart"/>
      <w:r w:rsidRPr="00C9581D">
        <w:rPr>
          <w:lang w:eastAsia="hr-HR"/>
        </w:rPr>
        <w:t>oštetila</w:t>
      </w:r>
      <w:proofErr w:type="spellEnd"/>
      <w:r w:rsidRPr="00C9581D">
        <w:rPr>
          <w:lang w:eastAsia="hr-HR"/>
        </w:rPr>
        <w:t xml:space="preserve"> </w:t>
      </w:r>
      <w:proofErr w:type="spellStart"/>
      <w:r w:rsidRPr="00C9581D">
        <w:rPr>
          <w:lang w:eastAsia="hr-HR"/>
        </w:rPr>
        <w:t>izolaciju</w:t>
      </w:r>
      <w:proofErr w:type="spellEnd"/>
      <w:r w:rsidRPr="00C9581D">
        <w:rPr>
          <w:lang w:eastAsia="hr-HR"/>
        </w:rPr>
        <w:t xml:space="preserve"> </w:t>
      </w:r>
      <w:proofErr w:type="spellStart"/>
      <w:r w:rsidRPr="00C9581D">
        <w:rPr>
          <w:lang w:eastAsia="hr-HR"/>
        </w:rPr>
        <w:t>smotanih</w:t>
      </w:r>
      <w:proofErr w:type="spellEnd"/>
      <w:r w:rsidRPr="00C9581D">
        <w:rPr>
          <w:lang w:eastAsia="hr-HR"/>
        </w:rPr>
        <w:t xml:space="preserve"> </w:t>
      </w:r>
      <w:proofErr w:type="spellStart"/>
      <w:r w:rsidRPr="00C9581D">
        <w:rPr>
          <w:lang w:eastAsia="hr-HR"/>
        </w:rPr>
        <w:t>ili</w:t>
      </w:r>
      <w:proofErr w:type="spellEnd"/>
      <w:r w:rsidRPr="00C9581D">
        <w:rPr>
          <w:lang w:eastAsia="hr-HR"/>
        </w:rPr>
        <w:t xml:space="preserve"> </w:t>
      </w:r>
      <w:proofErr w:type="spellStart"/>
      <w:r w:rsidRPr="00C9581D">
        <w:rPr>
          <w:lang w:eastAsia="hr-HR"/>
        </w:rPr>
        <w:t>povezanih</w:t>
      </w:r>
      <w:proofErr w:type="spellEnd"/>
      <w:r w:rsidRPr="00C9581D">
        <w:rPr>
          <w:lang w:eastAsia="hr-HR"/>
        </w:rPr>
        <w:t xml:space="preserve"> </w:t>
      </w:r>
      <w:proofErr w:type="spellStart"/>
      <w:r w:rsidRPr="00C9581D">
        <w:rPr>
          <w:lang w:eastAsia="hr-HR"/>
        </w:rPr>
        <w:t>kabela</w:t>
      </w:r>
      <w:proofErr w:type="spellEnd"/>
      <w:r>
        <w:rPr>
          <w:lang w:eastAsia="hr-HR"/>
        </w:rPr>
        <w:t>.</w:t>
      </w:r>
    </w:p>
    <w:p w14:paraId="6D2932B4" w14:textId="1DFA23D8" w:rsidR="00953B84" w:rsidRPr="00953B84" w:rsidRDefault="00953B84" w:rsidP="00953B84">
      <w:pPr>
        <w:rPr>
          <w:lang w:val="hr-HR"/>
        </w:rPr>
      </w:pPr>
      <w:r>
        <w:rPr>
          <w:lang w:val="hr-HR"/>
        </w:rPr>
        <w:t xml:space="preserve">U slučaju kvarova koji su posljedica kondenzacije Izvođač će zamijeniti ugrađene elektromotore novim elektromotorima koji imaju ugrađenu zaštitu od kondenzacije grijanjem. Zaštita će biti sukladna gornjim Zahtjevima Naručitelja. </w:t>
      </w:r>
    </w:p>
    <w:p w14:paraId="6318626C" w14:textId="77777777" w:rsidR="001C2983" w:rsidRPr="00A3491C" w:rsidRDefault="001C2983" w:rsidP="001C2983">
      <w:pPr>
        <w:pStyle w:val="Naslov3"/>
        <w:tabs>
          <w:tab w:val="clear" w:pos="1702"/>
        </w:tabs>
        <w:spacing w:before="240" w:after="240" w:line="276" w:lineRule="auto"/>
        <w:ind w:left="1134" w:hanging="1134"/>
        <w:jc w:val="both"/>
      </w:pPr>
      <w:bookmarkStart w:id="4241" w:name="_Toc372571140"/>
      <w:bookmarkStart w:id="4242" w:name="_Toc403048028"/>
      <w:bookmarkStart w:id="4243" w:name="_Toc21009519"/>
      <w:r w:rsidRPr="00A3491C">
        <w:t>Razvodne kutije</w:t>
      </w:r>
      <w:bookmarkEnd w:id="4241"/>
      <w:bookmarkEnd w:id="4242"/>
      <w:bookmarkEnd w:id="4243"/>
    </w:p>
    <w:p w14:paraId="3984C371" w14:textId="77777777" w:rsidR="001C2983" w:rsidRPr="00A3491C" w:rsidRDefault="001C2983" w:rsidP="001C2983">
      <w:pPr>
        <w:rPr>
          <w:lang w:val="hr-HR"/>
        </w:rPr>
      </w:pPr>
      <w:r w:rsidRPr="00A3491C">
        <w:rPr>
          <w:lang w:val="hr-HR"/>
        </w:rPr>
        <w:t>Razvodne će se kutije nalaziti na odgovarajućim mjestima i biti odgovarajuće veličine kako bi se prilagodile zahtjevima povezivanja.</w:t>
      </w:r>
    </w:p>
    <w:p w14:paraId="354AA9B5" w14:textId="77777777" w:rsidR="001C2983" w:rsidRPr="00A3491C" w:rsidRDefault="001C2983" w:rsidP="001C2983">
      <w:pPr>
        <w:rPr>
          <w:lang w:val="hr-HR"/>
        </w:rPr>
      </w:pPr>
      <w:r w:rsidRPr="00A3491C">
        <w:rPr>
          <w:lang w:val="hr-HR"/>
        </w:rPr>
        <w:t>Kutije moraju biti odvojene od okvira te biti povratne kako bi kabeli mogli ići na dnu, odozgo ili na obje strane, ovisno o tome što je  povoljnije.</w:t>
      </w:r>
    </w:p>
    <w:p w14:paraId="0C5D4E90" w14:textId="77777777" w:rsidR="001C2983" w:rsidRPr="00A3491C" w:rsidRDefault="001C2983" w:rsidP="001C2983">
      <w:pPr>
        <w:rPr>
          <w:lang w:val="hr-HR"/>
        </w:rPr>
      </w:pPr>
      <w:r w:rsidRPr="00A3491C">
        <w:rPr>
          <w:lang w:val="hr-HR"/>
        </w:rPr>
        <w:t xml:space="preserve">Svaki kraj faze </w:t>
      </w:r>
      <w:proofErr w:type="spellStart"/>
      <w:r w:rsidRPr="00A3491C">
        <w:rPr>
          <w:lang w:val="hr-HR"/>
        </w:rPr>
        <w:t>asinkrononog</w:t>
      </w:r>
      <w:proofErr w:type="spellEnd"/>
      <w:r w:rsidRPr="00A3491C">
        <w:rPr>
          <w:lang w:val="hr-HR"/>
        </w:rPr>
        <w:t xml:space="preserve"> motora mora biti izveden na zaseban priključak kako bi bili mogući različiti spojevi namota statora.</w:t>
      </w:r>
    </w:p>
    <w:p w14:paraId="729B9A90" w14:textId="77777777" w:rsidR="001C2983" w:rsidRPr="00A3491C" w:rsidRDefault="001C2983" w:rsidP="001C2983">
      <w:pPr>
        <w:rPr>
          <w:lang w:val="hr-HR"/>
        </w:rPr>
      </w:pPr>
      <w:r w:rsidRPr="00A3491C">
        <w:rPr>
          <w:lang w:val="hr-HR"/>
        </w:rPr>
        <w:t xml:space="preserve">Shema spoja namota statora bit će </w:t>
      </w:r>
      <w:proofErr w:type="spellStart"/>
      <w:r w:rsidRPr="00A3491C">
        <w:rPr>
          <w:lang w:val="hr-HR"/>
        </w:rPr>
        <w:t>postavljna</w:t>
      </w:r>
      <w:proofErr w:type="spellEnd"/>
      <w:r w:rsidRPr="00A3491C">
        <w:rPr>
          <w:lang w:val="hr-HR"/>
        </w:rPr>
        <w:t xml:space="preserve"> unutar priključne kutije stroja. </w:t>
      </w:r>
      <w:proofErr w:type="spellStart"/>
      <w:r w:rsidRPr="00A3491C">
        <w:rPr>
          <w:lang w:val="hr-HR"/>
        </w:rPr>
        <w:t>Priključmna</w:t>
      </w:r>
      <w:proofErr w:type="spellEnd"/>
      <w:r w:rsidRPr="00A3491C">
        <w:rPr>
          <w:lang w:val="hr-HR"/>
        </w:rPr>
        <w:t xml:space="preserve"> kutija stroja mora imati brtve koje ne dopuštaju prodor ulja ili drugih tekućina unutar priključne kutije.</w:t>
      </w:r>
    </w:p>
    <w:p w14:paraId="5685859D" w14:textId="66D8AD4E" w:rsidR="001C2983" w:rsidRPr="00A3491C" w:rsidRDefault="001C2983" w:rsidP="001C2983">
      <w:pPr>
        <w:rPr>
          <w:lang w:val="hr-HR"/>
        </w:rPr>
      </w:pPr>
      <w:r w:rsidRPr="00A3491C">
        <w:rPr>
          <w:lang w:val="hr-HR"/>
        </w:rPr>
        <w:t>Isto tako, terminali će biti osigurani protiv kondenzacije brtvama na mjestima ulaza kabela.</w:t>
      </w:r>
      <w:r w:rsidR="00953B84">
        <w:rPr>
          <w:lang w:val="hr-HR"/>
        </w:rPr>
        <w:t xml:space="preserve"> U slučaju kvarova koji su posljedica kondenzacije Izvođač će zamijeniti ugrađene terminalima novim terminalima koji imaju ugrađenu zaštitu od kondenzacije grijanjem ili ugraditi grijanje ukoliko je to tehnički izvedivo. Zaštita će biti sukladna gornjim Zahtjevima Naručitelja.</w:t>
      </w:r>
    </w:p>
    <w:p w14:paraId="5B63C940" w14:textId="77777777" w:rsidR="001C2983" w:rsidRPr="00A3491C" w:rsidRDefault="001C2983" w:rsidP="001C2983">
      <w:pPr>
        <w:rPr>
          <w:lang w:val="hr-HR"/>
        </w:rPr>
      </w:pPr>
      <w:r w:rsidRPr="00A3491C">
        <w:rPr>
          <w:lang w:val="hr-HR"/>
        </w:rPr>
        <w:t>Potrebno je postaviti obavijest unutar priključnog kabineta kako slijedi: Sustav grijanja je spojen na 220 V mrežu – Izolirati negdje drugo.</w:t>
      </w:r>
    </w:p>
    <w:p w14:paraId="1E2C87B3" w14:textId="77777777" w:rsidR="001C2983" w:rsidRPr="00A3491C" w:rsidRDefault="001C2983" w:rsidP="001C2983">
      <w:pPr>
        <w:pStyle w:val="Naslov3"/>
        <w:tabs>
          <w:tab w:val="clear" w:pos="1702"/>
        </w:tabs>
        <w:spacing w:before="240" w:after="240" w:line="276" w:lineRule="auto"/>
        <w:ind w:left="1134" w:hanging="1134"/>
        <w:jc w:val="both"/>
      </w:pPr>
      <w:bookmarkStart w:id="4244" w:name="_Toc372571141"/>
      <w:bookmarkStart w:id="4245" w:name="_Toc403048029"/>
      <w:bookmarkStart w:id="4246" w:name="_Toc21009520"/>
      <w:r w:rsidRPr="00A3491C">
        <w:t>Oznake</w:t>
      </w:r>
      <w:bookmarkEnd w:id="4244"/>
      <w:bookmarkEnd w:id="4245"/>
      <w:bookmarkEnd w:id="4246"/>
    </w:p>
    <w:p w14:paraId="2D5EA3A3" w14:textId="77777777" w:rsidR="001C2983" w:rsidRPr="00A3491C" w:rsidRDefault="001C2983" w:rsidP="001C2983">
      <w:pPr>
        <w:rPr>
          <w:lang w:val="hr-HR"/>
        </w:rPr>
      </w:pPr>
      <w:r w:rsidRPr="00A3491C">
        <w:rPr>
          <w:lang w:val="hr-HR"/>
        </w:rPr>
        <w:t>Izvedba motora i podatci moraju biti u skladu s IEC 34 -1 i ugravirane na ploči na svakom motoru, sa sljedećim podatcima:</w:t>
      </w:r>
    </w:p>
    <w:p w14:paraId="22B8743E" w14:textId="77777777" w:rsidR="001C2983" w:rsidRPr="00A3491C" w:rsidRDefault="001C2983" w:rsidP="001C2983">
      <w:pPr>
        <w:rPr>
          <w:lang w:val="hr-HR"/>
        </w:rPr>
      </w:pPr>
      <w:r w:rsidRPr="00A3491C">
        <w:rPr>
          <w:lang w:val="hr-HR"/>
        </w:rPr>
        <w:t>(a)</w:t>
      </w:r>
      <w:r w:rsidRPr="00A3491C">
        <w:rPr>
          <w:lang w:val="hr-HR"/>
        </w:rPr>
        <w:tab/>
        <w:t>primjenjive HRN norme</w:t>
      </w:r>
    </w:p>
    <w:p w14:paraId="195021B4" w14:textId="77777777" w:rsidR="001C2983" w:rsidRPr="00A3491C" w:rsidRDefault="001C2983" w:rsidP="001C2983">
      <w:pPr>
        <w:rPr>
          <w:lang w:val="hr-HR"/>
        </w:rPr>
      </w:pPr>
      <w:r w:rsidRPr="00A3491C">
        <w:rPr>
          <w:lang w:val="hr-HR"/>
        </w:rPr>
        <w:t>(b)</w:t>
      </w:r>
      <w:r w:rsidRPr="00A3491C">
        <w:rPr>
          <w:lang w:val="hr-HR"/>
        </w:rPr>
        <w:tab/>
        <w:t>proizvođač</w:t>
      </w:r>
    </w:p>
    <w:p w14:paraId="3229AC31" w14:textId="77777777" w:rsidR="001C2983" w:rsidRPr="00A3491C" w:rsidRDefault="001C2983" w:rsidP="001C2983">
      <w:pPr>
        <w:rPr>
          <w:lang w:val="hr-HR"/>
        </w:rPr>
      </w:pPr>
      <w:r w:rsidRPr="00A3491C">
        <w:rPr>
          <w:lang w:val="hr-HR"/>
        </w:rPr>
        <w:lastRenderedPageBreak/>
        <w:t>(c)</w:t>
      </w:r>
      <w:r w:rsidRPr="00A3491C">
        <w:rPr>
          <w:lang w:val="hr-HR"/>
        </w:rPr>
        <w:tab/>
        <w:t>serijski broj</w:t>
      </w:r>
    </w:p>
    <w:p w14:paraId="03BF9751" w14:textId="77777777" w:rsidR="001C2983" w:rsidRPr="00A3491C" w:rsidRDefault="001C2983" w:rsidP="001C2983">
      <w:pPr>
        <w:rPr>
          <w:lang w:val="hr-HR"/>
        </w:rPr>
      </w:pPr>
      <w:r w:rsidRPr="00A3491C">
        <w:rPr>
          <w:lang w:val="hr-HR"/>
        </w:rPr>
        <w:t>(d)</w:t>
      </w:r>
      <w:r w:rsidRPr="00A3491C">
        <w:rPr>
          <w:lang w:val="hr-HR"/>
        </w:rPr>
        <w:tab/>
        <w:t>model / tip</w:t>
      </w:r>
    </w:p>
    <w:p w14:paraId="681CA4C9" w14:textId="77777777" w:rsidR="001C2983" w:rsidRPr="00A3491C" w:rsidRDefault="001C2983" w:rsidP="001C2983">
      <w:pPr>
        <w:rPr>
          <w:lang w:val="hr-HR"/>
        </w:rPr>
      </w:pPr>
      <w:r w:rsidRPr="00A3491C">
        <w:rPr>
          <w:lang w:val="hr-HR"/>
        </w:rPr>
        <w:t>(e)</w:t>
      </w:r>
      <w:r w:rsidRPr="00A3491C">
        <w:rPr>
          <w:lang w:val="hr-HR"/>
        </w:rPr>
        <w:tab/>
        <w:t>klasa izolacije</w:t>
      </w:r>
    </w:p>
    <w:p w14:paraId="2DEAB339" w14:textId="77777777" w:rsidR="001C2983" w:rsidRPr="00A3491C" w:rsidRDefault="001C2983" w:rsidP="001C2983">
      <w:pPr>
        <w:rPr>
          <w:lang w:val="hr-HR"/>
        </w:rPr>
      </w:pPr>
      <w:r w:rsidRPr="00A3491C">
        <w:rPr>
          <w:lang w:val="hr-HR"/>
        </w:rPr>
        <w:t>(f)</w:t>
      </w:r>
      <w:r w:rsidRPr="00A3491C">
        <w:rPr>
          <w:lang w:val="hr-HR"/>
        </w:rPr>
        <w:tab/>
        <w:t>broj faza</w:t>
      </w:r>
    </w:p>
    <w:p w14:paraId="1FEA6362" w14:textId="77777777" w:rsidR="001C2983" w:rsidRPr="00A3491C" w:rsidRDefault="001C2983" w:rsidP="001C2983">
      <w:pPr>
        <w:rPr>
          <w:lang w:val="hr-HR"/>
        </w:rPr>
      </w:pPr>
      <w:r w:rsidRPr="00A3491C">
        <w:rPr>
          <w:lang w:val="hr-HR"/>
        </w:rPr>
        <w:t>(g)</w:t>
      </w:r>
      <w:r w:rsidRPr="00A3491C">
        <w:rPr>
          <w:lang w:val="hr-HR"/>
        </w:rPr>
        <w:tab/>
        <w:t>snaga u kW</w:t>
      </w:r>
    </w:p>
    <w:p w14:paraId="7DF359A0" w14:textId="77777777" w:rsidR="001C2983" w:rsidRPr="00A3491C" w:rsidRDefault="001C2983" w:rsidP="001C2983">
      <w:pPr>
        <w:rPr>
          <w:lang w:val="hr-HR"/>
        </w:rPr>
      </w:pPr>
      <w:r w:rsidRPr="00A3491C">
        <w:rPr>
          <w:lang w:val="hr-HR"/>
        </w:rPr>
        <w:t>(h)</w:t>
      </w:r>
      <w:r w:rsidRPr="00A3491C">
        <w:rPr>
          <w:lang w:val="hr-HR"/>
        </w:rPr>
        <w:tab/>
        <w:t>napon</w:t>
      </w:r>
    </w:p>
    <w:p w14:paraId="7BC243B6" w14:textId="77777777" w:rsidR="001C2983" w:rsidRPr="00A3491C" w:rsidRDefault="001C2983" w:rsidP="001C2983">
      <w:pPr>
        <w:rPr>
          <w:lang w:val="hr-HR"/>
        </w:rPr>
      </w:pPr>
      <w:r w:rsidRPr="00A3491C">
        <w:rPr>
          <w:lang w:val="hr-HR"/>
        </w:rPr>
        <w:t>(i)</w:t>
      </w:r>
      <w:r w:rsidRPr="00A3491C">
        <w:rPr>
          <w:lang w:val="hr-HR"/>
        </w:rPr>
        <w:tab/>
        <w:t>frekvencija</w:t>
      </w:r>
    </w:p>
    <w:p w14:paraId="66AC8F3B" w14:textId="77777777" w:rsidR="001C2983" w:rsidRPr="00A3491C" w:rsidRDefault="001C2983" w:rsidP="001C2983">
      <w:pPr>
        <w:rPr>
          <w:lang w:val="hr-HR"/>
        </w:rPr>
      </w:pPr>
      <w:r w:rsidRPr="00A3491C">
        <w:rPr>
          <w:lang w:val="hr-HR"/>
        </w:rPr>
        <w:t>(j)</w:t>
      </w:r>
      <w:r w:rsidRPr="00A3491C">
        <w:rPr>
          <w:lang w:val="hr-HR"/>
        </w:rPr>
        <w:tab/>
        <w:t>brzina okretanja</w:t>
      </w:r>
    </w:p>
    <w:p w14:paraId="04FFBCDA" w14:textId="77777777" w:rsidR="001C2983" w:rsidRPr="00A3491C" w:rsidRDefault="001C2983" w:rsidP="001C2983">
      <w:pPr>
        <w:rPr>
          <w:lang w:val="hr-HR"/>
        </w:rPr>
      </w:pPr>
      <w:r w:rsidRPr="00A3491C">
        <w:rPr>
          <w:lang w:val="hr-HR"/>
        </w:rPr>
        <w:t>(k)</w:t>
      </w:r>
      <w:r w:rsidRPr="00A3491C">
        <w:rPr>
          <w:lang w:val="hr-HR"/>
        </w:rPr>
        <w:tab/>
        <w:t>vrijednost pod punim opterećenjem</w:t>
      </w:r>
    </w:p>
    <w:p w14:paraId="61FCB8AE" w14:textId="77777777" w:rsidR="001C2983" w:rsidRPr="00A3491C" w:rsidRDefault="001C2983" w:rsidP="001C2983">
      <w:pPr>
        <w:rPr>
          <w:lang w:val="hr-HR"/>
        </w:rPr>
      </w:pPr>
      <w:r w:rsidRPr="00A3491C">
        <w:rPr>
          <w:lang w:val="hr-HR"/>
        </w:rPr>
        <w:t>(l)</w:t>
      </w:r>
      <w:r w:rsidRPr="00A3491C">
        <w:rPr>
          <w:lang w:val="hr-HR"/>
        </w:rPr>
        <w:tab/>
        <w:t>faktor snage</w:t>
      </w:r>
    </w:p>
    <w:p w14:paraId="3745E1F9" w14:textId="77777777" w:rsidR="001C2983" w:rsidRPr="00A3491C" w:rsidRDefault="001C2983" w:rsidP="001C2983">
      <w:pPr>
        <w:pStyle w:val="Naslov2"/>
      </w:pPr>
      <w:bookmarkStart w:id="4247" w:name="_Toc402851589"/>
      <w:bookmarkStart w:id="4248" w:name="_Toc402851590"/>
      <w:bookmarkStart w:id="4249" w:name="_Toc402851591"/>
      <w:bookmarkStart w:id="4250" w:name="_Toc402851592"/>
      <w:bookmarkStart w:id="4251" w:name="_Toc402851593"/>
      <w:bookmarkStart w:id="4252" w:name="_Toc402851594"/>
      <w:bookmarkStart w:id="4253" w:name="_Toc402851595"/>
      <w:bookmarkStart w:id="4254" w:name="_Toc402851596"/>
      <w:bookmarkStart w:id="4255" w:name="_Toc402851597"/>
      <w:bookmarkStart w:id="4256" w:name="_Toc402851598"/>
      <w:bookmarkStart w:id="4257" w:name="_Toc402851599"/>
      <w:bookmarkStart w:id="4258" w:name="_Toc402851600"/>
      <w:bookmarkStart w:id="4259" w:name="_Toc402851601"/>
      <w:bookmarkStart w:id="4260" w:name="_Toc402851602"/>
      <w:bookmarkStart w:id="4261" w:name="_Toc402851603"/>
      <w:bookmarkStart w:id="4262" w:name="_Toc402851604"/>
      <w:bookmarkStart w:id="4263" w:name="_Toc402851605"/>
      <w:bookmarkStart w:id="4264" w:name="_Toc402851606"/>
      <w:bookmarkStart w:id="4265" w:name="_Toc402851607"/>
      <w:bookmarkStart w:id="4266" w:name="_Toc402851608"/>
      <w:bookmarkStart w:id="4267" w:name="_Toc402851609"/>
      <w:bookmarkStart w:id="4268" w:name="_Toc402851610"/>
      <w:bookmarkStart w:id="4269" w:name="_Toc402851611"/>
      <w:bookmarkStart w:id="4270" w:name="_Toc402851612"/>
      <w:bookmarkStart w:id="4271" w:name="_Toc402851613"/>
      <w:bookmarkStart w:id="4272" w:name="_Toc402851614"/>
      <w:bookmarkStart w:id="4273" w:name="_Toc402851615"/>
      <w:bookmarkStart w:id="4274" w:name="_Toc402851616"/>
      <w:bookmarkStart w:id="4275" w:name="_Toc402851617"/>
      <w:bookmarkStart w:id="4276" w:name="_Toc402851618"/>
      <w:bookmarkStart w:id="4277" w:name="_Toc402851619"/>
      <w:bookmarkStart w:id="4278" w:name="_Toc402851620"/>
      <w:bookmarkStart w:id="4279" w:name="_Toc402851621"/>
      <w:bookmarkStart w:id="4280" w:name="_Toc402851622"/>
      <w:bookmarkStart w:id="4281" w:name="_Toc402851623"/>
      <w:bookmarkStart w:id="4282" w:name="_Toc402851624"/>
      <w:bookmarkStart w:id="4283" w:name="_Toc402851625"/>
      <w:bookmarkStart w:id="4284" w:name="_Toc402851626"/>
      <w:bookmarkStart w:id="4285" w:name="_Toc402851627"/>
      <w:bookmarkStart w:id="4286" w:name="_Toc402851628"/>
      <w:bookmarkStart w:id="4287" w:name="_Toc402851629"/>
      <w:bookmarkStart w:id="4288" w:name="_Toc402851630"/>
      <w:bookmarkStart w:id="4289" w:name="_Toc402851631"/>
      <w:bookmarkStart w:id="4290" w:name="_Toc402851632"/>
      <w:bookmarkStart w:id="4291" w:name="_Toc402851633"/>
      <w:bookmarkStart w:id="4292" w:name="_Toc402851634"/>
      <w:bookmarkStart w:id="4293" w:name="_Toc402851635"/>
      <w:bookmarkStart w:id="4294" w:name="_Toc402851636"/>
      <w:bookmarkStart w:id="4295" w:name="_Toc358456497"/>
      <w:bookmarkStart w:id="4296" w:name="_Toc366837087"/>
      <w:bookmarkStart w:id="4297" w:name="_Toc403048030"/>
      <w:bookmarkStart w:id="4298" w:name="_Toc488740069"/>
      <w:bookmarkStart w:id="4299" w:name="_Toc21009521"/>
      <w:bookmarkEnd w:id="4224"/>
      <w:bookmarkEnd w:id="4225"/>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r w:rsidRPr="00A3491C">
        <w:t>Završna obrada metala</w:t>
      </w:r>
      <w:bookmarkEnd w:id="4295"/>
      <w:bookmarkEnd w:id="4296"/>
      <w:bookmarkEnd w:id="4297"/>
      <w:bookmarkEnd w:id="4298"/>
      <w:bookmarkEnd w:id="4299"/>
    </w:p>
    <w:p w14:paraId="0EFAE37A" w14:textId="77777777" w:rsidR="001C2983" w:rsidRPr="00A3491C" w:rsidRDefault="001C2983" w:rsidP="001C2983">
      <w:pPr>
        <w:pStyle w:val="Naslov3"/>
        <w:ind w:left="1702"/>
      </w:pPr>
      <w:bookmarkStart w:id="4300" w:name="_Toc366837088"/>
      <w:bookmarkStart w:id="4301" w:name="_Toc403048031"/>
      <w:bookmarkStart w:id="4302" w:name="_Toc21009522"/>
      <w:r w:rsidRPr="00A3491C">
        <w:t>Specifikacije</w:t>
      </w:r>
      <w:bookmarkEnd w:id="4300"/>
      <w:bookmarkEnd w:id="4301"/>
      <w:bookmarkEnd w:id="4302"/>
    </w:p>
    <w:p w14:paraId="49F586E0" w14:textId="161446B1" w:rsidR="001C2983" w:rsidRPr="00A3491C" w:rsidRDefault="001C2983" w:rsidP="001C2983">
      <w:pPr>
        <w:rPr>
          <w:lang w:val="hr-HR"/>
        </w:rPr>
      </w:pPr>
      <w:r w:rsidRPr="00A3491C">
        <w:rPr>
          <w:lang w:val="hr-HR"/>
        </w:rPr>
        <w:t xml:space="preserve">Ovi podatci odnose se na zaštitu, boje i površinsku obradu u </w:t>
      </w:r>
      <w:proofErr w:type="spellStart"/>
      <w:r w:rsidR="00401655">
        <w:rPr>
          <w:lang w:val="hr-HR"/>
        </w:rPr>
        <w:t>Uređaja</w:t>
      </w:r>
      <w:r w:rsidRPr="00A3491C">
        <w:rPr>
          <w:lang w:val="hr-HR"/>
        </w:rPr>
        <w:t>u</w:t>
      </w:r>
      <w:proofErr w:type="spellEnd"/>
      <w:r w:rsidRPr="00A3491C">
        <w:rPr>
          <w:lang w:val="hr-HR"/>
        </w:rPr>
        <w:t xml:space="preserve"> koje je predmet ovog Ugovora.</w:t>
      </w:r>
    </w:p>
    <w:p w14:paraId="6B442B1F" w14:textId="77777777" w:rsidR="001C2983" w:rsidRPr="00A3491C" w:rsidRDefault="001C2983" w:rsidP="001C2983">
      <w:pPr>
        <w:pStyle w:val="Naslov3"/>
        <w:ind w:left="1702"/>
      </w:pPr>
      <w:bookmarkStart w:id="4303" w:name="_Toc366837089"/>
      <w:bookmarkStart w:id="4304" w:name="_Toc403048032"/>
      <w:bookmarkStart w:id="4305" w:name="_Toc21009523"/>
      <w:r w:rsidRPr="00A3491C">
        <w:t>Toksičnost</w:t>
      </w:r>
      <w:bookmarkEnd w:id="4303"/>
      <w:bookmarkEnd w:id="4304"/>
      <w:bookmarkEnd w:id="4305"/>
    </w:p>
    <w:p w14:paraId="313725BF" w14:textId="77777777" w:rsidR="001C2983" w:rsidRPr="00A3491C" w:rsidRDefault="001C2983" w:rsidP="001C2983">
      <w:pPr>
        <w:rPr>
          <w:lang w:val="hr-HR"/>
        </w:rPr>
      </w:pPr>
      <w:r w:rsidRPr="00A3491C">
        <w:rPr>
          <w:lang w:val="hr-HR"/>
        </w:rPr>
        <w:t xml:space="preserve">Premazi koji se koriste za sve dijelove uređaja koji dolaze u dodir s pitkom vodom ne smiju biti otrovni, kancerogeni, utjecati na okus, miris, boju ili mutnoću vode, a ne smiju sadržavati mikrobne kulture.  </w:t>
      </w:r>
    </w:p>
    <w:p w14:paraId="2BAFD001" w14:textId="77777777" w:rsidR="001C2983" w:rsidRPr="00A3491C" w:rsidRDefault="001C2983" w:rsidP="001C2983">
      <w:pPr>
        <w:rPr>
          <w:lang w:val="hr-HR"/>
        </w:rPr>
      </w:pPr>
      <w:r w:rsidRPr="00A3491C">
        <w:rPr>
          <w:lang w:val="hr-HR"/>
        </w:rPr>
        <w:t>Kako bi izbjegli moguću prisutnost kancerogenih ugljikovodika, lakova i premaza bitumena moraju biti izrađeni od nafte ili asfaltnih bitumena umjesto katrana.</w:t>
      </w:r>
    </w:p>
    <w:p w14:paraId="12CB7202" w14:textId="77777777" w:rsidR="001C2983" w:rsidRPr="00A3491C" w:rsidRDefault="001C2983" w:rsidP="001C2983">
      <w:pPr>
        <w:pStyle w:val="Naslov3"/>
        <w:ind w:left="1702"/>
      </w:pPr>
      <w:bookmarkStart w:id="4306" w:name="_Toc366837090"/>
      <w:bookmarkStart w:id="4307" w:name="_Toc403048033"/>
      <w:bookmarkStart w:id="4308" w:name="_Toc21009524"/>
      <w:r w:rsidRPr="00A3491C">
        <w:t>Boja na bazi olova</w:t>
      </w:r>
      <w:bookmarkEnd w:id="4306"/>
      <w:bookmarkEnd w:id="4307"/>
      <w:bookmarkEnd w:id="4308"/>
    </w:p>
    <w:p w14:paraId="21E180AF" w14:textId="77777777" w:rsidR="001C2983" w:rsidRPr="00A3491C" w:rsidRDefault="001C2983" w:rsidP="001C2983">
      <w:pPr>
        <w:rPr>
          <w:lang w:val="hr-HR"/>
        </w:rPr>
      </w:pPr>
      <w:r w:rsidRPr="00A3491C">
        <w:rPr>
          <w:lang w:val="hr-HR"/>
        </w:rPr>
        <w:t>Uporaba boja na bazi olova nije dopuštena.</w:t>
      </w:r>
    </w:p>
    <w:p w14:paraId="631277C3" w14:textId="77777777" w:rsidR="001C2983" w:rsidRPr="00A3491C" w:rsidRDefault="001C2983" w:rsidP="001C2983">
      <w:pPr>
        <w:pStyle w:val="Naslov3"/>
        <w:ind w:left="1702"/>
      </w:pPr>
      <w:bookmarkStart w:id="4309" w:name="_Toc366837091"/>
      <w:bookmarkStart w:id="4310" w:name="_Toc403048034"/>
      <w:bookmarkStart w:id="4311" w:name="_Toc21009525"/>
      <w:r w:rsidRPr="00A3491C">
        <w:t>Sjajne površine</w:t>
      </w:r>
      <w:bookmarkEnd w:id="4309"/>
      <w:bookmarkEnd w:id="4310"/>
      <w:bookmarkEnd w:id="4311"/>
    </w:p>
    <w:p w14:paraId="56896AE6" w14:textId="77777777" w:rsidR="001C2983" w:rsidRPr="00A3491C" w:rsidRDefault="001C2983" w:rsidP="001C2983">
      <w:pPr>
        <w:rPr>
          <w:lang w:val="hr-HR"/>
        </w:rPr>
      </w:pPr>
      <w:r w:rsidRPr="00A3491C">
        <w:rPr>
          <w:lang w:val="hr-HR"/>
        </w:rPr>
        <w:t>Polirane ili sjajne površine, vanjske i unutarnje, moraju biti opremljene odgovarajućom zaštitom od korozije, štete i razgradnje.</w:t>
      </w:r>
    </w:p>
    <w:p w14:paraId="70D6EB71" w14:textId="77777777" w:rsidR="001C2983" w:rsidRPr="00A3491C" w:rsidRDefault="001C2983" w:rsidP="001C2983">
      <w:pPr>
        <w:pStyle w:val="Naslov3"/>
        <w:ind w:left="1702"/>
      </w:pPr>
      <w:bookmarkStart w:id="4312" w:name="_Toc366837092"/>
      <w:bookmarkStart w:id="4313" w:name="_Toc403048035"/>
      <w:bookmarkStart w:id="4314" w:name="_Toc21009526"/>
      <w:r w:rsidRPr="00A3491C">
        <w:t>Priprema</w:t>
      </w:r>
      <w:bookmarkEnd w:id="4312"/>
      <w:bookmarkEnd w:id="4313"/>
      <w:bookmarkEnd w:id="4314"/>
    </w:p>
    <w:p w14:paraId="001351DB" w14:textId="3CFBDCFA" w:rsidR="001C2983" w:rsidRPr="00A3491C" w:rsidRDefault="001C2983" w:rsidP="001C2983">
      <w:pPr>
        <w:rPr>
          <w:lang w:val="hr-HR"/>
        </w:rPr>
      </w:pPr>
      <w:r w:rsidRPr="00A3491C">
        <w:rPr>
          <w:lang w:val="hr-HR"/>
        </w:rPr>
        <w:t>Izvođač će osigurati da, prije nego što je poslano od proizvođača, a nakon završetka montažnih radova, slijedi sustave zaštite uređaja.</w:t>
      </w:r>
    </w:p>
    <w:p w14:paraId="0037DF28" w14:textId="77777777" w:rsidR="001C2983" w:rsidRPr="00A3491C" w:rsidRDefault="001C2983" w:rsidP="001C2983">
      <w:pPr>
        <w:pStyle w:val="Naslov3"/>
        <w:ind w:left="1702"/>
      </w:pPr>
      <w:bookmarkStart w:id="4315" w:name="_Toc366837093"/>
      <w:bookmarkStart w:id="4316" w:name="_Toc403048036"/>
      <w:bookmarkStart w:id="4317" w:name="_Toc21009527"/>
      <w:r w:rsidRPr="00A3491C">
        <w:t>Završno bojanje</w:t>
      </w:r>
      <w:bookmarkEnd w:id="4315"/>
      <w:bookmarkEnd w:id="4316"/>
      <w:bookmarkEnd w:id="4317"/>
    </w:p>
    <w:p w14:paraId="7A78B588" w14:textId="77777777" w:rsidR="001C2983" w:rsidRPr="00A3491C" w:rsidRDefault="001C2983" w:rsidP="001C2983">
      <w:pPr>
        <w:rPr>
          <w:lang w:val="hr-HR"/>
        </w:rPr>
      </w:pPr>
      <w:r w:rsidRPr="00A3491C">
        <w:rPr>
          <w:lang w:val="hr-HR"/>
        </w:rPr>
        <w:t>Bojanje i zaštitni završni radovi će biti dovršeni prije izdavanja potvrde o Preuzimanju.</w:t>
      </w:r>
    </w:p>
    <w:p w14:paraId="03D90C27" w14:textId="77777777" w:rsidR="001C2983" w:rsidRPr="00A3491C" w:rsidRDefault="001C2983" w:rsidP="001C2983">
      <w:pPr>
        <w:pStyle w:val="Naslov3"/>
        <w:ind w:left="1702"/>
      </w:pPr>
      <w:bookmarkStart w:id="4318" w:name="_Toc366837094"/>
      <w:bookmarkStart w:id="4319" w:name="_Toc403048037"/>
      <w:bookmarkStart w:id="4320" w:name="_Toc21009528"/>
      <w:r w:rsidRPr="00A3491C">
        <w:lastRenderedPageBreak/>
        <w:t>Skladištenje</w:t>
      </w:r>
      <w:bookmarkEnd w:id="4318"/>
      <w:bookmarkEnd w:id="4319"/>
      <w:bookmarkEnd w:id="4320"/>
    </w:p>
    <w:p w14:paraId="38B3E83E" w14:textId="77777777" w:rsidR="001C2983" w:rsidRPr="00A3491C" w:rsidRDefault="001C2983" w:rsidP="001C2983">
      <w:pPr>
        <w:rPr>
          <w:lang w:val="hr-HR"/>
        </w:rPr>
      </w:pPr>
      <w:r w:rsidRPr="00A3491C">
        <w:rPr>
          <w:lang w:val="hr-HR"/>
        </w:rPr>
        <w:t>Boje se skladište i koriste strogo u skladu s uputama proizvođača.</w:t>
      </w:r>
    </w:p>
    <w:p w14:paraId="68E17594" w14:textId="77777777" w:rsidR="001C2983" w:rsidRPr="00A3491C" w:rsidRDefault="001C2983" w:rsidP="001C2983">
      <w:pPr>
        <w:pStyle w:val="Naslov3"/>
        <w:ind w:left="1702"/>
      </w:pPr>
      <w:bookmarkStart w:id="4321" w:name="_Toc366837095"/>
      <w:bookmarkStart w:id="4322" w:name="_Toc403048038"/>
      <w:bookmarkStart w:id="4323" w:name="_Toc21009529"/>
      <w:r w:rsidRPr="00A3491C">
        <w:t>Nanošenje boje</w:t>
      </w:r>
      <w:bookmarkEnd w:id="4321"/>
      <w:bookmarkEnd w:id="4322"/>
      <w:bookmarkEnd w:id="4323"/>
    </w:p>
    <w:p w14:paraId="2C688D8D" w14:textId="77777777" w:rsidR="001C2983" w:rsidRPr="00A3491C" w:rsidRDefault="001C2983" w:rsidP="001C2983">
      <w:pPr>
        <w:rPr>
          <w:lang w:val="hr-HR"/>
        </w:rPr>
      </w:pPr>
      <w:r w:rsidRPr="00A3491C">
        <w:rPr>
          <w:lang w:val="hr-HR"/>
        </w:rPr>
        <w:t>Boja se neće nanositi u nepovoljnim uvjetima, tj. pri temperaturi čeličnih konstrukcija ispod 4 °C, više od 50 °C, manje od 3 °C iznad točke rosišta ili pri relativnoj vlažnosti iznad 80%.</w:t>
      </w:r>
    </w:p>
    <w:p w14:paraId="420B2B72" w14:textId="77777777" w:rsidR="001C2983" w:rsidRPr="00A3491C" w:rsidRDefault="001C2983" w:rsidP="001C2983">
      <w:pPr>
        <w:rPr>
          <w:lang w:val="hr-HR"/>
        </w:rPr>
      </w:pPr>
      <w:r w:rsidRPr="00A3491C">
        <w:rPr>
          <w:lang w:val="hr-HR"/>
        </w:rPr>
        <w:t>Izvođač će za navedene materijale osigurati primjenu u skladu sa specifikacijama i uputama proizvođača, a boja se primjenjuje samo na površinama koje su očišćene i pripremljene u skladu s uputama.</w:t>
      </w:r>
    </w:p>
    <w:p w14:paraId="418E8A5B" w14:textId="7E542BA6" w:rsidR="001C2983" w:rsidRPr="00A3491C" w:rsidRDefault="001C2983" w:rsidP="001C2983">
      <w:pPr>
        <w:rPr>
          <w:lang w:val="hr-HR"/>
        </w:rPr>
      </w:pPr>
      <w:r w:rsidRPr="00A3491C">
        <w:rPr>
          <w:lang w:val="hr-HR"/>
        </w:rPr>
        <w:t>Ukoliko su otežani klimatski uvjeti u skladu s navedenim zahtjevima, Izvođač će osigurati privremenu zaštitu</w:t>
      </w:r>
      <w:r w:rsidR="00437C72">
        <w:rPr>
          <w:lang w:val="hr-HR"/>
        </w:rPr>
        <w:t>.</w:t>
      </w:r>
    </w:p>
    <w:p w14:paraId="145EAC03" w14:textId="77777777" w:rsidR="001C2983" w:rsidRPr="00A3491C" w:rsidRDefault="001C2983" w:rsidP="001C2983">
      <w:pPr>
        <w:rPr>
          <w:lang w:val="hr-HR"/>
        </w:rPr>
      </w:pPr>
      <w:r w:rsidRPr="00A3491C">
        <w:rPr>
          <w:lang w:val="hr-HR"/>
        </w:rPr>
        <w:t>Ne smije se bojati preko identifikacijske pločice, za punjenje rupa u prijenosniku ili maziva u mlaznicama.</w:t>
      </w:r>
    </w:p>
    <w:p w14:paraId="0EF9B899" w14:textId="77777777" w:rsidR="001C2983" w:rsidRPr="00A3491C" w:rsidRDefault="001C2983" w:rsidP="001C2983">
      <w:pPr>
        <w:rPr>
          <w:lang w:val="hr-HR"/>
        </w:rPr>
      </w:pPr>
      <w:r w:rsidRPr="00A3491C">
        <w:rPr>
          <w:lang w:val="hr-HR"/>
        </w:rPr>
        <w:t>Debljina suhog sloja boje mjeri se od strane Izvođača u prisutnosti Inženjera odgovarajućom opremom.</w:t>
      </w:r>
    </w:p>
    <w:p w14:paraId="1D2B8054" w14:textId="77777777" w:rsidR="001C2983" w:rsidRPr="00A3491C" w:rsidRDefault="001C2983" w:rsidP="001C2983">
      <w:pPr>
        <w:pStyle w:val="Naslov3"/>
        <w:ind w:left="1702"/>
      </w:pPr>
      <w:bookmarkStart w:id="4324" w:name="_Toc366837096"/>
      <w:bookmarkStart w:id="4325" w:name="_Toc403048039"/>
      <w:bookmarkStart w:id="4326" w:name="_Toc21009530"/>
      <w:r w:rsidRPr="00A3491C">
        <w:t>Galvanizirane površine</w:t>
      </w:r>
      <w:bookmarkEnd w:id="4324"/>
      <w:bookmarkEnd w:id="4325"/>
      <w:bookmarkEnd w:id="4326"/>
    </w:p>
    <w:p w14:paraId="28E6D994" w14:textId="77777777" w:rsidR="001C2983" w:rsidRPr="00A3491C" w:rsidRDefault="001C2983" w:rsidP="001C2983">
      <w:pPr>
        <w:rPr>
          <w:lang w:val="hr-HR"/>
        </w:rPr>
      </w:pPr>
      <w:r w:rsidRPr="00A3491C">
        <w:rPr>
          <w:lang w:val="hr-HR"/>
        </w:rPr>
        <w:t xml:space="preserve">Kada su uključene galvanizirane površine, nanošenje boje provodit će se kroz proces uranjanja u kadu, s takvom debljinom i količinom boje koja može udovoljiti normi HRN EN ISO 1461. Proces proizvodnje (i zavarivanje) mora biti dovršeno prije </w:t>
      </w:r>
      <w:proofErr w:type="spellStart"/>
      <w:r w:rsidRPr="00A3491C">
        <w:rPr>
          <w:lang w:val="hr-HR"/>
        </w:rPr>
        <w:t>pocinčavanja</w:t>
      </w:r>
      <w:proofErr w:type="spellEnd"/>
      <w:r w:rsidRPr="00A3491C">
        <w:rPr>
          <w:lang w:val="hr-HR"/>
        </w:rPr>
        <w:t xml:space="preserve"> s potpuno vidljivim oznakama. Površine se moraju ispravno odmastiti prije primjene zaštitnog sloja, </w:t>
      </w:r>
      <w:proofErr w:type="spellStart"/>
      <w:r w:rsidRPr="00A3491C">
        <w:rPr>
          <w:lang w:val="hr-HR"/>
        </w:rPr>
        <w:t>predtretmanom</w:t>
      </w:r>
      <w:proofErr w:type="spellEnd"/>
      <w:r w:rsidRPr="00A3491C">
        <w:rPr>
          <w:lang w:val="hr-HR"/>
        </w:rPr>
        <w:t xml:space="preserve"> s primjenom premaza za struganje četkom.</w:t>
      </w:r>
    </w:p>
    <w:p w14:paraId="3B35CC0C" w14:textId="77777777" w:rsidR="001C2983" w:rsidRPr="00A3491C" w:rsidRDefault="001C2983" w:rsidP="001C2983">
      <w:pPr>
        <w:rPr>
          <w:lang w:val="hr-HR"/>
        </w:rPr>
      </w:pPr>
      <w:r w:rsidRPr="00A3491C">
        <w:rPr>
          <w:lang w:val="hr-HR"/>
        </w:rPr>
        <w:t xml:space="preserve">Nije dozvoljeno korištenje čelika koji je posta krhak uslijed djelovanja vodika pri galvaniziranju. </w:t>
      </w:r>
    </w:p>
    <w:p w14:paraId="19E1B490" w14:textId="77777777" w:rsidR="001C2983" w:rsidRPr="00A3491C" w:rsidRDefault="001C2983" w:rsidP="001C2983">
      <w:pPr>
        <w:pStyle w:val="Naslov3"/>
        <w:ind w:left="1702"/>
      </w:pPr>
      <w:bookmarkStart w:id="4327" w:name="_Toc366837097"/>
      <w:bookmarkStart w:id="4328" w:name="_Toc403048040"/>
      <w:bookmarkStart w:id="4329" w:name="_Toc21009531"/>
      <w:r w:rsidRPr="00A3491C">
        <w:t>Priprema površina</w:t>
      </w:r>
      <w:bookmarkEnd w:id="4327"/>
      <w:bookmarkEnd w:id="4328"/>
      <w:bookmarkEnd w:id="4329"/>
    </w:p>
    <w:p w14:paraId="02D8C7BE" w14:textId="77777777" w:rsidR="001C2983" w:rsidRPr="00A3491C" w:rsidRDefault="001C2983" w:rsidP="001C2983">
      <w:pPr>
        <w:rPr>
          <w:lang w:val="hr-HR"/>
        </w:rPr>
      </w:pPr>
      <w:r w:rsidRPr="00A3491C">
        <w:rPr>
          <w:lang w:val="hr-HR"/>
        </w:rPr>
        <w:t xml:space="preserve">Površine od željeza i čelika moraju se očistiti u skladu s HRN EN ISO 8501 prije primjene zaštitnog sloja. Čelične površine moraju se odmastiti i </w:t>
      </w:r>
      <w:proofErr w:type="spellStart"/>
      <w:r w:rsidRPr="00A3491C">
        <w:rPr>
          <w:lang w:val="hr-HR"/>
        </w:rPr>
        <w:t>pjeskariti</w:t>
      </w:r>
      <w:proofErr w:type="spellEnd"/>
      <w:r w:rsidRPr="00A3491C">
        <w:rPr>
          <w:lang w:val="hr-HR"/>
        </w:rPr>
        <w:t xml:space="preserve"> na standard kvalitete SA 2,5 s površinom amplitude 50-75 mikrometara, kako bi se uklonila hrđa i ostaci </w:t>
      </w:r>
      <w:proofErr w:type="spellStart"/>
      <w:r w:rsidRPr="00A3491C">
        <w:rPr>
          <w:lang w:val="hr-HR"/>
        </w:rPr>
        <w:t>laminiranja</w:t>
      </w:r>
      <w:proofErr w:type="spellEnd"/>
      <w:r w:rsidRPr="00A3491C">
        <w:rPr>
          <w:lang w:val="hr-HR"/>
        </w:rPr>
        <w:t>. Prašina i nečistoća će biti uklonjena s usisavačem, komprimiranim zrakom ili kistom. Zavarivanje i susjedna područja će se očistiti pjeskarenjem. Površinske će greške biti uklonjene u skladu s HRN EN 10163.</w:t>
      </w:r>
    </w:p>
    <w:p w14:paraId="517365D1" w14:textId="77777777" w:rsidR="001C2983" w:rsidRPr="00A3491C" w:rsidRDefault="001C2983" w:rsidP="001C2983">
      <w:pPr>
        <w:rPr>
          <w:lang w:val="hr-HR"/>
        </w:rPr>
      </w:pPr>
      <w:r w:rsidRPr="00A3491C">
        <w:rPr>
          <w:lang w:val="hr-HR"/>
        </w:rPr>
        <w:t>Komprimiran zrak za pjeskarenje, uklanjanje prašine i nanošenje boja ne smije sadržavati ulja ili vodu. Posude za prikupljanje ulja i vode moraju se postaviti što bliže na operativnom kraju zračne linije za pjeskarenje, čišćenje ili bojanje. Radovi s rasprskavanjem moraju biti odvojeni od bojanja.</w:t>
      </w:r>
    </w:p>
    <w:p w14:paraId="5315D9B2" w14:textId="77777777" w:rsidR="001C2983" w:rsidRPr="00A3491C" w:rsidRDefault="001C2983" w:rsidP="001C2983">
      <w:pPr>
        <w:pStyle w:val="Naslov3"/>
        <w:ind w:left="1702"/>
      </w:pPr>
      <w:bookmarkStart w:id="4330" w:name="_Toc366837098"/>
      <w:bookmarkStart w:id="4331" w:name="_Toc403048041"/>
      <w:bookmarkStart w:id="4332" w:name="_Toc21009532"/>
      <w:r w:rsidRPr="00A3491C">
        <w:t>Boje</w:t>
      </w:r>
      <w:bookmarkEnd w:id="4330"/>
      <w:bookmarkEnd w:id="4331"/>
      <w:bookmarkEnd w:id="4332"/>
    </w:p>
    <w:p w14:paraId="084D592F" w14:textId="77777777" w:rsidR="001C2983" w:rsidRPr="00A3491C" w:rsidRDefault="001C2983" w:rsidP="001C2983">
      <w:pPr>
        <w:rPr>
          <w:lang w:val="hr-HR"/>
        </w:rPr>
      </w:pPr>
      <w:r w:rsidRPr="00A3491C">
        <w:rPr>
          <w:lang w:val="hr-HR"/>
        </w:rPr>
        <w:t>Završni zaštitni sloj metala provoditi će se u bojama odobrenih od strane Inženjera.</w:t>
      </w:r>
    </w:p>
    <w:p w14:paraId="1A63198C" w14:textId="77777777" w:rsidR="001C2983" w:rsidRPr="00A3491C" w:rsidRDefault="001C2983" w:rsidP="001C2983">
      <w:pPr>
        <w:pStyle w:val="Naslov3"/>
        <w:ind w:left="1702"/>
      </w:pPr>
      <w:bookmarkStart w:id="4333" w:name="_Toc366837099"/>
      <w:bookmarkStart w:id="4334" w:name="_Toc403048042"/>
      <w:bookmarkStart w:id="4335" w:name="_Toc21009533"/>
      <w:r w:rsidRPr="00A3491C">
        <w:lastRenderedPageBreak/>
        <w:t>Dorada cakline za peć</w:t>
      </w:r>
      <w:bookmarkEnd w:id="4333"/>
      <w:bookmarkEnd w:id="4334"/>
      <w:bookmarkEnd w:id="4335"/>
    </w:p>
    <w:p w14:paraId="66D7CF8C" w14:textId="77777777" w:rsidR="001C2983" w:rsidRPr="00A3491C" w:rsidRDefault="001C2983" w:rsidP="001C2983">
      <w:pPr>
        <w:rPr>
          <w:lang w:val="hr-HR"/>
        </w:rPr>
      </w:pPr>
      <w:r w:rsidRPr="00A3491C">
        <w:rPr>
          <w:lang w:val="hr-HR"/>
        </w:rPr>
        <w:t>Nakon što je završna caklina pripremljena za peć, površinu treba očistiti, odmastiti, prekriti slojem zaštitne boje te s tri gornja sloja debljine od najmanje 75 mikrometara.</w:t>
      </w:r>
    </w:p>
    <w:p w14:paraId="004216D7" w14:textId="77777777" w:rsidR="001C2983" w:rsidRPr="00A3491C" w:rsidRDefault="001C2983" w:rsidP="001C2983">
      <w:pPr>
        <w:rPr>
          <w:lang w:val="hr-HR"/>
        </w:rPr>
      </w:pPr>
      <w:r w:rsidRPr="00A3491C">
        <w:rPr>
          <w:lang w:val="hr-HR"/>
        </w:rPr>
        <w:t>Svaki se površinski sloj suši pojedinačno.</w:t>
      </w:r>
    </w:p>
    <w:p w14:paraId="0272D594" w14:textId="77777777" w:rsidR="001C2983" w:rsidRPr="00A3491C" w:rsidRDefault="001C2983" w:rsidP="001C2983">
      <w:pPr>
        <w:pStyle w:val="Naslov3"/>
        <w:ind w:left="1702"/>
      </w:pPr>
      <w:bookmarkStart w:id="4336" w:name="_Toc366837100"/>
      <w:bookmarkStart w:id="4337" w:name="_Toc403048043"/>
      <w:bookmarkStart w:id="4338" w:name="_Toc21009534"/>
      <w:r w:rsidRPr="00A3491C">
        <w:t xml:space="preserve">Premaz </w:t>
      </w:r>
      <w:proofErr w:type="spellStart"/>
      <w:r w:rsidRPr="00A3491C">
        <w:t>epoksijem</w:t>
      </w:r>
      <w:proofErr w:type="spellEnd"/>
      <w:r w:rsidRPr="00A3491C">
        <w:t xml:space="preserve"> stapanjem</w:t>
      </w:r>
      <w:bookmarkEnd w:id="4336"/>
      <w:bookmarkEnd w:id="4337"/>
      <w:bookmarkEnd w:id="4338"/>
    </w:p>
    <w:p w14:paraId="0A784D56" w14:textId="77777777" w:rsidR="001C2983" w:rsidRPr="00A3491C" w:rsidRDefault="001C2983" w:rsidP="001C2983">
      <w:pPr>
        <w:rPr>
          <w:lang w:val="hr-HR"/>
        </w:rPr>
      </w:pPr>
      <w:r w:rsidRPr="00A3491C">
        <w:rPr>
          <w:lang w:val="hr-HR"/>
        </w:rPr>
        <w:t>Cijevi od čelika, mekanog željeza (izložene) i ostale instalacije, ako je navedeno, moraju imati zaštitu koja je najmanje 250 mikrometara, sa 100% čvrstim epoksi slojem.</w:t>
      </w:r>
    </w:p>
    <w:p w14:paraId="443B916E" w14:textId="473092A1" w:rsidR="001C2983" w:rsidRPr="00A3491C" w:rsidRDefault="001C2983" w:rsidP="001C2983">
      <w:pPr>
        <w:rPr>
          <w:lang w:val="hr-HR"/>
        </w:rPr>
      </w:pPr>
      <w:r w:rsidRPr="00A3491C">
        <w:rPr>
          <w:lang w:val="hr-HR"/>
        </w:rPr>
        <w:t>Pijesak i prašina moraju se ukloniti i nanošenje zaštite mora početi prije pojave jasno vidljive koroz</w:t>
      </w:r>
      <w:r w:rsidR="00437C72">
        <w:rPr>
          <w:lang w:val="hr-HR"/>
        </w:rPr>
        <w:t xml:space="preserve">ije na površini. Metal se mora </w:t>
      </w:r>
      <w:r w:rsidRPr="00A3491C">
        <w:rPr>
          <w:lang w:val="hr-HR"/>
        </w:rPr>
        <w:t>zagrijati na temperaturu koju preporuča proizvođač zaštite, epoksi prah će se primjenjivati uranjanjem u fluidan sloj, nakon čega će se ukloniti višak praha. Prije sušenja, prah će u potpunosti biti uklonjen.</w:t>
      </w:r>
    </w:p>
    <w:p w14:paraId="3C470190" w14:textId="77777777" w:rsidR="001C2983" w:rsidRPr="00A3491C" w:rsidRDefault="001C2983" w:rsidP="001C2983">
      <w:pPr>
        <w:rPr>
          <w:lang w:val="hr-HR"/>
        </w:rPr>
      </w:pPr>
      <w:r w:rsidRPr="00A3491C">
        <w:rPr>
          <w:lang w:val="hr-HR"/>
        </w:rPr>
        <w:t>Debljina zaštitnog sloja, uključujući popravljena područja, moraju se provjeriti s kalibriranim testom. Ta mjesta, rupe, pukotine i oštećene površine moraju se ispitati s iskrom generatora visokog napona.</w:t>
      </w:r>
    </w:p>
    <w:p w14:paraId="0B13D652" w14:textId="77777777" w:rsidR="001C2983" w:rsidRPr="00A3491C" w:rsidRDefault="001C2983" w:rsidP="001C2983">
      <w:pPr>
        <w:rPr>
          <w:lang w:val="hr-HR"/>
        </w:rPr>
      </w:pPr>
      <w:r w:rsidRPr="00A3491C">
        <w:rPr>
          <w:lang w:val="hr-HR"/>
        </w:rPr>
        <w:t xml:space="preserve">Popravci zbog lošeg premaza ili štete provode se pomoću kompatibilne tekuće </w:t>
      </w:r>
      <w:proofErr w:type="spellStart"/>
      <w:r w:rsidRPr="00A3491C">
        <w:rPr>
          <w:lang w:val="hr-HR"/>
        </w:rPr>
        <w:t>epoksidne</w:t>
      </w:r>
      <w:proofErr w:type="spellEnd"/>
      <w:r w:rsidRPr="00A3491C">
        <w:rPr>
          <w:lang w:val="hr-HR"/>
        </w:rPr>
        <w:t xml:space="preserve"> smjese te se nanose četkom u dva sloja.</w:t>
      </w:r>
    </w:p>
    <w:p w14:paraId="1311B593" w14:textId="77777777" w:rsidR="001C2983" w:rsidRPr="00A3491C" w:rsidRDefault="001C2983" w:rsidP="001C2983">
      <w:pPr>
        <w:rPr>
          <w:lang w:val="hr-HR"/>
        </w:rPr>
      </w:pPr>
      <w:r w:rsidRPr="00A3491C">
        <w:rPr>
          <w:lang w:val="hr-HR"/>
        </w:rPr>
        <w:t>Površine koja se trebaju popraviti, moraju se očistiti od prašine, masnoća, raslojavanja i oštećenih dijelova. Rupe ne moraju biti pripremljene, osim uklanjanjem nečistoće koja utječu na prianjanje materijala za popravke.</w:t>
      </w:r>
    </w:p>
    <w:p w14:paraId="296F7B35" w14:textId="77777777" w:rsidR="001C2983" w:rsidRPr="00A3491C" w:rsidRDefault="001C2983" w:rsidP="001C2983">
      <w:pPr>
        <w:rPr>
          <w:lang w:val="hr-HR"/>
        </w:rPr>
      </w:pPr>
      <w:r w:rsidRPr="00A3491C">
        <w:rPr>
          <w:lang w:val="hr-HR"/>
        </w:rPr>
        <w:t>Površinski se pokrov primjenjuje odobrenim uređajem po BGC PS/CW6 standardu ili sličnim.</w:t>
      </w:r>
    </w:p>
    <w:p w14:paraId="34D65993" w14:textId="77777777" w:rsidR="001C2983" w:rsidRPr="00A3491C" w:rsidRDefault="001C2983" w:rsidP="001C2983">
      <w:pPr>
        <w:pStyle w:val="Naslov3"/>
        <w:ind w:left="1702"/>
      </w:pPr>
      <w:bookmarkStart w:id="4339" w:name="_Toc366837101"/>
      <w:bookmarkStart w:id="4340" w:name="_Toc403048044"/>
      <w:bookmarkStart w:id="4341" w:name="_Toc21009535"/>
      <w:r w:rsidRPr="00A3491C">
        <w:t>GRP obloga i zaštite</w:t>
      </w:r>
      <w:bookmarkEnd w:id="4339"/>
      <w:bookmarkEnd w:id="4340"/>
      <w:bookmarkEnd w:id="4341"/>
      <w:r w:rsidRPr="00A3491C">
        <w:t xml:space="preserve"> </w:t>
      </w:r>
    </w:p>
    <w:p w14:paraId="1E373485" w14:textId="0E0C7B2C" w:rsidR="001C2983" w:rsidRPr="00A3491C" w:rsidRDefault="001C2983" w:rsidP="001C2983">
      <w:pPr>
        <w:rPr>
          <w:lang w:val="hr-HR"/>
        </w:rPr>
      </w:pPr>
      <w:r w:rsidRPr="00A3491C">
        <w:rPr>
          <w:lang w:val="hr-HR"/>
        </w:rPr>
        <w:t xml:space="preserve">GRP (staklom ojačana plastika) obloga i zaštite bit će nijansirane kako bi se dobila odgovarajuća boja bez </w:t>
      </w:r>
      <w:r w:rsidR="00437C72">
        <w:rPr>
          <w:lang w:val="hr-HR"/>
        </w:rPr>
        <w:t>dodatnog nanošenja boje</w:t>
      </w:r>
      <w:r w:rsidRPr="00A3491C">
        <w:rPr>
          <w:lang w:val="hr-HR"/>
        </w:rPr>
        <w:t>. Minimalna debljina stijenki će biti 8 mm te će stjenke biti ojačane GRP unakrsnim gredama.</w:t>
      </w:r>
    </w:p>
    <w:p w14:paraId="46E69D2B" w14:textId="77777777" w:rsidR="001C2983" w:rsidRPr="00A3491C" w:rsidRDefault="001C2983" w:rsidP="001C2983">
      <w:pPr>
        <w:pStyle w:val="Naslov3"/>
        <w:ind w:left="1702"/>
      </w:pPr>
      <w:bookmarkStart w:id="4342" w:name="_Toc366837102"/>
      <w:bookmarkStart w:id="4343" w:name="_Toc403048045"/>
      <w:bookmarkStart w:id="4344" w:name="_Toc21009536"/>
      <w:r w:rsidRPr="00A3491C">
        <w:t>Smetnje</w:t>
      </w:r>
      <w:bookmarkEnd w:id="4342"/>
      <w:bookmarkEnd w:id="4343"/>
      <w:bookmarkEnd w:id="4344"/>
    </w:p>
    <w:p w14:paraId="18286612" w14:textId="77777777" w:rsidR="001C2983" w:rsidRPr="00A3491C" w:rsidRDefault="001C2983" w:rsidP="001C2983">
      <w:pPr>
        <w:rPr>
          <w:lang w:val="hr-HR"/>
        </w:rPr>
      </w:pPr>
      <w:r w:rsidRPr="00A3491C">
        <w:rPr>
          <w:lang w:val="hr-HR"/>
        </w:rPr>
        <w:t>Pogreške su definirane normom HRN EN ISO 4618.</w:t>
      </w:r>
    </w:p>
    <w:p w14:paraId="60E08625" w14:textId="77777777" w:rsidR="001C2983" w:rsidRPr="00A3491C" w:rsidRDefault="001C2983" w:rsidP="001C2983">
      <w:pPr>
        <w:rPr>
          <w:lang w:val="hr-HR"/>
        </w:rPr>
      </w:pPr>
      <w:r w:rsidRPr="00A3491C">
        <w:rPr>
          <w:lang w:val="hr-HR"/>
        </w:rPr>
        <w:t>Izvođač mora osigurati da  premazi ne sadrže greške te da su prikladni za predmetnu namjenu.</w:t>
      </w:r>
    </w:p>
    <w:p w14:paraId="20872FD5" w14:textId="6450B85F" w:rsidR="001C2983" w:rsidRPr="00A3491C" w:rsidRDefault="00437C72" w:rsidP="001C2983">
      <w:pPr>
        <w:rPr>
          <w:lang w:val="hr-HR"/>
        </w:rPr>
      </w:pPr>
      <w:r>
        <w:rPr>
          <w:lang w:val="hr-HR"/>
        </w:rPr>
        <w:t>Sustav za premazivanje smatrat</w:t>
      </w:r>
      <w:r w:rsidR="001C2983" w:rsidRPr="00A3491C">
        <w:rPr>
          <w:lang w:val="hr-HR"/>
        </w:rPr>
        <w:t xml:space="preserve"> će se neprikladnim ako:</w:t>
      </w:r>
    </w:p>
    <w:p w14:paraId="7D42B18D" w14:textId="77777777" w:rsidR="001C2983" w:rsidRPr="00A3491C" w:rsidRDefault="001C2983" w:rsidP="001C2983">
      <w:pPr>
        <w:rPr>
          <w:lang w:val="hr-HR"/>
        </w:rPr>
      </w:pPr>
      <w:r w:rsidRPr="00A3491C">
        <w:rPr>
          <w:lang w:val="hr-HR"/>
        </w:rPr>
        <w:t>(a)</w:t>
      </w:r>
      <w:r w:rsidRPr="00A3491C">
        <w:rPr>
          <w:lang w:val="hr-HR"/>
        </w:rPr>
        <w:tab/>
        <w:t>nakon bojanja, nastaje šteta uzrokovana rukovanjem, utjecajima, abrazijom ili zavarivanjem</w:t>
      </w:r>
    </w:p>
    <w:p w14:paraId="02A270C0" w14:textId="29B2CCD0" w:rsidR="001C2983" w:rsidRPr="00A3491C" w:rsidRDefault="001C2983" w:rsidP="001C2983">
      <w:pPr>
        <w:rPr>
          <w:lang w:val="hr-HR"/>
        </w:rPr>
      </w:pPr>
      <w:r w:rsidRPr="00A3491C">
        <w:rPr>
          <w:lang w:val="hr-HR"/>
        </w:rPr>
        <w:t>(b)</w:t>
      </w:r>
      <w:r w:rsidRPr="00A3491C">
        <w:rPr>
          <w:lang w:val="hr-HR"/>
        </w:rPr>
        <w:tab/>
        <w:t>dio filma boje odvaja od donjeg sloj</w:t>
      </w:r>
      <w:r w:rsidR="00437C72">
        <w:rPr>
          <w:lang w:val="hr-HR"/>
        </w:rPr>
        <w:t>a</w:t>
      </w:r>
      <w:r w:rsidRPr="00A3491C">
        <w:rPr>
          <w:lang w:val="hr-HR"/>
        </w:rPr>
        <w:t xml:space="preserve"> ili metala.</w:t>
      </w:r>
    </w:p>
    <w:p w14:paraId="2CCC3969" w14:textId="77777777" w:rsidR="001C2983" w:rsidRPr="00A3491C" w:rsidRDefault="001C2983" w:rsidP="001C2983">
      <w:pPr>
        <w:rPr>
          <w:lang w:val="hr-HR"/>
        </w:rPr>
      </w:pPr>
      <w:r w:rsidRPr="00A3491C">
        <w:rPr>
          <w:lang w:val="hr-HR"/>
        </w:rPr>
        <w:t>(c)</w:t>
      </w:r>
      <w:r w:rsidRPr="00A3491C">
        <w:rPr>
          <w:lang w:val="hr-HR"/>
        </w:rPr>
        <w:tab/>
        <w:t>nakon lakiranja, ukupna debljina filma boje je manja od navedene</w:t>
      </w:r>
    </w:p>
    <w:p w14:paraId="31C34BD0" w14:textId="77777777" w:rsidR="001C2983" w:rsidRPr="00A3491C" w:rsidRDefault="001C2983" w:rsidP="001C2983">
      <w:pPr>
        <w:rPr>
          <w:lang w:val="hr-HR"/>
        </w:rPr>
      </w:pPr>
      <w:r w:rsidRPr="00A3491C">
        <w:rPr>
          <w:lang w:val="hr-HR"/>
        </w:rPr>
        <w:t>(d)</w:t>
      </w:r>
      <w:r w:rsidRPr="00A3491C">
        <w:rPr>
          <w:lang w:val="hr-HR"/>
        </w:rPr>
        <w:tab/>
        <w:t>dođe do gubitka sjaja</w:t>
      </w:r>
    </w:p>
    <w:p w14:paraId="2C402CCD" w14:textId="77777777" w:rsidR="001C2983" w:rsidRPr="00A3491C" w:rsidRDefault="001C2983" w:rsidP="001C2983">
      <w:pPr>
        <w:rPr>
          <w:lang w:val="hr-HR"/>
        </w:rPr>
      </w:pPr>
      <w:r w:rsidRPr="00A3491C">
        <w:rPr>
          <w:lang w:val="hr-HR"/>
        </w:rPr>
        <w:t>(e)</w:t>
      </w:r>
      <w:r w:rsidRPr="00A3491C">
        <w:rPr>
          <w:lang w:val="hr-HR"/>
        </w:rPr>
        <w:tab/>
        <w:t>dođe do varijacija u boji.</w:t>
      </w:r>
    </w:p>
    <w:p w14:paraId="35037DD4" w14:textId="77777777" w:rsidR="001C2983" w:rsidRPr="00A3491C" w:rsidRDefault="001C2983" w:rsidP="001C2983">
      <w:pPr>
        <w:pStyle w:val="Naslov3"/>
        <w:ind w:left="1702"/>
      </w:pPr>
      <w:bookmarkStart w:id="4345" w:name="_Toc366837103"/>
      <w:bookmarkStart w:id="4346" w:name="_Toc403048046"/>
      <w:bookmarkStart w:id="4347" w:name="_Toc21009537"/>
      <w:r w:rsidRPr="00A3491C">
        <w:lastRenderedPageBreak/>
        <w:t>Zaštitni sustav</w:t>
      </w:r>
      <w:bookmarkEnd w:id="4345"/>
      <w:bookmarkEnd w:id="4346"/>
      <w:bookmarkEnd w:id="4347"/>
    </w:p>
    <w:p w14:paraId="61FF012F" w14:textId="77777777" w:rsidR="001C2983" w:rsidRPr="00A3491C" w:rsidRDefault="001C2983" w:rsidP="001C2983">
      <w:pPr>
        <w:rPr>
          <w:lang w:val="hr-HR"/>
        </w:rPr>
      </w:pPr>
      <w:r w:rsidRPr="00A3491C">
        <w:rPr>
          <w:lang w:val="hr-HR"/>
        </w:rPr>
        <w:t>Moraju se primjenjivati sljedeći zaštitni sustavi:</w:t>
      </w:r>
    </w:p>
    <w:p w14:paraId="0EDD59BE" w14:textId="77777777" w:rsidR="001C2983" w:rsidRPr="00A3491C" w:rsidRDefault="001C2983" w:rsidP="001C2983">
      <w:pPr>
        <w:rPr>
          <w:lang w:val="hr-HR"/>
        </w:rPr>
      </w:pPr>
      <w:r w:rsidRPr="00A3491C">
        <w:rPr>
          <w:lang w:val="hr-HR"/>
        </w:rPr>
        <w:t>(a)</w:t>
      </w:r>
      <w:r w:rsidRPr="00A3491C">
        <w:rPr>
          <w:lang w:val="hr-HR"/>
        </w:rPr>
        <w:tab/>
        <w:t>čelična konstrukcija, strojevi, itd. iznad zemlje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9"/>
        <w:gridCol w:w="2929"/>
        <w:gridCol w:w="2930"/>
      </w:tblGrid>
      <w:tr w:rsidR="001C2983" w:rsidRPr="00A3491C" w14:paraId="2687CC14" w14:textId="77777777" w:rsidTr="001C2983">
        <w:trPr>
          <w:cantSplit/>
          <w:jc w:val="center"/>
        </w:trPr>
        <w:tc>
          <w:tcPr>
            <w:tcW w:w="2929" w:type="dxa"/>
            <w:shd w:val="pct15" w:color="auto" w:fill="auto"/>
          </w:tcPr>
          <w:p w14:paraId="5CC8968D" w14:textId="77777777" w:rsidR="001C2983" w:rsidRPr="00A3491C" w:rsidRDefault="001C2983" w:rsidP="001C2983">
            <w:pPr>
              <w:pStyle w:val="Tijeloteksta"/>
              <w:jc w:val="center"/>
              <w:rPr>
                <w:b/>
              </w:rPr>
            </w:pPr>
            <w:r w:rsidRPr="00A3491C">
              <w:rPr>
                <w:rFonts w:eastAsia="Arial"/>
                <w:b/>
              </w:rPr>
              <w:t>Obrada</w:t>
            </w:r>
          </w:p>
        </w:tc>
        <w:tc>
          <w:tcPr>
            <w:tcW w:w="2929" w:type="dxa"/>
            <w:shd w:val="pct15" w:color="auto" w:fill="auto"/>
          </w:tcPr>
          <w:p w14:paraId="164498D6" w14:textId="77777777" w:rsidR="001C2983" w:rsidRPr="00A3491C" w:rsidRDefault="001C2983" w:rsidP="001C2983">
            <w:pPr>
              <w:pStyle w:val="Tijeloteksta"/>
              <w:jc w:val="center"/>
              <w:rPr>
                <w:b/>
              </w:rPr>
            </w:pPr>
            <w:r w:rsidRPr="00A3491C">
              <w:rPr>
                <w:rFonts w:eastAsia="Arial"/>
                <w:b/>
              </w:rPr>
              <w:t>Opis</w:t>
            </w:r>
          </w:p>
        </w:tc>
        <w:tc>
          <w:tcPr>
            <w:tcW w:w="2930" w:type="dxa"/>
            <w:shd w:val="pct15" w:color="auto" w:fill="auto"/>
          </w:tcPr>
          <w:p w14:paraId="60A7F5A6" w14:textId="77777777" w:rsidR="001C2983" w:rsidRPr="00A3491C" w:rsidRDefault="001C2983" w:rsidP="001C2983">
            <w:pPr>
              <w:pStyle w:val="Tijeloteksta"/>
              <w:jc w:val="center"/>
              <w:rPr>
                <w:b/>
              </w:rPr>
            </w:pPr>
            <w:r w:rsidRPr="00A3491C">
              <w:rPr>
                <w:rFonts w:eastAsia="Arial"/>
                <w:b/>
              </w:rPr>
              <w:t>Debljina suhog filma</w:t>
            </w:r>
          </w:p>
        </w:tc>
      </w:tr>
      <w:tr w:rsidR="001C2983" w:rsidRPr="00A3491C" w14:paraId="7A8E1C72" w14:textId="77777777" w:rsidTr="001C2983">
        <w:trPr>
          <w:cantSplit/>
          <w:jc w:val="center"/>
        </w:trPr>
        <w:tc>
          <w:tcPr>
            <w:tcW w:w="2929" w:type="dxa"/>
            <w:shd w:val="clear" w:color="auto" w:fill="auto"/>
          </w:tcPr>
          <w:p w14:paraId="42ACEEE3" w14:textId="77777777" w:rsidR="001C2983" w:rsidRPr="00A3491C" w:rsidRDefault="001C2983" w:rsidP="001C2983">
            <w:pPr>
              <w:pStyle w:val="Tijeloteksta"/>
            </w:pPr>
            <w:r w:rsidRPr="00A3491C">
              <w:rPr>
                <w:rFonts w:eastAsia="Arial"/>
              </w:rPr>
              <w:t>Priprema površina</w:t>
            </w:r>
          </w:p>
        </w:tc>
        <w:tc>
          <w:tcPr>
            <w:tcW w:w="2929" w:type="dxa"/>
            <w:shd w:val="clear" w:color="auto" w:fill="auto"/>
          </w:tcPr>
          <w:p w14:paraId="7F554936" w14:textId="77777777" w:rsidR="001C2983" w:rsidRPr="00A3491C" w:rsidRDefault="001C2983" w:rsidP="001C2983">
            <w:pPr>
              <w:pStyle w:val="Tijeloteksta"/>
            </w:pPr>
            <w:r w:rsidRPr="00A3491C">
              <w:rPr>
                <w:rFonts w:eastAsia="Arial"/>
              </w:rPr>
              <w:t xml:space="preserve">Abrazivnim mlazom SA 2½ </w:t>
            </w:r>
          </w:p>
        </w:tc>
        <w:tc>
          <w:tcPr>
            <w:tcW w:w="2930" w:type="dxa"/>
            <w:shd w:val="clear" w:color="auto" w:fill="auto"/>
          </w:tcPr>
          <w:p w14:paraId="05E69927" w14:textId="77777777" w:rsidR="001C2983" w:rsidRPr="00A3491C" w:rsidRDefault="001C2983" w:rsidP="001C2983">
            <w:pPr>
              <w:pStyle w:val="Tijeloteksta"/>
            </w:pPr>
            <w:r w:rsidRPr="00A3491C">
              <w:rPr>
                <w:rFonts w:eastAsia="Arial"/>
              </w:rPr>
              <w:t xml:space="preserve">N/A </w:t>
            </w:r>
          </w:p>
        </w:tc>
      </w:tr>
      <w:tr w:rsidR="001C2983" w:rsidRPr="00A3491C" w14:paraId="25FD0FAD" w14:textId="77777777" w:rsidTr="001C2983">
        <w:trPr>
          <w:cantSplit/>
          <w:jc w:val="center"/>
        </w:trPr>
        <w:tc>
          <w:tcPr>
            <w:tcW w:w="2929" w:type="dxa"/>
            <w:shd w:val="clear" w:color="auto" w:fill="auto"/>
          </w:tcPr>
          <w:p w14:paraId="38E632DB" w14:textId="77777777" w:rsidR="001C2983" w:rsidRPr="00A3491C" w:rsidRDefault="001C2983" w:rsidP="001C2983">
            <w:pPr>
              <w:pStyle w:val="Tijeloteksta"/>
            </w:pPr>
            <w:proofErr w:type="spellStart"/>
            <w:r w:rsidRPr="00A3491C">
              <w:rPr>
                <w:rFonts w:eastAsia="Arial"/>
              </w:rPr>
              <w:t>Predtretman</w:t>
            </w:r>
            <w:proofErr w:type="spellEnd"/>
            <w:r w:rsidRPr="00A3491C">
              <w:rPr>
                <w:rFonts w:eastAsia="Arial"/>
              </w:rPr>
              <w:t xml:space="preserve">  </w:t>
            </w:r>
          </w:p>
        </w:tc>
        <w:tc>
          <w:tcPr>
            <w:tcW w:w="2929" w:type="dxa"/>
            <w:shd w:val="clear" w:color="auto" w:fill="auto"/>
          </w:tcPr>
          <w:p w14:paraId="7239D5B2" w14:textId="77777777" w:rsidR="001C2983" w:rsidRPr="00A3491C" w:rsidRDefault="001C2983" w:rsidP="001C2983">
            <w:pPr>
              <w:pStyle w:val="Tijeloteksta"/>
            </w:pPr>
            <w:r w:rsidRPr="00A3491C">
              <w:rPr>
                <w:rFonts w:eastAsia="Arial"/>
              </w:rPr>
              <w:t xml:space="preserve">Epoksi premaz bogat cinkom  </w:t>
            </w:r>
          </w:p>
        </w:tc>
        <w:tc>
          <w:tcPr>
            <w:tcW w:w="2930" w:type="dxa"/>
            <w:shd w:val="clear" w:color="auto" w:fill="auto"/>
          </w:tcPr>
          <w:p w14:paraId="2FC7FB36" w14:textId="77777777" w:rsidR="001C2983" w:rsidRPr="00A3491C" w:rsidRDefault="001C2983" w:rsidP="001C2983">
            <w:pPr>
              <w:pStyle w:val="Tijeloteksta"/>
            </w:pPr>
            <w:r w:rsidRPr="00A3491C">
              <w:rPr>
                <w:rFonts w:eastAsia="Arial"/>
              </w:rPr>
              <w:t xml:space="preserve">40 </w:t>
            </w:r>
            <w:proofErr w:type="spellStart"/>
            <w:r w:rsidRPr="00A3491C">
              <w:rPr>
                <w:rFonts w:eastAsia="Arial"/>
              </w:rPr>
              <w:t>μm</w:t>
            </w:r>
            <w:proofErr w:type="spellEnd"/>
            <w:r w:rsidRPr="00A3491C">
              <w:rPr>
                <w:rFonts w:eastAsia="Arial"/>
              </w:rPr>
              <w:t xml:space="preserve"> </w:t>
            </w:r>
          </w:p>
        </w:tc>
      </w:tr>
      <w:tr w:rsidR="001C2983" w:rsidRPr="00A3491C" w14:paraId="70714E6E" w14:textId="77777777" w:rsidTr="001C2983">
        <w:trPr>
          <w:cantSplit/>
          <w:jc w:val="center"/>
        </w:trPr>
        <w:tc>
          <w:tcPr>
            <w:tcW w:w="2929" w:type="dxa"/>
            <w:shd w:val="clear" w:color="auto" w:fill="auto"/>
          </w:tcPr>
          <w:p w14:paraId="784F1724" w14:textId="77777777" w:rsidR="001C2983" w:rsidRPr="00A3491C" w:rsidRDefault="001C2983" w:rsidP="001C2983">
            <w:pPr>
              <w:pStyle w:val="Tijeloteksta"/>
            </w:pPr>
            <w:r w:rsidRPr="00A3491C">
              <w:rPr>
                <w:rFonts w:eastAsia="Arial"/>
              </w:rPr>
              <w:t xml:space="preserve">Prvi sloj  </w:t>
            </w:r>
          </w:p>
        </w:tc>
        <w:tc>
          <w:tcPr>
            <w:tcW w:w="2929" w:type="dxa"/>
            <w:shd w:val="clear" w:color="auto" w:fill="auto"/>
          </w:tcPr>
          <w:p w14:paraId="0D37C23B" w14:textId="77777777" w:rsidR="001C2983" w:rsidRPr="00A3491C" w:rsidRDefault="001C2983" w:rsidP="001C2983">
            <w:pPr>
              <w:pStyle w:val="Tijeloteksta"/>
            </w:pPr>
            <w:r w:rsidRPr="00A3491C">
              <w:rPr>
                <w:rFonts w:eastAsia="Arial"/>
              </w:rPr>
              <w:t xml:space="preserve">Čvrsti epoksi </w:t>
            </w:r>
          </w:p>
        </w:tc>
        <w:tc>
          <w:tcPr>
            <w:tcW w:w="2930" w:type="dxa"/>
            <w:shd w:val="clear" w:color="auto" w:fill="auto"/>
          </w:tcPr>
          <w:p w14:paraId="2F23188B"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3EAF803D" w14:textId="77777777" w:rsidTr="001C2983">
        <w:trPr>
          <w:cantSplit/>
          <w:jc w:val="center"/>
        </w:trPr>
        <w:tc>
          <w:tcPr>
            <w:tcW w:w="2929" w:type="dxa"/>
            <w:shd w:val="clear" w:color="auto" w:fill="auto"/>
          </w:tcPr>
          <w:p w14:paraId="45DACC2B" w14:textId="77777777" w:rsidR="001C2983" w:rsidRPr="00A3491C" w:rsidRDefault="001C2983" w:rsidP="001C2983">
            <w:pPr>
              <w:pStyle w:val="Tijeloteksta"/>
            </w:pPr>
            <w:r w:rsidRPr="00A3491C">
              <w:rPr>
                <w:rFonts w:eastAsia="Arial"/>
              </w:rPr>
              <w:t xml:space="preserve">Drugi sloj  </w:t>
            </w:r>
          </w:p>
        </w:tc>
        <w:tc>
          <w:tcPr>
            <w:tcW w:w="2929" w:type="dxa"/>
            <w:shd w:val="clear" w:color="auto" w:fill="auto"/>
          </w:tcPr>
          <w:p w14:paraId="75D77159" w14:textId="77777777" w:rsidR="001C2983" w:rsidRPr="00A3491C" w:rsidRDefault="001C2983" w:rsidP="001C2983">
            <w:pPr>
              <w:pStyle w:val="Tijeloteksta"/>
            </w:pPr>
            <w:r w:rsidRPr="00A3491C">
              <w:rPr>
                <w:rFonts w:eastAsia="Arial"/>
              </w:rPr>
              <w:t>Čvrsti epoksi</w:t>
            </w:r>
          </w:p>
        </w:tc>
        <w:tc>
          <w:tcPr>
            <w:tcW w:w="2930" w:type="dxa"/>
            <w:shd w:val="clear" w:color="auto" w:fill="auto"/>
          </w:tcPr>
          <w:p w14:paraId="65245A77"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7E31A5C4" w14:textId="77777777" w:rsidTr="001C2983">
        <w:trPr>
          <w:cantSplit/>
          <w:jc w:val="center"/>
        </w:trPr>
        <w:tc>
          <w:tcPr>
            <w:tcW w:w="2929" w:type="dxa"/>
            <w:shd w:val="clear" w:color="auto" w:fill="auto"/>
          </w:tcPr>
          <w:p w14:paraId="6DD78B69" w14:textId="77777777" w:rsidR="001C2983" w:rsidRPr="00A3491C" w:rsidRDefault="001C2983" w:rsidP="001C2983">
            <w:pPr>
              <w:pStyle w:val="Tijeloteksta"/>
            </w:pPr>
            <w:r w:rsidRPr="00A3491C">
              <w:rPr>
                <w:rFonts w:eastAsia="Arial"/>
              </w:rPr>
              <w:t xml:space="preserve">Treći sloj  </w:t>
            </w:r>
          </w:p>
        </w:tc>
        <w:tc>
          <w:tcPr>
            <w:tcW w:w="2929" w:type="dxa"/>
            <w:shd w:val="clear" w:color="auto" w:fill="auto"/>
          </w:tcPr>
          <w:p w14:paraId="010C2087" w14:textId="77777777" w:rsidR="001C2983" w:rsidRPr="00A3491C" w:rsidRDefault="001C2983" w:rsidP="001C2983">
            <w:pPr>
              <w:pStyle w:val="Tijeloteksta"/>
              <w:rPr>
                <w:highlight w:val="yellow"/>
              </w:rPr>
            </w:pPr>
            <w:proofErr w:type="spellStart"/>
            <w:r w:rsidRPr="00A3491C">
              <w:rPr>
                <w:rFonts w:eastAsia="Arial"/>
              </w:rPr>
              <w:t>Dvokomponentni</w:t>
            </w:r>
            <w:proofErr w:type="spellEnd"/>
            <w:r w:rsidRPr="00A3491C">
              <w:rPr>
                <w:rFonts w:eastAsia="Arial"/>
              </w:rPr>
              <w:t xml:space="preserve"> poliuretan (emajl)  </w:t>
            </w:r>
          </w:p>
        </w:tc>
        <w:tc>
          <w:tcPr>
            <w:tcW w:w="2930" w:type="dxa"/>
            <w:shd w:val="clear" w:color="auto" w:fill="auto"/>
          </w:tcPr>
          <w:p w14:paraId="49488561" w14:textId="77777777" w:rsidR="001C2983" w:rsidRPr="00A3491C" w:rsidRDefault="001C2983" w:rsidP="001C2983">
            <w:pPr>
              <w:pStyle w:val="Tijeloteksta"/>
            </w:pPr>
            <w:r w:rsidRPr="00A3491C">
              <w:rPr>
                <w:rFonts w:eastAsia="Arial"/>
              </w:rPr>
              <w:t xml:space="preserve">50 </w:t>
            </w:r>
            <w:proofErr w:type="spellStart"/>
            <w:r w:rsidRPr="00A3491C">
              <w:rPr>
                <w:rFonts w:eastAsia="Arial"/>
              </w:rPr>
              <w:t>μm</w:t>
            </w:r>
            <w:proofErr w:type="spellEnd"/>
          </w:p>
        </w:tc>
      </w:tr>
      <w:tr w:rsidR="001C2983" w:rsidRPr="00A3491C" w14:paraId="19779E93" w14:textId="77777777" w:rsidTr="001C2983">
        <w:trPr>
          <w:cantSplit/>
          <w:jc w:val="center"/>
        </w:trPr>
        <w:tc>
          <w:tcPr>
            <w:tcW w:w="2929" w:type="dxa"/>
            <w:shd w:val="clear" w:color="auto" w:fill="auto"/>
          </w:tcPr>
          <w:p w14:paraId="51B1391A" w14:textId="77777777" w:rsidR="001C2983" w:rsidRPr="00A3491C" w:rsidRDefault="001C2983" w:rsidP="001C2983">
            <w:pPr>
              <w:pStyle w:val="Tijeloteksta"/>
            </w:pPr>
            <w:r w:rsidRPr="00A3491C">
              <w:rPr>
                <w:rFonts w:eastAsia="Arial"/>
              </w:rPr>
              <w:t xml:space="preserve">N/A </w:t>
            </w:r>
          </w:p>
        </w:tc>
        <w:tc>
          <w:tcPr>
            <w:tcW w:w="2929" w:type="dxa"/>
            <w:shd w:val="clear" w:color="auto" w:fill="auto"/>
          </w:tcPr>
          <w:p w14:paraId="16E87FAD" w14:textId="77777777" w:rsidR="001C2983" w:rsidRPr="00A3491C" w:rsidRDefault="001C2983" w:rsidP="001C2983">
            <w:pPr>
              <w:pStyle w:val="Tijeloteksta"/>
            </w:pPr>
            <w:r w:rsidRPr="00A3491C">
              <w:t>UKUPNA DEBLJINA SUHOG FILMA</w:t>
            </w:r>
          </w:p>
        </w:tc>
        <w:tc>
          <w:tcPr>
            <w:tcW w:w="2930" w:type="dxa"/>
            <w:shd w:val="clear" w:color="auto" w:fill="auto"/>
          </w:tcPr>
          <w:p w14:paraId="7076D288" w14:textId="77777777" w:rsidR="001C2983" w:rsidRPr="00A3491C" w:rsidRDefault="001C2983" w:rsidP="001C2983">
            <w:pPr>
              <w:pStyle w:val="Tijeloteksta"/>
            </w:pPr>
            <w:r w:rsidRPr="00A3491C">
              <w:rPr>
                <w:rFonts w:eastAsia="Arial"/>
              </w:rPr>
              <w:t xml:space="preserve">290 </w:t>
            </w:r>
          </w:p>
        </w:tc>
      </w:tr>
    </w:tbl>
    <w:p w14:paraId="1D0B27EC" w14:textId="77777777" w:rsidR="001C2983" w:rsidRPr="00A3491C" w:rsidRDefault="001C2983" w:rsidP="001C2983">
      <w:pPr>
        <w:rPr>
          <w:lang w:val="hr-HR"/>
        </w:rPr>
      </w:pPr>
      <w:r w:rsidRPr="00A3491C">
        <w:rPr>
          <w:lang w:val="hr-HR"/>
        </w:rPr>
        <w:t xml:space="preserve"> (b)</w:t>
      </w:r>
      <w:r w:rsidRPr="00A3491C">
        <w:rPr>
          <w:lang w:val="hr-HR"/>
        </w:rPr>
        <w:tab/>
        <w:t>čelična konstrukcija, strojevi, itd. ispod razine vode ili kanalizacije</w:t>
      </w:r>
      <w:r w:rsidRPr="00A3491C">
        <w:rPr>
          <w:lang w:val="hr-HR"/>
        </w:rPr>
        <w:tab/>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9"/>
        <w:gridCol w:w="2929"/>
        <w:gridCol w:w="2930"/>
      </w:tblGrid>
      <w:tr w:rsidR="001C2983" w:rsidRPr="00A3491C" w14:paraId="6453C213" w14:textId="77777777" w:rsidTr="001C2983">
        <w:trPr>
          <w:cantSplit/>
          <w:jc w:val="center"/>
        </w:trPr>
        <w:tc>
          <w:tcPr>
            <w:tcW w:w="2929" w:type="dxa"/>
            <w:shd w:val="pct15" w:color="auto" w:fill="auto"/>
          </w:tcPr>
          <w:p w14:paraId="50075D41" w14:textId="77777777" w:rsidR="001C2983" w:rsidRPr="00A3491C" w:rsidRDefault="001C2983" w:rsidP="001C2983">
            <w:pPr>
              <w:pStyle w:val="Tijeloteksta"/>
              <w:jc w:val="center"/>
              <w:rPr>
                <w:b/>
              </w:rPr>
            </w:pPr>
            <w:r w:rsidRPr="00A3491C">
              <w:rPr>
                <w:rFonts w:eastAsia="Arial"/>
                <w:b/>
              </w:rPr>
              <w:t>Obrada</w:t>
            </w:r>
          </w:p>
        </w:tc>
        <w:tc>
          <w:tcPr>
            <w:tcW w:w="2929" w:type="dxa"/>
            <w:shd w:val="pct15" w:color="auto" w:fill="auto"/>
          </w:tcPr>
          <w:p w14:paraId="45915C42" w14:textId="77777777" w:rsidR="001C2983" w:rsidRPr="00A3491C" w:rsidRDefault="001C2983" w:rsidP="001C2983">
            <w:pPr>
              <w:pStyle w:val="Tijeloteksta"/>
              <w:jc w:val="center"/>
              <w:rPr>
                <w:b/>
              </w:rPr>
            </w:pPr>
            <w:r w:rsidRPr="00A3491C">
              <w:rPr>
                <w:rFonts w:eastAsia="Arial"/>
                <w:b/>
              </w:rPr>
              <w:t>Opis</w:t>
            </w:r>
          </w:p>
        </w:tc>
        <w:tc>
          <w:tcPr>
            <w:tcW w:w="2930" w:type="dxa"/>
            <w:shd w:val="pct15" w:color="auto" w:fill="auto"/>
          </w:tcPr>
          <w:p w14:paraId="748D1B0D" w14:textId="77777777" w:rsidR="001C2983" w:rsidRPr="00A3491C" w:rsidRDefault="001C2983" w:rsidP="001C2983">
            <w:pPr>
              <w:pStyle w:val="Tijeloteksta"/>
              <w:jc w:val="center"/>
              <w:rPr>
                <w:b/>
              </w:rPr>
            </w:pPr>
            <w:r w:rsidRPr="00A3491C">
              <w:rPr>
                <w:rFonts w:eastAsia="Arial"/>
                <w:b/>
              </w:rPr>
              <w:t>Debljina suhog filma</w:t>
            </w:r>
          </w:p>
        </w:tc>
      </w:tr>
      <w:tr w:rsidR="001C2983" w:rsidRPr="00A3491C" w14:paraId="3869FB21" w14:textId="77777777" w:rsidTr="001C2983">
        <w:trPr>
          <w:cantSplit/>
          <w:jc w:val="center"/>
        </w:trPr>
        <w:tc>
          <w:tcPr>
            <w:tcW w:w="2929" w:type="dxa"/>
            <w:shd w:val="clear" w:color="auto" w:fill="auto"/>
          </w:tcPr>
          <w:p w14:paraId="7C493295" w14:textId="77777777" w:rsidR="001C2983" w:rsidRPr="00A3491C" w:rsidRDefault="001C2983" w:rsidP="001C2983">
            <w:pPr>
              <w:pStyle w:val="Tijeloteksta"/>
            </w:pPr>
            <w:r w:rsidRPr="00A3491C">
              <w:rPr>
                <w:rFonts w:eastAsia="Arial"/>
              </w:rPr>
              <w:t>Priprema površina</w:t>
            </w:r>
          </w:p>
        </w:tc>
        <w:tc>
          <w:tcPr>
            <w:tcW w:w="2929" w:type="dxa"/>
            <w:shd w:val="clear" w:color="auto" w:fill="auto"/>
          </w:tcPr>
          <w:p w14:paraId="1F267C9C" w14:textId="77777777" w:rsidR="001C2983" w:rsidRPr="00A3491C" w:rsidRDefault="001C2983" w:rsidP="001C2983">
            <w:pPr>
              <w:pStyle w:val="Tijeloteksta"/>
            </w:pPr>
            <w:r w:rsidRPr="00A3491C">
              <w:rPr>
                <w:rFonts w:eastAsia="Arial"/>
              </w:rPr>
              <w:t xml:space="preserve">Abrazivnim mlazom SA 2½ </w:t>
            </w:r>
          </w:p>
        </w:tc>
        <w:tc>
          <w:tcPr>
            <w:tcW w:w="2930" w:type="dxa"/>
            <w:shd w:val="clear" w:color="auto" w:fill="auto"/>
          </w:tcPr>
          <w:p w14:paraId="22873787" w14:textId="77777777" w:rsidR="001C2983" w:rsidRPr="00A3491C" w:rsidRDefault="001C2983" w:rsidP="001C2983">
            <w:pPr>
              <w:pStyle w:val="Tijeloteksta"/>
            </w:pPr>
            <w:r w:rsidRPr="00A3491C">
              <w:rPr>
                <w:rFonts w:eastAsia="Arial"/>
              </w:rPr>
              <w:t xml:space="preserve">N/A </w:t>
            </w:r>
          </w:p>
        </w:tc>
      </w:tr>
      <w:tr w:rsidR="001C2983" w:rsidRPr="00A3491C" w14:paraId="4C862AFE" w14:textId="77777777" w:rsidTr="001C2983">
        <w:trPr>
          <w:cantSplit/>
          <w:jc w:val="center"/>
        </w:trPr>
        <w:tc>
          <w:tcPr>
            <w:tcW w:w="2929" w:type="dxa"/>
            <w:shd w:val="clear" w:color="auto" w:fill="auto"/>
          </w:tcPr>
          <w:p w14:paraId="54D3E699" w14:textId="77777777" w:rsidR="001C2983" w:rsidRPr="00A3491C" w:rsidRDefault="001C2983" w:rsidP="001C2983">
            <w:pPr>
              <w:pStyle w:val="Tijeloteksta"/>
            </w:pPr>
            <w:proofErr w:type="spellStart"/>
            <w:r w:rsidRPr="00A3491C">
              <w:rPr>
                <w:rFonts w:eastAsia="Arial"/>
              </w:rPr>
              <w:t>Predtretman</w:t>
            </w:r>
            <w:proofErr w:type="spellEnd"/>
            <w:r w:rsidRPr="00A3491C">
              <w:rPr>
                <w:rFonts w:eastAsia="Arial"/>
              </w:rPr>
              <w:t xml:space="preserve">  </w:t>
            </w:r>
          </w:p>
        </w:tc>
        <w:tc>
          <w:tcPr>
            <w:tcW w:w="2929" w:type="dxa"/>
            <w:shd w:val="clear" w:color="auto" w:fill="auto"/>
          </w:tcPr>
          <w:p w14:paraId="60424B9B" w14:textId="77777777" w:rsidR="001C2983" w:rsidRPr="00A3491C" w:rsidRDefault="001C2983" w:rsidP="001C2983">
            <w:pPr>
              <w:pStyle w:val="Tijeloteksta"/>
            </w:pPr>
            <w:r w:rsidRPr="00A3491C">
              <w:rPr>
                <w:rFonts w:eastAsia="Arial"/>
              </w:rPr>
              <w:t xml:space="preserve">Ništa ili premaz  </w:t>
            </w:r>
          </w:p>
        </w:tc>
        <w:tc>
          <w:tcPr>
            <w:tcW w:w="2930" w:type="dxa"/>
            <w:shd w:val="clear" w:color="auto" w:fill="auto"/>
          </w:tcPr>
          <w:p w14:paraId="6A5B52D8" w14:textId="77777777" w:rsidR="001C2983" w:rsidRPr="00A3491C" w:rsidRDefault="001C2983" w:rsidP="001C2983">
            <w:pPr>
              <w:pStyle w:val="Tijeloteksta"/>
            </w:pPr>
            <w:r w:rsidRPr="00A3491C">
              <w:rPr>
                <w:rFonts w:eastAsia="Arial"/>
              </w:rPr>
              <w:t xml:space="preserve">N/A </w:t>
            </w:r>
          </w:p>
        </w:tc>
      </w:tr>
      <w:tr w:rsidR="001C2983" w:rsidRPr="00A3491C" w14:paraId="6D32CB8E" w14:textId="77777777" w:rsidTr="001C2983">
        <w:trPr>
          <w:cantSplit/>
          <w:jc w:val="center"/>
        </w:trPr>
        <w:tc>
          <w:tcPr>
            <w:tcW w:w="2929" w:type="dxa"/>
            <w:shd w:val="clear" w:color="auto" w:fill="auto"/>
          </w:tcPr>
          <w:p w14:paraId="522C3C25" w14:textId="77777777" w:rsidR="001C2983" w:rsidRPr="00A3491C" w:rsidRDefault="001C2983" w:rsidP="001C2983">
            <w:pPr>
              <w:pStyle w:val="Tijeloteksta"/>
            </w:pPr>
            <w:r w:rsidRPr="00A3491C">
              <w:rPr>
                <w:rFonts w:eastAsia="Arial"/>
              </w:rPr>
              <w:t xml:space="preserve">Prvi sloj  </w:t>
            </w:r>
          </w:p>
        </w:tc>
        <w:tc>
          <w:tcPr>
            <w:tcW w:w="2929" w:type="dxa"/>
            <w:shd w:val="clear" w:color="auto" w:fill="auto"/>
          </w:tcPr>
          <w:p w14:paraId="060C4A89"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katran epoksi </w:t>
            </w:r>
          </w:p>
        </w:tc>
        <w:tc>
          <w:tcPr>
            <w:tcW w:w="2930" w:type="dxa"/>
            <w:shd w:val="clear" w:color="auto" w:fill="auto"/>
          </w:tcPr>
          <w:p w14:paraId="20941D3F"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1A0DB639" w14:textId="77777777" w:rsidTr="001C2983">
        <w:trPr>
          <w:cantSplit/>
          <w:jc w:val="center"/>
        </w:trPr>
        <w:tc>
          <w:tcPr>
            <w:tcW w:w="2929" w:type="dxa"/>
            <w:shd w:val="clear" w:color="auto" w:fill="auto"/>
          </w:tcPr>
          <w:p w14:paraId="50B80657" w14:textId="77777777" w:rsidR="001C2983" w:rsidRPr="00A3491C" w:rsidRDefault="001C2983" w:rsidP="001C2983">
            <w:pPr>
              <w:pStyle w:val="Tijeloteksta"/>
            </w:pPr>
            <w:r w:rsidRPr="00A3491C">
              <w:rPr>
                <w:rFonts w:eastAsia="Arial"/>
              </w:rPr>
              <w:t xml:space="preserve">Drugi sloj  </w:t>
            </w:r>
          </w:p>
        </w:tc>
        <w:tc>
          <w:tcPr>
            <w:tcW w:w="2929" w:type="dxa"/>
            <w:shd w:val="clear" w:color="auto" w:fill="auto"/>
          </w:tcPr>
          <w:p w14:paraId="3ED805E8"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katran epoksi</w:t>
            </w:r>
          </w:p>
        </w:tc>
        <w:tc>
          <w:tcPr>
            <w:tcW w:w="2930" w:type="dxa"/>
            <w:shd w:val="clear" w:color="auto" w:fill="auto"/>
          </w:tcPr>
          <w:p w14:paraId="00676802"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54164D2B" w14:textId="77777777" w:rsidTr="001C2983">
        <w:trPr>
          <w:cantSplit/>
          <w:jc w:val="center"/>
        </w:trPr>
        <w:tc>
          <w:tcPr>
            <w:tcW w:w="2929" w:type="dxa"/>
            <w:shd w:val="clear" w:color="auto" w:fill="auto"/>
          </w:tcPr>
          <w:p w14:paraId="1B14639B" w14:textId="77777777" w:rsidR="001C2983" w:rsidRPr="00A3491C" w:rsidRDefault="001C2983" w:rsidP="001C2983">
            <w:pPr>
              <w:pStyle w:val="Tijeloteksta"/>
            </w:pPr>
            <w:r w:rsidRPr="00A3491C">
              <w:rPr>
                <w:rFonts w:eastAsia="Arial"/>
              </w:rPr>
              <w:t xml:space="preserve">Treći sloj  </w:t>
            </w:r>
          </w:p>
        </w:tc>
        <w:tc>
          <w:tcPr>
            <w:tcW w:w="2929" w:type="dxa"/>
            <w:shd w:val="clear" w:color="auto" w:fill="auto"/>
          </w:tcPr>
          <w:p w14:paraId="783DEA4F"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katran epoksi </w:t>
            </w:r>
          </w:p>
        </w:tc>
        <w:tc>
          <w:tcPr>
            <w:tcW w:w="2930" w:type="dxa"/>
            <w:shd w:val="clear" w:color="auto" w:fill="auto"/>
          </w:tcPr>
          <w:p w14:paraId="7A52C32B" w14:textId="77777777" w:rsidR="001C2983" w:rsidRPr="00A3491C" w:rsidRDefault="001C2983" w:rsidP="001C2983">
            <w:pPr>
              <w:pStyle w:val="Tijeloteksta"/>
            </w:pPr>
            <w:r w:rsidRPr="00A3491C">
              <w:rPr>
                <w:rFonts w:eastAsia="Arial"/>
              </w:rPr>
              <w:t xml:space="preserve">100 </w:t>
            </w:r>
            <w:proofErr w:type="spellStart"/>
            <w:r w:rsidRPr="00A3491C">
              <w:rPr>
                <w:rFonts w:eastAsia="Arial"/>
              </w:rPr>
              <w:t>μm</w:t>
            </w:r>
            <w:proofErr w:type="spellEnd"/>
          </w:p>
        </w:tc>
      </w:tr>
      <w:tr w:rsidR="001C2983" w:rsidRPr="00A3491C" w14:paraId="0D6FC391" w14:textId="77777777" w:rsidTr="001C2983">
        <w:trPr>
          <w:cantSplit/>
          <w:jc w:val="center"/>
        </w:trPr>
        <w:tc>
          <w:tcPr>
            <w:tcW w:w="2929" w:type="dxa"/>
            <w:shd w:val="clear" w:color="auto" w:fill="auto"/>
          </w:tcPr>
          <w:p w14:paraId="769B50E5" w14:textId="77777777" w:rsidR="001C2983" w:rsidRPr="00A3491C" w:rsidRDefault="001C2983" w:rsidP="001C2983">
            <w:pPr>
              <w:pStyle w:val="Tijeloteksta"/>
            </w:pPr>
            <w:r w:rsidRPr="00A3491C">
              <w:rPr>
                <w:rFonts w:eastAsia="Arial"/>
              </w:rPr>
              <w:t xml:space="preserve">N/A </w:t>
            </w:r>
          </w:p>
        </w:tc>
        <w:tc>
          <w:tcPr>
            <w:tcW w:w="2929" w:type="dxa"/>
            <w:shd w:val="clear" w:color="auto" w:fill="auto"/>
          </w:tcPr>
          <w:p w14:paraId="3F7B5F12" w14:textId="77777777" w:rsidR="001C2983" w:rsidRPr="00A3491C" w:rsidRDefault="001C2983" w:rsidP="001C2983">
            <w:pPr>
              <w:pStyle w:val="Tijeloteksta"/>
            </w:pPr>
            <w:r w:rsidRPr="00A3491C">
              <w:t>UKUPNA DEBLJINA SUHOG FILMA</w:t>
            </w:r>
          </w:p>
        </w:tc>
        <w:tc>
          <w:tcPr>
            <w:tcW w:w="2930" w:type="dxa"/>
            <w:shd w:val="clear" w:color="auto" w:fill="auto"/>
          </w:tcPr>
          <w:p w14:paraId="7AFB155E" w14:textId="77777777" w:rsidR="001C2983" w:rsidRPr="00A3491C" w:rsidRDefault="001C2983" w:rsidP="001C2983">
            <w:pPr>
              <w:pStyle w:val="Tijeloteksta"/>
            </w:pPr>
            <w:r w:rsidRPr="00A3491C">
              <w:rPr>
                <w:rFonts w:eastAsia="Arial"/>
              </w:rPr>
              <w:t xml:space="preserve">300 </w:t>
            </w:r>
            <w:proofErr w:type="spellStart"/>
            <w:r w:rsidRPr="00A3491C">
              <w:rPr>
                <w:rFonts w:eastAsia="Arial"/>
              </w:rPr>
              <w:t>μm</w:t>
            </w:r>
            <w:proofErr w:type="spellEnd"/>
          </w:p>
        </w:tc>
      </w:tr>
    </w:tbl>
    <w:p w14:paraId="13AE5471" w14:textId="77777777" w:rsidR="001C2983" w:rsidRPr="00A3491C" w:rsidRDefault="001C2983" w:rsidP="001C2983">
      <w:pPr>
        <w:rPr>
          <w:lang w:val="hr-HR"/>
        </w:rPr>
      </w:pPr>
      <w:r w:rsidRPr="00A3491C">
        <w:rPr>
          <w:lang w:val="hr-HR"/>
        </w:rPr>
        <w:t xml:space="preserve"> (c)</w:t>
      </w:r>
      <w:r w:rsidRPr="00A3491C">
        <w:rPr>
          <w:lang w:val="hr-HR"/>
        </w:rPr>
        <w:tab/>
        <w:t>čelik izložen curenju i prskanju.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9"/>
        <w:gridCol w:w="2929"/>
        <w:gridCol w:w="2930"/>
      </w:tblGrid>
      <w:tr w:rsidR="001C2983" w:rsidRPr="00A3491C" w14:paraId="77F913CF" w14:textId="77777777" w:rsidTr="001C2983">
        <w:trPr>
          <w:cantSplit/>
          <w:jc w:val="center"/>
        </w:trPr>
        <w:tc>
          <w:tcPr>
            <w:tcW w:w="2929" w:type="dxa"/>
            <w:shd w:val="pct15" w:color="auto" w:fill="auto"/>
          </w:tcPr>
          <w:p w14:paraId="21EA2076" w14:textId="77777777" w:rsidR="001C2983" w:rsidRPr="00A3491C" w:rsidRDefault="001C2983" w:rsidP="001C2983">
            <w:pPr>
              <w:pStyle w:val="Tijeloteksta"/>
              <w:jc w:val="center"/>
              <w:rPr>
                <w:b/>
              </w:rPr>
            </w:pPr>
            <w:r w:rsidRPr="00A3491C">
              <w:rPr>
                <w:rFonts w:eastAsia="Arial"/>
                <w:b/>
              </w:rPr>
              <w:t>Obrada</w:t>
            </w:r>
          </w:p>
        </w:tc>
        <w:tc>
          <w:tcPr>
            <w:tcW w:w="2929" w:type="dxa"/>
            <w:shd w:val="pct15" w:color="auto" w:fill="auto"/>
          </w:tcPr>
          <w:p w14:paraId="2DEC0531" w14:textId="77777777" w:rsidR="001C2983" w:rsidRPr="00A3491C" w:rsidRDefault="001C2983" w:rsidP="001C2983">
            <w:pPr>
              <w:pStyle w:val="Tijeloteksta"/>
              <w:jc w:val="center"/>
              <w:rPr>
                <w:b/>
              </w:rPr>
            </w:pPr>
            <w:r w:rsidRPr="00A3491C">
              <w:rPr>
                <w:rFonts w:eastAsia="Arial"/>
                <w:b/>
              </w:rPr>
              <w:t>Opis</w:t>
            </w:r>
          </w:p>
        </w:tc>
        <w:tc>
          <w:tcPr>
            <w:tcW w:w="2930" w:type="dxa"/>
            <w:shd w:val="pct15" w:color="auto" w:fill="auto"/>
          </w:tcPr>
          <w:p w14:paraId="528FF6BA" w14:textId="77777777" w:rsidR="001C2983" w:rsidRPr="00A3491C" w:rsidRDefault="001C2983" w:rsidP="001C2983">
            <w:pPr>
              <w:pStyle w:val="Tijeloteksta"/>
              <w:jc w:val="center"/>
              <w:rPr>
                <w:b/>
              </w:rPr>
            </w:pPr>
            <w:r w:rsidRPr="00A3491C">
              <w:rPr>
                <w:rFonts w:eastAsia="Arial"/>
                <w:b/>
              </w:rPr>
              <w:t>Debljina suhog filma</w:t>
            </w:r>
          </w:p>
        </w:tc>
      </w:tr>
      <w:tr w:rsidR="001C2983" w:rsidRPr="00A3491C" w14:paraId="63201C7D" w14:textId="77777777" w:rsidTr="001C2983">
        <w:trPr>
          <w:cantSplit/>
          <w:jc w:val="center"/>
        </w:trPr>
        <w:tc>
          <w:tcPr>
            <w:tcW w:w="2929" w:type="dxa"/>
            <w:shd w:val="clear" w:color="auto" w:fill="auto"/>
          </w:tcPr>
          <w:p w14:paraId="2979EF07" w14:textId="77777777" w:rsidR="001C2983" w:rsidRPr="00A3491C" w:rsidRDefault="001C2983" w:rsidP="001C2983">
            <w:pPr>
              <w:pStyle w:val="Tijeloteksta"/>
            </w:pPr>
            <w:r w:rsidRPr="00A3491C">
              <w:rPr>
                <w:rFonts w:eastAsia="Arial"/>
              </w:rPr>
              <w:t>Priprema površina</w:t>
            </w:r>
          </w:p>
        </w:tc>
        <w:tc>
          <w:tcPr>
            <w:tcW w:w="2929" w:type="dxa"/>
            <w:shd w:val="clear" w:color="auto" w:fill="auto"/>
          </w:tcPr>
          <w:p w14:paraId="45D398B7" w14:textId="77777777" w:rsidR="001C2983" w:rsidRPr="00A3491C" w:rsidRDefault="001C2983" w:rsidP="001C2983">
            <w:pPr>
              <w:pStyle w:val="Tijeloteksta"/>
            </w:pPr>
            <w:r w:rsidRPr="00A3491C">
              <w:rPr>
                <w:rFonts w:eastAsia="Arial"/>
              </w:rPr>
              <w:t xml:space="preserve">Abrazivnim mlazom s </w:t>
            </w:r>
            <w:proofErr w:type="spellStart"/>
            <w:r w:rsidRPr="00A3491C">
              <w:rPr>
                <w:rFonts w:eastAsia="Arial"/>
              </w:rPr>
              <w:t>ljepljenjem</w:t>
            </w:r>
            <w:proofErr w:type="spellEnd"/>
            <w:r w:rsidRPr="00A3491C">
              <w:rPr>
                <w:rFonts w:eastAsia="Arial"/>
              </w:rPr>
              <w:t xml:space="preserve">  </w:t>
            </w:r>
          </w:p>
        </w:tc>
        <w:tc>
          <w:tcPr>
            <w:tcW w:w="2930" w:type="dxa"/>
            <w:shd w:val="clear" w:color="auto" w:fill="auto"/>
          </w:tcPr>
          <w:p w14:paraId="61966EA8" w14:textId="77777777" w:rsidR="001C2983" w:rsidRPr="00A3491C" w:rsidRDefault="001C2983" w:rsidP="001C2983">
            <w:pPr>
              <w:pStyle w:val="Tijeloteksta"/>
            </w:pPr>
            <w:r w:rsidRPr="00A3491C">
              <w:rPr>
                <w:rFonts w:eastAsia="Arial"/>
              </w:rPr>
              <w:t xml:space="preserve">N/A </w:t>
            </w:r>
          </w:p>
        </w:tc>
      </w:tr>
      <w:tr w:rsidR="001C2983" w:rsidRPr="00A3491C" w14:paraId="4CB27F79" w14:textId="77777777" w:rsidTr="001C2983">
        <w:trPr>
          <w:cantSplit/>
          <w:jc w:val="center"/>
        </w:trPr>
        <w:tc>
          <w:tcPr>
            <w:tcW w:w="2929" w:type="dxa"/>
            <w:shd w:val="clear" w:color="auto" w:fill="auto"/>
          </w:tcPr>
          <w:p w14:paraId="61F1D21B" w14:textId="77777777" w:rsidR="001C2983" w:rsidRPr="00A3491C" w:rsidRDefault="001C2983" w:rsidP="001C2983">
            <w:pPr>
              <w:pStyle w:val="Tijeloteksta"/>
            </w:pPr>
            <w:proofErr w:type="spellStart"/>
            <w:r w:rsidRPr="00A3491C">
              <w:rPr>
                <w:rFonts w:eastAsia="Arial"/>
              </w:rPr>
              <w:t>Predtretman</w:t>
            </w:r>
            <w:proofErr w:type="spellEnd"/>
            <w:r w:rsidRPr="00A3491C">
              <w:rPr>
                <w:rFonts w:eastAsia="Arial"/>
              </w:rPr>
              <w:t xml:space="preserve">  </w:t>
            </w:r>
          </w:p>
        </w:tc>
        <w:tc>
          <w:tcPr>
            <w:tcW w:w="2929" w:type="dxa"/>
            <w:shd w:val="clear" w:color="auto" w:fill="auto"/>
          </w:tcPr>
          <w:p w14:paraId="151648D4" w14:textId="77777777" w:rsidR="001C2983" w:rsidRPr="00A3491C" w:rsidRDefault="001C2983" w:rsidP="001C2983">
            <w:pPr>
              <w:pStyle w:val="Tijeloteksta"/>
            </w:pPr>
            <w:r w:rsidRPr="00A3491C">
              <w:rPr>
                <w:rFonts w:eastAsia="Arial"/>
              </w:rPr>
              <w:t xml:space="preserve">Epoksi premaz s cink fosfatom </w:t>
            </w:r>
          </w:p>
        </w:tc>
        <w:tc>
          <w:tcPr>
            <w:tcW w:w="2930" w:type="dxa"/>
            <w:shd w:val="clear" w:color="auto" w:fill="auto"/>
          </w:tcPr>
          <w:p w14:paraId="12F49987" w14:textId="77777777" w:rsidR="001C2983" w:rsidRPr="00A3491C" w:rsidRDefault="001C2983" w:rsidP="001C2983">
            <w:pPr>
              <w:pStyle w:val="Tijeloteksta"/>
            </w:pPr>
            <w:r w:rsidRPr="00A3491C">
              <w:rPr>
                <w:rFonts w:eastAsia="Arial"/>
              </w:rPr>
              <w:t xml:space="preserve">40 </w:t>
            </w:r>
            <w:proofErr w:type="spellStart"/>
            <w:r w:rsidRPr="00A3491C">
              <w:rPr>
                <w:rFonts w:eastAsia="Arial"/>
              </w:rPr>
              <w:t>μm</w:t>
            </w:r>
            <w:proofErr w:type="spellEnd"/>
          </w:p>
        </w:tc>
      </w:tr>
      <w:tr w:rsidR="001C2983" w:rsidRPr="00A3491C" w14:paraId="5631A339" w14:textId="77777777" w:rsidTr="001C2983">
        <w:trPr>
          <w:cantSplit/>
          <w:jc w:val="center"/>
        </w:trPr>
        <w:tc>
          <w:tcPr>
            <w:tcW w:w="2929" w:type="dxa"/>
            <w:shd w:val="clear" w:color="auto" w:fill="auto"/>
          </w:tcPr>
          <w:p w14:paraId="76D11DF8" w14:textId="77777777" w:rsidR="001C2983" w:rsidRPr="00A3491C" w:rsidRDefault="001C2983" w:rsidP="001C2983">
            <w:pPr>
              <w:pStyle w:val="Tijeloteksta"/>
            </w:pPr>
            <w:r w:rsidRPr="00A3491C">
              <w:rPr>
                <w:rFonts w:eastAsia="Arial"/>
              </w:rPr>
              <w:lastRenderedPageBreak/>
              <w:t xml:space="preserve">Prvi sloj  </w:t>
            </w:r>
          </w:p>
        </w:tc>
        <w:tc>
          <w:tcPr>
            <w:tcW w:w="2929" w:type="dxa"/>
            <w:shd w:val="clear" w:color="auto" w:fill="auto"/>
          </w:tcPr>
          <w:p w14:paraId="4F77AB34" w14:textId="77777777" w:rsidR="001C2983" w:rsidRPr="00A3491C" w:rsidRDefault="001C2983" w:rsidP="001C2983">
            <w:pPr>
              <w:pStyle w:val="Tijeloteksta"/>
            </w:pPr>
            <w:proofErr w:type="spellStart"/>
            <w:r w:rsidRPr="00A3491C">
              <w:rPr>
                <w:rFonts w:eastAsia="Arial"/>
              </w:rPr>
              <w:t>Dvokomponentni</w:t>
            </w:r>
            <w:proofErr w:type="spellEnd"/>
            <w:r w:rsidRPr="00A3491C">
              <w:rPr>
                <w:rFonts w:eastAsia="Arial"/>
              </w:rPr>
              <w:t xml:space="preserve"> poliuretan (emajl)  </w:t>
            </w:r>
          </w:p>
        </w:tc>
        <w:tc>
          <w:tcPr>
            <w:tcW w:w="2930" w:type="dxa"/>
            <w:shd w:val="clear" w:color="auto" w:fill="auto"/>
          </w:tcPr>
          <w:p w14:paraId="3CEFCA53" w14:textId="77777777" w:rsidR="001C2983" w:rsidRPr="00A3491C" w:rsidRDefault="001C2983" w:rsidP="001C2983">
            <w:pPr>
              <w:pStyle w:val="Tijeloteksta"/>
            </w:pPr>
            <w:r w:rsidRPr="00A3491C">
              <w:rPr>
                <w:rFonts w:eastAsia="Arial"/>
              </w:rPr>
              <w:t xml:space="preserve">50 </w:t>
            </w:r>
            <w:proofErr w:type="spellStart"/>
            <w:r w:rsidRPr="00A3491C">
              <w:rPr>
                <w:rFonts w:eastAsia="Arial"/>
              </w:rPr>
              <w:t>μm</w:t>
            </w:r>
            <w:proofErr w:type="spellEnd"/>
          </w:p>
        </w:tc>
      </w:tr>
      <w:tr w:rsidR="001C2983" w:rsidRPr="00A3491C" w14:paraId="42527CE5" w14:textId="77777777" w:rsidTr="001C2983">
        <w:trPr>
          <w:cantSplit/>
          <w:jc w:val="center"/>
        </w:trPr>
        <w:tc>
          <w:tcPr>
            <w:tcW w:w="2929" w:type="dxa"/>
            <w:shd w:val="clear" w:color="auto" w:fill="auto"/>
          </w:tcPr>
          <w:p w14:paraId="494FB013" w14:textId="77777777" w:rsidR="001C2983" w:rsidRPr="00A3491C" w:rsidRDefault="001C2983" w:rsidP="001C2983">
            <w:pPr>
              <w:pStyle w:val="Tijeloteksta"/>
            </w:pPr>
            <w:r w:rsidRPr="00A3491C">
              <w:rPr>
                <w:rFonts w:eastAsia="Arial"/>
              </w:rPr>
              <w:t xml:space="preserve">N/A </w:t>
            </w:r>
          </w:p>
        </w:tc>
        <w:tc>
          <w:tcPr>
            <w:tcW w:w="2929" w:type="dxa"/>
            <w:shd w:val="clear" w:color="auto" w:fill="auto"/>
          </w:tcPr>
          <w:p w14:paraId="1122B819" w14:textId="77777777" w:rsidR="001C2983" w:rsidRPr="00A3491C" w:rsidRDefault="001C2983" w:rsidP="001C2983">
            <w:pPr>
              <w:pStyle w:val="Tijeloteksta"/>
            </w:pPr>
            <w:r w:rsidRPr="00A3491C">
              <w:t>UKUPNA DEBLJINA SUHOG FILMA</w:t>
            </w:r>
          </w:p>
        </w:tc>
        <w:tc>
          <w:tcPr>
            <w:tcW w:w="2930" w:type="dxa"/>
            <w:shd w:val="clear" w:color="auto" w:fill="auto"/>
          </w:tcPr>
          <w:p w14:paraId="7BFD5FD6" w14:textId="77777777" w:rsidR="001C2983" w:rsidRPr="00A3491C" w:rsidRDefault="001C2983" w:rsidP="001C2983">
            <w:pPr>
              <w:pStyle w:val="Tijeloteksta"/>
            </w:pPr>
            <w:r w:rsidRPr="00A3491C">
              <w:rPr>
                <w:rFonts w:eastAsia="Arial"/>
              </w:rPr>
              <w:t xml:space="preserve">90 </w:t>
            </w:r>
            <w:proofErr w:type="spellStart"/>
            <w:r w:rsidRPr="00A3491C">
              <w:rPr>
                <w:rFonts w:eastAsia="Arial"/>
              </w:rPr>
              <w:t>μm</w:t>
            </w:r>
            <w:proofErr w:type="spellEnd"/>
          </w:p>
        </w:tc>
      </w:tr>
    </w:tbl>
    <w:p w14:paraId="718E233F" w14:textId="77777777" w:rsidR="001C2983" w:rsidRPr="00A3491C" w:rsidRDefault="001C2983" w:rsidP="001C2983">
      <w:pPr>
        <w:pStyle w:val="Naslov2"/>
      </w:pPr>
      <w:bookmarkStart w:id="4348" w:name="_Toc358456498"/>
      <w:bookmarkStart w:id="4349" w:name="_Toc366837104"/>
      <w:bookmarkStart w:id="4350" w:name="_Toc403048047"/>
      <w:bookmarkStart w:id="4351" w:name="_Toc488740070"/>
      <w:bookmarkStart w:id="4352" w:name="_Toc21009538"/>
      <w:r w:rsidRPr="00A3491C">
        <w:t>Crpke</w:t>
      </w:r>
      <w:bookmarkEnd w:id="4348"/>
      <w:bookmarkEnd w:id="4349"/>
      <w:bookmarkEnd w:id="4350"/>
      <w:bookmarkEnd w:id="4351"/>
      <w:bookmarkEnd w:id="4352"/>
    </w:p>
    <w:p w14:paraId="74EB21B8" w14:textId="77777777" w:rsidR="001C2983" w:rsidRPr="00A3491C" w:rsidRDefault="001C2983" w:rsidP="001C2983">
      <w:pPr>
        <w:pStyle w:val="Naslov3"/>
        <w:ind w:left="1702"/>
      </w:pPr>
      <w:bookmarkStart w:id="4353" w:name="_Toc366837105"/>
      <w:bookmarkStart w:id="4354" w:name="_Toc403048048"/>
      <w:bookmarkStart w:id="4355" w:name="_Toc21009539"/>
      <w:r w:rsidRPr="00A3491C">
        <w:t>Općenito</w:t>
      </w:r>
      <w:bookmarkEnd w:id="4353"/>
      <w:bookmarkEnd w:id="4354"/>
      <w:bookmarkEnd w:id="4355"/>
    </w:p>
    <w:p w14:paraId="7B79772B" w14:textId="00FE8894" w:rsidR="001C2983" w:rsidRPr="00A3491C" w:rsidRDefault="001C2983" w:rsidP="001C2983">
      <w:pPr>
        <w:rPr>
          <w:lang w:val="hr-HR"/>
        </w:rPr>
      </w:pPr>
      <w:r w:rsidRPr="00A3491C">
        <w:rPr>
          <w:lang w:val="hr-HR"/>
        </w:rPr>
        <w:t>Materijali korišteni u izgradnji crpke moraju biti pogodni za rad crpki, korištenje i okruženje u koje će se crpke ugraditi. Ne smije se koristiti lijevano željezo na mjestima gdje je sadržaj klorida u mediju veći od 1500 mg/l.</w:t>
      </w:r>
    </w:p>
    <w:p w14:paraId="7DDD990A" w14:textId="77777777" w:rsidR="001C2983" w:rsidRPr="00A3491C" w:rsidRDefault="001C2983" w:rsidP="001C2983">
      <w:pPr>
        <w:rPr>
          <w:lang w:val="hr-HR"/>
        </w:rPr>
      </w:pPr>
      <w:r w:rsidRPr="00A3491C">
        <w:rPr>
          <w:lang w:val="hr-HR"/>
        </w:rPr>
        <w:t>Prolazi kroz crpke moraju biti glatki i bez udubljenja i prepreka.</w:t>
      </w:r>
    </w:p>
    <w:p w14:paraId="39450E8B" w14:textId="77777777" w:rsidR="001C2983" w:rsidRPr="00A3491C" w:rsidRDefault="001C2983" w:rsidP="001C2983">
      <w:pPr>
        <w:rPr>
          <w:lang w:val="hr-HR"/>
        </w:rPr>
      </w:pPr>
      <w:r w:rsidRPr="00A3491C">
        <w:rPr>
          <w:lang w:val="hr-HR"/>
        </w:rPr>
        <w:t>Crpke za otpadnu vode i sirovu vodu moraju imati sposobnost pronosa tvari:</w:t>
      </w:r>
    </w:p>
    <w:p w14:paraId="294BB25B" w14:textId="77777777" w:rsidR="001C2983" w:rsidRPr="00A3491C" w:rsidRDefault="001C2983" w:rsidP="00AD4D49">
      <w:pPr>
        <w:pStyle w:val="Odlomakpopisa"/>
        <w:numPr>
          <w:ilvl w:val="0"/>
          <w:numId w:val="67"/>
        </w:numPr>
        <w:rPr>
          <w:lang w:val="hr-HR"/>
        </w:rPr>
      </w:pPr>
      <w:r w:rsidRPr="00A3491C">
        <w:rPr>
          <w:lang w:val="hr-HR"/>
        </w:rPr>
        <w:t>odgovarati veličini usisne cijevi do 100 mm promjera</w:t>
      </w:r>
    </w:p>
    <w:p w14:paraId="580607F3" w14:textId="77777777" w:rsidR="001C2983" w:rsidRPr="00A3491C" w:rsidRDefault="001C2983" w:rsidP="00AD4D49">
      <w:pPr>
        <w:pStyle w:val="Odlomakpopisa"/>
        <w:numPr>
          <w:ilvl w:val="0"/>
          <w:numId w:val="67"/>
        </w:numPr>
        <w:rPr>
          <w:lang w:val="hr-HR"/>
        </w:rPr>
      </w:pPr>
      <w:r w:rsidRPr="00A3491C">
        <w:rPr>
          <w:lang w:val="hr-HR"/>
        </w:rPr>
        <w:t>od 100 mm promjera za usisni cjevovod između 100 mm i 199 mm</w:t>
      </w:r>
    </w:p>
    <w:p w14:paraId="7A6BECA3" w14:textId="77777777" w:rsidR="001C2983" w:rsidRPr="00A3491C" w:rsidRDefault="001C2983" w:rsidP="00AD4D49">
      <w:pPr>
        <w:pStyle w:val="Odlomakpopisa"/>
        <w:numPr>
          <w:ilvl w:val="0"/>
          <w:numId w:val="67"/>
        </w:numPr>
        <w:rPr>
          <w:lang w:val="hr-HR"/>
        </w:rPr>
      </w:pPr>
      <w:r w:rsidRPr="00A3491C">
        <w:rPr>
          <w:lang w:val="hr-HR"/>
        </w:rPr>
        <w:t>od 150 mm promjera za usisni cjevovod promjera 200 mm ili veće.</w:t>
      </w:r>
    </w:p>
    <w:p w14:paraId="1962109E" w14:textId="77777777" w:rsidR="001C2983" w:rsidRPr="00A3491C" w:rsidRDefault="001C2983" w:rsidP="001C2983">
      <w:pPr>
        <w:rPr>
          <w:lang w:val="hr-HR"/>
        </w:rPr>
      </w:pPr>
      <w:r w:rsidRPr="00A3491C">
        <w:rPr>
          <w:lang w:val="hr-HR"/>
        </w:rPr>
        <w:t xml:space="preserve">Brzina crpke ne smije prelaziti nominalno 1450 </w:t>
      </w:r>
      <w:proofErr w:type="spellStart"/>
      <w:r w:rsidRPr="00A3491C">
        <w:rPr>
          <w:lang w:val="hr-HR"/>
        </w:rPr>
        <w:t>rpm</w:t>
      </w:r>
      <w:proofErr w:type="spellEnd"/>
      <w:r w:rsidRPr="00A3491C">
        <w:rPr>
          <w:lang w:val="hr-HR"/>
        </w:rPr>
        <w:t xml:space="preserve"> osim za crpke u vodoopskrbnim bušotinama gdje je prihvatljivo nominalno 3000 </w:t>
      </w:r>
      <w:proofErr w:type="spellStart"/>
      <w:r w:rsidRPr="00A3491C">
        <w:rPr>
          <w:lang w:val="hr-HR"/>
        </w:rPr>
        <w:t>rpm</w:t>
      </w:r>
      <w:proofErr w:type="spellEnd"/>
      <w:r w:rsidRPr="00A3491C">
        <w:rPr>
          <w:lang w:val="hr-HR"/>
        </w:rPr>
        <w:t>.</w:t>
      </w:r>
    </w:p>
    <w:p w14:paraId="62244A59" w14:textId="77777777" w:rsidR="001C2983" w:rsidRPr="00A3491C" w:rsidRDefault="001C2983" w:rsidP="001C2983">
      <w:pPr>
        <w:rPr>
          <w:lang w:val="hr-HR"/>
        </w:rPr>
      </w:pPr>
      <w:r w:rsidRPr="00A3491C">
        <w:rPr>
          <w:lang w:val="hr-HR"/>
        </w:rPr>
        <w:t>Karakteristike visina dobave/protoka crpke moraju biti stabilne u svim mogućim uvjetima, uključujući paralelni rad i uz maksimalno opterećenje muljem.</w:t>
      </w:r>
    </w:p>
    <w:p w14:paraId="25452714" w14:textId="77777777" w:rsidR="001C2983" w:rsidRPr="00A3491C" w:rsidRDefault="001C2983" w:rsidP="001C2983">
      <w:pPr>
        <w:rPr>
          <w:lang w:val="hr-HR"/>
        </w:rPr>
      </w:pPr>
      <w:r w:rsidRPr="00A3491C">
        <w:rPr>
          <w:lang w:val="hr-HR"/>
        </w:rPr>
        <w:t>Brzina u usisnim i opskrbnim dijelovima mora biti dovoljno niska kako bi se spriječile hidrauličke turbulencije i kavitacije unutar crpke i cjevovoda, ali dovoljno visoka kako bi se spriječilo taloženje suspendiranih tvari.</w:t>
      </w:r>
    </w:p>
    <w:p w14:paraId="68F8EF92" w14:textId="77777777" w:rsidR="001C2983" w:rsidRPr="00A3491C" w:rsidRDefault="001C2983" w:rsidP="001C2983">
      <w:pPr>
        <w:rPr>
          <w:lang w:val="hr-HR"/>
        </w:rPr>
      </w:pPr>
      <w:r w:rsidRPr="00A3491C">
        <w:rPr>
          <w:lang w:val="hr-HR"/>
        </w:rPr>
        <w:t xml:space="preserve">Crpke i pripadni motori će biti pogodno dimenzionirani kako bi se omogućila veća visina dobave/tlačna visina zbog sužavanja, itd. </w:t>
      </w:r>
    </w:p>
    <w:p w14:paraId="310BB4EB" w14:textId="77777777" w:rsidR="001C2983" w:rsidRPr="00A3491C" w:rsidRDefault="001C2983" w:rsidP="001C2983">
      <w:pPr>
        <w:rPr>
          <w:lang w:val="hr-HR"/>
        </w:rPr>
      </w:pPr>
      <w:r w:rsidRPr="00A3491C">
        <w:rPr>
          <w:lang w:val="hr-HR"/>
        </w:rPr>
        <w:t xml:space="preserve">Cijevi za crpljenje (osim za potopljene crpke postavljenje u komore u mokrim uvjetima) i ispuštanje za čistu vodu te otpadne vode će biti spojene na 25 mm – 12 mm redukciju te opremljene T komadima. T komad će biti opremljen izolacijskom slavinom, pogodnom za korištenje s tlakomjerom zbog 12 mm priključka i izolacijske slavine koja može služiti za ozračivanje. Spoj će biti lociran između zbroja dva i tri promjera cijevi od crpke. </w:t>
      </w:r>
    </w:p>
    <w:p w14:paraId="29285F08" w14:textId="022EFD79" w:rsidR="001C2983" w:rsidRPr="00A3491C" w:rsidRDefault="00437C72" w:rsidP="001C2983">
      <w:pPr>
        <w:rPr>
          <w:lang w:val="hr-HR"/>
        </w:rPr>
      </w:pPr>
      <w:r>
        <w:rPr>
          <w:lang w:val="hr-HR"/>
        </w:rPr>
        <w:t>Priključci</w:t>
      </w:r>
      <w:r w:rsidR="001C2983" w:rsidRPr="00A3491C">
        <w:rPr>
          <w:lang w:val="hr-HR"/>
        </w:rPr>
        <w:t xml:space="preserve"> za crpljenje i ispuštanje kroz koje prolazi mulj i neprosijan </w:t>
      </w:r>
      <w:proofErr w:type="spellStart"/>
      <w:r w:rsidR="001C2983" w:rsidRPr="00A3491C">
        <w:rPr>
          <w:lang w:val="hr-HR"/>
        </w:rPr>
        <w:t>efluent</w:t>
      </w:r>
      <w:proofErr w:type="spellEnd"/>
      <w:r w:rsidR="001C2983" w:rsidRPr="00A3491C">
        <w:rPr>
          <w:lang w:val="hr-HR"/>
        </w:rPr>
        <w:t xml:space="preserve"> bit će opremljene s 50 mm </w:t>
      </w:r>
      <w:proofErr w:type="spellStart"/>
      <w:r w:rsidR="001C2983" w:rsidRPr="00A3491C">
        <w:rPr>
          <w:lang w:val="hr-HR"/>
        </w:rPr>
        <w:t>prirubničkim</w:t>
      </w:r>
      <w:proofErr w:type="spellEnd"/>
      <w:r w:rsidR="001C2983" w:rsidRPr="00A3491C">
        <w:rPr>
          <w:lang w:val="hr-HR"/>
        </w:rPr>
        <w:t xml:space="preserve"> spojevima zajedno s </w:t>
      </w:r>
      <w:proofErr w:type="spellStart"/>
      <w:r w:rsidR="001C2983" w:rsidRPr="00A3491C">
        <w:rPr>
          <w:lang w:val="hr-HR"/>
        </w:rPr>
        <w:t>prirubničkim</w:t>
      </w:r>
      <w:proofErr w:type="spellEnd"/>
      <w:r w:rsidR="001C2983" w:rsidRPr="00A3491C">
        <w:rPr>
          <w:lang w:val="hr-HR"/>
        </w:rPr>
        <w:t xml:space="preserve"> komadima. T-komadi će biti montirani na izolacijske ventile s dvjema </w:t>
      </w:r>
      <w:proofErr w:type="spellStart"/>
      <w:r w:rsidR="001C2983" w:rsidRPr="00A3491C">
        <w:rPr>
          <w:lang w:val="hr-HR"/>
        </w:rPr>
        <w:t>prirubnicama</w:t>
      </w:r>
      <w:proofErr w:type="spellEnd"/>
      <w:r w:rsidR="001C2983" w:rsidRPr="00A3491C">
        <w:rPr>
          <w:lang w:val="hr-HR"/>
        </w:rPr>
        <w:t>, od kojih je jedna za konek</w:t>
      </w:r>
      <w:r>
        <w:rPr>
          <w:lang w:val="hr-HR"/>
        </w:rPr>
        <w:t>ciju na tlakomjer s dijafragmom,</w:t>
      </w:r>
      <w:r w:rsidR="001C2983" w:rsidRPr="00A3491C">
        <w:rPr>
          <w:lang w:val="hr-HR"/>
        </w:rPr>
        <w:t xml:space="preserve"> a druga će služiti za ozračivanje.</w:t>
      </w:r>
    </w:p>
    <w:p w14:paraId="0CD29093" w14:textId="77777777" w:rsidR="001C2983" w:rsidRPr="00A3491C" w:rsidRDefault="001C2983" w:rsidP="001C2983">
      <w:pPr>
        <w:rPr>
          <w:lang w:val="hr-HR"/>
        </w:rPr>
      </w:pPr>
      <w:r w:rsidRPr="00A3491C">
        <w:rPr>
          <w:lang w:val="hr-HR"/>
        </w:rPr>
        <w:t xml:space="preserve">Otvoreni krajevi ventila moraju biti na odgovarajući način opremljeni slijepim </w:t>
      </w:r>
      <w:proofErr w:type="spellStart"/>
      <w:r w:rsidRPr="00A3491C">
        <w:rPr>
          <w:lang w:val="hr-HR"/>
        </w:rPr>
        <w:t>prirubnicama</w:t>
      </w:r>
      <w:proofErr w:type="spellEnd"/>
      <w:r w:rsidRPr="00A3491C">
        <w:rPr>
          <w:lang w:val="hr-HR"/>
        </w:rPr>
        <w:t xml:space="preserve"> ili čepovima. </w:t>
      </w:r>
    </w:p>
    <w:p w14:paraId="050102A4" w14:textId="77777777" w:rsidR="001C2983" w:rsidRPr="00A3491C" w:rsidRDefault="001C2983" w:rsidP="001C2983">
      <w:pPr>
        <w:rPr>
          <w:lang w:val="hr-HR"/>
        </w:rPr>
      </w:pPr>
      <w:r w:rsidRPr="00A3491C">
        <w:rPr>
          <w:lang w:val="hr-HR"/>
        </w:rPr>
        <w:lastRenderedPageBreak/>
        <w:t>Specifični zahtjevi za crpke u nastavku ne ograničavaju raspon vrsta crpki koje mogu biti ugrađene.</w:t>
      </w:r>
    </w:p>
    <w:p w14:paraId="12CEF9A4" w14:textId="77777777" w:rsidR="001C2983" w:rsidRPr="00A3491C" w:rsidRDefault="001C2983" w:rsidP="001C2983">
      <w:pPr>
        <w:rPr>
          <w:lang w:val="hr-HR"/>
        </w:rPr>
      </w:pPr>
      <w:r w:rsidRPr="00A3491C">
        <w:rPr>
          <w:lang w:val="hr-HR"/>
        </w:rPr>
        <w:t>Dijelovi crpki, njihova podnožja i ostali dijelovi moraju biti obojani u skladu s poglavljem "Završna obrada metala" iz ovog dokumenta.</w:t>
      </w:r>
    </w:p>
    <w:p w14:paraId="294BB490" w14:textId="77777777" w:rsidR="001C2983" w:rsidRPr="00A3491C" w:rsidRDefault="001C2983" w:rsidP="001C2983">
      <w:pPr>
        <w:pStyle w:val="Naslov3"/>
        <w:ind w:left="1702"/>
      </w:pPr>
      <w:bookmarkStart w:id="4356" w:name="_Toc366837106"/>
      <w:bookmarkStart w:id="4357" w:name="_Toc403048049"/>
      <w:bookmarkStart w:id="4358" w:name="_Toc21009540"/>
      <w:r w:rsidRPr="00A3491C">
        <w:t>Centrifugalne crpke za otpadne vode</w:t>
      </w:r>
      <w:bookmarkEnd w:id="4356"/>
      <w:bookmarkEnd w:id="4357"/>
      <w:bookmarkEnd w:id="4358"/>
    </w:p>
    <w:p w14:paraId="585AC3B0" w14:textId="77777777" w:rsidR="001C2983" w:rsidRPr="00A3491C" w:rsidRDefault="001C2983" w:rsidP="001C2983">
      <w:pPr>
        <w:pStyle w:val="Naslov4"/>
        <w:tabs>
          <w:tab w:val="clear" w:pos="1702"/>
        </w:tabs>
      </w:pPr>
      <w:r w:rsidRPr="00A3491C">
        <w:t>Općenito</w:t>
      </w:r>
    </w:p>
    <w:p w14:paraId="2D122CCD" w14:textId="77777777" w:rsidR="001C2983" w:rsidRPr="00A3491C" w:rsidRDefault="001C2983" w:rsidP="001C2983">
      <w:pPr>
        <w:rPr>
          <w:lang w:val="hr-HR"/>
        </w:rPr>
      </w:pPr>
      <w:r w:rsidRPr="00A3491C">
        <w:rPr>
          <w:lang w:val="hr-HR"/>
        </w:rPr>
        <w:t>Crpke će biti namijenjene za rad u kanalizacijskim sustavima te za rad bez intervencija operatera u velikim vremenskim razdobljima. One će biti u mogućnosti obraditi vlaknaste materijale, krpe, papir, plastiku i krute tvari.</w:t>
      </w:r>
    </w:p>
    <w:p w14:paraId="2D4D8399" w14:textId="77777777" w:rsidR="001C2983" w:rsidRPr="00A3491C" w:rsidRDefault="001C2983" w:rsidP="001C2983">
      <w:pPr>
        <w:rPr>
          <w:lang w:val="hr-HR"/>
        </w:rPr>
      </w:pPr>
      <w:r w:rsidRPr="00A3491C">
        <w:rPr>
          <w:lang w:val="hr-HR"/>
        </w:rPr>
        <w:t xml:space="preserve">Crpke i motori moraju imati stalni nadzor.  </w:t>
      </w:r>
    </w:p>
    <w:p w14:paraId="11BE573B" w14:textId="17E523B8" w:rsidR="001C2983" w:rsidRPr="00A3491C" w:rsidRDefault="001C2983" w:rsidP="001C2983">
      <w:pPr>
        <w:rPr>
          <w:lang w:val="hr-HR"/>
        </w:rPr>
      </w:pPr>
      <w:r w:rsidRPr="00A3491C">
        <w:rPr>
          <w:lang w:val="hr-HR"/>
        </w:rPr>
        <w:t>Potreban remont tijekom rada, provodit će se ovisno o životnom vijeku lež</w:t>
      </w:r>
      <w:r w:rsidR="00437C72">
        <w:rPr>
          <w:lang w:val="hr-HR"/>
        </w:rPr>
        <w:t>ajeva, koji će biti najmanje 50</w:t>
      </w:r>
      <w:r w:rsidRPr="00A3491C">
        <w:rPr>
          <w:lang w:val="hr-HR"/>
        </w:rPr>
        <w:t>000 sati.</w:t>
      </w:r>
    </w:p>
    <w:p w14:paraId="4E253352" w14:textId="77777777" w:rsidR="001C2983" w:rsidRPr="00A3491C" w:rsidRDefault="001C2983" w:rsidP="001C2983">
      <w:pPr>
        <w:rPr>
          <w:lang w:val="hr-HR"/>
        </w:rPr>
      </w:pPr>
      <w:r w:rsidRPr="00A3491C">
        <w:rPr>
          <w:lang w:val="hr-HR"/>
        </w:rPr>
        <w:t xml:space="preserve">Dijelovi koji se brzo istroše tijekom normalnog rada, moraju se lako zamijeniti. Ključni kriteriji za odabir crpki su niski troškovi održavanja, pouzdanost i siguran rad. </w:t>
      </w:r>
    </w:p>
    <w:p w14:paraId="042EB62C" w14:textId="77777777" w:rsidR="001C2983" w:rsidRPr="00A3491C" w:rsidRDefault="001C2983" w:rsidP="001C2983">
      <w:pPr>
        <w:rPr>
          <w:lang w:val="hr-HR"/>
        </w:rPr>
      </w:pPr>
      <w:r w:rsidRPr="00A3491C">
        <w:rPr>
          <w:lang w:val="hr-HR"/>
        </w:rPr>
        <w:t>Crpke moraju ispuniti u visokoj učinkovitosti kvantitativne/operativne zahtjeve. Krivulja crpke ne smije pokazivati značajna preopterećenja (osim ako nije drugačije dogovoreno s Inženjerom).</w:t>
      </w:r>
    </w:p>
    <w:p w14:paraId="0F0F603F" w14:textId="77777777" w:rsidR="001C2983" w:rsidRPr="00A3491C" w:rsidRDefault="001C2983" w:rsidP="001C2983">
      <w:pPr>
        <w:rPr>
          <w:lang w:val="hr-HR"/>
        </w:rPr>
      </w:pPr>
      <w:r w:rsidRPr="00A3491C">
        <w:rPr>
          <w:lang w:val="hr-HR"/>
        </w:rPr>
        <w:t xml:space="preserve">Tijekom rada, crpke će raditi buku, bit će bez vibracija te brzinama vrtnje pri radu neće prelazi 1450 </w:t>
      </w:r>
      <w:proofErr w:type="spellStart"/>
      <w:r w:rsidRPr="00A3491C">
        <w:rPr>
          <w:lang w:val="hr-HR"/>
        </w:rPr>
        <w:t>rpm</w:t>
      </w:r>
      <w:proofErr w:type="spellEnd"/>
      <w:r w:rsidRPr="00A3491C">
        <w:rPr>
          <w:lang w:val="hr-HR"/>
        </w:rPr>
        <w:t>.</w:t>
      </w:r>
    </w:p>
    <w:p w14:paraId="5BEC1572" w14:textId="77777777" w:rsidR="001C2983" w:rsidRPr="00A3491C" w:rsidRDefault="001C2983" w:rsidP="001C2983">
      <w:pPr>
        <w:rPr>
          <w:lang w:val="hr-HR"/>
        </w:rPr>
      </w:pPr>
      <w:r w:rsidRPr="00A3491C">
        <w:rPr>
          <w:lang w:val="hr-HR"/>
        </w:rPr>
        <w:t>Svi rotirajući dijelovi moraju biti statički uravnoteženi za vrijeme proizvodnje i dinamički uravnoteženi nakon ugradnje (posebno veće jedinice).</w:t>
      </w:r>
    </w:p>
    <w:p w14:paraId="0AFF97F9" w14:textId="77777777" w:rsidR="001C2983" w:rsidRPr="00A3491C" w:rsidRDefault="001C2983" w:rsidP="001C2983">
      <w:pPr>
        <w:pStyle w:val="Naslov4"/>
        <w:tabs>
          <w:tab w:val="clear" w:pos="1702"/>
        </w:tabs>
      </w:pPr>
      <w:r w:rsidRPr="00A3491C">
        <w:t xml:space="preserve">Spiralno kućište </w:t>
      </w:r>
    </w:p>
    <w:p w14:paraId="0A75F1F8" w14:textId="396EA706" w:rsidR="001C2983" w:rsidRPr="00A3491C" w:rsidRDefault="001C2983" w:rsidP="001C2983">
      <w:pPr>
        <w:rPr>
          <w:lang w:val="hr-HR"/>
        </w:rPr>
      </w:pPr>
      <w:r w:rsidRPr="00A3491C">
        <w:rPr>
          <w:lang w:val="hr-HR"/>
        </w:rPr>
        <w:t>Kućišta crpki moraju biti izrađena od fino zrnat</w:t>
      </w:r>
      <w:r w:rsidR="00437C72">
        <w:rPr>
          <w:lang w:val="hr-HR"/>
        </w:rPr>
        <w:t>og lijevanog željeza u skladu s</w:t>
      </w:r>
      <w:r w:rsidRPr="00A3491C">
        <w:rPr>
          <w:lang w:val="hr-HR"/>
        </w:rPr>
        <w:t xml:space="preserve"> HRN EN 1561, bez pora i drugih nesavršenosti.</w:t>
      </w:r>
    </w:p>
    <w:p w14:paraId="69D067A5" w14:textId="320BF3AF" w:rsidR="001C2983" w:rsidRPr="00A3491C" w:rsidRDefault="001C2983" w:rsidP="001C2983">
      <w:pPr>
        <w:rPr>
          <w:lang w:val="hr-HR"/>
        </w:rPr>
      </w:pPr>
      <w:r w:rsidRPr="00A3491C">
        <w:rPr>
          <w:lang w:val="hr-HR"/>
        </w:rPr>
        <w:t>Cijevi moraju biti proizvedene i</w:t>
      </w:r>
      <w:r w:rsidR="00437C72">
        <w:rPr>
          <w:lang w:val="hr-HR"/>
        </w:rPr>
        <w:t xml:space="preserve"> ispitane pod tlakom u skladu s</w:t>
      </w:r>
      <w:r w:rsidRPr="00A3491C">
        <w:rPr>
          <w:lang w:val="hr-HR"/>
        </w:rPr>
        <w:t xml:space="preserve"> HRN EN ISO 9906. Kućište crpke mora biti opremljeno zamjenjivim prstenjem.</w:t>
      </w:r>
    </w:p>
    <w:p w14:paraId="7B2519C0" w14:textId="77777777" w:rsidR="001C2983" w:rsidRPr="00A3491C" w:rsidRDefault="001C2983" w:rsidP="001C2983">
      <w:pPr>
        <w:rPr>
          <w:lang w:val="hr-HR"/>
        </w:rPr>
      </w:pPr>
      <w:r w:rsidRPr="00A3491C">
        <w:rPr>
          <w:lang w:val="hr-HR"/>
        </w:rPr>
        <w:t>Pristup kućištu mora biti osiguran širokim otvorima za provjeru i čišćenje unutrašnjosti crpke.</w:t>
      </w:r>
    </w:p>
    <w:p w14:paraId="5959E1C5" w14:textId="77777777" w:rsidR="001C2983" w:rsidRPr="00A3491C" w:rsidRDefault="001C2983" w:rsidP="001C2983">
      <w:pPr>
        <w:rPr>
          <w:lang w:val="hr-HR"/>
        </w:rPr>
      </w:pPr>
      <w:r w:rsidRPr="00A3491C">
        <w:rPr>
          <w:lang w:val="hr-HR"/>
        </w:rPr>
        <w:t>Kućište crpke mora imati ispusni otvor na dnu crpke s automatskim ventilom za ispuštanje zraka na gornjem dijelu spiralnog kućišta. Ispusni će otvor biti priključen na sustav drenaže uređaja. Cijevi će s manjim promjerima biti prekrivene bakrom velikog zrna.</w:t>
      </w:r>
    </w:p>
    <w:p w14:paraId="683728B1" w14:textId="75FA3907" w:rsidR="001C2983" w:rsidRPr="00A3491C" w:rsidRDefault="00437C72" w:rsidP="001C2983">
      <w:pPr>
        <w:pStyle w:val="Naslov4"/>
        <w:tabs>
          <w:tab w:val="clear" w:pos="1702"/>
        </w:tabs>
      </w:pPr>
      <w:r>
        <w:t xml:space="preserve">Rotori </w:t>
      </w:r>
    </w:p>
    <w:p w14:paraId="2720FE3F" w14:textId="7D96215C" w:rsidR="001C2983" w:rsidRPr="00A3491C" w:rsidRDefault="00437C72" w:rsidP="001C2983">
      <w:pPr>
        <w:rPr>
          <w:lang w:val="hr-HR"/>
        </w:rPr>
      </w:pPr>
      <w:r>
        <w:rPr>
          <w:lang w:val="hr-HR"/>
        </w:rPr>
        <w:t>Rotori</w:t>
      </w:r>
      <w:r w:rsidR="001C2983" w:rsidRPr="00A3491C">
        <w:rPr>
          <w:lang w:val="hr-HR"/>
        </w:rPr>
        <w:t xml:space="preserve"> će biti izrađeni iz jednog komada fino zrnatog lijevanog željeza u skladu s HRN EN 1561. Radne površine moraju biti ispravno obrađene i glatke, a svaki mora biti statički i dinamički uravnotežen kako bi se osiguralo pravilno funkcioniranje.</w:t>
      </w:r>
    </w:p>
    <w:p w14:paraId="37C6789A" w14:textId="442E7F7F" w:rsidR="001C2983" w:rsidRPr="00A3491C" w:rsidRDefault="001C2983" w:rsidP="001C2983">
      <w:pPr>
        <w:rPr>
          <w:lang w:val="hr-HR"/>
        </w:rPr>
      </w:pPr>
      <w:r w:rsidRPr="00A3491C">
        <w:rPr>
          <w:lang w:val="hr-HR"/>
        </w:rPr>
        <w:lastRenderedPageBreak/>
        <w:t xml:space="preserve">Rotori / radna kola sa lopaticama mogu biti različitih izvedbi sa jednim i sa dvostrukim ulazom tekućine. Kada se koriste crpke s dvostrukim ulazom, rotorsko radno kolo ima simetričan oblik čime se poništava aksijalno opterećenje ležaja vratila. </w:t>
      </w:r>
      <w:r w:rsidR="00437C72">
        <w:rPr>
          <w:lang w:val="hr-HR"/>
        </w:rPr>
        <w:t>Rotori</w:t>
      </w:r>
      <w:r w:rsidRPr="00A3491C">
        <w:rPr>
          <w:lang w:val="hr-HR"/>
        </w:rPr>
        <w:t xml:space="preserve">, ovisno o izvedbi crpke mogu biti opremljeni dodatnim statorskim lopaticama kako bi se smanjila </w:t>
      </w:r>
      <w:proofErr w:type="spellStart"/>
      <w:r w:rsidRPr="00A3491C">
        <w:rPr>
          <w:lang w:val="hr-HR"/>
        </w:rPr>
        <w:t>recirkulacija</w:t>
      </w:r>
      <w:proofErr w:type="spellEnd"/>
      <w:r w:rsidRPr="00A3491C">
        <w:rPr>
          <w:lang w:val="hr-HR"/>
        </w:rPr>
        <w:t xml:space="preserve"> tekućine i kako bi se smanjio pritisak na brtve osovine. </w:t>
      </w:r>
    </w:p>
    <w:p w14:paraId="540D6AE2" w14:textId="0A853E10" w:rsidR="001C2983" w:rsidRPr="00A3491C" w:rsidRDefault="001C2983" w:rsidP="001C2983">
      <w:pPr>
        <w:rPr>
          <w:lang w:val="hr-HR"/>
        </w:rPr>
      </w:pPr>
      <w:r w:rsidRPr="00A3491C">
        <w:rPr>
          <w:lang w:val="hr-HR"/>
        </w:rPr>
        <w:t>R</w:t>
      </w:r>
      <w:r w:rsidR="00437C72">
        <w:rPr>
          <w:lang w:val="hr-HR"/>
        </w:rPr>
        <w:t>adna kola</w:t>
      </w:r>
      <w:r w:rsidRPr="00A3491C">
        <w:rPr>
          <w:lang w:val="hr-HR"/>
        </w:rPr>
        <w:t xml:space="preserve"> će biti čvrsto vezan</w:t>
      </w:r>
      <w:r w:rsidR="00437C72">
        <w:rPr>
          <w:lang w:val="hr-HR"/>
        </w:rPr>
        <w:t>a</w:t>
      </w:r>
      <w:r w:rsidRPr="00A3491C">
        <w:rPr>
          <w:lang w:val="hr-HR"/>
        </w:rPr>
        <w:t xml:space="preserve"> na osovini.</w:t>
      </w:r>
    </w:p>
    <w:p w14:paraId="21CA501F" w14:textId="5C1980D6" w:rsidR="001C2983" w:rsidRPr="00A3491C" w:rsidRDefault="001C2983" w:rsidP="001C2983">
      <w:pPr>
        <w:rPr>
          <w:lang w:val="hr-HR"/>
        </w:rPr>
      </w:pPr>
      <w:r w:rsidRPr="00A3491C">
        <w:rPr>
          <w:lang w:val="hr-HR"/>
        </w:rPr>
        <w:t>Balansiranje r</w:t>
      </w:r>
      <w:r w:rsidR="00437C72">
        <w:rPr>
          <w:lang w:val="hr-HR"/>
        </w:rPr>
        <w:t>adnog kola</w:t>
      </w:r>
      <w:r w:rsidRPr="00A3491C">
        <w:rPr>
          <w:lang w:val="hr-HR"/>
        </w:rPr>
        <w:t xml:space="preserve"> se izvodi brušenjem i/ili bušenjem tijela </w:t>
      </w:r>
      <w:r w:rsidR="00437C72">
        <w:rPr>
          <w:lang w:val="hr-HR"/>
        </w:rPr>
        <w:t>radnog kola</w:t>
      </w:r>
      <w:r w:rsidRPr="00A3491C">
        <w:rPr>
          <w:lang w:val="hr-HR"/>
        </w:rPr>
        <w:t xml:space="preserve"> na mjestima gdje se neće narušiti hidrodinamika transporta fluida.</w:t>
      </w:r>
    </w:p>
    <w:p w14:paraId="69707DF1" w14:textId="77777777" w:rsidR="001C2983" w:rsidRPr="00A3491C" w:rsidRDefault="001C2983" w:rsidP="001C2983">
      <w:pPr>
        <w:pStyle w:val="Naslov4"/>
        <w:tabs>
          <w:tab w:val="clear" w:pos="1702"/>
        </w:tabs>
      </w:pPr>
      <w:r w:rsidRPr="00A3491C">
        <w:t xml:space="preserve">Oprema </w:t>
      </w:r>
    </w:p>
    <w:p w14:paraId="1B9C67BC" w14:textId="77777777" w:rsidR="001C2983" w:rsidRPr="00A3491C" w:rsidRDefault="001C2983" w:rsidP="001C2983">
      <w:pPr>
        <w:rPr>
          <w:lang w:val="hr-HR"/>
        </w:rPr>
      </w:pPr>
      <w:r w:rsidRPr="00A3491C">
        <w:rPr>
          <w:lang w:val="hr-HR"/>
        </w:rPr>
        <w:t>Svaka crpka mora biti opremljena sa sljedećim elementima, kao standardnom opremom:</w:t>
      </w:r>
    </w:p>
    <w:p w14:paraId="5A446153" w14:textId="77777777" w:rsidR="001C2983" w:rsidRPr="00A3491C" w:rsidRDefault="001C2983" w:rsidP="00AD4D49">
      <w:pPr>
        <w:pStyle w:val="Odlomakpopisa"/>
        <w:numPr>
          <w:ilvl w:val="0"/>
          <w:numId w:val="68"/>
        </w:numPr>
        <w:rPr>
          <w:lang w:val="hr-HR"/>
        </w:rPr>
      </w:pPr>
      <w:r w:rsidRPr="00A3491C">
        <w:rPr>
          <w:lang w:val="hr-HR"/>
        </w:rPr>
        <w:t>automatski otpusni zračni ventil i sifon ventil koji se moraju postaviti na cijevi isporučene zajedno s crpkom</w:t>
      </w:r>
    </w:p>
    <w:p w14:paraId="0C5698AE" w14:textId="77777777" w:rsidR="001C2983" w:rsidRPr="00A3491C" w:rsidRDefault="001C2983" w:rsidP="00AD4D49">
      <w:pPr>
        <w:pStyle w:val="Odlomakpopisa"/>
        <w:numPr>
          <w:ilvl w:val="0"/>
          <w:numId w:val="68"/>
        </w:numPr>
        <w:rPr>
          <w:lang w:val="hr-HR"/>
        </w:rPr>
      </w:pPr>
      <w:r w:rsidRPr="00A3491C">
        <w:rPr>
          <w:lang w:val="hr-HR"/>
        </w:rPr>
        <w:t xml:space="preserve">brtva odvodne cijevi sa unutarnjim promjerom od 25 mm koja vodi od dna povratne linije vrhu poklopca brtve koja se spušta do ispusta odvodnog kanala i onemogućava onečišćenje kućišta crpke ili staze. </w:t>
      </w:r>
    </w:p>
    <w:p w14:paraId="712BF16C" w14:textId="77777777" w:rsidR="001C2983" w:rsidRPr="00A3491C" w:rsidRDefault="001C2983" w:rsidP="001C2983">
      <w:pPr>
        <w:pStyle w:val="Naslov4"/>
        <w:tabs>
          <w:tab w:val="clear" w:pos="1702"/>
        </w:tabs>
      </w:pPr>
      <w:r w:rsidRPr="00A3491C">
        <w:t>Vratila i osovine</w:t>
      </w:r>
    </w:p>
    <w:p w14:paraId="3DD9AE80" w14:textId="77777777" w:rsidR="001C2983" w:rsidRPr="00A3491C" w:rsidRDefault="001C2983" w:rsidP="001C2983">
      <w:pPr>
        <w:rPr>
          <w:lang w:val="hr-HR"/>
        </w:rPr>
      </w:pPr>
      <w:r w:rsidRPr="00A3491C">
        <w:rPr>
          <w:lang w:val="hr-HR"/>
        </w:rPr>
        <w:t xml:space="preserve">Vratila crpke moraju biti izrađena od </w:t>
      </w:r>
      <w:proofErr w:type="spellStart"/>
      <w:r w:rsidRPr="00A3491C">
        <w:rPr>
          <w:lang w:val="hr-HR"/>
        </w:rPr>
        <w:t>legiranih</w:t>
      </w:r>
      <w:proofErr w:type="spellEnd"/>
      <w:r w:rsidRPr="00A3491C">
        <w:rPr>
          <w:lang w:val="hr-HR"/>
        </w:rPr>
        <w:t xml:space="preserve"> čelika i opremljena prstenom od kaljenog čelika duž cijele duljine brtve na osovini.</w:t>
      </w:r>
    </w:p>
    <w:p w14:paraId="3FC98DF7" w14:textId="77777777" w:rsidR="001C2983" w:rsidRPr="00A3491C" w:rsidRDefault="001C2983" w:rsidP="001C2983">
      <w:pPr>
        <w:pStyle w:val="Naslov4"/>
        <w:tabs>
          <w:tab w:val="clear" w:pos="1702"/>
        </w:tabs>
      </w:pPr>
      <w:r w:rsidRPr="00A3491C">
        <w:t xml:space="preserve">Brtve </w:t>
      </w:r>
    </w:p>
    <w:p w14:paraId="32580BB5" w14:textId="77777777" w:rsidR="001C2983" w:rsidRPr="00A3491C" w:rsidRDefault="001C2983" w:rsidP="001C2983">
      <w:pPr>
        <w:rPr>
          <w:lang w:val="hr-HR"/>
        </w:rPr>
      </w:pPr>
      <w:r w:rsidRPr="00A3491C">
        <w:rPr>
          <w:lang w:val="hr-HR"/>
        </w:rPr>
        <w:t>Crpke moraju biti opremljene mekim brtvama.</w:t>
      </w:r>
    </w:p>
    <w:p w14:paraId="76C5E376" w14:textId="77777777" w:rsidR="001C2983" w:rsidRPr="00A3491C" w:rsidRDefault="001C2983" w:rsidP="001C2983">
      <w:pPr>
        <w:pStyle w:val="Naslov4"/>
        <w:tabs>
          <w:tab w:val="clear" w:pos="1702"/>
        </w:tabs>
      </w:pPr>
      <w:r w:rsidRPr="00A3491C">
        <w:t>Spojnice</w:t>
      </w:r>
    </w:p>
    <w:p w14:paraId="20B4155D" w14:textId="77777777" w:rsidR="001C2983" w:rsidRPr="00A3491C" w:rsidRDefault="001C2983" w:rsidP="001C2983">
      <w:pPr>
        <w:rPr>
          <w:lang w:val="hr-HR"/>
        </w:rPr>
      </w:pPr>
      <w:r w:rsidRPr="00A3491C">
        <w:rPr>
          <w:lang w:val="hr-HR"/>
        </w:rPr>
        <w:t>Između crpke i pogonskog motora mora se nalaziti fleksibilna spojnica odgovarajuće veličine s gumenom čahurom (elastična spojnica s vijcima i kolutima). Spojnica mora biti smještena na crpki i osovini motora putem tipke i žljebova.</w:t>
      </w:r>
    </w:p>
    <w:p w14:paraId="37A44F0D" w14:textId="77777777" w:rsidR="001C2983" w:rsidRPr="00A3491C" w:rsidRDefault="001C2983" w:rsidP="001C2983">
      <w:pPr>
        <w:pStyle w:val="Naslov4"/>
        <w:tabs>
          <w:tab w:val="clear" w:pos="1702"/>
        </w:tabs>
      </w:pPr>
      <w:r w:rsidRPr="00A3491C">
        <w:t xml:space="preserve">Motor crpke </w:t>
      </w:r>
    </w:p>
    <w:p w14:paraId="35797D64" w14:textId="77777777" w:rsidR="001C2983" w:rsidRPr="00A3491C" w:rsidRDefault="001C2983" w:rsidP="001C2983">
      <w:pPr>
        <w:rPr>
          <w:lang w:val="hr-HR"/>
        </w:rPr>
      </w:pPr>
      <w:r w:rsidRPr="00A3491C">
        <w:rPr>
          <w:lang w:val="hr-HR"/>
        </w:rPr>
        <w:t xml:space="preserve">Brzina motora ne smije prelaziti više od 1450 </w:t>
      </w:r>
      <w:proofErr w:type="spellStart"/>
      <w:r w:rsidRPr="00A3491C">
        <w:rPr>
          <w:lang w:val="hr-HR"/>
        </w:rPr>
        <w:t>okr</w:t>
      </w:r>
      <w:proofErr w:type="spellEnd"/>
      <w:r w:rsidRPr="00A3491C">
        <w:rPr>
          <w:lang w:val="hr-HR"/>
        </w:rPr>
        <w:t xml:space="preserve">/min. </w:t>
      </w:r>
    </w:p>
    <w:p w14:paraId="10CC2CBD" w14:textId="77777777" w:rsidR="001C2983" w:rsidRPr="00A3491C" w:rsidRDefault="001C2983" w:rsidP="001C2983">
      <w:pPr>
        <w:rPr>
          <w:lang w:val="hr-HR"/>
        </w:rPr>
      </w:pPr>
      <w:r w:rsidRPr="00A3491C">
        <w:rPr>
          <w:lang w:val="hr-HR"/>
        </w:rPr>
        <w:t>Ležajevi u operativnom i neoperativnom dijelu crpke moraju biti opremljeni kutijom za instaliranje senzora termometra.</w:t>
      </w:r>
    </w:p>
    <w:p w14:paraId="03DD061C" w14:textId="77777777" w:rsidR="001C2983" w:rsidRPr="00A3491C" w:rsidRDefault="001C2983" w:rsidP="001C2983">
      <w:pPr>
        <w:pStyle w:val="Naslov4"/>
        <w:tabs>
          <w:tab w:val="clear" w:pos="1702"/>
        </w:tabs>
      </w:pPr>
      <w:r w:rsidRPr="00A3491C">
        <w:t>Povezanost s manometrom</w:t>
      </w:r>
    </w:p>
    <w:p w14:paraId="51402388" w14:textId="77777777" w:rsidR="001C2983" w:rsidRPr="00A3491C" w:rsidRDefault="001C2983" w:rsidP="001C2983">
      <w:pPr>
        <w:rPr>
          <w:lang w:val="hr-HR"/>
        </w:rPr>
      </w:pPr>
      <w:r w:rsidRPr="00A3491C">
        <w:rPr>
          <w:lang w:val="hr-HR"/>
        </w:rPr>
        <w:t>Svaka će crpka biti opremljena manometrom na usisnoj i tlačnoj strani, tako da bi mogli biti postavljeni okomito. Svaka će veza biti izolirana ventilom manometra te izrađena od crvenog bakra.</w:t>
      </w:r>
    </w:p>
    <w:p w14:paraId="249FFD90" w14:textId="77777777" w:rsidR="001C2983" w:rsidRPr="00A3491C" w:rsidRDefault="001C2983" w:rsidP="001C2983">
      <w:pPr>
        <w:pStyle w:val="Naslov4"/>
        <w:tabs>
          <w:tab w:val="clear" w:pos="1702"/>
        </w:tabs>
      </w:pPr>
      <w:r w:rsidRPr="00A3491C">
        <w:t>Manometri</w:t>
      </w:r>
    </w:p>
    <w:p w14:paraId="28CF3908" w14:textId="77777777" w:rsidR="001C2983" w:rsidRPr="00A3491C" w:rsidRDefault="001C2983" w:rsidP="001C2983">
      <w:pPr>
        <w:rPr>
          <w:lang w:val="hr-HR"/>
        </w:rPr>
      </w:pPr>
      <w:r w:rsidRPr="00A3491C">
        <w:rPr>
          <w:lang w:val="hr-HR"/>
        </w:rPr>
        <w:t>U gore navedenim vezama moraju se ugraditi manometri. Mjerač tlaka mora biti membrana pogodna za uporabu u kanalizaciji.</w:t>
      </w:r>
    </w:p>
    <w:p w14:paraId="30CBB8D4" w14:textId="77777777" w:rsidR="001C2983" w:rsidRPr="00A3491C" w:rsidRDefault="001C2983" w:rsidP="001C2983">
      <w:pPr>
        <w:pStyle w:val="Naslov4"/>
        <w:tabs>
          <w:tab w:val="clear" w:pos="1702"/>
        </w:tabs>
      </w:pPr>
      <w:r w:rsidRPr="00A3491C">
        <w:lastRenderedPageBreak/>
        <w:t>Zaštita</w:t>
      </w:r>
    </w:p>
    <w:p w14:paraId="127E7D74" w14:textId="77777777" w:rsidR="001C2983" w:rsidRPr="00A3491C" w:rsidRDefault="001C2983" w:rsidP="001C2983">
      <w:pPr>
        <w:rPr>
          <w:lang w:val="hr-HR"/>
        </w:rPr>
      </w:pPr>
      <w:r w:rsidRPr="00A3491C">
        <w:rPr>
          <w:lang w:val="hr-HR"/>
        </w:rPr>
        <w:t>Izvođač mora uključiti zaštitu potpunim pokrivanjem pokretnih dijelova uređaja.</w:t>
      </w:r>
    </w:p>
    <w:p w14:paraId="199F75DA" w14:textId="77777777" w:rsidR="001C2983" w:rsidRPr="00A3491C" w:rsidRDefault="001C2983" w:rsidP="001C2983">
      <w:pPr>
        <w:pStyle w:val="Naslov4"/>
        <w:tabs>
          <w:tab w:val="clear" w:pos="1702"/>
        </w:tabs>
      </w:pPr>
      <w:r w:rsidRPr="00A3491C">
        <w:t>Identifikacijske pločice</w:t>
      </w:r>
    </w:p>
    <w:p w14:paraId="1578F434" w14:textId="77777777" w:rsidR="001C2983" w:rsidRPr="00A3491C" w:rsidRDefault="001C2983" w:rsidP="001C2983">
      <w:pPr>
        <w:rPr>
          <w:lang w:val="hr-HR"/>
        </w:rPr>
      </w:pPr>
      <w:r w:rsidRPr="00A3491C">
        <w:rPr>
          <w:lang w:val="hr-HR"/>
        </w:rPr>
        <w:t>Svaka će crpka biti opremljena s otisnutim identifikacijskim pločicama koje će sadržavati slijedeće informacije:</w:t>
      </w:r>
    </w:p>
    <w:p w14:paraId="5C3D37B8" w14:textId="77777777" w:rsidR="001C2983" w:rsidRPr="00A3491C" w:rsidRDefault="001C2983" w:rsidP="00AD4D49">
      <w:pPr>
        <w:pStyle w:val="Odlomakpopisa"/>
        <w:numPr>
          <w:ilvl w:val="0"/>
          <w:numId w:val="69"/>
        </w:numPr>
        <w:rPr>
          <w:lang w:val="hr-HR"/>
        </w:rPr>
      </w:pPr>
      <w:r w:rsidRPr="00A3491C">
        <w:rPr>
          <w:lang w:val="hr-HR"/>
        </w:rPr>
        <w:t>funkcionalni parametri: vrsta crpke, promjer rotora, iskorištenje u normalnom radu, ograničenje normalnog rada, brzina, serijski br. i broj grafikona</w:t>
      </w:r>
    </w:p>
    <w:p w14:paraId="338F7CF7" w14:textId="77777777" w:rsidR="001C2983" w:rsidRPr="00A3491C" w:rsidRDefault="001C2983" w:rsidP="00AD4D49">
      <w:pPr>
        <w:pStyle w:val="Odlomakpopisa"/>
        <w:numPr>
          <w:ilvl w:val="0"/>
          <w:numId w:val="69"/>
        </w:numPr>
        <w:rPr>
          <w:lang w:val="hr-HR"/>
        </w:rPr>
      </w:pPr>
      <w:r w:rsidRPr="00A3491C">
        <w:rPr>
          <w:lang w:val="hr-HR"/>
        </w:rPr>
        <w:t>identifikacija: prema imenu na ploči crpke npr. "Crpka br. 1".</w:t>
      </w:r>
    </w:p>
    <w:p w14:paraId="22B9D185" w14:textId="77777777" w:rsidR="001C2983" w:rsidRPr="00A3491C" w:rsidRDefault="001C2983" w:rsidP="001C2983">
      <w:pPr>
        <w:rPr>
          <w:lang w:val="hr-HR"/>
        </w:rPr>
      </w:pPr>
      <w:r w:rsidRPr="00A3491C">
        <w:rPr>
          <w:lang w:val="hr-HR"/>
        </w:rPr>
        <w:t>Znakovi ne smiju biti manji od 30 mm.</w:t>
      </w:r>
    </w:p>
    <w:p w14:paraId="4DA7A139" w14:textId="77777777" w:rsidR="001C2983" w:rsidRPr="00A3491C" w:rsidRDefault="001C2983" w:rsidP="001C2983">
      <w:pPr>
        <w:pStyle w:val="Naslov3"/>
        <w:ind w:left="1702"/>
      </w:pPr>
      <w:bookmarkStart w:id="4359" w:name="_Toc366837107"/>
      <w:bookmarkStart w:id="4360" w:name="_Toc403048050"/>
      <w:bookmarkStart w:id="4361" w:name="_Toc21009541"/>
      <w:r w:rsidRPr="00A3491C">
        <w:t>Centrifugalne crpke</w:t>
      </w:r>
      <w:bookmarkEnd w:id="4359"/>
      <w:bookmarkEnd w:id="4360"/>
      <w:bookmarkEnd w:id="4361"/>
    </w:p>
    <w:p w14:paraId="32E0F39B" w14:textId="77777777" w:rsidR="001C2983" w:rsidRPr="00A3491C" w:rsidRDefault="001C2983" w:rsidP="001C2983">
      <w:pPr>
        <w:pStyle w:val="Naslov4"/>
        <w:tabs>
          <w:tab w:val="clear" w:pos="1702"/>
        </w:tabs>
      </w:pPr>
      <w:r w:rsidRPr="00A3491C">
        <w:t>Općenito</w:t>
      </w:r>
    </w:p>
    <w:p w14:paraId="7AEE4A5C" w14:textId="77777777" w:rsidR="001C2983" w:rsidRPr="00A3491C" w:rsidRDefault="001C2983" w:rsidP="001C2983">
      <w:pPr>
        <w:rPr>
          <w:lang w:val="hr-HR"/>
        </w:rPr>
      </w:pPr>
      <w:r w:rsidRPr="00A3491C">
        <w:rPr>
          <w:lang w:val="hr-HR"/>
        </w:rPr>
        <w:t>Ove crpke moraju biti dizajnirane za obradu procesnih tekućina i raditi bez intervencije operatera u velikim vremenskim razdobljima. One će raditi pomoću elektromotora.</w:t>
      </w:r>
    </w:p>
    <w:p w14:paraId="22A7AF73" w14:textId="77777777" w:rsidR="001C2983" w:rsidRPr="00A3491C" w:rsidRDefault="001C2983" w:rsidP="001C2983">
      <w:pPr>
        <w:rPr>
          <w:lang w:val="hr-HR"/>
        </w:rPr>
      </w:pPr>
      <w:r w:rsidRPr="00A3491C">
        <w:rPr>
          <w:lang w:val="hr-HR"/>
        </w:rPr>
        <w:t xml:space="preserve">Rad se crpke i motora mora pratiti. Dijelovi koji se brzo istroše tijekom normalnog rada, moraju se lako zamijeniti. Ključni kriteriji za odabir crpki su niski troškovi održavanja, pouzdanost i siguran rad. </w:t>
      </w:r>
    </w:p>
    <w:p w14:paraId="1602845B" w14:textId="77777777" w:rsidR="001C2983" w:rsidRPr="00A3491C" w:rsidRDefault="001C2983" w:rsidP="001C2983">
      <w:pPr>
        <w:rPr>
          <w:lang w:val="hr-HR"/>
        </w:rPr>
      </w:pPr>
      <w:r w:rsidRPr="00A3491C">
        <w:rPr>
          <w:lang w:val="hr-HR"/>
        </w:rPr>
        <w:t>Crpke će biti ponuđene od proizvođača standardne opreme te moraju ispuniti u visokoj učinkovitosti kvantitativne/operativne zahtjeve. Krivulja crpke ne smije pokazivati značajna preopterećenja. (osim ako nije drugačije dogovoreno s Inženjerom).</w:t>
      </w:r>
    </w:p>
    <w:p w14:paraId="799C45A9" w14:textId="2366FFEE" w:rsidR="001C2983" w:rsidRPr="00A3491C" w:rsidRDefault="001C2983" w:rsidP="001C2983">
      <w:pPr>
        <w:rPr>
          <w:lang w:val="hr-HR"/>
        </w:rPr>
      </w:pPr>
      <w:r w:rsidRPr="00A3491C">
        <w:rPr>
          <w:lang w:val="hr-HR"/>
        </w:rPr>
        <w:t>Crpka i p</w:t>
      </w:r>
      <w:r w:rsidR="00437C72">
        <w:rPr>
          <w:lang w:val="hr-HR"/>
        </w:rPr>
        <w:t>ogonski</w:t>
      </w:r>
      <w:r w:rsidRPr="00A3491C">
        <w:rPr>
          <w:lang w:val="hr-HR"/>
        </w:rPr>
        <w:t xml:space="preserve"> motor</w:t>
      </w:r>
      <w:r w:rsidR="00437C72">
        <w:rPr>
          <w:lang w:val="hr-HR"/>
        </w:rPr>
        <w:t xml:space="preserve"> će</w:t>
      </w:r>
      <w:r w:rsidRPr="00A3491C">
        <w:rPr>
          <w:lang w:val="hr-HR"/>
        </w:rPr>
        <w:t xml:space="preserve"> predstavljati zasebne dijelove stroja, s otvorenim spojevima i fleksibilnim spojevima tako da čine jednu integralnu cjelinu montiranu na podlogu ili čvrsti okvir, ovisno o mogućnostima. Slično tako, kod prijenosnika se može postaviti regulator kako bi se izbjeglo preopterećenje ukoliko je to potrebno. Svaka komponenta će biti spojena sa golim vijcima kako bi se omogućilo ponovno sastavljanje. </w:t>
      </w:r>
    </w:p>
    <w:p w14:paraId="7B2963D8" w14:textId="77777777" w:rsidR="001C2983" w:rsidRPr="00A3491C" w:rsidRDefault="001C2983" w:rsidP="001C2983">
      <w:pPr>
        <w:rPr>
          <w:lang w:val="hr-HR"/>
        </w:rPr>
      </w:pPr>
      <w:r w:rsidRPr="00A3491C">
        <w:rPr>
          <w:lang w:val="hr-HR"/>
        </w:rPr>
        <w:t xml:space="preserve">Tijekom rada, crpke će raditi buku, bit će bez vibracija, te brzinama vrtnje pri radu neće prelazi 1450 </w:t>
      </w:r>
      <w:proofErr w:type="spellStart"/>
      <w:r w:rsidRPr="00A3491C">
        <w:rPr>
          <w:lang w:val="hr-HR"/>
        </w:rPr>
        <w:t>okr</w:t>
      </w:r>
      <w:proofErr w:type="spellEnd"/>
      <w:r w:rsidRPr="00A3491C">
        <w:rPr>
          <w:lang w:val="hr-HR"/>
        </w:rPr>
        <w:t>/min.</w:t>
      </w:r>
    </w:p>
    <w:p w14:paraId="7DE8549E" w14:textId="77777777" w:rsidR="001C2983" w:rsidRPr="00A3491C" w:rsidRDefault="001C2983" w:rsidP="001C2983">
      <w:pPr>
        <w:rPr>
          <w:lang w:val="hr-HR"/>
        </w:rPr>
      </w:pPr>
      <w:r w:rsidRPr="00A3491C">
        <w:rPr>
          <w:lang w:val="hr-HR"/>
        </w:rPr>
        <w:t>Svi rotirajući dijelovi moraju biti statički uravnoteženi za vrijeme proizvodnje i dinamički uravnoteženi nakon ugradnje. Rotirajući dijelovi moraju biti podržani s odgovarajućim  ležajevima.</w:t>
      </w:r>
    </w:p>
    <w:p w14:paraId="55033B0A" w14:textId="77777777" w:rsidR="001C2983" w:rsidRPr="00A3491C" w:rsidRDefault="001C2983" w:rsidP="001C2983">
      <w:pPr>
        <w:pStyle w:val="Naslov4"/>
        <w:tabs>
          <w:tab w:val="clear" w:pos="1702"/>
        </w:tabs>
      </w:pPr>
      <w:r w:rsidRPr="00A3491C">
        <w:t>Spiralno kućište</w:t>
      </w:r>
    </w:p>
    <w:p w14:paraId="77FCE265" w14:textId="77777777" w:rsidR="001C2983" w:rsidRPr="00A3491C" w:rsidRDefault="001C2983" w:rsidP="001C2983">
      <w:pPr>
        <w:rPr>
          <w:lang w:val="hr-HR"/>
        </w:rPr>
      </w:pPr>
      <w:r w:rsidRPr="00A3491C">
        <w:rPr>
          <w:lang w:val="hr-HR"/>
        </w:rPr>
        <w:t xml:space="preserve">Kućište će crpke biti od izrađeno od lijevanog željeza sitnog zrna u skladu s HRN EN 1561, bez pora ili drugih nedostataka. Kućište će biti izrađeno i testirano u skladu s HRN EN ISO 9906. </w:t>
      </w:r>
    </w:p>
    <w:p w14:paraId="3B862EE2" w14:textId="77777777" w:rsidR="001C2983" w:rsidRPr="00A3491C" w:rsidRDefault="001C2983" w:rsidP="001C2983">
      <w:pPr>
        <w:rPr>
          <w:lang w:val="hr-HR"/>
        </w:rPr>
      </w:pPr>
      <w:r w:rsidRPr="00A3491C">
        <w:rPr>
          <w:lang w:val="hr-HR"/>
        </w:rPr>
        <w:t>Kućišta će imat dva odjeljke, razdvojena kako bi se osigurao puni pristup do rotora i drugih rotirajućih dijelova bez utjecaja na cijevne spojeve.</w:t>
      </w:r>
    </w:p>
    <w:p w14:paraId="25C1670D" w14:textId="77777777" w:rsidR="001C2983" w:rsidRPr="00A3491C" w:rsidRDefault="001C2983" w:rsidP="001C2983">
      <w:pPr>
        <w:rPr>
          <w:lang w:val="hr-HR"/>
        </w:rPr>
      </w:pPr>
      <w:r w:rsidRPr="00A3491C">
        <w:rPr>
          <w:lang w:val="hr-HR"/>
        </w:rPr>
        <w:t>Dijelovi kućišta moraju biti osigurani vijcima i maticama od nehrđajućeg čelika. Kako bi se osiguralo pravilno prestrojavanje sekcija, moraju biti opremljen i iglama od nehrđajućeg čelika.</w:t>
      </w:r>
    </w:p>
    <w:p w14:paraId="079B1420" w14:textId="77777777" w:rsidR="001C2983" w:rsidRPr="00A3491C" w:rsidRDefault="001C2983" w:rsidP="001C2983">
      <w:pPr>
        <w:rPr>
          <w:lang w:val="hr-HR"/>
        </w:rPr>
      </w:pPr>
      <w:r w:rsidRPr="00A3491C">
        <w:rPr>
          <w:lang w:val="hr-HR"/>
        </w:rPr>
        <w:lastRenderedPageBreak/>
        <w:t xml:space="preserve">Kako bi se omogućilo uklanjanje dijelova kućišta, potrebno je osigurati otvore s navojima u </w:t>
      </w:r>
      <w:proofErr w:type="spellStart"/>
      <w:r w:rsidRPr="00A3491C">
        <w:rPr>
          <w:lang w:val="hr-HR"/>
        </w:rPr>
        <w:t>prirubnicama</w:t>
      </w:r>
      <w:proofErr w:type="spellEnd"/>
      <w:r w:rsidRPr="00A3491C">
        <w:rPr>
          <w:lang w:val="hr-HR"/>
        </w:rPr>
        <w:t xml:space="preserve"> kako bi se omogućilo odvajanje vijčanog spoja. </w:t>
      </w:r>
    </w:p>
    <w:p w14:paraId="635FBE27" w14:textId="77777777" w:rsidR="001C2983" w:rsidRPr="00A3491C" w:rsidRDefault="001C2983" w:rsidP="001C2983">
      <w:pPr>
        <w:rPr>
          <w:lang w:val="hr-HR"/>
        </w:rPr>
      </w:pPr>
      <w:r w:rsidRPr="00A3491C">
        <w:rPr>
          <w:lang w:val="hr-HR"/>
        </w:rPr>
        <w:t xml:space="preserve">Zamjenjivi će habajući prsten biti ugrađen, kao i međufazna bakarna (bez cinka) ili LG4 brončana izolacijska cijev prema HRN EN 1982. </w:t>
      </w:r>
    </w:p>
    <w:p w14:paraId="6B0ED6A6" w14:textId="77777777" w:rsidR="001C2983" w:rsidRPr="00A3491C" w:rsidRDefault="001C2983" w:rsidP="001C2983">
      <w:pPr>
        <w:rPr>
          <w:lang w:val="hr-HR"/>
        </w:rPr>
      </w:pPr>
      <w:r w:rsidRPr="00A3491C">
        <w:rPr>
          <w:lang w:val="hr-HR"/>
        </w:rPr>
        <w:t>Svaka će crpka imati uz izlazni ventil na dnu i automatski ventil za ispuštanje zraka na vrhu kućišta. Linija za odvodnju će se spojiti na glavni sustav odvodnje. Cijevi s manjim promjerom bit će izrađene od mekog čelika.</w:t>
      </w:r>
    </w:p>
    <w:p w14:paraId="334DA181" w14:textId="77777777" w:rsidR="001C2983" w:rsidRPr="00A3491C" w:rsidRDefault="001C2983" w:rsidP="001C2983">
      <w:pPr>
        <w:pStyle w:val="Naslov4"/>
        <w:tabs>
          <w:tab w:val="clear" w:pos="1702"/>
        </w:tabs>
      </w:pPr>
      <w:r w:rsidRPr="00A3491C">
        <w:t>Rotori</w:t>
      </w:r>
    </w:p>
    <w:p w14:paraId="4439ADCD" w14:textId="77777777" w:rsidR="001C2983" w:rsidRPr="00A3491C" w:rsidRDefault="001C2983" w:rsidP="001C2983">
      <w:pPr>
        <w:rPr>
          <w:lang w:val="hr-HR"/>
        </w:rPr>
      </w:pPr>
      <w:r w:rsidRPr="00A3491C">
        <w:rPr>
          <w:lang w:val="hr-HR"/>
        </w:rPr>
        <w:t>Rotori moraju biti izrađeni od cinka bez bronce ili mjedi LG4 po HRN EN 1982, zajedno s osovinom sa utorom sigurno smješteni na mjesto, a cijeli će sklop biti statički i dinamički uravnotežen. Površina rotora mora biti ispravno obrađena i glatka, a svaki će rotorsko kolo biti statički i dinamički uravnotežen kako bi se osiguralo pravilno funkcioniranje.</w:t>
      </w:r>
    </w:p>
    <w:p w14:paraId="73CD6670" w14:textId="77777777" w:rsidR="001C2983" w:rsidRPr="00A3491C" w:rsidRDefault="001C2983" w:rsidP="001C2983">
      <w:pPr>
        <w:rPr>
          <w:lang w:val="hr-HR"/>
        </w:rPr>
      </w:pPr>
      <w:r w:rsidRPr="00A3491C">
        <w:rPr>
          <w:lang w:val="hr-HR"/>
        </w:rPr>
        <w:t>Promjer rotora mora se obraditi kako bi bio u skladu s operativnim zahtjevima i do maksimalne učinkovitosti.</w:t>
      </w:r>
    </w:p>
    <w:p w14:paraId="29DFD624" w14:textId="77777777" w:rsidR="001C2983" w:rsidRPr="00A3491C" w:rsidRDefault="001C2983" w:rsidP="001C2983">
      <w:pPr>
        <w:pStyle w:val="Naslov4"/>
        <w:tabs>
          <w:tab w:val="clear" w:pos="1702"/>
        </w:tabs>
      </w:pPr>
      <w:r w:rsidRPr="00A3491C">
        <w:t xml:space="preserve">Vratila i omotači </w:t>
      </w:r>
    </w:p>
    <w:p w14:paraId="0B26FBDF" w14:textId="77777777" w:rsidR="001C2983" w:rsidRPr="00A3491C" w:rsidRDefault="001C2983" w:rsidP="001C2983">
      <w:pPr>
        <w:rPr>
          <w:lang w:val="hr-HR"/>
        </w:rPr>
      </w:pPr>
      <w:r w:rsidRPr="00A3491C">
        <w:rPr>
          <w:lang w:val="hr-HR"/>
        </w:rPr>
        <w:t>Vratila će biti napravljena od mekog čelika i zaštićena omotačem od nehrđajućeg čelika gdje prolaze kroz brtve koje mogu uzrokovati oštećenja.</w:t>
      </w:r>
    </w:p>
    <w:p w14:paraId="719956DA" w14:textId="77777777" w:rsidR="001C2983" w:rsidRPr="00A3491C" w:rsidRDefault="001C2983" w:rsidP="001C2983">
      <w:pPr>
        <w:pStyle w:val="Naslov4"/>
        <w:tabs>
          <w:tab w:val="clear" w:pos="1702"/>
        </w:tabs>
      </w:pPr>
      <w:r w:rsidRPr="00A3491C">
        <w:t xml:space="preserve">Ležajevi </w:t>
      </w:r>
    </w:p>
    <w:p w14:paraId="22A5D5EB" w14:textId="77777777" w:rsidR="001C2983" w:rsidRPr="00A3491C" w:rsidRDefault="001C2983" w:rsidP="001C2983">
      <w:pPr>
        <w:rPr>
          <w:lang w:val="hr-HR"/>
        </w:rPr>
      </w:pPr>
      <w:r w:rsidRPr="00A3491C">
        <w:rPr>
          <w:lang w:val="hr-HR"/>
        </w:rPr>
        <w:t>Ležajevi će imati izračunati životni vijek od min. 50.000 sati.</w:t>
      </w:r>
    </w:p>
    <w:p w14:paraId="4F0C616D" w14:textId="77777777" w:rsidR="001C2983" w:rsidRPr="00A3491C" w:rsidRDefault="001C2983" w:rsidP="001C2983">
      <w:pPr>
        <w:pStyle w:val="Naslov4"/>
        <w:tabs>
          <w:tab w:val="clear" w:pos="1702"/>
        </w:tabs>
      </w:pPr>
      <w:r w:rsidRPr="00A3491C">
        <w:t>Brtve</w:t>
      </w:r>
    </w:p>
    <w:p w14:paraId="29027042" w14:textId="77777777" w:rsidR="001C2983" w:rsidRPr="00A3491C" w:rsidRDefault="001C2983" w:rsidP="001C2983">
      <w:pPr>
        <w:rPr>
          <w:lang w:val="hr-HR"/>
        </w:rPr>
      </w:pPr>
      <w:r w:rsidRPr="00A3491C">
        <w:rPr>
          <w:lang w:val="hr-HR"/>
        </w:rPr>
        <w:t>Crpke s dvostrukim kućištem moraju biti opremljene mekim brtvama.</w:t>
      </w:r>
    </w:p>
    <w:p w14:paraId="5D996FC3" w14:textId="77777777" w:rsidR="001C2983" w:rsidRPr="00A3491C" w:rsidRDefault="001C2983" w:rsidP="001C2983">
      <w:pPr>
        <w:pStyle w:val="Naslov4"/>
        <w:tabs>
          <w:tab w:val="clear" w:pos="1702"/>
        </w:tabs>
      </w:pPr>
      <w:r w:rsidRPr="00A3491C">
        <w:t xml:space="preserve">Prijenosna spojnica </w:t>
      </w:r>
    </w:p>
    <w:p w14:paraId="6261793C" w14:textId="77777777" w:rsidR="001C2983" w:rsidRPr="00A3491C" w:rsidRDefault="001C2983" w:rsidP="001C2983">
      <w:pPr>
        <w:rPr>
          <w:lang w:val="hr-HR"/>
        </w:rPr>
      </w:pPr>
      <w:r w:rsidRPr="00A3491C">
        <w:rPr>
          <w:lang w:val="hr-HR"/>
        </w:rPr>
        <w:t>Između crpke i pogonskog motora mora se nalaziti fleksibilna spojnica odgovarajuće veličine i gumena čahura (elastična spojka s vijcima i kolutima). Spojka mora biti smještena na crpku i osovinu motora putem ključa i žljebova.</w:t>
      </w:r>
    </w:p>
    <w:p w14:paraId="5074D421" w14:textId="77777777" w:rsidR="001C2983" w:rsidRPr="00A3491C" w:rsidRDefault="001C2983" w:rsidP="001C2983">
      <w:pPr>
        <w:pStyle w:val="Naslov4"/>
        <w:tabs>
          <w:tab w:val="clear" w:pos="1702"/>
        </w:tabs>
      </w:pPr>
      <w:r w:rsidRPr="00A3491C">
        <w:t>Motor crpke</w:t>
      </w:r>
    </w:p>
    <w:p w14:paraId="2CFACDF5" w14:textId="77777777" w:rsidR="001C2983" w:rsidRPr="00A3491C" w:rsidRDefault="001C2983" w:rsidP="001C2983">
      <w:pPr>
        <w:rPr>
          <w:lang w:val="hr-HR"/>
        </w:rPr>
      </w:pPr>
      <w:r w:rsidRPr="00A3491C">
        <w:rPr>
          <w:lang w:val="hr-HR"/>
        </w:rPr>
        <w:t>Motor crpke mora biti odgovarajuće snage i momenta kako bi se omogućila ugradnja te spriječilo preopterećenje.</w:t>
      </w:r>
    </w:p>
    <w:p w14:paraId="2CBBECEC" w14:textId="77777777" w:rsidR="001C2983" w:rsidRPr="00A3491C" w:rsidRDefault="001C2983" w:rsidP="001C2983">
      <w:pPr>
        <w:pStyle w:val="Naslov4"/>
        <w:tabs>
          <w:tab w:val="clear" w:pos="1702"/>
        </w:tabs>
      </w:pPr>
      <w:r w:rsidRPr="00A3491C">
        <w:t xml:space="preserve">Temperatura mjernog pretvarača </w:t>
      </w:r>
    </w:p>
    <w:p w14:paraId="407CE710" w14:textId="77777777" w:rsidR="001C2983" w:rsidRPr="00A3491C" w:rsidRDefault="001C2983" w:rsidP="001C2983">
      <w:pPr>
        <w:rPr>
          <w:lang w:val="hr-HR"/>
        </w:rPr>
      </w:pPr>
      <w:r w:rsidRPr="00A3491C">
        <w:rPr>
          <w:lang w:val="hr-HR"/>
        </w:rPr>
        <w:t>Ležajevi u operativnom i neoperativnom dijelu crpke moraju biti smješteni u kutije za instaliranje senzora temperature.</w:t>
      </w:r>
    </w:p>
    <w:p w14:paraId="12B915AD" w14:textId="77777777" w:rsidR="001C2983" w:rsidRPr="00A3491C" w:rsidRDefault="001C2983" w:rsidP="001C2983">
      <w:pPr>
        <w:pStyle w:val="Naslov3"/>
        <w:ind w:left="1702"/>
      </w:pPr>
      <w:bookmarkStart w:id="4362" w:name="_Toc366837109"/>
      <w:bookmarkStart w:id="4363" w:name="_Toc403048052"/>
      <w:bookmarkStart w:id="4364" w:name="_Toc21009542"/>
      <w:r w:rsidRPr="00A3491C">
        <w:lastRenderedPageBreak/>
        <w:t>Potopljene crpke</w:t>
      </w:r>
      <w:bookmarkEnd w:id="4362"/>
      <w:bookmarkEnd w:id="4363"/>
      <w:bookmarkEnd w:id="4364"/>
    </w:p>
    <w:p w14:paraId="61813E8D" w14:textId="77777777" w:rsidR="001C2983" w:rsidRPr="00A3491C" w:rsidRDefault="001C2983" w:rsidP="001C2983">
      <w:pPr>
        <w:pStyle w:val="Naslov4"/>
        <w:tabs>
          <w:tab w:val="clear" w:pos="1702"/>
        </w:tabs>
      </w:pPr>
      <w:r w:rsidRPr="00A3491C">
        <w:t>Potopljene crpke u otpadnim vodama</w:t>
      </w:r>
    </w:p>
    <w:p w14:paraId="3649839C" w14:textId="77777777" w:rsidR="001C2983" w:rsidRPr="00A3491C" w:rsidRDefault="001C2983" w:rsidP="001C2983">
      <w:pPr>
        <w:rPr>
          <w:lang w:val="hr-HR"/>
        </w:rPr>
      </w:pPr>
      <w:r w:rsidRPr="00A3491C">
        <w:rPr>
          <w:lang w:val="hr-HR"/>
        </w:rPr>
        <w:t>Potopljene crpke moraju biti izrađene od sivog lijevanog željeza s dijelovima grafita u skladu s HRN EN 1561.</w:t>
      </w:r>
    </w:p>
    <w:p w14:paraId="3D4AD016" w14:textId="77777777" w:rsidR="001C2983" w:rsidRPr="00A3491C" w:rsidRDefault="001C2983" w:rsidP="001C2983">
      <w:pPr>
        <w:rPr>
          <w:lang w:val="hr-HR"/>
        </w:rPr>
      </w:pPr>
      <w:r w:rsidRPr="00A3491C">
        <w:rPr>
          <w:lang w:val="hr-HR"/>
        </w:rPr>
        <w:t xml:space="preserve">Motor pumpe mora sadržavati zapečaćene podmazane kotrljajuće ležajeve. Crpka mora biti sposobna za stalni rad bilo u suhim, djelomično ili potpuno potopljenim uvjetima. Namotaji moraju biti zaštićeni od pregrijavanja postavljanjem termostata ili </w:t>
      </w:r>
      <w:proofErr w:type="spellStart"/>
      <w:r w:rsidRPr="00A3491C">
        <w:rPr>
          <w:lang w:val="hr-HR"/>
        </w:rPr>
        <w:t>termistora</w:t>
      </w:r>
      <w:proofErr w:type="spellEnd"/>
      <w:r w:rsidRPr="00A3491C">
        <w:rPr>
          <w:lang w:val="hr-HR"/>
        </w:rPr>
        <w:t>.</w:t>
      </w:r>
    </w:p>
    <w:p w14:paraId="7A1DC2B7" w14:textId="77777777" w:rsidR="001C2983" w:rsidRPr="00A3491C" w:rsidRDefault="001C2983" w:rsidP="001C2983">
      <w:pPr>
        <w:rPr>
          <w:lang w:val="hr-HR"/>
        </w:rPr>
      </w:pPr>
      <w:r w:rsidRPr="00A3491C">
        <w:rPr>
          <w:lang w:val="hr-HR"/>
        </w:rPr>
        <w:t>Crpke će imati dvije mehaničke brtve. Brtve će raditi neovisno jedna o drugoj, jedna će brtviti motor, dok će druga brtviti crpljene tekućine. Spremnik će za ulje imati ulogu zaštite između brtvi i hladila za brtve. Testiranje na vlagu bit će provedeno u spremniku za ulje kako bi se otkrila eventualna oštećenje u donjoj brtvi.</w:t>
      </w:r>
    </w:p>
    <w:p w14:paraId="62C3E7CE" w14:textId="77777777" w:rsidR="001C2983" w:rsidRPr="00A3491C" w:rsidRDefault="001C2983" w:rsidP="001C2983">
      <w:pPr>
        <w:rPr>
          <w:lang w:val="hr-HR"/>
        </w:rPr>
      </w:pPr>
      <w:r w:rsidRPr="00A3491C">
        <w:rPr>
          <w:lang w:val="hr-HR"/>
        </w:rPr>
        <w:t>Komplet će crpki će biti u stanju podnijeti efekt kratkoročne obrnute rotacije u slučaju prestanka rada crpke.</w:t>
      </w:r>
    </w:p>
    <w:p w14:paraId="10A0B776" w14:textId="77777777" w:rsidR="001C2983" w:rsidRPr="00A3491C" w:rsidRDefault="001C2983" w:rsidP="001C2983">
      <w:pPr>
        <w:rPr>
          <w:lang w:val="hr-HR"/>
        </w:rPr>
      </w:pPr>
      <w:r w:rsidRPr="00A3491C">
        <w:rPr>
          <w:lang w:val="hr-HR"/>
        </w:rPr>
        <w:t xml:space="preserve">Crpke instalirane u mokrim uvjetima bit će oslonjene svojom težinom i automatski spojene na izlazni cjevovod te pravilno navođene tijekom spuštanja u komoru. Spoj će omogućiti da crpka bude podignuta s površine jame bez potrebe za uklanjanjem spojnica. </w:t>
      </w:r>
    </w:p>
    <w:p w14:paraId="00AAD362" w14:textId="77777777" w:rsidR="001C2983" w:rsidRPr="00A3491C" w:rsidRDefault="001C2983" w:rsidP="001C2983">
      <w:pPr>
        <w:rPr>
          <w:lang w:val="hr-HR"/>
        </w:rPr>
      </w:pPr>
      <w:r w:rsidRPr="00A3491C">
        <w:rPr>
          <w:lang w:val="hr-HR"/>
        </w:rPr>
        <w:t>Lanci za podizanje će biti dostavljeni trajno ugrađeni na crpke. Slobodni krajevi lanaca će biti dostavljeni s kukama koje će se nalaziti na vrhu komore. Certifikat će testiranja nosivosti također biti dostavljen.</w:t>
      </w:r>
    </w:p>
    <w:p w14:paraId="347BFBD8" w14:textId="77777777" w:rsidR="001C2983" w:rsidRPr="00A3491C" w:rsidRDefault="001C2983" w:rsidP="001C2983">
      <w:pPr>
        <w:rPr>
          <w:lang w:val="hr-HR"/>
        </w:rPr>
      </w:pPr>
      <w:r w:rsidRPr="00A3491C">
        <w:rPr>
          <w:lang w:val="hr-HR"/>
        </w:rPr>
        <w:t>U slučaju kada Izvođač osigurava uređaj za podizanje i kada ne postoji dovoljna visina za uklanjanje crpke odjednom, potrebno je osigurat privremeni oslonac za crpku dok se kuke za podizanje ponovno pozicioniraju.  Privremeni će oslonac biti dimenzioniran za maksimalno opterećenje koje je moguće pri ovakvom zahvatu.</w:t>
      </w:r>
    </w:p>
    <w:p w14:paraId="13794B83" w14:textId="77777777" w:rsidR="001C2983" w:rsidRPr="00A3491C" w:rsidRDefault="001C2983" w:rsidP="001C2983">
      <w:pPr>
        <w:rPr>
          <w:lang w:val="hr-HR"/>
        </w:rPr>
      </w:pPr>
      <w:r w:rsidRPr="00A3491C">
        <w:rPr>
          <w:lang w:val="hr-HR"/>
        </w:rPr>
        <w:t>Lanci od nehrđajućeg čelika (AISI 304) ,koji su pričvršćeni na vrh crpke na pogodnu geometrijsku točku, bit će korišteni za dizanje i spuštanje crpke. Lanci za podizanje će biti pogodni za dugotrajan kontakt s otpadnim vodama.  Pocinčani lanci za podizanje neće biti korišteni.</w:t>
      </w:r>
    </w:p>
    <w:p w14:paraId="2F52AEDB" w14:textId="77777777" w:rsidR="001C2983" w:rsidRPr="00A3491C" w:rsidRDefault="001C2983" w:rsidP="001C2983">
      <w:pPr>
        <w:rPr>
          <w:lang w:val="hr-HR"/>
        </w:rPr>
      </w:pPr>
      <w:r w:rsidRPr="00A3491C">
        <w:rPr>
          <w:lang w:val="hr-HR"/>
        </w:rPr>
        <w:t>Dijelovi će crpke i drugi elementi kao i lanac biti obojani u skladu s poglavljem "Završna obrada metala</w:t>
      </w:r>
      <w:r w:rsidRPr="00A3491C" w:rsidDel="00C97923">
        <w:rPr>
          <w:lang w:val="hr-HR"/>
        </w:rPr>
        <w:t xml:space="preserve"> </w:t>
      </w:r>
      <w:r w:rsidRPr="00A3491C">
        <w:rPr>
          <w:lang w:val="hr-HR"/>
        </w:rPr>
        <w:t>" iz ovog dokumenta.</w:t>
      </w:r>
    </w:p>
    <w:p w14:paraId="120AC39E" w14:textId="77777777" w:rsidR="001C2983" w:rsidRPr="00A3491C" w:rsidRDefault="001C2983" w:rsidP="001C2983">
      <w:pPr>
        <w:rPr>
          <w:lang w:val="hr-HR"/>
        </w:rPr>
      </w:pPr>
      <w:r w:rsidRPr="00A3491C">
        <w:rPr>
          <w:lang w:val="hr-HR"/>
        </w:rPr>
        <w:t>Svi dijelovi moraju se moći  pregledati tijekom remonta, a svi zamjenjivi dijelovi moraju biti dostupni. Motor i crpka formirat će kompletnu cjelinu prikladnu za rad u uvjetima potapanja.</w:t>
      </w:r>
    </w:p>
    <w:p w14:paraId="41FF3B22" w14:textId="77777777" w:rsidR="001C2983" w:rsidRPr="00A3491C" w:rsidRDefault="001C2983" w:rsidP="001C2983">
      <w:pPr>
        <w:rPr>
          <w:lang w:val="hr-HR"/>
        </w:rPr>
      </w:pPr>
      <w:r w:rsidRPr="00A3491C">
        <w:rPr>
          <w:lang w:val="hr-HR"/>
        </w:rPr>
        <w:t>Stator kućišta, kućište crpke, rotor i ispusni dio bit će izrađeni od lijevanog željeza. Umjesto lijevanog željeza, može se koristiti nehrđajući čelik. Vratilo crpke mora biti izrađeno od nehrđajućeg čelika.</w:t>
      </w:r>
    </w:p>
    <w:p w14:paraId="778C686B" w14:textId="77777777" w:rsidR="001C2983" w:rsidRPr="00A3491C" w:rsidRDefault="001C2983" w:rsidP="001C2983">
      <w:pPr>
        <w:rPr>
          <w:lang w:val="hr-HR"/>
        </w:rPr>
      </w:pPr>
      <w:r w:rsidRPr="00A3491C">
        <w:rPr>
          <w:lang w:val="hr-HR"/>
        </w:rPr>
        <w:t xml:space="preserve">Rotor će biti s više lopatica te će zajedno s kućištem crpke osigurati minimalnu efikasnost od 50% procijenjenog kapaciteta. Dizajn će komora za crpke biti u skladu s preporukama proizvođača, s ciljem postizanja maksimalne efikasnosti za sve crpke. </w:t>
      </w:r>
    </w:p>
    <w:p w14:paraId="608EC9F4" w14:textId="77777777" w:rsidR="001C2983" w:rsidRPr="00A3491C" w:rsidRDefault="001C2983" w:rsidP="001C2983">
      <w:pPr>
        <w:rPr>
          <w:lang w:val="hr-HR"/>
        </w:rPr>
      </w:pPr>
      <w:r w:rsidRPr="00A3491C">
        <w:rPr>
          <w:lang w:val="hr-HR"/>
        </w:rPr>
        <w:t>Crpke se dostavljaju zajedno sa svim zaštitnim sredstvima kao što je preporučeno od strane proizvođača za siguran rad.</w:t>
      </w:r>
    </w:p>
    <w:p w14:paraId="60E683DC" w14:textId="77777777" w:rsidR="001C2983" w:rsidRPr="00A3491C" w:rsidRDefault="001C2983" w:rsidP="001C2983">
      <w:pPr>
        <w:rPr>
          <w:lang w:val="hr-HR"/>
        </w:rPr>
      </w:pPr>
      <w:r w:rsidRPr="00A3491C">
        <w:rPr>
          <w:lang w:val="hr-HR"/>
        </w:rPr>
        <w:lastRenderedPageBreak/>
        <w:t xml:space="preserve">Instalirane će potopljene crpke biti priključene u jami na fiksne ispusne cijevi. Vodilice će biti korištene s debelim zidovima od nehrđajućeg čelika (minimalne debljine od 4 mm) za spuštanje i podizanje crpki.  Pri spuštanju crpke, ona će se automatski spojiti na ispusne konekcije. </w:t>
      </w:r>
    </w:p>
    <w:p w14:paraId="065D702F" w14:textId="77777777" w:rsidR="001C2983" w:rsidRPr="00A3491C" w:rsidRDefault="001C2983" w:rsidP="001C2983">
      <w:pPr>
        <w:rPr>
          <w:lang w:val="hr-HR"/>
        </w:rPr>
      </w:pPr>
      <w:r w:rsidRPr="00A3491C">
        <w:rPr>
          <w:lang w:val="hr-HR"/>
        </w:rPr>
        <w:t xml:space="preserve">Koljeno će biti dostavljeno s podlogom za crpku. Lanci spojeni na vrh crpke bit će korišteni za spuštanje i podizanje crpki. Potreban će sustav za dizanje crpke biti dostavljen i instaliran. Motorni pogon će biti direktno vezan za crpku i dimenzioniran za kontinuiran rad pod vodom. Kablovi će biti vodootporni i spojeni s košuljicama i varijabilnim naponima. </w:t>
      </w:r>
    </w:p>
    <w:p w14:paraId="49A565B5" w14:textId="77777777" w:rsidR="001C2983" w:rsidRPr="00A3491C" w:rsidRDefault="001C2983" w:rsidP="001C2983">
      <w:pPr>
        <w:rPr>
          <w:lang w:val="hr-HR"/>
        </w:rPr>
      </w:pPr>
      <w:r w:rsidRPr="00A3491C">
        <w:rPr>
          <w:lang w:val="hr-HR"/>
        </w:rPr>
        <w:t>Elektromotor  pogodan za rad pod vodom, sa zaštitom IP 68 (IEC 34.5/144), klasa izolacije F (IEC 85), mora biti opremljen cijevima za 3PH, 400V, 50Hz.</w:t>
      </w:r>
    </w:p>
    <w:p w14:paraId="693BB827" w14:textId="77777777" w:rsidR="001C2983" w:rsidRPr="00A3491C" w:rsidRDefault="001C2983" w:rsidP="001C2983">
      <w:pPr>
        <w:pStyle w:val="Naslov4"/>
        <w:tabs>
          <w:tab w:val="clear" w:pos="1702"/>
        </w:tabs>
      </w:pPr>
      <w:r w:rsidRPr="00A3491C">
        <w:t>Potopljene crpke za mulj</w:t>
      </w:r>
    </w:p>
    <w:p w14:paraId="3314A37C" w14:textId="77777777" w:rsidR="001C2983" w:rsidRPr="00A3491C" w:rsidRDefault="001C2983" w:rsidP="001C2983">
      <w:pPr>
        <w:rPr>
          <w:lang w:val="hr-HR"/>
        </w:rPr>
      </w:pPr>
      <w:r w:rsidRPr="00A3491C">
        <w:rPr>
          <w:lang w:val="hr-HR"/>
        </w:rPr>
        <w:t>Zahtjevi za fiksne crpke:</w:t>
      </w:r>
    </w:p>
    <w:p w14:paraId="39D0946E" w14:textId="77777777" w:rsidR="001C2983" w:rsidRPr="00A3491C" w:rsidRDefault="001C2983" w:rsidP="001C2983">
      <w:pPr>
        <w:rPr>
          <w:lang w:val="hr-HR"/>
        </w:rPr>
      </w:pPr>
      <w:r w:rsidRPr="00A3491C">
        <w:rPr>
          <w:lang w:val="hr-HR"/>
        </w:rPr>
        <w:t>(a)</w:t>
      </w:r>
      <w:r w:rsidRPr="00A3491C">
        <w:rPr>
          <w:lang w:val="hr-HR"/>
        </w:rPr>
        <w:tab/>
        <w:t xml:space="preserve">Crpke moraju biti uronjene crpke, s pražnjenjem 5,0-10,0 MCA. Crpke i motorne jedinice moraju biti kontinuirano </w:t>
      </w:r>
      <w:proofErr w:type="spellStart"/>
      <w:r w:rsidRPr="00A3491C">
        <w:rPr>
          <w:lang w:val="hr-HR"/>
        </w:rPr>
        <w:t>umjeravane</w:t>
      </w:r>
      <w:proofErr w:type="spellEnd"/>
      <w:r w:rsidRPr="00A3491C">
        <w:rPr>
          <w:lang w:val="hr-HR"/>
        </w:rPr>
        <w:t xml:space="preserve">. Svi dijelovi moraju se moći zamijeniti tijekom glavnog popravka te će biti dostupni u dogledno vrijeme. </w:t>
      </w:r>
    </w:p>
    <w:p w14:paraId="11DB0546" w14:textId="77777777" w:rsidR="001C2983" w:rsidRPr="00A3491C" w:rsidRDefault="001C2983" w:rsidP="001C2983">
      <w:pPr>
        <w:rPr>
          <w:lang w:val="hr-HR"/>
        </w:rPr>
      </w:pPr>
      <w:r w:rsidRPr="00A3491C">
        <w:rPr>
          <w:lang w:val="hr-HR"/>
        </w:rPr>
        <w:t>(b)</w:t>
      </w:r>
      <w:r w:rsidRPr="00A3491C">
        <w:rPr>
          <w:lang w:val="hr-HR"/>
        </w:rPr>
        <w:tab/>
        <w:t>Crpke za mulj moraju imati otvorene centrifugalne rotore, smještene vodoravno uz potopni elektromotor. Crpke s težinom od preko 50 kg moraju se dizati i spuštati kroz vodilice i bit će spojene na tlačnu cijev prema vlastitoj težini.</w:t>
      </w:r>
    </w:p>
    <w:p w14:paraId="1A660295" w14:textId="77777777" w:rsidR="001C2983" w:rsidRPr="00A3491C" w:rsidRDefault="001C2983" w:rsidP="001C2983">
      <w:pPr>
        <w:rPr>
          <w:lang w:val="hr-HR"/>
        </w:rPr>
      </w:pPr>
      <w:r w:rsidRPr="00A3491C">
        <w:rPr>
          <w:lang w:val="hr-HR"/>
        </w:rPr>
        <w:t>(c)</w:t>
      </w:r>
      <w:r w:rsidRPr="00A3491C">
        <w:rPr>
          <w:lang w:val="hr-HR"/>
        </w:rPr>
        <w:tab/>
        <w:t>Motor i crpke moraju činiti jedinstvenu cjelinu, prikladnu za rad u uvjetima potapanja.</w:t>
      </w:r>
    </w:p>
    <w:p w14:paraId="567DD1CA" w14:textId="77777777" w:rsidR="001C2983" w:rsidRPr="00A3491C" w:rsidRDefault="001C2983" w:rsidP="001C2983">
      <w:pPr>
        <w:rPr>
          <w:lang w:val="hr-HR"/>
        </w:rPr>
      </w:pPr>
      <w:r w:rsidRPr="00A3491C">
        <w:rPr>
          <w:lang w:val="hr-HR"/>
        </w:rPr>
        <w:t>(d)</w:t>
      </w:r>
      <w:r w:rsidRPr="00A3491C">
        <w:rPr>
          <w:lang w:val="hr-HR"/>
        </w:rPr>
        <w:tab/>
        <w:t>Kućište statora, kućište crpke, rotor i ispust moraju biti izrađeni od lijevanog željeza. Umjesto lijevanog željeza, također se može koristiti nehrđajući čelik. Vratilo crpke mora biti izrađeno od nehrđajućeg čelika.</w:t>
      </w:r>
    </w:p>
    <w:p w14:paraId="33E60D0C" w14:textId="77777777" w:rsidR="001C2983" w:rsidRPr="00A3491C" w:rsidRDefault="001C2983" w:rsidP="001C2983">
      <w:pPr>
        <w:rPr>
          <w:lang w:val="hr-HR"/>
        </w:rPr>
      </w:pPr>
      <w:r w:rsidRPr="00A3491C">
        <w:rPr>
          <w:lang w:val="hr-HR"/>
        </w:rPr>
        <w:t>(e)</w:t>
      </w:r>
      <w:r w:rsidRPr="00A3491C">
        <w:rPr>
          <w:lang w:val="hr-HR"/>
        </w:rPr>
        <w:tab/>
        <w:t>Dijelovi crpke i ostala mjesta moraju biti obojana prema poglavlju "Završna obrada metala" ovog dokumenta.</w:t>
      </w:r>
    </w:p>
    <w:p w14:paraId="1B8F56F5" w14:textId="77777777" w:rsidR="001C2983" w:rsidRPr="00A3491C" w:rsidRDefault="001C2983" w:rsidP="001C2983">
      <w:pPr>
        <w:rPr>
          <w:lang w:val="hr-HR"/>
        </w:rPr>
      </w:pPr>
      <w:r w:rsidRPr="00A3491C">
        <w:rPr>
          <w:lang w:val="hr-HR"/>
        </w:rPr>
        <w:t>(f)</w:t>
      </w:r>
      <w:r w:rsidRPr="00A3491C">
        <w:rPr>
          <w:lang w:val="hr-HR"/>
        </w:rPr>
        <w:tab/>
        <w:t>Crpka mora biti opremljena sa sustavom kontrole razine, s automatskim pokretanjem i gašenjem.</w:t>
      </w:r>
    </w:p>
    <w:p w14:paraId="6507C76C" w14:textId="77777777" w:rsidR="001C2983" w:rsidRPr="00A3491C" w:rsidRDefault="001C2983" w:rsidP="001C2983">
      <w:pPr>
        <w:rPr>
          <w:lang w:val="hr-HR"/>
        </w:rPr>
      </w:pPr>
      <w:r w:rsidRPr="00A3491C">
        <w:rPr>
          <w:lang w:val="hr-HR"/>
        </w:rPr>
        <w:t>(g)</w:t>
      </w:r>
      <w:r w:rsidRPr="00A3491C">
        <w:rPr>
          <w:lang w:val="hr-HR"/>
        </w:rPr>
        <w:tab/>
        <w:t>Odvodna cijev, s istim promjerom kao i priključak za ispust, mora biti izrađena od polietilena ili pocinčanog čelika te zaštićena s vanjske strane s dva sloja bitumena.</w:t>
      </w:r>
    </w:p>
    <w:p w14:paraId="767A72F1" w14:textId="77777777" w:rsidR="001C2983" w:rsidRPr="00A3491C" w:rsidRDefault="001C2983" w:rsidP="001C2983">
      <w:pPr>
        <w:rPr>
          <w:lang w:val="hr-HR"/>
        </w:rPr>
      </w:pPr>
      <w:r w:rsidRPr="00A3491C">
        <w:rPr>
          <w:lang w:val="hr-HR"/>
        </w:rPr>
        <w:t>Zahtjevi za prijenosne crpke:</w:t>
      </w:r>
    </w:p>
    <w:p w14:paraId="5298794B" w14:textId="77777777" w:rsidR="001C2983" w:rsidRPr="00A3491C" w:rsidRDefault="001C2983" w:rsidP="001C2983">
      <w:pPr>
        <w:rPr>
          <w:lang w:val="hr-HR"/>
        </w:rPr>
      </w:pPr>
      <w:r w:rsidRPr="00A3491C">
        <w:rPr>
          <w:lang w:val="hr-HR"/>
        </w:rPr>
        <w:t>(a)</w:t>
      </w:r>
      <w:r w:rsidRPr="00A3491C">
        <w:rPr>
          <w:lang w:val="hr-HR"/>
        </w:rPr>
        <w:tab/>
        <w:t>Prijenosne odvodne crpke moraju biti opremljene potrebnim cijevima, kablovima, pokretačima i pričvršćenim konopima potrebnim za prijenos i korištenje na bilo kojem radnom mjestu.</w:t>
      </w:r>
    </w:p>
    <w:p w14:paraId="3E7201E5" w14:textId="77777777" w:rsidR="001C2983" w:rsidRPr="00A3491C" w:rsidRDefault="001C2983" w:rsidP="001C2983">
      <w:pPr>
        <w:rPr>
          <w:lang w:val="hr-HR"/>
        </w:rPr>
      </w:pPr>
      <w:r w:rsidRPr="00A3491C">
        <w:rPr>
          <w:lang w:val="hr-HR"/>
        </w:rPr>
        <w:t>(b)</w:t>
      </w:r>
      <w:r w:rsidRPr="00A3491C">
        <w:rPr>
          <w:lang w:val="hr-HR"/>
        </w:rPr>
        <w:tab/>
        <w:t>Crpke će biti potopne, prikladne za napajanje  od 400V u tri faze, s 50 Hz.</w:t>
      </w:r>
    </w:p>
    <w:p w14:paraId="36BF8B41" w14:textId="7658DE6F" w:rsidR="001C2983" w:rsidRPr="00A3491C" w:rsidRDefault="001C2983" w:rsidP="001C2983">
      <w:pPr>
        <w:rPr>
          <w:lang w:val="hr-HR"/>
        </w:rPr>
      </w:pPr>
      <w:r w:rsidRPr="00A3491C">
        <w:rPr>
          <w:lang w:val="hr-HR"/>
        </w:rPr>
        <w:t>(c)</w:t>
      </w:r>
      <w:r w:rsidRPr="00A3491C">
        <w:rPr>
          <w:lang w:val="hr-HR"/>
        </w:rPr>
        <w:tab/>
        <w:t>Svaka će crpka biti korištena za mulj i tekućine sa zrnastim materijalom te s</w:t>
      </w:r>
      <w:r w:rsidR="00C057AC">
        <w:rPr>
          <w:lang w:val="hr-HR"/>
        </w:rPr>
        <w:t xml:space="preserve"> </w:t>
      </w:r>
      <w:r w:rsidRPr="00A3491C">
        <w:rPr>
          <w:lang w:val="hr-HR"/>
        </w:rPr>
        <w:t xml:space="preserve">čvrstim sadržajem koji se može očekivati za otpadne vode koje dolaze na crpke, spremnike te općenito otpadno opterećenje koje dolazi na </w:t>
      </w:r>
      <w:r w:rsidR="00401655">
        <w:rPr>
          <w:lang w:val="hr-HR"/>
        </w:rPr>
        <w:t>Uređaj</w:t>
      </w:r>
      <w:r w:rsidRPr="00A3491C">
        <w:rPr>
          <w:lang w:val="hr-HR"/>
        </w:rPr>
        <w:t xml:space="preserve">. </w:t>
      </w:r>
    </w:p>
    <w:p w14:paraId="6D4E0704" w14:textId="77777777" w:rsidR="001C2983" w:rsidRPr="00A3491C" w:rsidRDefault="001C2983" w:rsidP="001C2983">
      <w:pPr>
        <w:rPr>
          <w:lang w:val="hr-HR"/>
        </w:rPr>
      </w:pPr>
      <w:r w:rsidRPr="00A3491C">
        <w:rPr>
          <w:lang w:val="hr-HR"/>
        </w:rPr>
        <w:lastRenderedPageBreak/>
        <w:t>(d)</w:t>
      </w:r>
      <w:r w:rsidRPr="00A3491C">
        <w:rPr>
          <w:lang w:val="hr-HR"/>
        </w:rPr>
        <w:tab/>
        <w:t>Crpka mora biti od čvrste konstrukcije s otvorenim rotorom izrađenim od materijala otpornog na habanje bez dokaza na karakteristična preopterećenja i procijenjenog rada na dulje vremensko razdoblje. Crpka će biti prikladna za rad s tekućinama koje su bile izložene izravnoj sunčevoj svjetlosti te se procjenjuje da radi kontinuirano u bilo kojem trenutku karakteristične krivulje između zatvorenog ventila i nula tlaka.</w:t>
      </w:r>
    </w:p>
    <w:p w14:paraId="65700C74" w14:textId="77777777" w:rsidR="001C2983" w:rsidRPr="00A3491C" w:rsidRDefault="001C2983" w:rsidP="001C2983">
      <w:pPr>
        <w:rPr>
          <w:lang w:val="hr-HR"/>
        </w:rPr>
      </w:pPr>
      <w:r w:rsidRPr="00A3491C">
        <w:rPr>
          <w:lang w:val="hr-HR"/>
        </w:rPr>
        <w:t>(e)</w:t>
      </w:r>
      <w:r w:rsidRPr="00A3491C">
        <w:rPr>
          <w:lang w:val="hr-HR"/>
        </w:rPr>
        <w:tab/>
        <w:t>Crpka za distribuciju mora biti prikladna za priključak fleksibilnih cijevi pomoću spojnica za brzo otpuštanje.</w:t>
      </w:r>
    </w:p>
    <w:p w14:paraId="169A9C7A" w14:textId="77777777" w:rsidR="001C2983" w:rsidRPr="00A3491C" w:rsidRDefault="001C2983" w:rsidP="001C2983">
      <w:pPr>
        <w:rPr>
          <w:lang w:val="hr-HR"/>
        </w:rPr>
      </w:pPr>
      <w:r w:rsidRPr="00A3491C">
        <w:rPr>
          <w:lang w:val="hr-HR"/>
        </w:rPr>
        <w:t>(f)</w:t>
      </w:r>
      <w:r w:rsidRPr="00A3491C">
        <w:rPr>
          <w:lang w:val="hr-HR"/>
        </w:rPr>
        <w:tab/>
        <w:t>Cijevi za pražnjenje pojačane tkaninom ili konopom dugačke 15 m i 100 mm biti će isporučene za svaku veliku (ili malu) crpku, a svaka mora biti opremljena metalnim spojevima s brzim otpuštanjem.</w:t>
      </w:r>
    </w:p>
    <w:p w14:paraId="4471C219" w14:textId="77777777" w:rsidR="001C2983" w:rsidRPr="00A3491C" w:rsidRDefault="001C2983" w:rsidP="001C2983">
      <w:pPr>
        <w:rPr>
          <w:lang w:val="hr-HR"/>
        </w:rPr>
      </w:pPr>
      <w:r w:rsidRPr="00A3491C">
        <w:rPr>
          <w:lang w:val="hr-HR"/>
        </w:rPr>
        <w:t>(g)</w:t>
      </w:r>
      <w:r w:rsidRPr="00A3491C">
        <w:rPr>
          <w:lang w:val="hr-HR"/>
        </w:rPr>
        <w:tab/>
        <w:t xml:space="preserve">Za velike crpke procjenjuje se protok od 15 - 20 litara u sekundi na ispusnoj glavi do 20 </w:t>
      </w:r>
      <w:proofErr w:type="spellStart"/>
      <w:r w:rsidRPr="00A3491C">
        <w:rPr>
          <w:lang w:val="hr-HR"/>
        </w:rPr>
        <w:t>mCA</w:t>
      </w:r>
      <w:proofErr w:type="spellEnd"/>
      <w:r w:rsidRPr="00A3491C">
        <w:rPr>
          <w:lang w:val="hr-HR"/>
        </w:rPr>
        <w:t xml:space="preserve">. Crpka će omogućiti prolazak čvrstih tvari s promjerom do 75 mm. </w:t>
      </w:r>
    </w:p>
    <w:p w14:paraId="5B300163" w14:textId="77777777" w:rsidR="001C2983" w:rsidRPr="00A3491C" w:rsidRDefault="001C2983" w:rsidP="001C2983">
      <w:pPr>
        <w:rPr>
          <w:lang w:val="hr-HR"/>
        </w:rPr>
      </w:pPr>
      <w:r w:rsidRPr="00A3491C">
        <w:rPr>
          <w:lang w:val="hr-HR"/>
        </w:rPr>
        <w:t>(h)</w:t>
      </w:r>
      <w:r w:rsidRPr="00A3491C">
        <w:rPr>
          <w:lang w:val="hr-HR"/>
        </w:rPr>
        <w:tab/>
        <w:t xml:space="preserve">Za male crpke procjenjuje se protok od 3 - 7.5 litara u sekundi na ispusnoj glavi do 20 </w:t>
      </w:r>
      <w:proofErr w:type="spellStart"/>
      <w:r w:rsidRPr="00A3491C">
        <w:rPr>
          <w:lang w:val="hr-HR"/>
        </w:rPr>
        <w:t>mCA</w:t>
      </w:r>
      <w:proofErr w:type="spellEnd"/>
      <w:r w:rsidRPr="00A3491C">
        <w:rPr>
          <w:lang w:val="hr-HR"/>
        </w:rPr>
        <w:t xml:space="preserve">. Crpka će omogućiti prolazak čvrstih tvari s promjerom do 18 mm. </w:t>
      </w:r>
    </w:p>
    <w:p w14:paraId="5BB217AB" w14:textId="77777777" w:rsidR="001C2983" w:rsidRPr="00A3491C" w:rsidRDefault="001C2983" w:rsidP="001C2983">
      <w:pPr>
        <w:rPr>
          <w:lang w:val="hr-HR"/>
        </w:rPr>
      </w:pPr>
      <w:r w:rsidRPr="00A3491C">
        <w:rPr>
          <w:lang w:val="hr-HR"/>
        </w:rPr>
        <w:t>(i)</w:t>
      </w:r>
      <w:r w:rsidRPr="00A3491C">
        <w:rPr>
          <w:lang w:val="hr-HR"/>
        </w:rPr>
        <w:tab/>
        <w:t xml:space="preserve">Kako bi se podigla crpka na unutrašnji ili vanjski dio spremnika, itd., potrebno je osigurati čelične kablove dužine 25 m i 15 mm promjera. Veze od nehrđajućeg čelika s navojima minimalnog promjera 60 mm bit će dostavljene s ciljem vezivanja kabla na točku podizanja crpke. </w:t>
      </w:r>
    </w:p>
    <w:p w14:paraId="5A42D9C1" w14:textId="77777777" w:rsidR="001C2983" w:rsidRPr="00A3491C" w:rsidRDefault="001C2983" w:rsidP="001C2983">
      <w:pPr>
        <w:rPr>
          <w:lang w:val="hr-HR"/>
        </w:rPr>
      </w:pPr>
      <w:r w:rsidRPr="00A3491C">
        <w:rPr>
          <w:lang w:val="hr-HR"/>
        </w:rPr>
        <w:t>(j)</w:t>
      </w:r>
      <w:r w:rsidRPr="00A3491C">
        <w:rPr>
          <w:lang w:val="hr-HR"/>
        </w:rPr>
        <w:tab/>
        <w:t>Ručna kontrola mora biti osigurana za prijenosne crpke. Zaštita motora od pregrijavanja putem zavojnice biti će uključena u upravljačkom krugu.</w:t>
      </w:r>
    </w:p>
    <w:p w14:paraId="51A8AAC3" w14:textId="77777777" w:rsidR="001C2983" w:rsidRPr="00A3491C" w:rsidRDefault="001C2983" w:rsidP="001C2983">
      <w:pPr>
        <w:pStyle w:val="Naslov3"/>
        <w:ind w:left="1702"/>
      </w:pPr>
      <w:bookmarkStart w:id="4365" w:name="_Toc366837110"/>
      <w:bookmarkStart w:id="4366" w:name="_Toc403048053"/>
      <w:bookmarkStart w:id="4367" w:name="_Toc21009543"/>
      <w:r w:rsidRPr="00A3491C">
        <w:t xml:space="preserve">Progresivne </w:t>
      </w:r>
      <w:proofErr w:type="spellStart"/>
      <w:r w:rsidRPr="00A3491C">
        <w:t>kavitacijske</w:t>
      </w:r>
      <w:proofErr w:type="spellEnd"/>
      <w:r w:rsidRPr="00A3491C">
        <w:t xml:space="preserve"> crpke</w:t>
      </w:r>
      <w:bookmarkEnd w:id="4365"/>
      <w:bookmarkEnd w:id="4366"/>
      <w:bookmarkEnd w:id="4367"/>
      <w:r w:rsidRPr="00A3491C">
        <w:tab/>
      </w:r>
      <w:r w:rsidRPr="00A3491C">
        <w:tab/>
      </w:r>
      <w:r w:rsidRPr="00A3491C">
        <w:tab/>
      </w:r>
    </w:p>
    <w:p w14:paraId="4EABD906" w14:textId="77777777" w:rsidR="001C2983" w:rsidRPr="00A3491C" w:rsidRDefault="001C2983" w:rsidP="001C2983">
      <w:pPr>
        <w:rPr>
          <w:lang w:val="hr-HR"/>
        </w:rPr>
      </w:pPr>
      <w:r w:rsidRPr="00A3491C">
        <w:rPr>
          <w:lang w:val="hr-HR"/>
        </w:rPr>
        <w:t xml:space="preserve">Progresivne će </w:t>
      </w:r>
      <w:proofErr w:type="spellStart"/>
      <w:r w:rsidRPr="00A3491C">
        <w:rPr>
          <w:lang w:val="hr-HR"/>
        </w:rPr>
        <w:t>kavitacijske</w:t>
      </w:r>
      <w:proofErr w:type="spellEnd"/>
      <w:r w:rsidRPr="00A3491C">
        <w:rPr>
          <w:lang w:val="hr-HR"/>
        </w:rPr>
        <w:t xml:space="preserve"> crpke biti usklađene s HRN EN 1561 i HRN EN 1092 normama.</w:t>
      </w:r>
    </w:p>
    <w:p w14:paraId="31B1A162" w14:textId="77777777" w:rsidR="001C2983" w:rsidRPr="00A3491C" w:rsidRDefault="001C2983" w:rsidP="001C2983">
      <w:pPr>
        <w:rPr>
          <w:lang w:val="hr-HR"/>
        </w:rPr>
      </w:pPr>
      <w:r w:rsidRPr="00A3491C">
        <w:rPr>
          <w:lang w:val="hr-HR"/>
        </w:rPr>
        <w:t>Crpni element se sastoji od jednog spiralnog rotora koji se okreće oko dvostrukog spiralnog elastičnog statora.</w:t>
      </w:r>
    </w:p>
    <w:p w14:paraId="0688FD27" w14:textId="77777777" w:rsidR="001C2983" w:rsidRPr="00A3491C" w:rsidRDefault="001C2983" w:rsidP="001C2983">
      <w:pPr>
        <w:rPr>
          <w:lang w:val="hr-HR"/>
        </w:rPr>
      </w:pPr>
      <w:r w:rsidRPr="00A3491C">
        <w:rPr>
          <w:lang w:val="hr-HR"/>
        </w:rPr>
        <w:t xml:space="preserve">Kućište će crpke sadržavati komponente rotora i statora koje se mogu zamijeniti. Kućište crpke pri crpljenju mora biti opremljeno inspekcijskim poklopcem. Unutarnja površina inspekcijskog poklopca mora imati odgovarajući oblik kako bi se osiguralo da se ne nakupljaju čvrste tvari koje mogu dovesti do začepljenja. </w:t>
      </w:r>
    </w:p>
    <w:p w14:paraId="50647EC2" w14:textId="77777777" w:rsidR="001C2983" w:rsidRPr="00A3491C" w:rsidRDefault="001C2983" w:rsidP="001C2983">
      <w:pPr>
        <w:rPr>
          <w:lang w:val="hr-HR"/>
        </w:rPr>
      </w:pPr>
      <w:r w:rsidRPr="00A3491C">
        <w:rPr>
          <w:lang w:val="hr-HR"/>
        </w:rPr>
        <w:t xml:space="preserve">Kućište za crpljenje i ispuštanje mora biti dizajnirano da omogući promjenu smjera rotacije crpke. </w:t>
      </w:r>
    </w:p>
    <w:p w14:paraId="3A5FBE28" w14:textId="77777777" w:rsidR="001C2983" w:rsidRPr="00A3491C" w:rsidRDefault="001C2983" w:rsidP="001C2983">
      <w:pPr>
        <w:rPr>
          <w:lang w:val="hr-HR"/>
        </w:rPr>
      </w:pPr>
      <w:r w:rsidRPr="00A3491C">
        <w:rPr>
          <w:lang w:val="hr-HR"/>
        </w:rPr>
        <w:t>Na kućištu crpke moraju se osigurati točke za odvod i ventilaciju. Svaka točka za ventilaciju i odvod mora biti opremljena brtvljenom konekcijom.</w:t>
      </w:r>
    </w:p>
    <w:p w14:paraId="060ECAAB" w14:textId="77777777" w:rsidR="001C2983" w:rsidRPr="00A3491C" w:rsidRDefault="001C2983" w:rsidP="001C2983">
      <w:pPr>
        <w:rPr>
          <w:lang w:val="hr-HR"/>
        </w:rPr>
      </w:pPr>
      <w:r w:rsidRPr="00A3491C">
        <w:rPr>
          <w:lang w:val="hr-HR"/>
        </w:rPr>
        <w:t xml:space="preserve">Statori moraju biti izrađeni od visokokvalitetne elastične gume koja je spojena na vanjsku čeličnu košuljicu kako bi se osigurala dimenzijska stabilnost statora. Međutim, za primjenu pri niskim protocima i pritiscima, slobodni je lijevani stator prihvatljiva opcija. Gdje se nudi ovakva opcija od strane ponuđača, potrebno je dostaviti detalje Inženjeru na odobrenje. </w:t>
      </w:r>
    </w:p>
    <w:p w14:paraId="0081B633" w14:textId="77777777" w:rsidR="001C2983" w:rsidRPr="00A3491C" w:rsidRDefault="001C2983" w:rsidP="001C2983">
      <w:pPr>
        <w:rPr>
          <w:lang w:val="hr-HR"/>
        </w:rPr>
      </w:pPr>
      <w:r w:rsidRPr="00A3491C">
        <w:rPr>
          <w:lang w:val="hr-HR"/>
        </w:rPr>
        <w:t xml:space="preserve">U slučajevima kada je sintetska guma kemijski nekompatibilna s crpljenim medijem, Izvođač će odabrati pogodnu alternativu i navesti svoj odabir u ponudi. </w:t>
      </w:r>
    </w:p>
    <w:p w14:paraId="0B377F39" w14:textId="77777777" w:rsidR="001C2983" w:rsidRPr="00A3491C" w:rsidRDefault="001C2983" w:rsidP="001C2983">
      <w:pPr>
        <w:rPr>
          <w:lang w:val="hr-HR"/>
        </w:rPr>
      </w:pPr>
      <w:r w:rsidRPr="00A3491C">
        <w:rPr>
          <w:lang w:val="hr-HR"/>
        </w:rPr>
        <w:lastRenderedPageBreak/>
        <w:t>Rotor će crpke će biti izrađen od materijala otpornog na koroziju s čvrstim pločastim pokrovom ili čvrstim čelikom koji je otporan na abraziju.  Izvođač će odabrati odgovarajući materijal za ovu primjenu i dostaviti detalje u svojoj ponudi. Ekscentrično će kretanje rotora biti preneseno preko fleksibilne pogonske osovine ili ugradnjom univerzalnog spoja između motora i pogonske jedinice. Fleksibilna će pogonska osovina biti od čelika otpornog na istezanje s nepropusnim termoplastičnim premazom koji će osigurati otpornost na abraziju i koroziju. Brtve će osovine biti mehaničkog tipa, pogodne za abrazivne uvjete.</w:t>
      </w:r>
    </w:p>
    <w:p w14:paraId="6B186620" w14:textId="77777777" w:rsidR="001C2983" w:rsidRPr="00A3491C" w:rsidRDefault="001C2983" w:rsidP="001C2983">
      <w:pPr>
        <w:rPr>
          <w:lang w:val="hr-HR"/>
        </w:rPr>
      </w:pPr>
      <w:r w:rsidRPr="00A3491C">
        <w:rPr>
          <w:lang w:val="hr-HR"/>
        </w:rPr>
        <w:t>Sustav će pogona crpke biti direktno spojen i pripremljen za fiksnu brzinu redukcije ili podešen za korištenje fleksibilnog pogonskog remena za izmjenjivu brzinu.</w:t>
      </w:r>
    </w:p>
    <w:p w14:paraId="2212DCB7" w14:textId="77777777" w:rsidR="001C2983" w:rsidRPr="00A3491C" w:rsidRDefault="001C2983" w:rsidP="001C2983">
      <w:pPr>
        <w:rPr>
          <w:lang w:val="hr-HR"/>
        </w:rPr>
      </w:pPr>
      <w:r w:rsidRPr="00A3491C">
        <w:rPr>
          <w:lang w:val="hr-HR"/>
        </w:rPr>
        <w:t>Za direktno spajanje prijenosni sustav treba sadržati posebno dizajniranu osovinu čvrsto spojenu na rotor crpke i ulaznu pogonsku osovinu ili osovinu spojenu na rotor crpke i ulaznu pogonsku osovinu putem stalne konekcije s primjenom maziva na spojeve klinovima. Pristup će pogonskom sustavu biti omogućen bez potrebe za rastavljanjem kućišta crpke.</w:t>
      </w:r>
    </w:p>
    <w:p w14:paraId="48AA16BF" w14:textId="77777777" w:rsidR="001C2983" w:rsidRPr="00A3491C" w:rsidRDefault="001C2983" w:rsidP="001C2983">
      <w:pPr>
        <w:rPr>
          <w:lang w:val="hr-HR"/>
        </w:rPr>
      </w:pPr>
      <w:r w:rsidRPr="00A3491C">
        <w:rPr>
          <w:lang w:val="hr-HR"/>
        </w:rPr>
        <w:t>Način će se brtvljenja crpke sastojati od mehaničkih brtvi.</w:t>
      </w:r>
    </w:p>
    <w:p w14:paraId="4037750E" w14:textId="77777777" w:rsidR="001C2983" w:rsidRPr="00A3491C" w:rsidRDefault="001C2983" w:rsidP="001C2983">
      <w:pPr>
        <w:rPr>
          <w:lang w:val="hr-HR"/>
        </w:rPr>
      </w:pPr>
      <w:r w:rsidRPr="00A3491C">
        <w:rPr>
          <w:lang w:val="hr-HR"/>
        </w:rPr>
        <w:t xml:space="preserve">Jedinice će crpke i motora biti kontinuirano vrednovani. Sve će komponente biti moguće obnoviti tijekom remonta i sve zamjenjive komponente će biti lako dostupne. Crpka će biti iz standardnog proizvodnog asortimana te će uspješno obavljati različite svrhe. </w:t>
      </w:r>
    </w:p>
    <w:p w14:paraId="2A92617F" w14:textId="77777777" w:rsidR="001C2983" w:rsidRPr="00A3491C" w:rsidRDefault="001C2983" w:rsidP="001C2983">
      <w:pPr>
        <w:rPr>
          <w:lang w:val="hr-HR"/>
        </w:rPr>
      </w:pPr>
      <w:r w:rsidRPr="00A3491C">
        <w:rPr>
          <w:lang w:val="hr-HR"/>
        </w:rPr>
        <w:t xml:space="preserve">Velika će pažnja će biti posvećena dužini rada sustava rotor/stator. Proizvođač će biti konzultiran vezano za prihvatljive brzine između rotora i statora uzimajući u obzir tekućinu koja će se crpiti. </w:t>
      </w:r>
    </w:p>
    <w:p w14:paraId="4CB2FC95" w14:textId="77777777" w:rsidR="001C2983" w:rsidRPr="00A3491C" w:rsidRDefault="001C2983" w:rsidP="001C2983">
      <w:pPr>
        <w:rPr>
          <w:lang w:val="hr-HR"/>
        </w:rPr>
      </w:pPr>
      <w:r w:rsidRPr="00A3491C">
        <w:rPr>
          <w:lang w:val="hr-HR"/>
        </w:rPr>
        <w:t>Stator crpke mora biti opremljen zaštitnim elementima za zatezanje.</w:t>
      </w:r>
    </w:p>
    <w:p w14:paraId="0990C9DB" w14:textId="1FD181BE" w:rsidR="001C2983" w:rsidRPr="00A3491C" w:rsidRDefault="001C2983" w:rsidP="001C2983">
      <w:pPr>
        <w:rPr>
          <w:lang w:val="hr-HR"/>
        </w:rPr>
      </w:pPr>
      <w:r w:rsidRPr="00A3491C">
        <w:rPr>
          <w:lang w:val="hr-HR"/>
        </w:rPr>
        <w:t xml:space="preserve">Ventil za zaštitu od velikog tlaka bit će dostavljen zajedno s crpkom. Ventil će biti montiran na izlaznu cijev crpke. Sigurnosni ventil mora biti </w:t>
      </w:r>
      <w:proofErr w:type="spellStart"/>
      <w:r w:rsidRPr="00A3491C">
        <w:rPr>
          <w:lang w:val="hr-HR"/>
        </w:rPr>
        <w:t>baždaren</w:t>
      </w:r>
      <w:r w:rsidR="00C057AC">
        <w:rPr>
          <w:lang w:val="hr-HR"/>
        </w:rPr>
        <w:t>na</w:t>
      </w:r>
      <w:proofErr w:type="spellEnd"/>
      <w:r w:rsidR="00C057AC">
        <w:rPr>
          <w:lang w:val="hr-HR"/>
        </w:rPr>
        <w:t xml:space="preserve"> odgovarajući tlak</w:t>
      </w:r>
      <w:r w:rsidRPr="00A3491C">
        <w:rPr>
          <w:lang w:val="hr-HR"/>
        </w:rPr>
        <w:t xml:space="preserve"> </w:t>
      </w:r>
      <w:proofErr w:type="spellStart"/>
      <w:r w:rsidR="00C057AC">
        <w:rPr>
          <w:color w:val="000000" w:themeColor="text1"/>
        </w:rPr>
        <w:t>zadan</w:t>
      </w:r>
      <w:proofErr w:type="spellEnd"/>
      <w:r w:rsidR="00C057AC">
        <w:rPr>
          <w:color w:val="000000" w:themeColor="text1"/>
        </w:rPr>
        <w:t xml:space="preserve"> </w:t>
      </w:r>
      <w:proofErr w:type="spellStart"/>
      <w:r w:rsidR="00C057AC">
        <w:rPr>
          <w:color w:val="000000" w:themeColor="text1"/>
        </w:rPr>
        <w:t>mjerodavnom</w:t>
      </w:r>
      <w:proofErr w:type="spellEnd"/>
      <w:r w:rsidR="00C057AC">
        <w:rPr>
          <w:color w:val="000000" w:themeColor="text1"/>
        </w:rPr>
        <w:t xml:space="preserve"> </w:t>
      </w:r>
      <w:proofErr w:type="spellStart"/>
      <w:r w:rsidR="00C057AC">
        <w:rPr>
          <w:color w:val="000000" w:themeColor="text1"/>
        </w:rPr>
        <w:t>dokumentacijom</w:t>
      </w:r>
      <w:proofErr w:type="spellEnd"/>
      <w:r w:rsidR="00C057AC">
        <w:rPr>
          <w:color w:val="000000" w:themeColor="text1"/>
        </w:rPr>
        <w:t xml:space="preserve"> </w:t>
      </w:r>
      <w:proofErr w:type="spellStart"/>
      <w:r w:rsidR="00C057AC">
        <w:rPr>
          <w:color w:val="000000" w:themeColor="text1"/>
        </w:rPr>
        <w:t>i</w:t>
      </w:r>
      <w:proofErr w:type="spellEnd"/>
      <w:r w:rsidR="00C057AC">
        <w:rPr>
          <w:color w:val="000000" w:themeColor="text1"/>
        </w:rPr>
        <w:t>/</w:t>
      </w:r>
      <w:proofErr w:type="spellStart"/>
      <w:r w:rsidR="00C057AC">
        <w:rPr>
          <w:color w:val="000000" w:themeColor="text1"/>
        </w:rPr>
        <w:t>ili</w:t>
      </w:r>
      <w:proofErr w:type="spellEnd"/>
      <w:r w:rsidR="00C057AC">
        <w:rPr>
          <w:color w:val="000000" w:themeColor="text1"/>
        </w:rPr>
        <w:t xml:space="preserve"> </w:t>
      </w:r>
      <w:proofErr w:type="spellStart"/>
      <w:r w:rsidR="00C057AC">
        <w:rPr>
          <w:color w:val="000000" w:themeColor="text1"/>
        </w:rPr>
        <w:t>uputama</w:t>
      </w:r>
      <w:proofErr w:type="spellEnd"/>
      <w:r w:rsidR="00C057AC">
        <w:rPr>
          <w:color w:val="000000" w:themeColor="text1"/>
        </w:rPr>
        <w:t xml:space="preserve"> </w:t>
      </w:r>
      <w:proofErr w:type="spellStart"/>
      <w:r w:rsidR="00C057AC">
        <w:rPr>
          <w:color w:val="000000" w:themeColor="text1"/>
        </w:rPr>
        <w:t>proizvođača</w:t>
      </w:r>
      <w:proofErr w:type="spellEnd"/>
      <w:r w:rsidR="00C057AC">
        <w:rPr>
          <w:color w:val="000000" w:themeColor="text1"/>
        </w:rPr>
        <w:t xml:space="preserve"> </w:t>
      </w:r>
      <w:proofErr w:type="spellStart"/>
      <w:r w:rsidR="00C057AC">
        <w:rPr>
          <w:color w:val="000000" w:themeColor="text1"/>
        </w:rPr>
        <w:t>opreme</w:t>
      </w:r>
      <w:proofErr w:type="spellEnd"/>
      <w:r w:rsidR="00C057AC">
        <w:rPr>
          <w:color w:val="000000" w:themeColor="text1"/>
        </w:rPr>
        <w:t xml:space="preserve">. </w:t>
      </w:r>
      <w:proofErr w:type="spellStart"/>
      <w:r w:rsidR="00C057AC">
        <w:rPr>
          <w:color w:val="000000" w:themeColor="text1"/>
        </w:rPr>
        <w:t>Crpka</w:t>
      </w:r>
      <w:proofErr w:type="spellEnd"/>
      <w:r w:rsidR="00C057AC">
        <w:rPr>
          <w:color w:val="000000" w:themeColor="text1"/>
        </w:rPr>
        <w:t xml:space="preserve"> </w:t>
      </w:r>
      <w:proofErr w:type="spellStart"/>
      <w:r w:rsidR="00C057AC">
        <w:rPr>
          <w:color w:val="000000" w:themeColor="text1"/>
        </w:rPr>
        <w:t>također</w:t>
      </w:r>
      <w:proofErr w:type="spellEnd"/>
      <w:r w:rsidR="00C057AC">
        <w:rPr>
          <w:color w:val="000000" w:themeColor="text1"/>
        </w:rPr>
        <w:t xml:space="preserve"> mora </w:t>
      </w:r>
      <w:proofErr w:type="spellStart"/>
      <w:r w:rsidR="00C057AC">
        <w:rPr>
          <w:color w:val="000000" w:themeColor="text1"/>
        </w:rPr>
        <w:t>biti</w:t>
      </w:r>
      <w:proofErr w:type="spellEnd"/>
      <w:r w:rsidR="00C057AC">
        <w:rPr>
          <w:color w:val="000000" w:themeColor="text1"/>
        </w:rPr>
        <w:t xml:space="preserve"> </w:t>
      </w:r>
      <w:proofErr w:type="spellStart"/>
      <w:r w:rsidR="00C057AC">
        <w:rPr>
          <w:color w:val="000000" w:themeColor="text1"/>
        </w:rPr>
        <w:t>opremljena</w:t>
      </w:r>
      <w:proofErr w:type="spellEnd"/>
      <w:r w:rsidR="00C057AC">
        <w:rPr>
          <w:color w:val="000000" w:themeColor="text1"/>
        </w:rPr>
        <w:t xml:space="preserve"> </w:t>
      </w:r>
      <w:proofErr w:type="spellStart"/>
      <w:r w:rsidR="00C057AC">
        <w:rPr>
          <w:color w:val="000000" w:themeColor="text1"/>
        </w:rPr>
        <w:t>sa</w:t>
      </w:r>
      <w:proofErr w:type="spellEnd"/>
      <w:r w:rsidR="00C057AC">
        <w:rPr>
          <w:color w:val="000000" w:themeColor="text1"/>
        </w:rPr>
        <w:t xml:space="preserve"> </w:t>
      </w:r>
      <w:proofErr w:type="spellStart"/>
      <w:r w:rsidR="00C057AC">
        <w:rPr>
          <w:color w:val="000000" w:themeColor="text1"/>
        </w:rPr>
        <w:t>sklopkom</w:t>
      </w:r>
      <w:proofErr w:type="spellEnd"/>
      <w:r w:rsidR="00C057AC">
        <w:rPr>
          <w:color w:val="000000" w:themeColor="text1"/>
        </w:rPr>
        <w:t xml:space="preserve"> </w:t>
      </w:r>
      <w:proofErr w:type="spellStart"/>
      <w:r w:rsidR="00C057AC">
        <w:rPr>
          <w:color w:val="000000" w:themeColor="text1"/>
        </w:rPr>
        <w:t>koja</w:t>
      </w:r>
      <w:proofErr w:type="spellEnd"/>
      <w:r w:rsidR="00C057AC">
        <w:rPr>
          <w:color w:val="000000" w:themeColor="text1"/>
        </w:rPr>
        <w:t xml:space="preserve"> </w:t>
      </w:r>
      <w:proofErr w:type="spellStart"/>
      <w:r w:rsidR="00C057AC">
        <w:rPr>
          <w:color w:val="000000" w:themeColor="text1"/>
        </w:rPr>
        <w:t>će</w:t>
      </w:r>
      <w:proofErr w:type="spellEnd"/>
      <w:r w:rsidR="00C057AC">
        <w:rPr>
          <w:color w:val="000000" w:themeColor="text1"/>
        </w:rPr>
        <w:t xml:space="preserve"> </w:t>
      </w:r>
      <w:proofErr w:type="spellStart"/>
      <w:r w:rsidR="00C057AC">
        <w:rPr>
          <w:color w:val="000000" w:themeColor="text1"/>
        </w:rPr>
        <w:t>osigurat</w:t>
      </w:r>
      <w:proofErr w:type="spellEnd"/>
      <w:r w:rsidR="00C057AC">
        <w:rPr>
          <w:color w:val="000000" w:themeColor="text1"/>
        </w:rPr>
        <w:t xml:space="preserve"> </w:t>
      </w:r>
      <w:proofErr w:type="spellStart"/>
      <w:r w:rsidR="00C057AC">
        <w:rPr>
          <w:color w:val="000000" w:themeColor="text1"/>
        </w:rPr>
        <w:t>zaštitu</w:t>
      </w:r>
      <w:proofErr w:type="spellEnd"/>
      <w:r w:rsidR="00C057AC">
        <w:rPr>
          <w:color w:val="000000" w:themeColor="text1"/>
        </w:rPr>
        <w:t xml:space="preserve"> u </w:t>
      </w:r>
      <w:proofErr w:type="spellStart"/>
      <w:r w:rsidR="00C057AC">
        <w:rPr>
          <w:color w:val="000000" w:themeColor="text1"/>
        </w:rPr>
        <w:t>slučaju</w:t>
      </w:r>
      <w:proofErr w:type="spellEnd"/>
      <w:r w:rsidR="00C057AC">
        <w:rPr>
          <w:color w:val="000000" w:themeColor="text1"/>
        </w:rPr>
        <w:t xml:space="preserve"> </w:t>
      </w:r>
      <w:proofErr w:type="spellStart"/>
      <w:r w:rsidR="00C057AC">
        <w:rPr>
          <w:color w:val="000000" w:themeColor="text1"/>
        </w:rPr>
        <w:t>viskog</w:t>
      </w:r>
      <w:proofErr w:type="spellEnd"/>
      <w:r w:rsidR="00C057AC">
        <w:rPr>
          <w:color w:val="000000" w:themeColor="text1"/>
        </w:rPr>
        <w:t xml:space="preserve"> </w:t>
      </w:r>
      <w:proofErr w:type="spellStart"/>
      <w:r w:rsidR="00C057AC">
        <w:rPr>
          <w:color w:val="000000" w:themeColor="text1"/>
        </w:rPr>
        <w:t>tlaka</w:t>
      </w:r>
      <w:proofErr w:type="spellEnd"/>
      <w:r w:rsidR="00C057AC">
        <w:rPr>
          <w:color w:val="000000" w:themeColor="text1"/>
        </w:rPr>
        <w:t xml:space="preserve">, a </w:t>
      </w:r>
      <w:proofErr w:type="spellStart"/>
      <w:r w:rsidR="00C057AC">
        <w:rPr>
          <w:color w:val="000000" w:themeColor="text1"/>
        </w:rPr>
        <w:t>sukadno</w:t>
      </w:r>
      <w:proofErr w:type="spellEnd"/>
      <w:r w:rsidR="00C057AC">
        <w:rPr>
          <w:color w:val="000000" w:themeColor="text1"/>
        </w:rPr>
        <w:t xml:space="preserve"> </w:t>
      </w:r>
      <w:proofErr w:type="spellStart"/>
      <w:r w:rsidR="00C057AC">
        <w:rPr>
          <w:color w:val="000000" w:themeColor="text1"/>
        </w:rPr>
        <w:t>uputama</w:t>
      </w:r>
      <w:proofErr w:type="spellEnd"/>
      <w:r w:rsidR="00C057AC">
        <w:rPr>
          <w:color w:val="000000" w:themeColor="text1"/>
        </w:rPr>
        <w:t xml:space="preserve"> </w:t>
      </w:r>
      <w:proofErr w:type="spellStart"/>
      <w:r w:rsidR="00C057AC">
        <w:rPr>
          <w:color w:val="000000" w:themeColor="text1"/>
        </w:rPr>
        <w:t>proizvođača</w:t>
      </w:r>
      <w:proofErr w:type="spellEnd"/>
      <w:r w:rsidR="00C057AC">
        <w:rPr>
          <w:color w:val="000000" w:themeColor="text1"/>
        </w:rPr>
        <w:t xml:space="preserve"> </w:t>
      </w:r>
      <w:proofErr w:type="spellStart"/>
      <w:r w:rsidR="00C057AC">
        <w:rPr>
          <w:color w:val="000000" w:themeColor="text1"/>
        </w:rPr>
        <w:t>opreme</w:t>
      </w:r>
      <w:proofErr w:type="spellEnd"/>
      <w:r w:rsidR="00C057AC">
        <w:rPr>
          <w:color w:val="000000" w:themeColor="text1"/>
        </w:rPr>
        <w:t>.</w:t>
      </w:r>
    </w:p>
    <w:p w14:paraId="129C955A" w14:textId="77777777" w:rsidR="001C2983" w:rsidRPr="00A3491C" w:rsidRDefault="001C2983" w:rsidP="001C2983">
      <w:pPr>
        <w:rPr>
          <w:lang w:val="hr-HR"/>
        </w:rPr>
      </w:pPr>
      <w:r w:rsidRPr="00A3491C">
        <w:rPr>
          <w:lang w:val="hr-HR"/>
        </w:rPr>
        <w:t>Ukoliko crpljeni medij sadrži abrazivne čvrste tvari, maksimalna dozvoljena brzina će biti smanjena te će tlak za svaku fazu biti ograničen kako je dano u nastavku: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64"/>
        <w:gridCol w:w="2965"/>
        <w:gridCol w:w="2965"/>
      </w:tblGrid>
      <w:tr w:rsidR="001C2983" w:rsidRPr="00A3491C" w14:paraId="5429A7C3" w14:textId="77777777" w:rsidTr="001C2983">
        <w:trPr>
          <w:cantSplit/>
          <w:jc w:val="center"/>
        </w:trPr>
        <w:tc>
          <w:tcPr>
            <w:tcW w:w="2964" w:type="dxa"/>
            <w:shd w:val="pct15" w:color="auto" w:fill="auto"/>
            <w:vAlign w:val="center"/>
          </w:tcPr>
          <w:p w14:paraId="1C1A596A" w14:textId="77777777" w:rsidR="001C2983" w:rsidRPr="00A3491C" w:rsidRDefault="001C2983" w:rsidP="001C2983">
            <w:pPr>
              <w:pStyle w:val="Tijeloteksta"/>
              <w:jc w:val="center"/>
              <w:rPr>
                <w:b/>
              </w:rPr>
            </w:pPr>
            <w:r w:rsidRPr="00A3491C">
              <w:rPr>
                <w:b/>
              </w:rPr>
              <w:t>Razina abrazivnih čvrstih tvari</w:t>
            </w:r>
          </w:p>
        </w:tc>
        <w:tc>
          <w:tcPr>
            <w:tcW w:w="2965" w:type="dxa"/>
            <w:shd w:val="pct15" w:color="auto" w:fill="auto"/>
            <w:vAlign w:val="center"/>
          </w:tcPr>
          <w:p w14:paraId="39E5086E" w14:textId="77777777" w:rsidR="001C2983" w:rsidRPr="00A3491C" w:rsidRDefault="001C2983" w:rsidP="001C2983">
            <w:pPr>
              <w:pStyle w:val="Tijeloteksta"/>
              <w:jc w:val="center"/>
              <w:rPr>
                <w:b/>
              </w:rPr>
            </w:pPr>
            <w:r w:rsidRPr="00A3491C">
              <w:rPr>
                <w:b/>
              </w:rPr>
              <w:t>Maksimalni tlak po fazi (bar)</w:t>
            </w:r>
          </w:p>
        </w:tc>
        <w:tc>
          <w:tcPr>
            <w:tcW w:w="2965" w:type="dxa"/>
            <w:shd w:val="pct15" w:color="auto" w:fill="auto"/>
            <w:vAlign w:val="center"/>
          </w:tcPr>
          <w:p w14:paraId="22814465" w14:textId="77777777" w:rsidR="001C2983" w:rsidRPr="00A3491C" w:rsidRDefault="001C2983" w:rsidP="001C2983">
            <w:pPr>
              <w:pStyle w:val="Tijeloteksta"/>
              <w:jc w:val="center"/>
              <w:rPr>
                <w:b/>
              </w:rPr>
            </w:pPr>
            <w:r w:rsidRPr="00A3491C">
              <w:rPr>
                <w:b/>
              </w:rPr>
              <w:t>% maksimalne brzine</w:t>
            </w:r>
          </w:p>
        </w:tc>
      </w:tr>
      <w:tr w:rsidR="001C2983" w:rsidRPr="00A3491C" w14:paraId="29E1B78F" w14:textId="77777777" w:rsidTr="001C2983">
        <w:trPr>
          <w:cantSplit/>
          <w:jc w:val="center"/>
        </w:trPr>
        <w:tc>
          <w:tcPr>
            <w:tcW w:w="2964" w:type="dxa"/>
            <w:shd w:val="clear" w:color="auto" w:fill="auto"/>
          </w:tcPr>
          <w:p w14:paraId="5D15D235" w14:textId="77777777" w:rsidR="001C2983" w:rsidRPr="00A3491C" w:rsidRDefault="001C2983" w:rsidP="001C2983">
            <w:pPr>
              <w:pStyle w:val="Tijeloteksta"/>
            </w:pPr>
            <w:r w:rsidRPr="00A3491C">
              <w:t>Bez</w:t>
            </w:r>
          </w:p>
        </w:tc>
        <w:tc>
          <w:tcPr>
            <w:tcW w:w="2965" w:type="dxa"/>
            <w:shd w:val="clear" w:color="auto" w:fill="auto"/>
          </w:tcPr>
          <w:p w14:paraId="292E2A73" w14:textId="77777777" w:rsidR="001C2983" w:rsidRPr="00A3491C" w:rsidRDefault="001C2983" w:rsidP="001C2983">
            <w:pPr>
              <w:pStyle w:val="Tijeloteksta"/>
            </w:pPr>
            <w:r w:rsidRPr="00A3491C">
              <w:t>6</w:t>
            </w:r>
          </w:p>
        </w:tc>
        <w:tc>
          <w:tcPr>
            <w:tcW w:w="2965" w:type="dxa"/>
            <w:shd w:val="clear" w:color="auto" w:fill="auto"/>
          </w:tcPr>
          <w:p w14:paraId="6B1F4688" w14:textId="77777777" w:rsidR="001C2983" w:rsidRPr="00A3491C" w:rsidRDefault="001C2983" w:rsidP="001C2983">
            <w:pPr>
              <w:pStyle w:val="Tijeloteksta"/>
            </w:pPr>
            <w:r w:rsidRPr="00A3491C">
              <w:t>100</w:t>
            </w:r>
          </w:p>
        </w:tc>
      </w:tr>
      <w:tr w:rsidR="001C2983" w:rsidRPr="00A3491C" w14:paraId="44A12404" w14:textId="77777777" w:rsidTr="001C2983">
        <w:trPr>
          <w:cantSplit/>
          <w:jc w:val="center"/>
        </w:trPr>
        <w:tc>
          <w:tcPr>
            <w:tcW w:w="2964" w:type="dxa"/>
            <w:shd w:val="clear" w:color="auto" w:fill="auto"/>
          </w:tcPr>
          <w:p w14:paraId="534BAF02" w14:textId="77777777" w:rsidR="001C2983" w:rsidRPr="00A3491C" w:rsidRDefault="001C2983" w:rsidP="001C2983">
            <w:pPr>
              <w:pStyle w:val="Tijeloteksta"/>
            </w:pPr>
            <w:r w:rsidRPr="00A3491C">
              <w:t>Slabo</w:t>
            </w:r>
          </w:p>
        </w:tc>
        <w:tc>
          <w:tcPr>
            <w:tcW w:w="2965" w:type="dxa"/>
            <w:shd w:val="clear" w:color="auto" w:fill="auto"/>
          </w:tcPr>
          <w:p w14:paraId="1985B333" w14:textId="77777777" w:rsidR="001C2983" w:rsidRPr="00A3491C" w:rsidRDefault="001C2983" w:rsidP="001C2983">
            <w:pPr>
              <w:pStyle w:val="Tijeloteksta"/>
            </w:pPr>
            <w:r w:rsidRPr="00A3491C">
              <w:t>5</w:t>
            </w:r>
          </w:p>
        </w:tc>
        <w:tc>
          <w:tcPr>
            <w:tcW w:w="2965" w:type="dxa"/>
            <w:shd w:val="clear" w:color="auto" w:fill="auto"/>
          </w:tcPr>
          <w:p w14:paraId="39386C57" w14:textId="77777777" w:rsidR="001C2983" w:rsidRPr="00A3491C" w:rsidRDefault="001C2983" w:rsidP="001C2983">
            <w:pPr>
              <w:pStyle w:val="Tijeloteksta"/>
            </w:pPr>
            <w:r w:rsidRPr="00A3491C">
              <w:t>75</w:t>
            </w:r>
          </w:p>
        </w:tc>
      </w:tr>
      <w:tr w:rsidR="001C2983" w:rsidRPr="00A3491C" w14:paraId="671EEA04" w14:textId="77777777" w:rsidTr="001C2983">
        <w:trPr>
          <w:cantSplit/>
          <w:jc w:val="center"/>
        </w:trPr>
        <w:tc>
          <w:tcPr>
            <w:tcW w:w="2964" w:type="dxa"/>
            <w:shd w:val="clear" w:color="auto" w:fill="auto"/>
          </w:tcPr>
          <w:p w14:paraId="74EF8232" w14:textId="77777777" w:rsidR="001C2983" w:rsidRPr="00A3491C" w:rsidRDefault="001C2983" w:rsidP="001C2983">
            <w:pPr>
              <w:pStyle w:val="Tijeloteksta"/>
            </w:pPr>
            <w:r w:rsidRPr="00A3491C">
              <w:t>Srednje</w:t>
            </w:r>
          </w:p>
        </w:tc>
        <w:tc>
          <w:tcPr>
            <w:tcW w:w="2965" w:type="dxa"/>
            <w:shd w:val="clear" w:color="auto" w:fill="auto"/>
          </w:tcPr>
          <w:p w14:paraId="2362A2B7" w14:textId="77777777" w:rsidR="001C2983" w:rsidRPr="00A3491C" w:rsidRDefault="001C2983" w:rsidP="001C2983">
            <w:pPr>
              <w:pStyle w:val="Tijeloteksta"/>
            </w:pPr>
            <w:r w:rsidRPr="00A3491C">
              <w:t>4</w:t>
            </w:r>
          </w:p>
        </w:tc>
        <w:tc>
          <w:tcPr>
            <w:tcW w:w="2965" w:type="dxa"/>
            <w:shd w:val="clear" w:color="auto" w:fill="auto"/>
          </w:tcPr>
          <w:p w14:paraId="1A090559" w14:textId="77777777" w:rsidR="001C2983" w:rsidRPr="00A3491C" w:rsidRDefault="001C2983" w:rsidP="001C2983">
            <w:pPr>
              <w:pStyle w:val="Tijeloteksta"/>
            </w:pPr>
            <w:r w:rsidRPr="00A3491C">
              <w:t>50</w:t>
            </w:r>
          </w:p>
        </w:tc>
      </w:tr>
      <w:tr w:rsidR="001C2983" w:rsidRPr="00A3491C" w14:paraId="2579029A" w14:textId="77777777" w:rsidTr="001C2983">
        <w:trPr>
          <w:cantSplit/>
          <w:jc w:val="center"/>
        </w:trPr>
        <w:tc>
          <w:tcPr>
            <w:tcW w:w="2964" w:type="dxa"/>
            <w:shd w:val="clear" w:color="auto" w:fill="auto"/>
          </w:tcPr>
          <w:p w14:paraId="28048E9F" w14:textId="77777777" w:rsidR="001C2983" w:rsidRPr="00A3491C" w:rsidRDefault="001C2983" w:rsidP="001C2983">
            <w:pPr>
              <w:pStyle w:val="Tijeloteksta"/>
            </w:pPr>
            <w:r w:rsidRPr="00A3491C">
              <w:t>Teško</w:t>
            </w:r>
          </w:p>
        </w:tc>
        <w:tc>
          <w:tcPr>
            <w:tcW w:w="2965" w:type="dxa"/>
            <w:shd w:val="clear" w:color="auto" w:fill="auto"/>
          </w:tcPr>
          <w:p w14:paraId="51E02434" w14:textId="77777777" w:rsidR="001C2983" w:rsidRPr="00A3491C" w:rsidRDefault="001C2983" w:rsidP="001C2983">
            <w:pPr>
              <w:pStyle w:val="Tijeloteksta"/>
            </w:pPr>
            <w:r w:rsidRPr="00A3491C">
              <w:t>3</w:t>
            </w:r>
          </w:p>
        </w:tc>
        <w:tc>
          <w:tcPr>
            <w:tcW w:w="2965" w:type="dxa"/>
            <w:shd w:val="clear" w:color="auto" w:fill="auto"/>
          </w:tcPr>
          <w:p w14:paraId="1ED9D2CF" w14:textId="77777777" w:rsidR="001C2983" w:rsidRPr="00A3491C" w:rsidRDefault="001C2983" w:rsidP="001C2983">
            <w:pPr>
              <w:pStyle w:val="Tijeloteksta"/>
            </w:pPr>
            <w:r w:rsidRPr="00A3491C">
              <w:t>25</w:t>
            </w:r>
          </w:p>
        </w:tc>
      </w:tr>
    </w:tbl>
    <w:p w14:paraId="1A611447" w14:textId="77777777" w:rsidR="00C057AC" w:rsidRDefault="00C057AC" w:rsidP="001C2983">
      <w:pPr>
        <w:rPr>
          <w:lang w:val="hr-HR"/>
        </w:rPr>
      </w:pPr>
    </w:p>
    <w:p w14:paraId="2E6598A6" w14:textId="38A565F9" w:rsidR="001C2983" w:rsidRPr="00A3491C" w:rsidRDefault="001C2983" w:rsidP="001C2983">
      <w:pPr>
        <w:rPr>
          <w:lang w:val="hr-HR"/>
        </w:rPr>
      </w:pPr>
      <w:r w:rsidRPr="00A3491C">
        <w:rPr>
          <w:lang w:val="hr-HR"/>
        </w:rPr>
        <w:t>Crpke će biti montirane na jedinstvenu i čvrstu podlošku.  Podloška će onemogućiti izobličenje u svim uvjetima rada te će uključiti lokalno oja</w:t>
      </w:r>
      <w:r w:rsidR="00C057AC">
        <w:rPr>
          <w:lang w:val="hr-HR"/>
        </w:rPr>
        <w:t xml:space="preserve">čane otvore za temeljne vijke. </w:t>
      </w:r>
      <w:r w:rsidRPr="00A3491C">
        <w:rPr>
          <w:lang w:val="hr-HR"/>
        </w:rPr>
        <w:t>Razmak između centra otvora osigurat će da se crpke mogu precizno pozicionirati.</w:t>
      </w:r>
    </w:p>
    <w:p w14:paraId="0A9DF5D2" w14:textId="7F4F5569" w:rsidR="001C2983" w:rsidRPr="00A3491C" w:rsidRDefault="001C2983" w:rsidP="001C2983">
      <w:pPr>
        <w:rPr>
          <w:lang w:val="hr-HR"/>
        </w:rPr>
      </w:pPr>
      <w:r w:rsidRPr="00A3491C">
        <w:rPr>
          <w:lang w:val="hr-HR"/>
        </w:rPr>
        <w:lastRenderedPageBreak/>
        <w:t xml:space="preserve">Podložak će biti dizajniran da onemogući stvaranje zarobljenog zraka tijekom žbukanja te na način da voda i krhotine ne mogu dospjeti na uređaj tijekom rada. Materijal će kućišta crpke biti pogodan za atmosferske uvjete te tekućinu koja se crpi. Također će biti u mogućnosti podnošenja bilo kakvog </w:t>
      </w:r>
      <w:r w:rsidR="00C057AC">
        <w:rPr>
          <w:lang w:val="hr-HR"/>
        </w:rPr>
        <w:t>tlaka</w:t>
      </w:r>
      <w:r w:rsidRPr="00A3491C">
        <w:rPr>
          <w:lang w:val="hr-HR"/>
        </w:rPr>
        <w:t xml:space="preserve"> koji može biti generiran pri normalnom radu crpke i udarna opterećenja izazvana čvrstim tvarima u crpljenoj tekućini.</w:t>
      </w:r>
    </w:p>
    <w:p w14:paraId="68EC20C6" w14:textId="77777777" w:rsidR="001C2983" w:rsidRPr="00A3491C" w:rsidRDefault="001C2983" w:rsidP="001C2983">
      <w:pPr>
        <w:rPr>
          <w:lang w:val="hr-HR"/>
        </w:rPr>
      </w:pPr>
      <w:r w:rsidRPr="00A3491C">
        <w:rPr>
          <w:lang w:val="hr-HR"/>
        </w:rPr>
        <w:t>Spojevi usisa i ispusta moraju biti izrađeni tako da se mogu zakretati za 90 º.</w:t>
      </w:r>
    </w:p>
    <w:p w14:paraId="45B24191" w14:textId="77777777" w:rsidR="001C2983" w:rsidRPr="00A3491C" w:rsidRDefault="001C2983" w:rsidP="001C2983">
      <w:pPr>
        <w:rPr>
          <w:lang w:val="hr-HR"/>
        </w:rPr>
      </w:pPr>
      <w:r w:rsidRPr="00A3491C">
        <w:rPr>
          <w:lang w:val="hr-HR"/>
        </w:rPr>
        <w:t>Usisno kućište mora biti dostupno kako bi se omogućilo čišćenje i kontrola rotora pogonskih komponenti.</w:t>
      </w:r>
    </w:p>
    <w:p w14:paraId="628A3842" w14:textId="77777777" w:rsidR="001C2983" w:rsidRPr="00A3491C" w:rsidRDefault="001C2983" w:rsidP="001C2983">
      <w:pPr>
        <w:rPr>
          <w:lang w:val="hr-HR"/>
        </w:rPr>
      </w:pPr>
      <w:r w:rsidRPr="00A3491C">
        <w:rPr>
          <w:lang w:val="hr-HR"/>
        </w:rPr>
        <w:t>Mjesta za dizanje moraju biti jasno prikazana na opremi te osiguravati uravnotežen i siguran prijevoz.</w:t>
      </w:r>
    </w:p>
    <w:p w14:paraId="6B9D1AFC" w14:textId="77777777" w:rsidR="001C2983" w:rsidRPr="00A3491C" w:rsidRDefault="001C2983" w:rsidP="001C2983">
      <w:pPr>
        <w:rPr>
          <w:lang w:val="hr-HR"/>
        </w:rPr>
      </w:pPr>
      <w:r w:rsidRPr="00A3491C">
        <w:rPr>
          <w:lang w:val="hr-HR"/>
        </w:rPr>
        <w:t>Crpke moraju biti opremljene sa sljedećim priključcima i ojačanjima:</w:t>
      </w:r>
    </w:p>
    <w:p w14:paraId="05211BAE" w14:textId="1D67DAF8" w:rsidR="001C2983" w:rsidRPr="00A3491C" w:rsidRDefault="001C2983" w:rsidP="00AD4D49">
      <w:pPr>
        <w:pStyle w:val="Odlomakpopisa"/>
        <w:numPr>
          <w:ilvl w:val="0"/>
          <w:numId w:val="70"/>
        </w:numPr>
        <w:rPr>
          <w:lang w:val="hr-HR"/>
        </w:rPr>
      </w:pPr>
      <w:r w:rsidRPr="00A3491C">
        <w:rPr>
          <w:lang w:val="hr-HR"/>
        </w:rPr>
        <w:t>cijevi za odvodnju</w:t>
      </w:r>
      <w:r w:rsidR="00C057AC">
        <w:rPr>
          <w:lang w:val="hr-HR"/>
        </w:rPr>
        <w:t>,</w:t>
      </w:r>
    </w:p>
    <w:p w14:paraId="622F8580" w14:textId="0B2FCBE4" w:rsidR="001C2983" w:rsidRPr="00A3491C" w:rsidRDefault="001C2983" w:rsidP="00AD4D49">
      <w:pPr>
        <w:pStyle w:val="Odlomakpopisa"/>
        <w:numPr>
          <w:ilvl w:val="0"/>
          <w:numId w:val="70"/>
        </w:numPr>
        <w:rPr>
          <w:lang w:val="hr-HR"/>
        </w:rPr>
      </w:pPr>
      <w:r w:rsidRPr="00A3491C">
        <w:rPr>
          <w:lang w:val="hr-HR"/>
        </w:rPr>
        <w:t>manometar</w:t>
      </w:r>
      <w:r w:rsidR="00C057AC">
        <w:rPr>
          <w:lang w:val="hr-HR"/>
        </w:rPr>
        <w:t>,</w:t>
      </w:r>
    </w:p>
    <w:p w14:paraId="54216E8B" w14:textId="1F614129" w:rsidR="001C2983" w:rsidRPr="00A3491C" w:rsidRDefault="001C2983" w:rsidP="00AD4D49">
      <w:pPr>
        <w:pStyle w:val="Odlomakpopisa"/>
        <w:numPr>
          <w:ilvl w:val="0"/>
          <w:numId w:val="70"/>
        </w:numPr>
        <w:rPr>
          <w:lang w:val="hr-HR"/>
        </w:rPr>
      </w:pPr>
      <w:r w:rsidRPr="00A3491C">
        <w:rPr>
          <w:lang w:val="hr-HR"/>
        </w:rPr>
        <w:t xml:space="preserve">ugravirana ploča koja </w:t>
      </w:r>
      <w:proofErr w:type="spellStart"/>
      <w:r w:rsidRPr="00A3491C">
        <w:rPr>
          <w:lang w:val="hr-HR"/>
        </w:rPr>
        <w:t>opsiuje</w:t>
      </w:r>
      <w:proofErr w:type="spellEnd"/>
      <w:r w:rsidRPr="00A3491C">
        <w:rPr>
          <w:lang w:val="hr-HR"/>
        </w:rPr>
        <w:t xml:space="preserve"> materijal rotora i statora, izlaz na normalnu brzinu i serijski broj</w:t>
      </w:r>
      <w:r w:rsidR="00C057AC">
        <w:rPr>
          <w:lang w:val="hr-HR"/>
        </w:rPr>
        <w:t>,</w:t>
      </w:r>
    </w:p>
    <w:p w14:paraId="219AABAE" w14:textId="032C770F" w:rsidR="001C2983" w:rsidRPr="00A3491C" w:rsidRDefault="00C057AC" w:rsidP="00AD4D49">
      <w:pPr>
        <w:pStyle w:val="Odlomakpopisa"/>
        <w:numPr>
          <w:ilvl w:val="0"/>
          <w:numId w:val="70"/>
        </w:numPr>
        <w:rPr>
          <w:lang w:val="hr-HR"/>
        </w:rPr>
      </w:pPr>
      <w:r>
        <w:rPr>
          <w:lang w:val="hr-HR"/>
        </w:rPr>
        <w:t>mlaznica od 25 mm spojena</w:t>
      </w:r>
      <w:r w:rsidR="001C2983" w:rsidRPr="00A3491C">
        <w:rPr>
          <w:lang w:val="hr-HR"/>
        </w:rPr>
        <w:t xml:space="preserve"> na usis za ručno pranje crpke</w:t>
      </w:r>
      <w:r>
        <w:rPr>
          <w:lang w:val="hr-HR"/>
        </w:rPr>
        <w:t>,</w:t>
      </w:r>
    </w:p>
    <w:p w14:paraId="45B8FC3D" w14:textId="1FE3B582" w:rsidR="001C2983" w:rsidRPr="00A3491C" w:rsidRDefault="001C2983" w:rsidP="00AD4D49">
      <w:pPr>
        <w:pStyle w:val="Odlomakpopisa"/>
        <w:numPr>
          <w:ilvl w:val="0"/>
          <w:numId w:val="70"/>
        </w:numPr>
        <w:rPr>
          <w:lang w:val="hr-HR"/>
        </w:rPr>
      </w:pPr>
      <w:r w:rsidRPr="00A3491C">
        <w:rPr>
          <w:lang w:val="hr-HR"/>
        </w:rPr>
        <w:t>ventil za tlak</w:t>
      </w:r>
      <w:r w:rsidR="00C057AC">
        <w:rPr>
          <w:lang w:val="hr-HR"/>
        </w:rPr>
        <w:t>,</w:t>
      </w:r>
    </w:p>
    <w:p w14:paraId="64B19BAE" w14:textId="50FDF2A9" w:rsidR="001C2983" w:rsidRPr="00A3491C" w:rsidRDefault="001C2983" w:rsidP="00AD4D49">
      <w:pPr>
        <w:pStyle w:val="Odlomakpopisa"/>
        <w:numPr>
          <w:ilvl w:val="0"/>
          <w:numId w:val="70"/>
        </w:numPr>
        <w:rPr>
          <w:lang w:val="hr-HR"/>
        </w:rPr>
      </w:pPr>
      <w:r w:rsidRPr="00A3491C">
        <w:rPr>
          <w:lang w:val="hr-HR"/>
        </w:rPr>
        <w:t>zaštita za rad bez maziva</w:t>
      </w:r>
      <w:r w:rsidR="00C057AC">
        <w:rPr>
          <w:lang w:val="hr-HR"/>
        </w:rPr>
        <w:t>.</w:t>
      </w:r>
    </w:p>
    <w:p w14:paraId="0CAE5528" w14:textId="77777777" w:rsidR="001C2983" w:rsidRPr="00A3491C" w:rsidRDefault="001C2983" w:rsidP="001C2983">
      <w:pPr>
        <w:rPr>
          <w:lang w:val="hr-HR"/>
        </w:rPr>
      </w:pPr>
      <w:r w:rsidRPr="00A3491C">
        <w:rPr>
          <w:lang w:val="hr-HR"/>
        </w:rPr>
        <w:t>Izvođač će poslati predložene detalje o sustavu za odobrenje od strane Inženjera.</w:t>
      </w:r>
    </w:p>
    <w:p w14:paraId="17058513" w14:textId="77777777" w:rsidR="001C2983" w:rsidRPr="00A3491C" w:rsidRDefault="001C2983" w:rsidP="001C2983">
      <w:pPr>
        <w:pStyle w:val="Naslov3"/>
        <w:ind w:left="1702"/>
      </w:pPr>
      <w:bookmarkStart w:id="4368" w:name="_Toc366837111"/>
      <w:bookmarkStart w:id="4369" w:name="_Toc403048054"/>
      <w:bookmarkStart w:id="4370" w:name="_Toc21009544"/>
      <w:r w:rsidRPr="00A3491C">
        <w:t>Vijčane (spiralne) crpke</w:t>
      </w:r>
      <w:bookmarkEnd w:id="4368"/>
      <w:bookmarkEnd w:id="4369"/>
      <w:bookmarkEnd w:id="4370"/>
    </w:p>
    <w:p w14:paraId="49CEDD74" w14:textId="77777777" w:rsidR="001C2983" w:rsidRPr="00A3491C" w:rsidRDefault="001C2983" w:rsidP="001C2983">
      <w:pPr>
        <w:rPr>
          <w:lang w:val="hr-HR"/>
        </w:rPr>
      </w:pPr>
      <w:r w:rsidRPr="00A3491C">
        <w:rPr>
          <w:lang w:val="hr-HR"/>
        </w:rPr>
        <w:t xml:space="preserve">Spiralne crpke moraju biti Arhimedovog tipa, dizajnirane za rad pod određenim kutom. </w:t>
      </w:r>
    </w:p>
    <w:p w14:paraId="201283C8" w14:textId="77777777" w:rsidR="001C2983" w:rsidRPr="00A3491C" w:rsidRDefault="001C2983" w:rsidP="001C2983">
      <w:pPr>
        <w:rPr>
          <w:lang w:val="hr-HR"/>
        </w:rPr>
      </w:pPr>
      <w:r w:rsidRPr="00A3491C">
        <w:rPr>
          <w:lang w:val="hr-HR"/>
        </w:rPr>
        <w:t>Vijak (svrdlo) i podloge ležaja moraju biti napravljene tako da toplinsko širenje uzrokovano promjenama u temperaturi zbog grijanja od direktne sunčeve svjetlosti ne utječe negativno na slobodne rotacije vijaka, te ne dovedu do pretjeranog opterećenja na zupčanike i motor. Cjelokupni će sklop biti nakon instalacije statički i dinamički uravnotežen.</w:t>
      </w:r>
    </w:p>
    <w:p w14:paraId="015664EE" w14:textId="77777777" w:rsidR="001C2983" w:rsidRPr="00A3491C" w:rsidRDefault="001C2983" w:rsidP="001C2983">
      <w:pPr>
        <w:rPr>
          <w:lang w:val="hr-HR"/>
        </w:rPr>
      </w:pPr>
      <w:r w:rsidRPr="00A3491C">
        <w:rPr>
          <w:lang w:val="hr-HR"/>
        </w:rPr>
        <w:t>Crpke će biti pogodne za automatski rad te imati dugi radni vijek bez potrebe za održavanjem. Oprema će biti izgrađena za automatsko pokretanje u svim uvjetima rada, uključujući i tijekom razdoblja neaktivnosti.</w:t>
      </w:r>
    </w:p>
    <w:p w14:paraId="6A6AA6B2" w14:textId="77777777" w:rsidR="001C2983" w:rsidRPr="00A3491C" w:rsidRDefault="001C2983" w:rsidP="001C2983">
      <w:pPr>
        <w:rPr>
          <w:lang w:val="hr-HR"/>
        </w:rPr>
      </w:pPr>
      <w:r w:rsidRPr="00A3491C">
        <w:rPr>
          <w:lang w:val="hr-HR"/>
        </w:rPr>
        <w:t xml:space="preserve">Vijak (svrdlo) sastoji se od središnjeg cilindra i 1 do 3 zavarene spirale posebno dizajnirane kako bi se ograničila maksimalna strelica. Krajevi se zatvaraju s dvije </w:t>
      </w:r>
      <w:proofErr w:type="spellStart"/>
      <w:r w:rsidRPr="00A3491C">
        <w:rPr>
          <w:lang w:val="hr-HR"/>
        </w:rPr>
        <w:t>prirubnice</w:t>
      </w:r>
      <w:proofErr w:type="spellEnd"/>
      <w:r w:rsidRPr="00A3491C">
        <w:rPr>
          <w:lang w:val="hr-HR"/>
        </w:rPr>
        <w:t>.</w:t>
      </w:r>
    </w:p>
    <w:p w14:paraId="1889E943" w14:textId="77777777" w:rsidR="001C2983" w:rsidRPr="00A3491C" w:rsidRDefault="001C2983" w:rsidP="001C2983">
      <w:pPr>
        <w:rPr>
          <w:lang w:val="hr-HR"/>
        </w:rPr>
      </w:pPr>
      <w:r w:rsidRPr="00A3491C">
        <w:rPr>
          <w:lang w:val="hr-HR"/>
        </w:rPr>
        <w:t>Potrebno je izbjegavati nagle promjene u presjeku strukturnih dijelova.</w:t>
      </w:r>
    </w:p>
    <w:p w14:paraId="7DC6722C" w14:textId="147A258E" w:rsidR="001C2983" w:rsidRPr="00A3491C" w:rsidRDefault="001C2983" w:rsidP="001C2983">
      <w:pPr>
        <w:rPr>
          <w:lang w:val="hr-HR"/>
        </w:rPr>
      </w:pPr>
      <w:r w:rsidRPr="00A3491C">
        <w:rPr>
          <w:lang w:val="hr-HR"/>
        </w:rPr>
        <w:t>Središnja cijev mora biti izrađena od nehrđajućeg čelika, barem X5CrNi-18IL -10, ili više, ovisno o tekućini koja se provodi. Uzdužni i obodni će zavari biti izvedeni na vijku. Spirale su spojene zavarivanjem, a zavari odsječen</w:t>
      </w:r>
      <w:r w:rsidR="00C057AC">
        <w:rPr>
          <w:lang w:val="hr-HR"/>
        </w:rPr>
        <w:t>i</w:t>
      </w:r>
      <w:r w:rsidRPr="00A3491C">
        <w:rPr>
          <w:lang w:val="hr-HR"/>
        </w:rPr>
        <w:t xml:space="preserve"> gdje se sijeku točke duž osovine vijka. Cjelokupni će sklop biti statički uravnotežen nakon proizvodnje.</w:t>
      </w:r>
    </w:p>
    <w:p w14:paraId="41170316" w14:textId="77777777" w:rsidR="001C2983" w:rsidRPr="00A3491C" w:rsidRDefault="001C2983" w:rsidP="001C2983">
      <w:pPr>
        <w:rPr>
          <w:lang w:val="hr-HR"/>
        </w:rPr>
      </w:pPr>
      <w:r w:rsidRPr="00A3491C">
        <w:rPr>
          <w:lang w:val="hr-HR"/>
        </w:rPr>
        <w:t>Isporuka opreme mora uključivati ušice potrebne za podizanje prilikom instalacije.</w:t>
      </w:r>
    </w:p>
    <w:p w14:paraId="2ADE3BA2" w14:textId="18232879" w:rsidR="001C2983" w:rsidRPr="00A3491C" w:rsidRDefault="001C2983" w:rsidP="001C2983">
      <w:pPr>
        <w:rPr>
          <w:lang w:val="hr-HR"/>
        </w:rPr>
      </w:pPr>
      <w:r w:rsidRPr="00A3491C">
        <w:rPr>
          <w:lang w:val="hr-HR"/>
        </w:rPr>
        <w:lastRenderedPageBreak/>
        <w:t>Gornji se ležaj sastoji od sferičnog aksijalnog kugličnog ležaja postavljanog na zid kućišta pogodnog za prijenos aksijalnog i radijalnog opterećenja na konstrukciju.</w:t>
      </w:r>
      <w:r w:rsidR="00C057AC">
        <w:rPr>
          <w:lang w:val="hr-HR"/>
        </w:rPr>
        <w:t xml:space="preserve"> On mora biti opremljen s</w:t>
      </w:r>
      <w:r w:rsidRPr="00A3491C">
        <w:rPr>
          <w:lang w:val="hr-HR"/>
        </w:rPr>
        <w:t xml:space="preserve"> brtvećim dijelom kako bi se spriječio ulazak prašine, pijeska ili drugih stranih materijala. Postolje kućišta mora biti podesivo te će sadržati odgovarajući sustav pričvršćivanja. U slučaju zamjene postolja, vijci mogu ostati na mjestu. Nanošenje maziva mora biti automatsko iz sustava za mazivo. </w:t>
      </w:r>
    </w:p>
    <w:p w14:paraId="2AA28B1F" w14:textId="77777777" w:rsidR="001C2983" w:rsidRPr="00A3491C" w:rsidRDefault="001C2983" w:rsidP="001C2983">
      <w:pPr>
        <w:rPr>
          <w:lang w:val="hr-HR"/>
        </w:rPr>
      </w:pPr>
      <w:r w:rsidRPr="00A3491C">
        <w:rPr>
          <w:lang w:val="hr-HR"/>
        </w:rPr>
        <w:t xml:space="preserve">Donji će ležaj biti kuglični ili cilindrični ležaj koji je projektiran da podnese radijalno opterećenje, uključujući plutanje te aksijalne pomake. Mora biti opremljen s dvostrukom brtvom kako bi se spriječio ulazak crpljene tekućine, prašine, pijeska ili drugih stranih materijala. Vertikalna i aksijalna rotacija mora biti projektirana da osigura uklanjanje i zamjenu, u svrhe održavanja, bez utjecaja na rotor crpke. Ležajevi će biti zaštićeni kućištem te zahtijevaju periodično nanošenje maziva i održavanje, s životnim vijekom od najmanje 5 godina. </w:t>
      </w:r>
    </w:p>
    <w:p w14:paraId="38BFF2DD" w14:textId="77777777" w:rsidR="001C2983" w:rsidRPr="00A3491C" w:rsidRDefault="001C2983" w:rsidP="001C2983">
      <w:pPr>
        <w:rPr>
          <w:lang w:val="hr-HR"/>
        </w:rPr>
      </w:pPr>
      <w:r w:rsidRPr="00A3491C">
        <w:rPr>
          <w:lang w:val="hr-HR"/>
        </w:rPr>
        <w:t xml:space="preserve">Gornji će rub svrdla bit pričvršćen na izlaznu osovinu reduktora koristeći elastične spojeve koji će kompenzirati bilo kakva odstupanja tijekom sastavljanja. </w:t>
      </w:r>
    </w:p>
    <w:p w14:paraId="36D4D084" w14:textId="77777777" w:rsidR="001C2983" w:rsidRPr="00A3491C" w:rsidRDefault="001C2983" w:rsidP="001C2983">
      <w:pPr>
        <w:rPr>
          <w:lang w:val="hr-HR"/>
        </w:rPr>
      </w:pPr>
      <w:r w:rsidRPr="00A3491C">
        <w:rPr>
          <w:lang w:val="hr-HR"/>
        </w:rPr>
        <w:t>U potpunosti će biti napravljena od materijala otpornih na koroziju i abraziju.</w:t>
      </w:r>
    </w:p>
    <w:p w14:paraId="1D5035B1" w14:textId="77777777" w:rsidR="001C2983" w:rsidRPr="00A3491C" w:rsidRDefault="001C2983" w:rsidP="001C2983">
      <w:pPr>
        <w:rPr>
          <w:lang w:val="hr-HR"/>
        </w:rPr>
      </w:pPr>
      <w:r w:rsidRPr="00A3491C">
        <w:rPr>
          <w:lang w:val="hr-HR"/>
        </w:rPr>
        <w:t xml:space="preserve">Izvođač će osigurati detalje vezane za pogon, reduktor i veličine ležajeva. Instalacija će se izvesti pod nadzorom dobavljača crpke koji će dostaviti sve detalje o kvaliteti, specifikacijama neophodnih materijala i maksimalnim vrijednostima odstupanja pri montaži. </w:t>
      </w:r>
    </w:p>
    <w:p w14:paraId="292883B2" w14:textId="77777777" w:rsidR="001C2983" w:rsidRPr="00A3491C" w:rsidRDefault="001C2983" w:rsidP="001C2983">
      <w:pPr>
        <w:rPr>
          <w:lang w:val="hr-HR"/>
        </w:rPr>
      </w:pPr>
      <w:r w:rsidRPr="00A3491C">
        <w:rPr>
          <w:lang w:val="hr-HR"/>
        </w:rPr>
        <w:t>Crpke će biti opremljene mehaničkim smanjenjem brzine (minimalni faktor 1,5) i pretvaračem frekvencija ili kao što je navedeno u dokumentaciji.</w:t>
      </w:r>
    </w:p>
    <w:p w14:paraId="12510694" w14:textId="77777777" w:rsidR="001C2983" w:rsidRPr="00A3491C" w:rsidRDefault="001C2983" w:rsidP="001C2983">
      <w:pPr>
        <w:rPr>
          <w:lang w:val="hr-HR"/>
        </w:rPr>
      </w:pPr>
      <w:r w:rsidRPr="00A3491C">
        <w:rPr>
          <w:lang w:val="hr-HR"/>
        </w:rPr>
        <w:t>Crpke će biti osigurane zaštitnim premazom (ili će biti pokrivene).</w:t>
      </w:r>
    </w:p>
    <w:p w14:paraId="4976171C" w14:textId="77777777" w:rsidR="001C2983" w:rsidRPr="00A3491C" w:rsidRDefault="001C2983" w:rsidP="001C2983">
      <w:pPr>
        <w:pStyle w:val="Naslov3"/>
        <w:ind w:left="1702"/>
      </w:pPr>
      <w:bookmarkStart w:id="4371" w:name="_Toc366837112"/>
      <w:bookmarkStart w:id="4372" w:name="_Toc403048055"/>
      <w:bookmarkStart w:id="4373" w:name="_Toc21009545"/>
      <w:r w:rsidRPr="00A3491C">
        <w:t>Crpke za doziranje kemikalija</w:t>
      </w:r>
      <w:bookmarkEnd w:id="4371"/>
      <w:bookmarkEnd w:id="4372"/>
      <w:bookmarkEnd w:id="4373"/>
    </w:p>
    <w:p w14:paraId="5261619E" w14:textId="77777777" w:rsidR="001C2983" w:rsidRPr="00A3491C" w:rsidRDefault="001C2983" w:rsidP="001C2983">
      <w:pPr>
        <w:rPr>
          <w:lang w:val="hr-HR"/>
        </w:rPr>
      </w:pPr>
      <w:r w:rsidRPr="00A3491C">
        <w:rPr>
          <w:lang w:val="hr-HR"/>
        </w:rPr>
        <w:t>Crpke za doziranje kemikalija moraju biti klipne, klipne s membranom ili mehaničke s dijafragmom. Izvedba će crpke omogućiti pozitivan povratni udar. Maksimalna brzina udara ne smije prelaziti 100 okretaja u minuti.</w:t>
      </w:r>
    </w:p>
    <w:p w14:paraId="7CEAB912" w14:textId="020D6B09" w:rsidR="001C2983" w:rsidRPr="00A3491C" w:rsidRDefault="001C2983" w:rsidP="001C2983">
      <w:pPr>
        <w:rPr>
          <w:lang w:val="hr-HR"/>
        </w:rPr>
      </w:pPr>
      <w:r w:rsidRPr="00A3491C">
        <w:rPr>
          <w:lang w:val="hr-HR"/>
        </w:rPr>
        <w:t>Podešavanje će doziranja biti ručno, elektronski ili pneumatski kontrolirano sa mogućnošću doziranja između nule i maks</w:t>
      </w:r>
      <w:r w:rsidR="00C057AC">
        <w:rPr>
          <w:lang w:val="hr-HR"/>
        </w:rPr>
        <w:t>imalne količine doziranja. G</w:t>
      </w:r>
      <w:r w:rsidRPr="00A3491C">
        <w:rPr>
          <w:lang w:val="hr-HR"/>
        </w:rPr>
        <w:t>dje je potrebno osigurati doziranje proporcionalno s protokom, varijacija će izlaza biti postignuta ovisno o brzini rada motora crpke a ne na fiksan način doziranja.</w:t>
      </w:r>
    </w:p>
    <w:p w14:paraId="53CADD1A" w14:textId="77777777" w:rsidR="001C2983" w:rsidRPr="00A3491C" w:rsidRDefault="001C2983" w:rsidP="001C2983">
      <w:pPr>
        <w:rPr>
          <w:lang w:val="hr-HR"/>
        </w:rPr>
      </w:pPr>
      <w:r w:rsidRPr="00A3491C">
        <w:rPr>
          <w:lang w:val="hr-HR"/>
        </w:rPr>
        <w:t>Mora se postaviti indikator duljine takta i digitalni brojač.</w:t>
      </w:r>
    </w:p>
    <w:p w14:paraId="28910823" w14:textId="77777777" w:rsidR="001C2983" w:rsidRPr="00A3491C" w:rsidRDefault="001C2983" w:rsidP="001C2983">
      <w:pPr>
        <w:pStyle w:val="Naslov3"/>
        <w:ind w:left="1702"/>
      </w:pPr>
      <w:bookmarkStart w:id="4374" w:name="_Toc366837113"/>
      <w:bookmarkStart w:id="4375" w:name="_Toc403048056"/>
      <w:bookmarkStart w:id="4376" w:name="_Toc21009546"/>
      <w:r w:rsidRPr="00A3491C">
        <w:t>Okovi crpke i pomoćni dijelovi</w:t>
      </w:r>
      <w:bookmarkEnd w:id="4374"/>
      <w:bookmarkEnd w:id="4375"/>
      <w:bookmarkEnd w:id="4376"/>
    </w:p>
    <w:p w14:paraId="5EF1EA73" w14:textId="77777777" w:rsidR="001C2983" w:rsidRPr="00A3491C" w:rsidRDefault="001C2983" w:rsidP="001C2983">
      <w:pPr>
        <w:rPr>
          <w:lang w:val="hr-HR"/>
        </w:rPr>
      </w:pPr>
      <w:r w:rsidRPr="00A3491C">
        <w:rPr>
          <w:lang w:val="hr-HR"/>
        </w:rPr>
        <w:t>Priključci manometra:</w:t>
      </w:r>
    </w:p>
    <w:p w14:paraId="01BC1F6A" w14:textId="77777777" w:rsidR="001C2983" w:rsidRPr="00A3491C" w:rsidRDefault="001C2983" w:rsidP="001C2983">
      <w:pPr>
        <w:rPr>
          <w:lang w:val="hr-HR"/>
        </w:rPr>
      </w:pPr>
      <w:r w:rsidRPr="00A3491C">
        <w:rPr>
          <w:lang w:val="hr-HR"/>
        </w:rPr>
        <w:t>(a)</w:t>
      </w:r>
      <w:r w:rsidRPr="00A3491C">
        <w:rPr>
          <w:lang w:val="hr-HR"/>
        </w:rPr>
        <w:tab/>
        <w:t>Svaka crpka mora biti omogućiti opskrbu i vezu s manometrom uz usisnu vodu kada su smješteni vertikalno. Svaka veza mora biti osigurana s izolacijskim ventilom.</w:t>
      </w:r>
    </w:p>
    <w:p w14:paraId="290DCC9F" w14:textId="77777777" w:rsidR="001C2983" w:rsidRPr="00A3491C" w:rsidRDefault="001C2983" w:rsidP="001C2983">
      <w:pPr>
        <w:rPr>
          <w:lang w:val="hr-HR"/>
        </w:rPr>
      </w:pPr>
      <w:r w:rsidRPr="00A3491C">
        <w:rPr>
          <w:lang w:val="hr-HR"/>
        </w:rPr>
        <w:t>Manometri:</w:t>
      </w:r>
    </w:p>
    <w:p w14:paraId="116FC290" w14:textId="77777777" w:rsidR="001C2983" w:rsidRPr="00A3491C" w:rsidRDefault="001C2983" w:rsidP="001C2983">
      <w:pPr>
        <w:rPr>
          <w:lang w:val="hr-HR"/>
        </w:rPr>
      </w:pPr>
      <w:r w:rsidRPr="00A3491C">
        <w:rPr>
          <w:lang w:val="hr-HR"/>
        </w:rPr>
        <w:lastRenderedPageBreak/>
        <w:t>(a)</w:t>
      </w:r>
      <w:r w:rsidRPr="00A3491C">
        <w:rPr>
          <w:lang w:val="hr-HR"/>
        </w:rPr>
        <w:tab/>
        <w:t>Indikator tlaka mora biti isporučen i instaliran na priključcima uz usisne i tlačne vodove. U slučaju otpadnih voda koristit će se membranski manometri.</w:t>
      </w:r>
    </w:p>
    <w:p w14:paraId="0787CDC8" w14:textId="77777777" w:rsidR="001C2983" w:rsidRPr="00A3491C" w:rsidRDefault="001C2983" w:rsidP="001C2983">
      <w:pPr>
        <w:rPr>
          <w:lang w:val="hr-HR"/>
        </w:rPr>
      </w:pPr>
      <w:r w:rsidRPr="00A3491C">
        <w:rPr>
          <w:lang w:val="hr-HR"/>
        </w:rPr>
        <w:t>Zaštita:</w:t>
      </w:r>
    </w:p>
    <w:p w14:paraId="7FEE1F5C" w14:textId="77777777" w:rsidR="001C2983" w:rsidRPr="00A3491C" w:rsidRDefault="001C2983" w:rsidP="001C2983">
      <w:pPr>
        <w:rPr>
          <w:lang w:val="hr-HR"/>
        </w:rPr>
      </w:pPr>
      <w:r w:rsidRPr="00A3491C">
        <w:rPr>
          <w:lang w:val="hr-HR"/>
        </w:rPr>
        <w:t>(a)</w:t>
      </w:r>
      <w:r w:rsidRPr="00A3491C">
        <w:rPr>
          <w:lang w:val="hr-HR"/>
        </w:rPr>
        <w:tab/>
        <w:t>Izvođač mora uključiti zaštitu pokretnih dijelova stroja.</w:t>
      </w:r>
    </w:p>
    <w:p w14:paraId="6D3604FB" w14:textId="77777777" w:rsidR="001C2983" w:rsidRPr="00A3491C" w:rsidRDefault="001C2983" w:rsidP="001C2983">
      <w:pPr>
        <w:rPr>
          <w:lang w:val="hr-HR"/>
        </w:rPr>
      </w:pPr>
      <w:r w:rsidRPr="00A3491C">
        <w:rPr>
          <w:lang w:val="hr-HR"/>
        </w:rPr>
        <w:t>Ugravirane oznake i brojevi:</w:t>
      </w:r>
    </w:p>
    <w:p w14:paraId="4C69F510" w14:textId="77777777" w:rsidR="001C2983" w:rsidRPr="00A3491C" w:rsidRDefault="001C2983" w:rsidP="001C2983">
      <w:pPr>
        <w:rPr>
          <w:lang w:val="hr-HR"/>
        </w:rPr>
      </w:pPr>
      <w:r w:rsidRPr="00A3491C">
        <w:rPr>
          <w:lang w:val="hr-HR"/>
        </w:rPr>
        <w:t>Svaka crpka se isporučuje s ugraviranom pločicom, kako slijedi:</w:t>
      </w:r>
    </w:p>
    <w:p w14:paraId="17EB4599" w14:textId="77777777" w:rsidR="001C2983" w:rsidRPr="00A3491C" w:rsidRDefault="001C2983" w:rsidP="001C2983">
      <w:pPr>
        <w:rPr>
          <w:lang w:val="hr-HR"/>
        </w:rPr>
      </w:pPr>
      <w:r w:rsidRPr="00A3491C">
        <w:rPr>
          <w:lang w:val="hr-HR"/>
        </w:rPr>
        <w:t>(a)</w:t>
      </w:r>
      <w:r w:rsidRPr="00A3491C">
        <w:rPr>
          <w:lang w:val="hr-HR"/>
        </w:rPr>
        <w:tab/>
        <w:t>Tehnički elementi crpke: vrsta crpke, promjer rotora, protok u normalnim uvjetima rada, u normalnom crpljenju, brzina, serijski broj i broj krivulja.</w:t>
      </w:r>
    </w:p>
    <w:p w14:paraId="37D9CFCE" w14:textId="77777777" w:rsidR="001C2983" w:rsidRPr="00A3491C" w:rsidRDefault="001C2983" w:rsidP="001C2983">
      <w:pPr>
        <w:rPr>
          <w:lang w:val="hr-HR"/>
        </w:rPr>
      </w:pPr>
      <w:r w:rsidRPr="00A3491C">
        <w:rPr>
          <w:lang w:val="hr-HR"/>
        </w:rPr>
        <w:t>(b)</w:t>
      </w:r>
      <w:r w:rsidRPr="00A3491C">
        <w:rPr>
          <w:lang w:val="hr-HR"/>
        </w:rPr>
        <w:tab/>
        <w:t>Identifikacijska pločica odgovara kontrolnoj ploči crpke za primjer naziv "Crpka broj 1". Slova ne smiju biti manja od 30 mm.</w:t>
      </w:r>
    </w:p>
    <w:p w14:paraId="3A05E7C8" w14:textId="77777777" w:rsidR="001C2983" w:rsidRPr="00A3491C" w:rsidRDefault="001C2983" w:rsidP="001C2983">
      <w:pPr>
        <w:pStyle w:val="Naslov2"/>
      </w:pPr>
      <w:bookmarkStart w:id="4377" w:name="_Toc358456499"/>
      <w:bookmarkStart w:id="4378" w:name="_Toc366837114"/>
      <w:bookmarkStart w:id="4379" w:name="_Toc403048057"/>
      <w:bookmarkStart w:id="4380" w:name="_Toc488740071"/>
      <w:bookmarkStart w:id="4381" w:name="_Toc21009547"/>
      <w:r w:rsidRPr="00A3491C">
        <w:t>Hlađenje i ventilacija</w:t>
      </w:r>
      <w:bookmarkEnd w:id="4377"/>
      <w:bookmarkEnd w:id="4378"/>
      <w:bookmarkEnd w:id="4379"/>
      <w:bookmarkEnd w:id="4380"/>
      <w:bookmarkEnd w:id="4381"/>
    </w:p>
    <w:p w14:paraId="0F99A43F" w14:textId="77777777" w:rsidR="001C2983" w:rsidRPr="00A3491C" w:rsidRDefault="001C2983" w:rsidP="001C2983">
      <w:pPr>
        <w:pStyle w:val="Naslov3"/>
        <w:ind w:left="1702"/>
      </w:pPr>
      <w:bookmarkStart w:id="4382" w:name="_Toc366837115"/>
      <w:bookmarkStart w:id="4383" w:name="_Toc403048058"/>
      <w:bookmarkStart w:id="4384" w:name="_Toc21009548"/>
      <w:r w:rsidRPr="00A3491C">
        <w:t>Sustavi ventilacije s ventilatorima</w:t>
      </w:r>
      <w:bookmarkEnd w:id="4382"/>
      <w:bookmarkEnd w:id="4383"/>
      <w:bookmarkEnd w:id="4384"/>
    </w:p>
    <w:p w14:paraId="143ECE65" w14:textId="5F68E7AD" w:rsidR="001C2983" w:rsidRPr="00A3491C" w:rsidRDefault="001C2983" w:rsidP="001C2983">
      <w:pPr>
        <w:rPr>
          <w:lang w:val="hr-HR"/>
        </w:rPr>
      </w:pPr>
      <w:r w:rsidRPr="00A3491C">
        <w:rPr>
          <w:lang w:val="hr-HR"/>
        </w:rPr>
        <w:t>Karakteristike ventilatora definiraju se</w:t>
      </w:r>
      <w:r w:rsidR="003A58A4">
        <w:rPr>
          <w:lang w:val="hr-HR"/>
        </w:rPr>
        <w:t xml:space="preserve"> od strane dobavljača u skladu s</w:t>
      </w:r>
      <w:r w:rsidRPr="00A3491C">
        <w:rPr>
          <w:lang w:val="hr-HR"/>
        </w:rPr>
        <w:t xml:space="preserve"> normom HRN EN ISO 5801.</w:t>
      </w:r>
    </w:p>
    <w:p w14:paraId="4880B36F" w14:textId="0DEA19CC" w:rsidR="001C2983" w:rsidRPr="00A3491C" w:rsidRDefault="001C2983" w:rsidP="001C2983">
      <w:pPr>
        <w:rPr>
          <w:lang w:val="hr-HR"/>
        </w:rPr>
      </w:pPr>
      <w:r w:rsidRPr="00A3491C">
        <w:rPr>
          <w:lang w:val="hr-HR"/>
        </w:rPr>
        <w:t xml:space="preserve">Ventilatori će biti aksijalni ili centrifugalni, kako je to definirano, opremljeni </w:t>
      </w:r>
      <w:proofErr w:type="spellStart"/>
      <w:r w:rsidRPr="00A3491C">
        <w:rPr>
          <w:lang w:val="hr-HR"/>
        </w:rPr>
        <w:t>apsorberima</w:t>
      </w:r>
      <w:proofErr w:type="spellEnd"/>
      <w:r w:rsidRPr="00A3491C">
        <w:rPr>
          <w:lang w:val="hr-HR"/>
        </w:rPr>
        <w:t xml:space="preserve"> udara od </w:t>
      </w:r>
      <w:r w:rsidR="003A58A4">
        <w:rPr>
          <w:lang w:val="hr-HR"/>
        </w:rPr>
        <w:t>povratnog</w:t>
      </w:r>
      <w:r w:rsidRPr="00A3491C">
        <w:rPr>
          <w:lang w:val="hr-HR"/>
        </w:rPr>
        <w:t xml:space="preserve"> toka. Ventilatori će biti ili nemetalne konstrukcije ili će imati metalne površine zaštićene korištenjem sustava premaza od epoksi smole. Sve vanjske će površine biti otporne na oštećenja prouzrokovana ultra ljubičastim zračenjem. </w:t>
      </w:r>
    </w:p>
    <w:p w14:paraId="0C7092C0" w14:textId="77777777" w:rsidR="001C2983" w:rsidRPr="00A3491C" w:rsidRDefault="001C2983" w:rsidP="001C2983">
      <w:pPr>
        <w:rPr>
          <w:lang w:val="hr-HR"/>
        </w:rPr>
      </w:pPr>
      <w:r w:rsidRPr="00A3491C">
        <w:rPr>
          <w:lang w:val="hr-HR"/>
        </w:rPr>
        <w:t xml:space="preserve">Ventilatori i motori biti će statički i dinamički uravnoteženi te dizajnirani tako da kritična brzina mora biti izvan frekvencijskog </w:t>
      </w:r>
      <w:proofErr w:type="spellStart"/>
      <w:r w:rsidRPr="00A3491C">
        <w:rPr>
          <w:lang w:val="hr-HR"/>
        </w:rPr>
        <w:t>područjaod</w:t>
      </w:r>
      <w:proofErr w:type="spellEnd"/>
      <w:r w:rsidRPr="00A3491C">
        <w:rPr>
          <w:lang w:val="hr-HR"/>
        </w:rPr>
        <w:t xml:space="preserve"> 25% ispod i iznad radne brzine.</w:t>
      </w:r>
    </w:p>
    <w:p w14:paraId="55BA9907" w14:textId="5254ECE6" w:rsidR="001C2983" w:rsidRPr="00A3491C" w:rsidRDefault="001C2983" w:rsidP="001C2983">
      <w:pPr>
        <w:rPr>
          <w:lang w:val="hr-HR"/>
        </w:rPr>
      </w:pPr>
      <w:r w:rsidRPr="00A3491C">
        <w:rPr>
          <w:lang w:val="hr-HR"/>
        </w:rPr>
        <w:t>Izgradnja svih jedinica ventilatora mora osiguravati jednostavan pristup do m</w:t>
      </w:r>
      <w:r w:rsidR="003A58A4">
        <w:rPr>
          <w:lang w:val="hr-HR"/>
        </w:rPr>
        <w:t>otora, propelera i svih ležajeva</w:t>
      </w:r>
      <w:r w:rsidRPr="00A3491C">
        <w:rPr>
          <w:lang w:val="hr-HR"/>
        </w:rPr>
        <w:t xml:space="preserve"> u svrhu provjera i održavanja. Osim ako nije drugačije navedeno, ventilatori će raditi s električnim motorima vezanim izravno na vratilo na koje je montiran propeler opremljen zaštitom od vremenskih uvjeta.</w:t>
      </w:r>
    </w:p>
    <w:p w14:paraId="728D941B" w14:textId="77777777" w:rsidR="001C2983" w:rsidRPr="00A3491C" w:rsidRDefault="001C2983" w:rsidP="001C2983">
      <w:pPr>
        <w:rPr>
          <w:lang w:val="hr-HR"/>
        </w:rPr>
      </w:pPr>
      <w:r w:rsidRPr="00A3491C">
        <w:rPr>
          <w:lang w:val="hr-HR"/>
        </w:rPr>
        <w:t>Svi ležajevi moraju biti kotrljajući ili kuglični, podmazani i zapečaćeni po njihovoj cijeloj radnoj duljini, osim ako nije drugačije navedeno. Ležajevi će biti predviđeni za rad od 50.000 sati prema ISO.B10.</w:t>
      </w:r>
    </w:p>
    <w:p w14:paraId="3C77C599" w14:textId="77777777" w:rsidR="001C2983" w:rsidRPr="00A3491C" w:rsidRDefault="001C2983" w:rsidP="001C2983">
      <w:pPr>
        <w:rPr>
          <w:lang w:val="hr-HR"/>
        </w:rPr>
      </w:pPr>
      <w:r w:rsidRPr="00A3491C">
        <w:rPr>
          <w:lang w:val="hr-HR"/>
        </w:rPr>
        <w:t>Svi motori ventilatora moraju biti zaštićeni od kondenzacije pomoću radijatora ili grijača niskonaponske injekcije. Sustav ubrizgavanja mora biti odobren od strane Inženjera.</w:t>
      </w:r>
    </w:p>
    <w:p w14:paraId="59E446BD" w14:textId="77777777" w:rsidR="001C2983" w:rsidRPr="00A3491C" w:rsidRDefault="001C2983" w:rsidP="001C2983">
      <w:pPr>
        <w:rPr>
          <w:lang w:val="hr-HR"/>
        </w:rPr>
      </w:pPr>
      <w:r w:rsidRPr="00A3491C">
        <w:rPr>
          <w:lang w:val="hr-HR"/>
        </w:rPr>
        <w:t xml:space="preserve">Motori ventilatora na uređaju moraju biti prikladni za rad na sobnoj temperaturi zraka do </w:t>
      </w:r>
      <w:proofErr w:type="spellStart"/>
      <w:r w:rsidRPr="00A3491C">
        <w:rPr>
          <w:lang w:val="hr-HR"/>
        </w:rPr>
        <w:t>max</w:t>
      </w:r>
      <w:proofErr w:type="spellEnd"/>
      <w:r w:rsidRPr="00A3491C">
        <w:rPr>
          <w:lang w:val="hr-HR"/>
        </w:rPr>
        <w:t>. 70°C.</w:t>
      </w:r>
    </w:p>
    <w:p w14:paraId="257A976E" w14:textId="77777777" w:rsidR="001C2983" w:rsidRPr="00A3491C" w:rsidRDefault="001C2983" w:rsidP="001C2983">
      <w:pPr>
        <w:rPr>
          <w:lang w:val="hr-HR"/>
        </w:rPr>
      </w:pPr>
      <w:r w:rsidRPr="00A3491C">
        <w:rPr>
          <w:lang w:val="hr-HR"/>
        </w:rPr>
        <w:t>Zračni usisni kanal utora mora biti izrađen u prema sljedećim zahtjevima:</w:t>
      </w:r>
    </w:p>
    <w:p w14:paraId="6B101779" w14:textId="77777777" w:rsidR="001C2983" w:rsidRPr="00A3491C" w:rsidRDefault="001C2983" w:rsidP="00AD4D49">
      <w:pPr>
        <w:pStyle w:val="Odlomakpopisa"/>
        <w:numPr>
          <w:ilvl w:val="0"/>
          <w:numId w:val="71"/>
        </w:numPr>
        <w:rPr>
          <w:lang w:val="hr-HR"/>
        </w:rPr>
      </w:pPr>
      <w:r w:rsidRPr="00A3491C">
        <w:rPr>
          <w:lang w:val="hr-HR"/>
        </w:rPr>
        <w:t xml:space="preserve">Veličina će kanala biti takva da površinske brzine ne premašuju 0,5 m/s i, da pri ovoj brzini, prorezi mogu ukloniti najmanje 85% mješavine čvrstih tvari i prašine iz ulaznog zraka. Čvrste će tvari prikupljene u prorezima biti kontinuirano pražnjene gravitacijski van zgrade. </w:t>
      </w:r>
    </w:p>
    <w:p w14:paraId="636165DB" w14:textId="77777777" w:rsidR="001C2983" w:rsidRPr="00A3491C" w:rsidRDefault="001C2983" w:rsidP="00AD4D49">
      <w:pPr>
        <w:pStyle w:val="Odlomakpopisa"/>
        <w:numPr>
          <w:ilvl w:val="0"/>
          <w:numId w:val="71"/>
        </w:numPr>
        <w:rPr>
          <w:lang w:val="hr-HR"/>
        </w:rPr>
      </w:pPr>
      <w:r w:rsidRPr="00A3491C">
        <w:rPr>
          <w:lang w:val="hr-HR"/>
        </w:rPr>
        <w:lastRenderedPageBreak/>
        <w:t xml:space="preserve">Kako bi se spriječilo prodiranje ptica, štetnika, </w:t>
      </w:r>
      <w:proofErr w:type="spellStart"/>
      <w:r w:rsidRPr="00A3491C">
        <w:rPr>
          <w:lang w:val="hr-HR"/>
        </w:rPr>
        <w:t>itd</w:t>
      </w:r>
      <w:proofErr w:type="spellEnd"/>
      <w:r w:rsidRPr="00A3491C">
        <w:rPr>
          <w:lang w:val="hr-HR"/>
        </w:rPr>
        <w:t xml:space="preserve"> nakon otvora postavit će se učvršćeni aluminijski okvir, opremljen šarkama, sa žičanom rešetkom od nehrđajućeg čelika s rasponom od 12 mm.</w:t>
      </w:r>
    </w:p>
    <w:p w14:paraId="2A8D67CA" w14:textId="77777777" w:rsidR="001C2983" w:rsidRPr="00A3491C" w:rsidRDefault="001C2983" w:rsidP="00AD4D49">
      <w:pPr>
        <w:pStyle w:val="Odlomakpopisa"/>
        <w:numPr>
          <w:ilvl w:val="0"/>
          <w:numId w:val="71"/>
        </w:numPr>
        <w:rPr>
          <w:lang w:val="hr-HR"/>
        </w:rPr>
      </w:pPr>
      <w:r w:rsidRPr="00A3491C">
        <w:rPr>
          <w:lang w:val="hr-HR"/>
        </w:rPr>
        <w:t xml:space="preserve">Sve rešetke i ventilacijski otvori moraju biti izrađeni od </w:t>
      </w:r>
      <w:proofErr w:type="spellStart"/>
      <w:r w:rsidRPr="00A3491C">
        <w:rPr>
          <w:lang w:val="hr-HR"/>
        </w:rPr>
        <w:t>anodiziranog</w:t>
      </w:r>
      <w:proofErr w:type="spellEnd"/>
      <w:r w:rsidRPr="00A3491C">
        <w:rPr>
          <w:lang w:val="hr-HR"/>
        </w:rPr>
        <w:t xml:space="preserve"> aluminija.</w:t>
      </w:r>
    </w:p>
    <w:p w14:paraId="0DD37313" w14:textId="77777777" w:rsidR="001C2983" w:rsidRPr="00A3491C" w:rsidRDefault="001C2983" w:rsidP="00AD4D49">
      <w:pPr>
        <w:pStyle w:val="Odlomakpopisa"/>
        <w:numPr>
          <w:ilvl w:val="0"/>
          <w:numId w:val="71"/>
        </w:numPr>
        <w:rPr>
          <w:lang w:val="hr-HR"/>
        </w:rPr>
      </w:pPr>
      <w:r w:rsidRPr="00A3491C">
        <w:rPr>
          <w:lang w:val="hr-HR"/>
        </w:rPr>
        <w:t>Vrsta i mjesto u rešetki i ventilacijskom otvoru mora biti odabrana kako bi se osigurala pravilna raspodjela zraka.</w:t>
      </w:r>
    </w:p>
    <w:p w14:paraId="03F24658" w14:textId="77777777" w:rsidR="001C2983" w:rsidRPr="00A3491C" w:rsidRDefault="001C2983" w:rsidP="00AD4D49">
      <w:pPr>
        <w:pStyle w:val="Odlomakpopisa"/>
        <w:numPr>
          <w:ilvl w:val="0"/>
          <w:numId w:val="71"/>
        </w:numPr>
        <w:rPr>
          <w:lang w:val="hr-HR"/>
        </w:rPr>
      </w:pPr>
      <w:r w:rsidRPr="00A3491C">
        <w:rPr>
          <w:lang w:val="hr-HR"/>
        </w:rPr>
        <w:t>Amortizeri kojima su opremljeni svi ventilacijski otvori biti će zapečaćeni kada su u zatvorenom položaju</w:t>
      </w:r>
    </w:p>
    <w:p w14:paraId="0081586B" w14:textId="77777777" w:rsidR="001C2983" w:rsidRPr="00A3491C" w:rsidRDefault="001C2983" w:rsidP="00AD4D49">
      <w:pPr>
        <w:pStyle w:val="Odlomakpopisa"/>
        <w:numPr>
          <w:ilvl w:val="0"/>
          <w:numId w:val="71"/>
        </w:numPr>
        <w:rPr>
          <w:lang w:val="hr-HR"/>
        </w:rPr>
      </w:pPr>
      <w:r w:rsidRPr="00A3491C">
        <w:rPr>
          <w:lang w:val="hr-HR"/>
        </w:rPr>
        <w:t xml:space="preserve">Ventilacijski kanali moraju biti izrađeni od nehrđajućeg čelika s razinom kvalitete 1.4401, HRN EN 1092, PAFSIN, PP ili PE. </w:t>
      </w:r>
    </w:p>
    <w:p w14:paraId="7D29A80E" w14:textId="77777777" w:rsidR="001C2983" w:rsidRPr="00A3491C" w:rsidRDefault="001C2983" w:rsidP="00AD4D49">
      <w:pPr>
        <w:pStyle w:val="Odlomakpopisa"/>
        <w:numPr>
          <w:ilvl w:val="0"/>
          <w:numId w:val="71"/>
        </w:numPr>
        <w:rPr>
          <w:lang w:val="hr-HR"/>
        </w:rPr>
      </w:pPr>
      <w:r w:rsidRPr="00A3491C">
        <w:rPr>
          <w:lang w:val="hr-HR"/>
        </w:rPr>
        <w:t>Ventilacijski će kanali biti dizajnirani za rad velikom brzinom, ne uzimajući u obzir stvarni broj okretaja.</w:t>
      </w:r>
    </w:p>
    <w:p w14:paraId="42212137" w14:textId="77777777" w:rsidR="001C2983" w:rsidRPr="00A3491C" w:rsidRDefault="001C2983" w:rsidP="00AD4D49">
      <w:pPr>
        <w:pStyle w:val="Odlomakpopisa"/>
        <w:numPr>
          <w:ilvl w:val="0"/>
          <w:numId w:val="71"/>
        </w:numPr>
        <w:rPr>
          <w:lang w:val="hr-HR"/>
        </w:rPr>
      </w:pPr>
      <w:r w:rsidRPr="00A3491C">
        <w:rPr>
          <w:lang w:val="hr-HR"/>
        </w:rPr>
        <w:t>Fleksibilna crijeva moraju se postaviti između cijevi i rotirajućih dijelova te se mora uzeti u obzir i povećanje temperature.</w:t>
      </w:r>
    </w:p>
    <w:p w14:paraId="0C04113A" w14:textId="77777777" w:rsidR="001C2983" w:rsidRPr="00A3491C" w:rsidRDefault="001C2983" w:rsidP="00AD4D49">
      <w:pPr>
        <w:pStyle w:val="Odlomakpopisa"/>
        <w:numPr>
          <w:ilvl w:val="0"/>
          <w:numId w:val="71"/>
        </w:numPr>
        <w:rPr>
          <w:lang w:val="hr-HR"/>
        </w:rPr>
      </w:pPr>
      <w:r w:rsidRPr="00A3491C">
        <w:rPr>
          <w:lang w:val="hr-HR"/>
        </w:rPr>
        <w:t xml:space="preserve">Vijci i matice u temeljima i </w:t>
      </w:r>
      <w:proofErr w:type="spellStart"/>
      <w:r w:rsidRPr="00A3491C">
        <w:rPr>
          <w:lang w:val="hr-HR"/>
        </w:rPr>
        <w:t>prirubnicama</w:t>
      </w:r>
      <w:proofErr w:type="spellEnd"/>
      <w:r w:rsidRPr="00A3491C">
        <w:rPr>
          <w:lang w:val="hr-HR"/>
        </w:rPr>
        <w:t xml:space="preserve">, podlošcima i čeličnim pločama bit će u skladu s poglavljem "Vijci, matice, podložne </w:t>
      </w:r>
      <w:proofErr w:type="spellStart"/>
      <w:r w:rsidRPr="00A3491C">
        <w:rPr>
          <w:lang w:val="hr-HR"/>
        </w:rPr>
        <w:t>pločicee</w:t>
      </w:r>
      <w:proofErr w:type="spellEnd"/>
      <w:r w:rsidRPr="00A3491C">
        <w:rPr>
          <w:lang w:val="hr-HR"/>
        </w:rPr>
        <w:t xml:space="preserve"> i spojni materijali" ovog dokumenta.</w:t>
      </w:r>
    </w:p>
    <w:p w14:paraId="1315942C" w14:textId="77777777" w:rsidR="001C2983" w:rsidRPr="00A3491C" w:rsidRDefault="001C2983" w:rsidP="001C2983">
      <w:pPr>
        <w:rPr>
          <w:lang w:val="hr-HR"/>
        </w:rPr>
      </w:pPr>
      <w:r w:rsidRPr="00A3491C">
        <w:rPr>
          <w:lang w:val="hr-HR"/>
        </w:rPr>
        <w:t xml:space="preserve">Anti vibracijski spojevi moraju biti osigurani putem fleksibilnih </w:t>
      </w:r>
      <w:proofErr w:type="spellStart"/>
      <w:r w:rsidRPr="00A3491C">
        <w:rPr>
          <w:lang w:val="hr-HR"/>
        </w:rPr>
        <w:t>prirubnica</w:t>
      </w:r>
      <w:proofErr w:type="spellEnd"/>
      <w:r w:rsidRPr="00A3491C">
        <w:rPr>
          <w:lang w:val="hr-HR"/>
        </w:rPr>
        <w:t xml:space="preserve"> između kanala i okretnih dijelova strojeva. Podrška će biti osigurana na kanalima fleksibilnih priključaka, a udaljenost mora biti u skladu s zahtjevima proizvođača, ali ne smije biti dulja od 2 m na okomitoj i horizontalnoj razini kanala.</w:t>
      </w:r>
    </w:p>
    <w:p w14:paraId="3DE21501" w14:textId="77777777" w:rsidR="001C2983" w:rsidRPr="00A3491C" w:rsidRDefault="001C2983" w:rsidP="001C2983">
      <w:pPr>
        <w:rPr>
          <w:lang w:val="hr-HR"/>
        </w:rPr>
      </w:pPr>
      <w:r w:rsidRPr="00A3491C">
        <w:rPr>
          <w:lang w:val="hr-HR"/>
        </w:rPr>
        <w:t>Cijevi moraju biti pogodne za razinu radne temperature od -15 do 70 ° C, te napravljene kako bi se osigurala zaštita od oštećenja uzrokovanih ultraljubičastim svjetlom.</w:t>
      </w:r>
    </w:p>
    <w:p w14:paraId="254CA9F9" w14:textId="77777777" w:rsidR="001C2983" w:rsidRPr="00A3491C" w:rsidRDefault="001C2983" w:rsidP="001C2983">
      <w:pPr>
        <w:pStyle w:val="Naslov3"/>
        <w:ind w:left="1702"/>
      </w:pPr>
      <w:bookmarkStart w:id="4385" w:name="_Toc366837116"/>
      <w:bookmarkStart w:id="4386" w:name="_Toc403048059"/>
      <w:bookmarkStart w:id="4387" w:name="_Toc21009549"/>
      <w:r w:rsidRPr="00A3491C">
        <w:t>Klimatizacijski sustav ventilacije</w:t>
      </w:r>
      <w:bookmarkEnd w:id="4385"/>
      <w:bookmarkEnd w:id="4386"/>
      <w:bookmarkEnd w:id="4387"/>
    </w:p>
    <w:p w14:paraId="09216A6F" w14:textId="77777777" w:rsidR="001C2983" w:rsidRPr="00A3491C" w:rsidRDefault="001C2983" w:rsidP="001C2983">
      <w:pPr>
        <w:rPr>
          <w:lang w:val="hr-HR"/>
        </w:rPr>
      </w:pPr>
      <w:r w:rsidRPr="00A3491C">
        <w:rPr>
          <w:lang w:val="hr-HR"/>
        </w:rPr>
        <w:t xml:space="preserve">Ako je navedeno, jedinice klime koje su postavljene na krovu moraju se kontrolirati termostatom iz strojarskih upravljačkih soba. Sustav mora biti u mogućnosti </w:t>
      </w:r>
      <w:proofErr w:type="spellStart"/>
      <w:r w:rsidRPr="00A3491C">
        <w:rPr>
          <w:lang w:val="hr-HR"/>
        </w:rPr>
        <w:t>recirkuliranja</w:t>
      </w:r>
      <w:proofErr w:type="spellEnd"/>
      <w:r w:rsidRPr="00A3491C">
        <w:rPr>
          <w:lang w:val="hr-HR"/>
        </w:rPr>
        <w:t xml:space="preserve"> zraka s kontroliranim količinama svježeg zraka koji je doveden u jedinici. Ulazni i izlazni kanali za distribuciju zraka, kao i distributeri zraka montirat će se na stropovima.</w:t>
      </w:r>
    </w:p>
    <w:p w14:paraId="61FCE7E8" w14:textId="77777777" w:rsidR="001C2983" w:rsidRPr="00A3491C" w:rsidRDefault="001C2983" w:rsidP="001C2983">
      <w:pPr>
        <w:rPr>
          <w:lang w:val="hr-HR"/>
        </w:rPr>
      </w:pPr>
      <w:r w:rsidRPr="00A3491C">
        <w:rPr>
          <w:lang w:val="hr-HR"/>
        </w:rPr>
        <w:t xml:space="preserve">Sustav za dovod zraka mora sadržavati pješčani sifon za svježi zrak uz ventilacijski kanal, mrežu za insekte, </w:t>
      </w:r>
      <w:proofErr w:type="spellStart"/>
      <w:r w:rsidRPr="00A3491C">
        <w:rPr>
          <w:lang w:val="hr-HR"/>
        </w:rPr>
        <w:t>predfilter</w:t>
      </w:r>
      <w:proofErr w:type="spellEnd"/>
      <w:r w:rsidRPr="00A3491C">
        <w:rPr>
          <w:lang w:val="hr-HR"/>
        </w:rPr>
        <w:t>, filtar vreću, električne baterije za grijanje zraka, ventilator i sustav distribucije.</w:t>
      </w:r>
    </w:p>
    <w:p w14:paraId="3E59A957" w14:textId="77777777" w:rsidR="001C2983" w:rsidRPr="00A3491C" w:rsidRDefault="001C2983" w:rsidP="001C2983">
      <w:pPr>
        <w:rPr>
          <w:lang w:val="hr-HR"/>
        </w:rPr>
      </w:pPr>
      <w:r w:rsidRPr="00A3491C">
        <w:rPr>
          <w:lang w:val="hr-HR"/>
        </w:rPr>
        <w:t xml:space="preserve">Svi elementi uređaja i opreme za građevinske usluge moraju biti projektirani tako da rade bez problema do maksimalne temperature od 52 °C na suhom osjetniku </w:t>
      </w:r>
      <w:proofErr w:type="spellStart"/>
      <w:r w:rsidRPr="00A3491C">
        <w:rPr>
          <w:lang w:val="hr-HR"/>
        </w:rPr>
        <w:t>psihrometra</w:t>
      </w:r>
      <w:proofErr w:type="spellEnd"/>
      <w:r w:rsidRPr="00A3491C">
        <w:rPr>
          <w:lang w:val="hr-HR"/>
        </w:rPr>
        <w:t xml:space="preserve"> i minimalne temperature od 1 °C na suhom osjetniku </w:t>
      </w:r>
      <w:proofErr w:type="spellStart"/>
      <w:r w:rsidRPr="00A3491C">
        <w:rPr>
          <w:lang w:val="hr-HR"/>
        </w:rPr>
        <w:t>psihrometra</w:t>
      </w:r>
      <w:proofErr w:type="spellEnd"/>
      <w:r w:rsidRPr="00A3491C">
        <w:rPr>
          <w:lang w:val="hr-HR"/>
        </w:rPr>
        <w:t xml:space="preserve"> za relativnu vlažnost od 100%.</w:t>
      </w:r>
    </w:p>
    <w:p w14:paraId="10C24454" w14:textId="77777777" w:rsidR="001C2983" w:rsidRPr="00A3491C" w:rsidRDefault="001C2983" w:rsidP="001C2983">
      <w:pPr>
        <w:rPr>
          <w:lang w:val="hr-HR"/>
        </w:rPr>
      </w:pPr>
      <w:r w:rsidRPr="00A3491C">
        <w:rPr>
          <w:lang w:val="hr-HR"/>
        </w:rPr>
        <w:t>Rashladni sustav zraka mora biti u stanju zadržati uvjete unutar zgrade između sljedećih vrijednosti:</w:t>
      </w:r>
    </w:p>
    <w:p w14:paraId="07C3F634" w14:textId="77777777" w:rsidR="001C2983" w:rsidRPr="00A3491C" w:rsidRDefault="001C2983" w:rsidP="00AD4D49">
      <w:pPr>
        <w:pStyle w:val="Odlomakpopisa"/>
        <w:numPr>
          <w:ilvl w:val="0"/>
          <w:numId w:val="72"/>
        </w:numPr>
        <w:rPr>
          <w:lang w:val="hr-HR"/>
        </w:rPr>
      </w:pPr>
      <w:r w:rsidRPr="00A3491C">
        <w:rPr>
          <w:lang w:val="hr-HR"/>
        </w:rPr>
        <w:t xml:space="preserve">22 +/- 2° C na suhom osjetniku </w:t>
      </w:r>
      <w:proofErr w:type="spellStart"/>
      <w:r w:rsidRPr="00A3491C">
        <w:rPr>
          <w:lang w:val="hr-HR"/>
        </w:rPr>
        <w:t>psihrometra</w:t>
      </w:r>
      <w:proofErr w:type="spellEnd"/>
    </w:p>
    <w:p w14:paraId="03C8D866" w14:textId="77777777" w:rsidR="001C2983" w:rsidRPr="00A3491C" w:rsidRDefault="001C2983" w:rsidP="00AD4D49">
      <w:pPr>
        <w:pStyle w:val="Odlomakpopisa"/>
        <w:numPr>
          <w:ilvl w:val="0"/>
          <w:numId w:val="72"/>
        </w:numPr>
        <w:rPr>
          <w:lang w:val="hr-HR"/>
        </w:rPr>
      </w:pPr>
      <w:r w:rsidRPr="00A3491C">
        <w:rPr>
          <w:lang w:val="hr-HR"/>
        </w:rPr>
        <w:t>40 - 55 % relativna vlažnost</w:t>
      </w:r>
    </w:p>
    <w:p w14:paraId="4B227AAD" w14:textId="77777777" w:rsidR="001C2983" w:rsidRPr="00A3491C" w:rsidRDefault="001C2983" w:rsidP="001C2983">
      <w:pPr>
        <w:rPr>
          <w:lang w:val="hr-HR"/>
        </w:rPr>
      </w:pPr>
      <w:r w:rsidRPr="00A3491C">
        <w:rPr>
          <w:lang w:val="hr-HR"/>
        </w:rPr>
        <w:t xml:space="preserve">Klima-uređaji moraju biti postavljeni za dodavanje količina svježeg zraka u protuvrijednosti od 10% od ukupnog volumena zraka s najmanje 6 izmjena zraka na sat. Sustav će zadržati pozitivan unutarnji tlak od 6 mm vodenog stupca. Rešetke moraju biti uređene tako da se jedinstvena rezerva zraka može </w:t>
      </w:r>
      <w:r w:rsidRPr="00A3491C">
        <w:rPr>
          <w:lang w:val="hr-HR"/>
        </w:rPr>
        <w:lastRenderedPageBreak/>
        <w:t>održati u klimatizacijskim komponentama sustava. Ulazni i izlazni sustav za distribuciju zraka mora biti u skladu s DW/144 i sva ispitivanja za primjenu u skladu s DW 143 i CIBSE.</w:t>
      </w:r>
    </w:p>
    <w:p w14:paraId="04C90C7A" w14:textId="77777777" w:rsidR="001C2983" w:rsidRPr="00A3491C" w:rsidRDefault="001C2983" w:rsidP="001C2983">
      <w:pPr>
        <w:rPr>
          <w:lang w:val="hr-HR"/>
        </w:rPr>
      </w:pPr>
      <w:r w:rsidRPr="00A3491C">
        <w:rPr>
          <w:lang w:val="hr-HR"/>
        </w:rPr>
        <w:t xml:space="preserve">Izvođač će biti odgovoran za popravke na zgradi gdje su projektirani otvori s ciljem izvođenja ventilacijskog sustava. </w:t>
      </w:r>
    </w:p>
    <w:p w14:paraId="2FF05EB1" w14:textId="77777777" w:rsidR="001C2983" w:rsidRPr="00A3491C" w:rsidRDefault="001C2983" w:rsidP="001C2983">
      <w:pPr>
        <w:rPr>
          <w:lang w:val="hr-HR"/>
        </w:rPr>
      </w:pPr>
      <w:r w:rsidRPr="00A3491C">
        <w:rPr>
          <w:lang w:val="hr-HR"/>
        </w:rPr>
        <w:t>Kondenzirane će se vode prikupljati putem odvodnih cjevovoda iz klimatizacijskih jedinica. Neće biti dopušteno ispuštanje kondenzata na teren.</w:t>
      </w:r>
    </w:p>
    <w:p w14:paraId="336D72E2" w14:textId="77777777" w:rsidR="001C2983" w:rsidRPr="00A3491C" w:rsidRDefault="001C2983" w:rsidP="001C2983">
      <w:pPr>
        <w:rPr>
          <w:lang w:val="hr-HR"/>
        </w:rPr>
      </w:pPr>
      <w:r w:rsidRPr="00A3491C">
        <w:rPr>
          <w:lang w:val="hr-HR"/>
        </w:rPr>
        <w:t>Vanjski cjevovodi moraju biti zaštićeni aluminijskom zaštitom.</w:t>
      </w:r>
    </w:p>
    <w:p w14:paraId="08DD25FE" w14:textId="77777777" w:rsidR="001C2983" w:rsidRPr="00A3491C" w:rsidRDefault="001C2983" w:rsidP="001C2983">
      <w:pPr>
        <w:rPr>
          <w:lang w:val="hr-HR"/>
        </w:rPr>
      </w:pPr>
      <w:r w:rsidRPr="00A3491C">
        <w:rPr>
          <w:lang w:val="hr-HR"/>
        </w:rPr>
        <w:t>Konačne veze s difuzorom moraju biti izrađeni od fleksibilnih cijevi maksimalne duljine 1 m</w:t>
      </w:r>
    </w:p>
    <w:p w14:paraId="2707253E" w14:textId="77777777" w:rsidR="001C2983" w:rsidRPr="00A3491C" w:rsidRDefault="001C2983" w:rsidP="001C2983">
      <w:pPr>
        <w:rPr>
          <w:lang w:val="hr-HR"/>
        </w:rPr>
      </w:pPr>
      <w:r w:rsidRPr="00A3491C">
        <w:rPr>
          <w:lang w:val="hr-HR"/>
        </w:rPr>
        <w:t>Amortizeri za kontrolu buke moraju se nalaziti na lako dostupnim mjestima, u svim dijelovima, a gdje je to potrebno moraju se prilagoditi struje kako bi se postigla zadovoljavajuća raspodjela.</w:t>
      </w:r>
    </w:p>
    <w:p w14:paraId="582C7631" w14:textId="77777777" w:rsidR="001C2983" w:rsidRPr="00A3491C" w:rsidRDefault="001C2983" w:rsidP="001C2983">
      <w:pPr>
        <w:rPr>
          <w:lang w:val="hr-HR"/>
        </w:rPr>
      </w:pPr>
      <w:r w:rsidRPr="00A3491C">
        <w:rPr>
          <w:lang w:val="hr-HR"/>
        </w:rPr>
        <w:t>Kanali za pristup moraju biti najmanje dimenzija 450 x 300 mm.</w:t>
      </w:r>
    </w:p>
    <w:p w14:paraId="3CBF1842" w14:textId="77777777" w:rsidR="001C2983" w:rsidRPr="00A3491C" w:rsidRDefault="001C2983" w:rsidP="001C2983">
      <w:pPr>
        <w:rPr>
          <w:lang w:val="hr-HR"/>
        </w:rPr>
      </w:pPr>
      <w:r w:rsidRPr="00A3491C">
        <w:rPr>
          <w:lang w:val="hr-HR"/>
        </w:rPr>
        <w:t xml:space="preserve">Sustavi gašenja požara će operirati u periodu od 2 sata u skladu s BS 476. </w:t>
      </w:r>
    </w:p>
    <w:p w14:paraId="0A126962" w14:textId="77777777" w:rsidR="001C2983" w:rsidRPr="00A3491C" w:rsidRDefault="001C2983" w:rsidP="001C2983">
      <w:pPr>
        <w:rPr>
          <w:lang w:val="hr-HR"/>
        </w:rPr>
      </w:pPr>
      <w:r w:rsidRPr="00A3491C">
        <w:rPr>
          <w:lang w:val="hr-HR"/>
        </w:rPr>
        <w:t xml:space="preserve">Rešetke za </w:t>
      </w:r>
      <w:proofErr w:type="spellStart"/>
      <w:r w:rsidRPr="00A3491C">
        <w:rPr>
          <w:lang w:val="hr-HR"/>
        </w:rPr>
        <w:t>ekstraciju</w:t>
      </w:r>
      <w:proofErr w:type="spellEnd"/>
      <w:r w:rsidRPr="00A3491C">
        <w:rPr>
          <w:lang w:val="hr-HR"/>
        </w:rPr>
        <w:t xml:space="preserve"> i difuzori bit će od </w:t>
      </w:r>
      <w:proofErr w:type="spellStart"/>
      <w:r w:rsidRPr="00A3491C">
        <w:rPr>
          <w:lang w:val="hr-HR"/>
        </w:rPr>
        <w:t>anodiziranog</w:t>
      </w:r>
      <w:proofErr w:type="spellEnd"/>
      <w:r w:rsidRPr="00A3491C">
        <w:rPr>
          <w:lang w:val="hr-HR"/>
        </w:rPr>
        <w:t xml:space="preserve"> aluminija kako bi se slagala s postojećim utičnicama.</w:t>
      </w:r>
    </w:p>
    <w:p w14:paraId="7F617A10" w14:textId="77777777" w:rsidR="001C2983" w:rsidRPr="00A3491C" w:rsidRDefault="001C2983" w:rsidP="001C2983">
      <w:pPr>
        <w:rPr>
          <w:lang w:val="hr-HR"/>
        </w:rPr>
      </w:pPr>
      <w:r w:rsidRPr="00A3491C">
        <w:rPr>
          <w:lang w:val="hr-HR"/>
        </w:rPr>
        <w:t xml:space="preserve">Kada je potrebna izolacija od </w:t>
      </w:r>
      <w:proofErr w:type="spellStart"/>
      <w:r w:rsidRPr="00A3491C">
        <w:rPr>
          <w:lang w:val="hr-HR"/>
        </w:rPr>
        <w:t>stakloplastike</w:t>
      </w:r>
      <w:proofErr w:type="spellEnd"/>
      <w:r w:rsidRPr="00A3491C">
        <w:rPr>
          <w:lang w:val="hr-HR"/>
        </w:rPr>
        <w:t>, ona mora imati minimalnu debljinu od 50 mm osigurana na cijevima s nekorozivnim metalnim čavlima.</w:t>
      </w:r>
    </w:p>
    <w:p w14:paraId="5994B11F" w14:textId="77777777" w:rsidR="001C2983" w:rsidRPr="00A3491C" w:rsidRDefault="001C2983" w:rsidP="001C2983">
      <w:pPr>
        <w:rPr>
          <w:lang w:val="hr-HR"/>
        </w:rPr>
      </w:pPr>
      <w:r w:rsidRPr="00A3491C">
        <w:rPr>
          <w:lang w:val="hr-HR"/>
        </w:rPr>
        <w:t xml:space="preserve">Kad su dijelovi klimatizacijskih uređaja od bakrenih dijelova, oni moraju biti </w:t>
      </w:r>
      <w:proofErr w:type="spellStart"/>
      <w:r w:rsidRPr="00A3491C">
        <w:rPr>
          <w:lang w:val="hr-HR"/>
        </w:rPr>
        <w:t>antikorozijski</w:t>
      </w:r>
      <w:proofErr w:type="spellEnd"/>
      <w:r w:rsidRPr="00A3491C">
        <w:rPr>
          <w:lang w:val="hr-HR"/>
        </w:rPr>
        <w:t xml:space="preserve"> zaštićeni.</w:t>
      </w:r>
    </w:p>
    <w:p w14:paraId="385BCF19" w14:textId="77777777" w:rsidR="001C2983" w:rsidRPr="00A3491C" w:rsidRDefault="001C2983" w:rsidP="001C2983">
      <w:pPr>
        <w:pStyle w:val="Naslov3"/>
        <w:ind w:left="1702"/>
      </w:pPr>
      <w:bookmarkStart w:id="4388" w:name="_Toc366837117"/>
      <w:bookmarkStart w:id="4389" w:name="_Toc403048060"/>
      <w:bookmarkStart w:id="4390" w:name="_Toc21009550"/>
      <w:r w:rsidRPr="00A3491C">
        <w:t>Glavni ventilacijski odvodi</w:t>
      </w:r>
      <w:bookmarkEnd w:id="4388"/>
      <w:bookmarkEnd w:id="4389"/>
      <w:bookmarkEnd w:id="4390"/>
    </w:p>
    <w:p w14:paraId="3524CDF2" w14:textId="77777777" w:rsidR="001C2983" w:rsidRPr="00A3491C" w:rsidRDefault="001C2983" w:rsidP="001C2983">
      <w:pPr>
        <w:rPr>
          <w:lang w:val="hr-HR"/>
        </w:rPr>
      </w:pPr>
      <w:r w:rsidRPr="00A3491C">
        <w:rPr>
          <w:lang w:val="hr-HR"/>
        </w:rPr>
        <w:t xml:space="preserve">Izvođač će biti odgovoran za osiguravanje svih uređaja potrebnih za sigurnu odvodnju svih materijala koji izlaze iz glavnih ventilacijskih odvoda i kanala. </w:t>
      </w:r>
    </w:p>
    <w:p w14:paraId="5FFD8AEA" w14:textId="77777777" w:rsidR="001C2983" w:rsidRPr="00A3491C" w:rsidRDefault="001C2983" w:rsidP="001C2983">
      <w:pPr>
        <w:rPr>
          <w:lang w:val="hr-HR"/>
        </w:rPr>
      </w:pPr>
      <w:r w:rsidRPr="00A3491C">
        <w:rPr>
          <w:lang w:val="hr-HR"/>
        </w:rPr>
        <w:t xml:space="preserve">Svi će ventilacijski kanali i glavni odvodi biti postavljeni tako da imaju jednaku visinu ili kontinuiran pad, ovisno o potrebi, sve do točke ispusta materijala. </w:t>
      </w:r>
    </w:p>
    <w:p w14:paraId="1CC71039" w14:textId="77777777" w:rsidR="001C2983" w:rsidRPr="00A3491C" w:rsidRDefault="001C2983" w:rsidP="001C2983">
      <w:pPr>
        <w:rPr>
          <w:lang w:val="hr-HR"/>
        </w:rPr>
      </w:pPr>
      <w:r w:rsidRPr="00A3491C">
        <w:rPr>
          <w:lang w:val="hr-HR"/>
        </w:rPr>
        <w:t>Gdje je moguće, kanali za ventilaciju trebaju završiti 2000 mm iznad krova ili kako odobri Inženjer.</w:t>
      </w:r>
    </w:p>
    <w:p w14:paraId="1BC60CB0" w14:textId="77777777" w:rsidR="001C2983" w:rsidRPr="00A3491C" w:rsidRDefault="001C2983" w:rsidP="001C2983">
      <w:pPr>
        <w:pStyle w:val="Naslov2"/>
      </w:pPr>
      <w:bookmarkStart w:id="4391" w:name="_Toc358456500"/>
      <w:bookmarkStart w:id="4392" w:name="_Toc366837118"/>
      <w:bookmarkStart w:id="4393" w:name="_Toc403048061"/>
      <w:bookmarkStart w:id="4394" w:name="_Toc488740072"/>
      <w:bookmarkStart w:id="4395" w:name="_Toc21009551"/>
      <w:r w:rsidRPr="00A3491C">
        <w:t>Staze, stepenice ljestve i ograde</w:t>
      </w:r>
      <w:bookmarkEnd w:id="4391"/>
      <w:bookmarkEnd w:id="4392"/>
      <w:bookmarkEnd w:id="4393"/>
      <w:bookmarkEnd w:id="4394"/>
      <w:bookmarkEnd w:id="4395"/>
    </w:p>
    <w:p w14:paraId="17E17556" w14:textId="77777777" w:rsidR="001C2983" w:rsidRPr="00A3491C" w:rsidRDefault="001C2983" w:rsidP="001C2983">
      <w:pPr>
        <w:pStyle w:val="Naslov3"/>
        <w:ind w:left="1702"/>
      </w:pPr>
      <w:bookmarkStart w:id="4396" w:name="_Toc366837119"/>
      <w:bookmarkStart w:id="4397" w:name="_Toc403048062"/>
      <w:bookmarkStart w:id="4398" w:name="_Toc21009552"/>
      <w:r w:rsidRPr="00A3491C">
        <w:t>Općenito</w:t>
      </w:r>
      <w:bookmarkEnd w:id="4396"/>
      <w:bookmarkEnd w:id="4397"/>
      <w:bookmarkEnd w:id="4398"/>
    </w:p>
    <w:p w14:paraId="3F5F1CF7" w14:textId="77777777" w:rsidR="001C2983" w:rsidRPr="00A3491C" w:rsidRDefault="001C2983" w:rsidP="001C2983">
      <w:pPr>
        <w:rPr>
          <w:lang w:val="hr-HR"/>
        </w:rPr>
      </w:pPr>
      <w:r w:rsidRPr="00A3491C">
        <w:rPr>
          <w:lang w:val="hr-HR"/>
        </w:rPr>
        <w:t xml:space="preserve">Izvođač će osigurati i učvrstiti sve metalne dijelove, uključujući platforme, mostiće, ljestve, rukohvate, perforirani lim protiv klizanja i mrežaste podove, okvire i ograde.  </w:t>
      </w:r>
    </w:p>
    <w:p w14:paraId="3EE6F677" w14:textId="77777777" w:rsidR="001C2983" w:rsidRPr="00A3491C" w:rsidRDefault="001C2983" w:rsidP="001C2983">
      <w:pPr>
        <w:rPr>
          <w:lang w:val="hr-HR"/>
        </w:rPr>
      </w:pPr>
      <w:r w:rsidRPr="00A3491C">
        <w:rPr>
          <w:lang w:val="hr-HR"/>
        </w:rPr>
        <w:t>Sve ljestve, rukohvati, piste, platforme i stepenice potrebne za normalan rad, održavanje i pristup dijelovima uređaja i sustavima bit će osiguran prema posebnim uvjetima.</w:t>
      </w:r>
    </w:p>
    <w:p w14:paraId="3D89F8B1" w14:textId="77777777" w:rsidR="001C2983" w:rsidRPr="00A3491C" w:rsidRDefault="001C2983" w:rsidP="001C2983">
      <w:pPr>
        <w:rPr>
          <w:lang w:val="hr-HR"/>
        </w:rPr>
      </w:pPr>
      <w:r w:rsidRPr="00A3491C">
        <w:rPr>
          <w:lang w:val="hr-HR"/>
        </w:rPr>
        <w:t>Svi čelični dijelovi bit će izrađeni od konstrukcijskog čelika i bit će vruće pocinčani nakon proizvodnje u skladu s HRN EN ISO 1460 i HRN EN ISO 1461, osim ako nije drugačije navedeno.</w:t>
      </w:r>
    </w:p>
    <w:p w14:paraId="71166063" w14:textId="77777777" w:rsidR="001C2983" w:rsidRPr="00A3491C" w:rsidRDefault="001C2983" w:rsidP="001C2983">
      <w:pPr>
        <w:rPr>
          <w:lang w:val="hr-HR"/>
        </w:rPr>
      </w:pPr>
      <w:r w:rsidRPr="00A3491C">
        <w:rPr>
          <w:lang w:val="hr-HR"/>
        </w:rPr>
        <w:lastRenderedPageBreak/>
        <w:t xml:space="preserve">Postupak, kao i popravci nakon zavarivanja ili drugih operacija, ne obavlja se na licu mjesta, već samo u specijaliziranim radionica za toplo </w:t>
      </w:r>
      <w:proofErr w:type="spellStart"/>
      <w:r w:rsidRPr="00A3491C">
        <w:rPr>
          <w:lang w:val="hr-HR"/>
        </w:rPr>
        <w:t>pocinčavanje</w:t>
      </w:r>
      <w:proofErr w:type="spellEnd"/>
      <w:r w:rsidRPr="00A3491C">
        <w:rPr>
          <w:lang w:val="hr-HR"/>
        </w:rPr>
        <w:t xml:space="preserve"> .</w:t>
      </w:r>
    </w:p>
    <w:p w14:paraId="027C97C0" w14:textId="77777777" w:rsidR="001C2983" w:rsidRPr="00A3491C" w:rsidRDefault="001C2983" w:rsidP="001C2983">
      <w:pPr>
        <w:rPr>
          <w:lang w:val="hr-HR"/>
        </w:rPr>
      </w:pPr>
      <w:r w:rsidRPr="00A3491C">
        <w:rPr>
          <w:lang w:val="hr-HR"/>
        </w:rPr>
        <w:t>Potpuno ili djelomično čelični radovi podvrgnuti prskanjem vode ili se nalaze u agresivnoj atmosferi, kao što su rešetke, različite građevine za obradu mulja i sl., moraju biti izrađeni od nehrđajućeg čelika s minimalnom razinom kvalitete (AISI 304).</w:t>
      </w:r>
    </w:p>
    <w:p w14:paraId="00D655E1" w14:textId="04E231B1" w:rsidR="001C2983" w:rsidRPr="00A3491C" w:rsidRDefault="001C2983" w:rsidP="001C2983">
      <w:pPr>
        <w:rPr>
          <w:lang w:val="hr-HR"/>
        </w:rPr>
      </w:pPr>
      <w:r w:rsidRPr="00A3491C">
        <w:rPr>
          <w:lang w:val="hr-HR"/>
        </w:rPr>
        <w:t xml:space="preserve">Sve platforme, galerije i stubišta potrebni za pravilan pristup u </w:t>
      </w:r>
      <w:r w:rsidR="00401655">
        <w:rPr>
          <w:lang w:val="hr-HR"/>
        </w:rPr>
        <w:t>Uređaj</w:t>
      </w:r>
      <w:r w:rsidRPr="00A3491C">
        <w:rPr>
          <w:lang w:val="hr-HR"/>
        </w:rPr>
        <w:t xml:space="preserve"> za rad i održavanje, Izvođač mora instalirati i osigurati.</w:t>
      </w:r>
    </w:p>
    <w:p w14:paraId="39A943E6" w14:textId="77777777" w:rsidR="001C2983" w:rsidRPr="00A3491C" w:rsidRDefault="001C2983" w:rsidP="001C2983">
      <w:pPr>
        <w:rPr>
          <w:lang w:val="hr-HR"/>
        </w:rPr>
      </w:pPr>
      <w:r w:rsidRPr="00A3491C">
        <w:rPr>
          <w:lang w:val="hr-HR"/>
        </w:rPr>
        <w:t>Za sve metalne montažne dijelove, uključujući i poklopce za kanale, vanjske ljestve, otvorene podove, oplate uzorka šahovnice, rukohvate, stepeništa, konstrukcije u čeličnom okviru i slično, Izvođač će prije izrade dostaviti izvedbene crteže na suglasnost Inženjeru.</w:t>
      </w:r>
    </w:p>
    <w:p w14:paraId="2D9EB102" w14:textId="77777777" w:rsidR="001C2983" w:rsidRPr="00A3491C" w:rsidRDefault="001C2983" w:rsidP="001C2983">
      <w:pPr>
        <w:rPr>
          <w:lang w:val="hr-HR"/>
        </w:rPr>
      </w:pPr>
      <w:r w:rsidRPr="00A3491C">
        <w:rPr>
          <w:lang w:val="hr-HR"/>
        </w:rPr>
        <w:t>Staze, stubišta i platforme moraju biti u skladu s HRN EN ISO 14122. Opterećenje će se definirati kako je navedeno u tablici iz HRN EN ISO 14122, ali ne manje od opće definiranog od 5,0 kN/m2.</w:t>
      </w:r>
    </w:p>
    <w:p w14:paraId="3BF95405" w14:textId="77777777" w:rsidR="001C2983" w:rsidRPr="00A3491C" w:rsidRDefault="001C2983" w:rsidP="001C2983">
      <w:pPr>
        <w:rPr>
          <w:lang w:val="hr-HR"/>
        </w:rPr>
      </w:pPr>
      <w:r w:rsidRPr="00A3491C">
        <w:rPr>
          <w:lang w:val="hr-HR"/>
        </w:rPr>
        <w:t>Izvedba ne smije ograničavati pristup za dizanje i dizanje uređaja koji se  koristi za nadzor, održavanje i uklanjanje dijelova.</w:t>
      </w:r>
    </w:p>
    <w:p w14:paraId="671929CB" w14:textId="77777777" w:rsidR="001C2983" w:rsidRPr="00A3491C" w:rsidRDefault="001C2983" w:rsidP="001C2983">
      <w:pPr>
        <w:rPr>
          <w:lang w:val="hr-HR"/>
        </w:rPr>
      </w:pPr>
      <w:r w:rsidRPr="00A3491C">
        <w:rPr>
          <w:lang w:val="hr-HR"/>
        </w:rPr>
        <w:t>Fiksna stubišta osigurat će se za primarni pristup svakoj radnoj površini gdje je potrebno:</w:t>
      </w:r>
    </w:p>
    <w:p w14:paraId="4B6532C0" w14:textId="77777777" w:rsidR="001C2983" w:rsidRPr="00A3491C" w:rsidRDefault="001C2983" w:rsidP="00AD4D49">
      <w:pPr>
        <w:pStyle w:val="Odlomakpopisa"/>
        <w:numPr>
          <w:ilvl w:val="0"/>
          <w:numId w:val="73"/>
        </w:numPr>
        <w:rPr>
          <w:lang w:val="hr-HR"/>
        </w:rPr>
      </w:pPr>
      <w:r w:rsidRPr="00A3491C">
        <w:rPr>
          <w:lang w:val="hr-HR"/>
        </w:rPr>
        <w:t>učestalost je uporabe barem jednom tjedno ili</w:t>
      </w:r>
    </w:p>
    <w:p w14:paraId="0458E012" w14:textId="77777777" w:rsidR="001C2983" w:rsidRPr="00A3491C" w:rsidRDefault="001C2983" w:rsidP="00AD4D49">
      <w:pPr>
        <w:pStyle w:val="Odlomakpopisa"/>
        <w:numPr>
          <w:ilvl w:val="0"/>
          <w:numId w:val="73"/>
        </w:numPr>
        <w:rPr>
          <w:lang w:val="hr-HR"/>
        </w:rPr>
      </w:pPr>
      <w:r w:rsidRPr="00A3491C">
        <w:rPr>
          <w:lang w:val="hr-HR"/>
        </w:rPr>
        <w:t>materijali, alati i druga oprema moraju biti korišteni za rad i održavanje ili</w:t>
      </w:r>
    </w:p>
    <w:p w14:paraId="6098D0BA" w14:textId="77777777" w:rsidR="001C2983" w:rsidRPr="00A3491C" w:rsidRDefault="001C2983" w:rsidP="00AD4D49">
      <w:pPr>
        <w:pStyle w:val="Odlomakpopisa"/>
        <w:numPr>
          <w:ilvl w:val="0"/>
          <w:numId w:val="73"/>
        </w:numPr>
        <w:rPr>
          <w:lang w:val="hr-HR"/>
        </w:rPr>
      </w:pPr>
      <w:r w:rsidRPr="00A3491C">
        <w:rPr>
          <w:lang w:val="hr-HR"/>
        </w:rPr>
        <w:t>postoji mogućnost izlaganja opasnim kemikalijama ili materijalima na povišenim radnim površinama ili</w:t>
      </w:r>
    </w:p>
    <w:p w14:paraId="618C66A1" w14:textId="77777777" w:rsidR="001C2983" w:rsidRPr="00A3491C" w:rsidRDefault="001C2983" w:rsidP="00AD4D49">
      <w:pPr>
        <w:pStyle w:val="Odlomakpopisa"/>
        <w:numPr>
          <w:ilvl w:val="0"/>
          <w:numId w:val="73"/>
        </w:numPr>
        <w:rPr>
          <w:lang w:val="hr-HR"/>
        </w:rPr>
      </w:pPr>
      <w:r w:rsidRPr="00A3491C">
        <w:rPr>
          <w:lang w:val="hr-HR"/>
        </w:rPr>
        <w:t>za svaku radnu aktivnosti gdje su potrebne dvije ili više osoba u bilo kojem trenutku ili</w:t>
      </w:r>
    </w:p>
    <w:p w14:paraId="624A2061" w14:textId="77777777" w:rsidR="001C2983" w:rsidRPr="00A3491C" w:rsidRDefault="001C2983" w:rsidP="00AD4D49">
      <w:pPr>
        <w:pStyle w:val="Odlomakpopisa"/>
        <w:numPr>
          <w:ilvl w:val="0"/>
          <w:numId w:val="73"/>
        </w:numPr>
        <w:rPr>
          <w:lang w:val="hr-HR"/>
        </w:rPr>
      </w:pPr>
      <w:r w:rsidRPr="00A3491C">
        <w:rPr>
          <w:lang w:val="hr-HR"/>
        </w:rPr>
        <w:t xml:space="preserve">gdje je predviđen izlaz za nuždu iz povišenog kretanja/radna platforma potrebno je osigurati fiksna stubišta. </w:t>
      </w:r>
    </w:p>
    <w:p w14:paraId="50C906AC" w14:textId="77777777" w:rsidR="001C2983" w:rsidRPr="00A3491C" w:rsidRDefault="001C2983" w:rsidP="001C2983">
      <w:pPr>
        <w:rPr>
          <w:lang w:val="hr-HR"/>
        </w:rPr>
      </w:pPr>
      <w:r w:rsidRPr="00A3491C">
        <w:rPr>
          <w:lang w:val="hr-HR"/>
        </w:rPr>
        <w:t xml:space="preserve">Sekundarna mjesta za izlazak (koja mogu biti fiksne ljestve ili fiksna stubišta) dostavljaju se za svaku povišenu radnu površinu: </w:t>
      </w:r>
    </w:p>
    <w:p w14:paraId="4B11E1BB" w14:textId="77777777" w:rsidR="001C2983" w:rsidRPr="00A3491C" w:rsidRDefault="001C2983" w:rsidP="00AD4D49">
      <w:pPr>
        <w:pStyle w:val="Odlomakpopisa"/>
        <w:numPr>
          <w:ilvl w:val="0"/>
          <w:numId w:val="74"/>
        </w:numPr>
        <w:rPr>
          <w:lang w:val="hr-HR"/>
        </w:rPr>
      </w:pPr>
      <w:r w:rsidRPr="00A3491C">
        <w:rPr>
          <w:lang w:val="hr-HR"/>
        </w:rPr>
        <w:t xml:space="preserve">ako je mjesto 3 m ili više iznad tla, poda ili razine, te ima površinu 20m2 ili više ili </w:t>
      </w:r>
    </w:p>
    <w:p w14:paraId="080D9655" w14:textId="77777777" w:rsidR="001C2983" w:rsidRPr="00A3491C" w:rsidRDefault="001C2983" w:rsidP="00AD4D49">
      <w:pPr>
        <w:pStyle w:val="Odlomakpopisa"/>
        <w:numPr>
          <w:ilvl w:val="0"/>
          <w:numId w:val="74"/>
        </w:numPr>
        <w:rPr>
          <w:lang w:val="hr-HR"/>
        </w:rPr>
      </w:pPr>
      <w:r w:rsidRPr="00A3491C">
        <w:rPr>
          <w:lang w:val="hr-HR"/>
        </w:rPr>
        <w:t>ako postoji potencijalna opasnost ili štetna izloženost kemikalijama koje mogu blokirati pristup izlazu.</w:t>
      </w:r>
    </w:p>
    <w:p w14:paraId="0C4CF4BA" w14:textId="77777777" w:rsidR="001C2983" w:rsidRPr="00A3491C" w:rsidRDefault="001C2983" w:rsidP="001C2983">
      <w:pPr>
        <w:rPr>
          <w:lang w:val="hr-HR"/>
        </w:rPr>
      </w:pPr>
      <w:r w:rsidRPr="00A3491C">
        <w:rPr>
          <w:lang w:val="hr-HR"/>
        </w:rPr>
        <w:t>Sporedni izlaz ne smije biti udaljen više od 25 m od mjesta na kojem se odvijaju radovi ili održavanje, te mora biti postavljen tako da je osiguran alternativni pravac za nuždu.</w:t>
      </w:r>
    </w:p>
    <w:p w14:paraId="7F553FBC" w14:textId="77777777" w:rsidR="001C2983" w:rsidRPr="00A3491C" w:rsidRDefault="001C2983" w:rsidP="001C2983">
      <w:pPr>
        <w:rPr>
          <w:lang w:val="hr-HR"/>
        </w:rPr>
      </w:pPr>
      <w:r w:rsidRPr="00A3491C">
        <w:rPr>
          <w:lang w:val="hr-HR"/>
        </w:rPr>
        <w:t>Slijepa mjesta na povišenim radnim mjestima ne smiju biti duža od 7.5 m.</w:t>
      </w:r>
    </w:p>
    <w:p w14:paraId="047B0A09" w14:textId="77777777" w:rsidR="001C2983" w:rsidRPr="00A3491C" w:rsidRDefault="001C2983" w:rsidP="001C2983">
      <w:pPr>
        <w:rPr>
          <w:lang w:val="hr-HR"/>
        </w:rPr>
      </w:pPr>
      <w:r w:rsidRPr="00A3491C">
        <w:rPr>
          <w:lang w:val="hr-HR"/>
        </w:rPr>
        <w:t>Minimalni prostor za glavu iznad svih staza i  platformi bit će 2,1 m.</w:t>
      </w:r>
    </w:p>
    <w:p w14:paraId="7F3C9CC2" w14:textId="77777777" w:rsidR="001C2983" w:rsidRPr="00A3491C" w:rsidRDefault="001C2983" w:rsidP="001C2983">
      <w:pPr>
        <w:pStyle w:val="Naslov3"/>
        <w:ind w:left="1702"/>
      </w:pPr>
      <w:bookmarkStart w:id="4399" w:name="_Toc366837120"/>
      <w:bookmarkStart w:id="4400" w:name="_Toc403048063"/>
      <w:bookmarkStart w:id="4401" w:name="_Toc21009553"/>
      <w:r w:rsidRPr="00A3491C">
        <w:t>Rukohvat</w:t>
      </w:r>
      <w:bookmarkEnd w:id="4399"/>
      <w:bookmarkEnd w:id="4400"/>
      <w:bookmarkEnd w:id="4401"/>
    </w:p>
    <w:p w14:paraId="5356C619" w14:textId="77777777" w:rsidR="001C2983" w:rsidRPr="00A3491C" w:rsidRDefault="001C2983" w:rsidP="001C2983">
      <w:pPr>
        <w:rPr>
          <w:lang w:val="hr-HR"/>
        </w:rPr>
      </w:pPr>
      <w:r w:rsidRPr="00A3491C">
        <w:rPr>
          <w:lang w:val="hr-HR"/>
        </w:rPr>
        <w:t>Rukohvati će biti od šupljih dijelova koji moraju udovoljavati odgovarajućim zahtjevima u nastavku:</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32"/>
        <w:gridCol w:w="1828"/>
        <w:gridCol w:w="1831"/>
        <w:gridCol w:w="1831"/>
        <w:gridCol w:w="1831"/>
      </w:tblGrid>
      <w:tr w:rsidR="001C2983" w:rsidRPr="00A3491C" w14:paraId="2469E6B1" w14:textId="77777777" w:rsidTr="001C2983">
        <w:trPr>
          <w:cantSplit/>
          <w:jc w:val="center"/>
        </w:trPr>
        <w:tc>
          <w:tcPr>
            <w:tcW w:w="957" w:type="pct"/>
            <w:vMerge w:val="restart"/>
            <w:shd w:val="pct15" w:color="auto" w:fill="auto"/>
          </w:tcPr>
          <w:p w14:paraId="42FA7E3B" w14:textId="77777777" w:rsidR="001C2983" w:rsidRPr="00A3491C" w:rsidRDefault="001C2983" w:rsidP="001C2983">
            <w:pPr>
              <w:pStyle w:val="Tijeloteksta"/>
              <w:jc w:val="center"/>
              <w:rPr>
                <w:b/>
              </w:rPr>
            </w:pPr>
            <w:r w:rsidRPr="00A3491C">
              <w:rPr>
                <w:b/>
              </w:rPr>
              <w:t>Materijal</w:t>
            </w:r>
          </w:p>
        </w:tc>
        <w:tc>
          <w:tcPr>
            <w:tcW w:w="2021" w:type="pct"/>
            <w:gridSpan w:val="2"/>
            <w:shd w:val="pct15" w:color="auto" w:fill="auto"/>
          </w:tcPr>
          <w:p w14:paraId="1EC96C69" w14:textId="77777777" w:rsidR="001C2983" w:rsidRPr="00A3491C" w:rsidRDefault="001C2983" w:rsidP="001C2983">
            <w:pPr>
              <w:pStyle w:val="Tijeloteksta"/>
              <w:jc w:val="center"/>
              <w:rPr>
                <w:b/>
              </w:rPr>
            </w:pPr>
            <w:r w:rsidRPr="00A3491C">
              <w:rPr>
                <w:b/>
              </w:rPr>
              <w:t>Rukohvat</w:t>
            </w:r>
          </w:p>
        </w:tc>
        <w:tc>
          <w:tcPr>
            <w:tcW w:w="2022" w:type="pct"/>
            <w:gridSpan w:val="2"/>
            <w:shd w:val="pct15" w:color="auto" w:fill="auto"/>
          </w:tcPr>
          <w:p w14:paraId="3050BCDB" w14:textId="77777777" w:rsidR="001C2983" w:rsidRPr="00A3491C" w:rsidRDefault="001C2983" w:rsidP="001C2983">
            <w:pPr>
              <w:pStyle w:val="Tijeloteksta"/>
              <w:jc w:val="center"/>
              <w:rPr>
                <w:b/>
              </w:rPr>
            </w:pPr>
            <w:r w:rsidRPr="00A3491C">
              <w:rPr>
                <w:b/>
              </w:rPr>
              <w:t>Ispuna</w:t>
            </w:r>
          </w:p>
        </w:tc>
      </w:tr>
      <w:tr w:rsidR="001C2983" w:rsidRPr="00A3491C" w14:paraId="6C19AEC3" w14:textId="77777777" w:rsidTr="001C2983">
        <w:trPr>
          <w:cantSplit/>
          <w:jc w:val="center"/>
        </w:trPr>
        <w:tc>
          <w:tcPr>
            <w:tcW w:w="957" w:type="pct"/>
            <w:vMerge/>
            <w:shd w:val="clear" w:color="auto" w:fill="auto"/>
          </w:tcPr>
          <w:p w14:paraId="0DC3D292" w14:textId="77777777" w:rsidR="001C2983" w:rsidRPr="00A3491C" w:rsidRDefault="001C2983" w:rsidP="001C2983">
            <w:pPr>
              <w:pStyle w:val="Tijeloteksta"/>
              <w:jc w:val="center"/>
              <w:rPr>
                <w:b/>
              </w:rPr>
            </w:pPr>
          </w:p>
        </w:tc>
        <w:tc>
          <w:tcPr>
            <w:tcW w:w="1010" w:type="pct"/>
            <w:shd w:val="pct15" w:color="auto" w:fill="auto"/>
          </w:tcPr>
          <w:p w14:paraId="2C71DC58" w14:textId="77777777" w:rsidR="001C2983" w:rsidRPr="00A3491C" w:rsidRDefault="001C2983" w:rsidP="001C2983">
            <w:pPr>
              <w:pStyle w:val="Tijeloteksta"/>
              <w:jc w:val="center"/>
              <w:rPr>
                <w:b/>
              </w:rPr>
            </w:pPr>
            <w:r w:rsidRPr="00A3491C">
              <w:rPr>
                <w:b/>
              </w:rPr>
              <w:t>Puni</w:t>
            </w:r>
          </w:p>
        </w:tc>
        <w:tc>
          <w:tcPr>
            <w:tcW w:w="1011" w:type="pct"/>
            <w:shd w:val="pct15" w:color="auto" w:fill="auto"/>
          </w:tcPr>
          <w:p w14:paraId="271EE361" w14:textId="77777777" w:rsidR="001C2983" w:rsidRPr="00A3491C" w:rsidRDefault="001C2983" w:rsidP="001C2983">
            <w:pPr>
              <w:pStyle w:val="Tijeloteksta"/>
              <w:jc w:val="center"/>
              <w:rPr>
                <w:b/>
              </w:rPr>
            </w:pPr>
            <w:r w:rsidRPr="00A3491C">
              <w:rPr>
                <w:b/>
              </w:rPr>
              <w:t>Cijevni</w:t>
            </w:r>
          </w:p>
        </w:tc>
        <w:tc>
          <w:tcPr>
            <w:tcW w:w="1011" w:type="pct"/>
            <w:shd w:val="pct15" w:color="auto" w:fill="auto"/>
          </w:tcPr>
          <w:p w14:paraId="6705B7AF" w14:textId="77777777" w:rsidR="001C2983" w:rsidRPr="00A3491C" w:rsidRDefault="001C2983" w:rsidP="001C2983">
            <w:pPr>
              <w:pStyle w:val="Tijeloteksta"/>
              <w:jc w:val="center"/>
              <w:rPr>
                <w:b/>
              </w:rPr>
            </w:pPr>
            <w:r w:rsidRPr="00A3491C">
              <w:rPr>
                <w:b/>
              </w:rPr>
              <w:t>Puni</w:t>
            </w:r>
          </w:p>
        </w:tc>
        <w:tc>
          <w:tcPr>
            <w:tcW w:w="1011" w:type="pct"/>
            <w:shd w:val="pct15" w:color="auto" w:fill="auto"/>
          </w:tcPr>
          <w:p w14:paraId="61649E4C" w14:textId="77777777" w:rsidR="001C2983" w:rsidRPr="00A3491C" w:rsidRDefault="001C2983" w:rsidP="001C2983">
            <w:pPr>
              <w:pStyle w:val="Tijeloteksta"/>
              <w:jc w:val="center"/>
              <w:rPr>
                <w:b/>
              </w:rPr>
            </w:pPr>
            <w:r w:rsidRPr="00A3491C">
              <w:rPr>
                <w:b/>
              </w:rPr>
              <w:t>Cijevni</w:t>
            </w:r>
          </w:p>
        </w:tc>
      </w:tr>
      <w:tr w:rsidR="001C2983" w:rsidRPr="00A3491C" w14:paraId="3DBE9D52" w14:textId="77777777" w:rsidTr="001C2983">
        <w:trPr>
          <w:cantSplit/>
          <w:jc w:val="center"/>
        </w:trPr>
        <w:tc>
          <w:tcPr>
            <w:tcW w:w="957" w:type="pct"/>
            <w:shd w:val="clear" w:color="auto" w:fill="auto"/>
          </w:tcPr>
          <w:p w14:paraId="305250EC" w14:textId="77777777" w:rsidR="001C2983" w:rsidRPr="00A3491C" w:rsidRDefault="001C2983" w:rsidP="001C2983">
            <w:pPr>
              <w:pStyle w:val="Tijeloteksta"/>
            </w:pPr>
            <w:r w:rsidRPr="00A3491C">
              <w:t>Meki čelik</w:t>
            </w:r>
          </w:p>
        </w:tc>
        <w:tc>
          <w:tcPr>
            <w:tcW w:w="1010" w:type="pct"/>
            <w:shd w:val="clear" w:color="auto" w:fill="auto"/>
          </w:tcPr>
          <w:p w14:paraId="60F73EBB" w14:textId="77777777" w:rsidR="001C2983" w:rsidRPr="00A3491C" w:rsidRDefault="001C2983" w:rsidP="001C2983">
            <w:pPr>
              <w:pStyle w:val="Tijeloteksta"/>
            </w:pPr>
            <w:r w:rsidRPr="00A3491C">
              <w:t>-</w:t>
            </w:r>
          </w:p>
        </w:tc>
        <w:tc>
          <w:tcPr>
            <w:tcW w:w="1011" w:type="pct"/>
            <w:shd w:val="clear" w:color="auto" w:fill="auto"/>
          </w:tcPr>
          <w:p w14:paraId="082E7357" w14:textId="77777777" w:rsidR="001C2983" w:rsidRPr="00A3491C" w:rsidRDefault="001C2983" w:rsidP="001C2983">
            <w:pPr>
              <w:pStyle w:val="Tijeloteksta"/>
            </w:pPr>
            <w:r w:rsidRPr="00A3491C">
              <w:t>ISO 65</w:t>
            </w:r>
          </w:p>
        </w:tc>
        <w:tc>
          <w:tcPr>
            <w:tcW w:w="1011" w:type="pct"/>
            <w:shd w:val="clear" w:color="auto" w:fill="auto"/>
          </w:tcPr>
          <w:p w14:paraId="790B7731" w14:textId="77777777" w:rsidR="001C2983" w:rsidRPr="00A3491C" w:rsidRDefault="001C2983" w:rsidP="001C2983">
            <w:pPr>
              <w:pStyle w:val="Tijeloteksta"/>
            </w:pPr>
            <w:r w:rsidRPr="00A3491C">
              <w:t>-</w:t>
            </w:r>
          </w:p>
        </w:tc>
        <w:tc>
          <w:tcPr>
            <w:tcW w:w="1011" w:type="pct"/>
            <w:shd w:val="clear" w:color="auto" w:fill="auto"/>
          </w:tcPr>
          <w:p w14:paraId="47E8818B" w14:textId="77777777" w:rsidR="001C2983" w:rsidRPr="00A3491C" w:rsidRDefault="001C2983" w:rsidP="001C2983">
            <w:pPr>
              <w:pStyle w:val="Tijeloteksta"/>
            </w:pPr>
            <w:r w:rsidRPr="00A3491C">
              <w:t>ISO 65</w:t>
            </w:r>
          </w:p>
        </w:tc>
      </w:tr>
      <w:tr w:rsidR="001C2983" w:rsidRPr="00A3491C" w14:paraId="57392102" w14:textId="77777777" w:rsidTr="001C2983">
        <w:trPr>
          <w:cantSplit/>
          <w:jc w:val="center"/>
        </w:trPr>
        <w:tc>
          <w:tcPr>
            <w:tcW w:w="957" w:type="pct"/>
            <w:shd w:val="clear" w:color="auto" w:fill="auto"/>
          </w:tcPr>
          <w:p w14:paraId="54A614E0" w14:textId="77777777" w:rsidR="001C2983" w:rsidRPr="00A3491C" w:rsidRDefault="001C2983" w:rsidP="001C2983">
            <w:pPr>
              <w:pStyle w:val="Tijeloteksta"/>
            </w:pPr>
            <w:r w:rsidRPr="00A3491C">
              <w:t>Nehrđajući čelik</w:t>
            </w:r>
          </w:p>
        </w:tc>
        <w:tc>
          <w:tcPr>
            <w:tcW w:w="1010" w:type="pct"/>
            <w:shd w:val="clear" w:color="auto" w:fill="auto"/>
          </w:tcPr>
          <w:p w14:paraId="027BB729" w14:textId="77777777" w:rsidR="001C2983" w:rsidRPr="00A3491C" w:rsidRDefault="001C2983" w:rsidP="001C2983">
            <w:pPr>
              <w:pStyle w:val="Tijeloteksta"/>
            </w:pPr>
            <w:r w:rsidRPr="00A3491C">
              <w:t>-</w:t>
            </w:r>
          </w:p>
        </w:tc>
        <w:tc>
          <w:tcPr>
            <w:tcW w:w="1011" w:type="pct"/>
            <w:shd w:val="clear" w:color="auto" w:fill="auto"/>
          </w:tcPr>
          <w:p w14:paraId="5F2E54F1" w14:textId="77777777" w:rsidR="001C2983" w:rsidRPr="00A3491C" w:rsidRDefault="001C2983" w:rsidP="001C2983">
            <w:pPr>
              <w:pStyle w:val="Tijeloteksta"/>
            </w:pPr>
            <w:r w:rsidRPr="00A3491C">
              <w:t>-</w:t>
            </w:r>
          </w:p>
        </w:tc>
        <w:tc>
          <w:tcPr>
            <w:tcW w:w="1011" w:type="pct"/>
            <w:shd w:val="clear" w:color="auto" w:fill="auto"/>
          </w:tcPr>
          <w:p w14:paraId="0F7D9279" w14:textId="77777777" w:rsidR="001C2983" w:rsidRPr="00A3491C" w:rsidRDefault="001C2983" w:rsidP="001C2983">
            <w:pPr>
              <w:pStyle w:val="Tijeloteksta"/>
            </w:pPr>
            <w:r w:rsidRPr="00A3491C">
              <w:t>-</w:t>
            </w:r>
          </w:p>
        </w:tc>
        <w:tc>
          <w:tcPr>
            <w:tcW w:w="1011" w:type="pct"/>
            <w:shd w:val="clear" w:color="auto" w:fill="auto"/>
          </w:tcPr>
          <w:p w14:paraId="5F68EC2B" w14:textId="77777777" w:rsidR="001C2983" w:rsidRPr="00A3491C" w:rsidRDefault="001C2983" w:rsidP="001C2983">
            <w:pPr>
              <w:pStyle w:val="Tijeloteksta"/>
            </w:pPr>
            <w:r w:rsidRPr="00A3491C">
              <w:t>-</w:t>
            </w:r>
          </w:p>
        </w:tc>
      </w:tr>
      <w:tr w:rsidR="001C2983" w:rsidRPr="00A3491C" w14:paraId="61669770" w14:textId="77777777" w:rsidTr="001C2983">
        <w:trPr>
          <w:cantSplit/>
          <w:jc w:val="center"/>
        </w:trPr>
        <w:tc>
          <w:tcPr>
            <w:tcW w:w="957" w:type="pct"/>
            <w:shd w:val="clear" w:color="auto" w:fill="auto"/>
          </w:tcPr>
          <w:p w14:paraId="45B43F70" w14:textId="77777777" w:rsidR="001C2983" w:rsidRPr="00A3491C" w:rsidRDefault="001C2983" w:rsidP="001C2983">
            <w:pPr>
              <w:pStyle w:val="Tijeloteksta"/>
            </w:pPr>
            <w:r w:rsidRPr="00A3491C">
              <w:t>Aluminij</w:t>
            </w:r>
          </w:p>
        </w:tc>
        <w:tc>
          <w:tcPr>
            <w:tcW w:w="1010" w:type="pct"/>
            <w:shd w:val="clear" w:color="auto" w:fill="auto"/>
          </w:tcPr>
          <w:p w14:paraId="2EF2933D" w14:textId="77777777" w:rsidR="001C2983" w:rsidRPr="00A3491C" w:rsidRDefault="001C2983" w:rsidP="001C2983">
            <w:pPr>
              <w:pStyle w:val="Tijeloteksta"/>
            </w:pPr>
            <w:r w:rsidRPr="00A3491C">
              <w:t>HRN EN 755</w:t>
            </w:r>
          </w:p>
        </w:tc>
        <w:tc>
          <w:tcPr>
            <w:tcW w:w="1011" w:type="pct"/>
            <w:shd w:val="clear" w:color="auto" w:fill="auto"/>
          </w:tcPr>
          <w:p w14:paraId="2B07660D" w14:textId="77777777" w:rsidR="001C2983" w:rsidRPr="00A3491C" w:rsidRDefault="001C2983" w:rsidP="001C2983">
            <w:pPr>
              <w:pStyle w:val="Tijeloteksta"/>
            </w:pPr>
            <w:r w:rsidRPr="00A3491C">
              <w:t>HRN EN 515, HRN EN 573, HRN EN 754</w:t>
            </w:r>
          </w:p>
        </w:tc>
        <w:tc>
          <w:tcPr>
            <w:tcW w:w="1011" w:type="pct"/>
            <w:shd w:val="clear" w:color="auto" w:fill="auto"/>
          </w:tcPr>
          <w:p w14:paraId="55E2C0DC" w14:textId="77777777" w:rsidR="001C2983" w:rsidRPr="00A3491C" w:rsidRDefault="001C2983" w:rsidP="001C2983">
            <w:pPr>
              <w:pStyle w:val="Tijeloteksta"/>
            </w:pPr>
            <w:r w:rsidRPr="00A3491C">
              <w:t>HRN EN 1676</w:t>
            </w:r>
          </w:p>
        </w:tc>
        <w:tc>
          <w:tcPr>
            <w:tcW w:w="1011" w:type="pct"/>
            <w:shd w:val="clear" w:color="auto" w:fill="auto"/>
          </w:tcPr>
          <w:p w14:paraId="770DA457" w14:textId="77777777" w:rsidR="001C2983" w:rsidRPr="00A3491C" w:rsidRDefault="001C2983" w:rsidP="001C2983">
            <w:pPr>
              <w:pStyle w:val="Tijeloteksta"/>
            </w:pPr>
            <w:r w:rsidRPr="00A3491C">
              <w:t>HRN EN 515, HRN EN 573, HRN EN 754</w:t>
            </w:r>
          </w:p>
        </w:tc>
      </w:tr>
    </w:tbl>
    <w:p w14:paraId="37CC8B04" w14:textId="77777777" w:rsidR="001C2983" w:rsidRPr="00A3491C" w:rsidRDefault="001C2983" w:rsidP="001C2983">
      <w:pPr>
        <w:rPr>
          <w:lang w:val="hr-HR"/>
        </w:rPr>
      </w:pPr>
      <w:r w:rsidRPr="00A3491C">
        <w:rPr>
          <w:lang w:val="hr-HR"/>
        </w:rPr>
        <w:t>Rukohvat treba uključivati pocinčane čelične ploče, visine 100 mm s debljinom od 3 mm smještene 10 mm iznad razine platforme i čvrsto fiksirane na rukohvatima.</w:t>
      </w:r>
    </w:p>
    <w:p w14:paraId="3CFDDE70" w14:textId="77777777" w:rsidR="001C2983" w:rsidRPr="00A3491C" w:rsidRDefault="001C2983" w:rsidP="001C2983">
      <w:pPr>
        <w:rPr>
          <w:lang w:val="hr-HR"/>
        </w:rPr>
      </w:pPr>
      <w:r w:rsidRPr="00A3491C">
        <w:rPr>
          <w:lang w:val="hr-HR"/>
        </w:rPr>
        <w:t>Visina rukohvata mora biti mjerena okomito od poda do središta rukohvata.</w:t>
      </w:r>
    </w:p>
    <w:p w14:paraId="724B3B30" w14:textId="77777777" w:rsidR="001C2983" w:rsidRPr="00A3491C" w:rsidRDefault="001C2983" w:rsidP="001C2983">
      <w:pPr>
        <w:rPr>
          <w:lang w:val="hr-HR"/>
        </w:rPr>
      </w:pPr>
      <w:r w:rsidRPr="00A3491C">
        <w:rPr>
          <w:lang w:val="hr-HR"/>
        </w:rPr>
        <w:t>Rukohvati će biti dvostruka ograda min. 1100 mm visine sa srednjom pregradom na visini od 550 mm. Stupovi će biti 38 mm promjera. Rukohvat će biti puni kovani čelik 60 mm promjera. Pune će kovane čelične kugle biti na lokacijama rukohvata. Stupovi će bi pričvršćeni na maksimalnoj udaljenosti od 1800 mm od metalnih dijelova i 1500 mm od betona. Sve komponente će biti toplo cinčane.</w:t>
      </w:r>
    </w:p>
    <w:p w14:paraId="4B2A8BBC" w14:textId="77777777" w:rsidR="001C2983" w:rsidRPr="00A3491C" w:rsidRDefault="001C2983" w:rsidP="001C2983">
      <w:pPr>
        <w:rPr>
          <w:lang w:val="hr-HR"/>
        </w:rPr>
      </w:pPr>
      <w:r w:rsidRPr="00A3491C">
        <w:rPr>
          <w:lang w:val="hr-HR"/>
        </w:rPr>
        <w:t>Rukohvati i elementi pričvršćivanja bit će dizajnirani da podnesu horizontalnu silu na rukohvatu od 740 N/m. Iskrivljenje ograde ne smije biti veće od 0.8 % od njihovog opsega između stupova te iskrivljenje stupova ne smije biti veće od 0.8 % njihove visine. Rukohvati pod kutom će biti isti kao i horizontalni ali s gornjom ogradom 900 mm vertikalno iznad linije nivoa i vertikalnim stupovima na udaljenosti ne većoj od 1500 mm mjereno paralelno s linijom nivoa. Svi će montirani nosači biti čvrste konstrukcije s horizontalnim nosačima učvršćenim na ne manje od tri mjesta pri čemu su dva vijka paralelna sa stazom, a jedna bliže stazi dok su vertikalni nosači pričvršćeni sa ne manje od dva vijka koji su postavljeni vertikalno. Učvršćenja će biti stegnuta i pričvršćena vijcima. Stupovi će biti postavljeni na udaljenosti ne manjoj od 1500 mm. Ukoliko se rukohvat sastoji iz više dijelova, potrebno je izvršiti spajanje s posebnim komadima koji će biti učvršćeni vijcima.</w:t>
      </w:r>
    </w:p>
    <w:p w14:paraId="3A3F8955" w14:textId="77777777" w:rsidR="001C2983" w:rsidRPr="00A3491C" w:rsidRDefault="001C2983" w:rsidP="001C2983">
      <w:pPr>
        <w:rPr>
          <w:lang w:val="hr-HR"/>
        </w:rPr>
      </w:pPr>
      <w:r w:rsidRPr="00A3491C">
        <w:rPr>
          <w:lang w:val="hr-HR"/>
        </w:rPr>
        <w:t xml:space="preserve">Sve će ljestve, stepenice ili drugi otvori biti osigurani s tri strane rukohvatima koji odgovaraju gore navedenim zahtjevima. Pristup će ljestvama ili otvorima biti osiguran s dva pocinčana viseća lanca, koji će biti pričvršćeni na jednom kraju i odvojivi ka drugom. </w:t>
      </w:r>
    </w:p>
    <w:p w14:paraId="32845A25" w14:textId="77777777" w:rsidR="001C2983" w:rsidRPr="00A3491C" w:rsidRDefault="001C2983" w:rsidP="001C2983">
      <w:pPr>
        <w:rPr>
          <w:lang w:val="hr-HR"/>
        </w:rPr>
      </w:pPr>
      <w:r w:rsidRPr="00A3491C">
        <w:rPr>
          <w:lang w:val="hr-HR"/>
        </w:rPr>
        <w:t xml:space="preserve">Izvođač će osigurati da svi rukohvati imaju jedinstven izgled i proizvodnju osim ukoliko se ne odredi suprotno. </w:t>
      </w:r>
    </w:p>
    <w:p w14:paraId="1A83163C" w14:textId="77777777" w:rsidR="001C2983" w:rsidRPr="00A3491C" w:rsidRDefault="001C2983" w:rsidP="001C2983">
      <w:pPr>
        <w:rPr>
          <w:lang w:val="hr-HR"/>
        </w:rPr>
      </w:pPr>
      <w:r w:rsidRPr="00A3491C">
        <w:rPr>
          <w:lang w:val="hr-HR"/>
        </w:rPr>
        <w:t>Nacrte rukohvata izvođač podnosi za suglasnost Inženjera.</w:t>
      </w:r>
    </w:p>
    <w:p w14:paraId="31F8B8A4" w14:textId="77777777" w:rsidR="001C2983" w:rsidRPr="00A3491C" w:rsidRDefault="001C2983" w:rsidP="001C2983">
      <w:pPr>
        <w:pStyle w:val="Naslov3"/>
        <w:ind w:left="1702"/>
      </w:pPr>
      <w:bookmarkStart w:id="4402" w:name="_Toc366837121"/>
      <w:bookmarkStart w:id="4403" w:name="_Toc403048064"/>
      <w:bookmarkStart w:id="4404" w:name="_Toc21009554"/>
      <w:r w:rsidRPr="00A3491C">
        <w:t>Stubišta i  staze</w:t>
      </w:r>
      <w:bookmarkEnd w:id="4402"/>
      <w:bookmarkEnd w:id="4403"/>
      <w:bookmarkEnd w:id="4404"/>
    </w:p>
    <w:p w14:paraId="2DD031F0" w14:textId="77777777" w:rsidR="001C2983" w:rsidRPr="00A3491C" w:rsidRDefault="001C2983" w:rsidP="001C2983">
      <w:pPr>
        <w:rPr>
          <w:lang w:val="hr-HR"/>
        </w:rPr>
      </w:pPr>
      <w:r w:rsidRPr="00A3491C">
        <w:rPr>
          <w:lang w:val="hr-HR"/>
        </w:rPr>
        <w:t xml:space="preserve">Stubišta će biti projektirana, izrađena i postavljena prema dimenzijama prikazanim na nacrtima te u skladu s BS 449 s nosivošću od 400 kg/m2. Gazišta će biti otvorena mreža pričvršćena na duge horizontalne grede i dno direktno na beton. </w:t>
      </w:r>
    </w:p>
    <w:p w14:paraId="27188D2B" w14:textId="77777777" w:rsidR="001C2983" w:rsidRPr="00A3491C" w:rsidRDefault="001C2983" w:rsidP="001C2983">
      <w:pPr>
        <w:rPr>
          <w:lang w:val="hr-HR"/>
        </w:rPr>
      </w:pPr>
      <w:r w:rsidRPr="00A3491C">
        <w:rPr>
          <w:lang w:val="hr-HR"/>
        </w:rPr>
        <w:t>Stubišta će biti izrađena na odgovarajuću veličinu i postavljena na lokaciju prema instrukcijama Inženjera.  Ona će biti od toplo cinčanog čelika nakon izrade te će sadržati duge grede koje će nositi gazišta te će biti dostavljena zajedno s rukohvatima i stupovima.</w:t>
      </w:r>
    </w:p>
    <w:p w14:paraId="73EC814F" w14:textId="77777777" w:rsidR="001C2983" w:rsidRPr="00A3491C" w:rsidRDefault="001C2983" w:rsidP="001C2983">
      <w:pPr>
        <w:rPr>
          <w:lang w:val="hr-HR"/>
        </w:rPr>
      </w:pPr>
      <w:r w:rsidRPr="00A3491C">
        <w:rPr>
          <w:lang w:val="hr-HR"/>
        </w:rPr>
        <w:lastRenderedPageBreak/>
        <w:t>Staze će biti manje efektivne širine od navedene širine u HRN EN 14122. Mrežasti će podovi će u skladu s BS 4592. Štitnici će gazišta biti ne manji od 150 mm visine te će biti prisutni na svim stazama. Podne će ploče biti dimenzionirane da ne budu teže od 25 kg te da ih može podići jedna osoba, ukoliko postoji adekvatan prostor za rukovanje u okolini ploče ili 35 kg pri podizanju od strane dvije osobe.</w:t>
      </w:r>
    </w:p>
    <w:p w14:paraId="5329B9F8" w14:textId="77777777" w:rsidR="001C2983" w:rsidRPr="00A3491C" w:rsidRDefault="001C2983" w:rsidP="001C2983">
      <w:pPr>
        <w:rPr>
          <w:lang w:val="hr-HR"/>
        </w:rPr>
      </w:pPr>
      <w:r w:rsidRPr="00A3491C">
        <w:rPr>
          <w:lang w:val="hr-HR"/>
        </w:rPr>
        <w:t>Nagib će stubišta biti između 30</w:t>
      </w:r>
      <w:r w:rsidRPr="00A3491C">
        <w:rPr>
          <w:rFonts w:ascii="Arial Narrow" w:hAnsi="Arial Narrow"/>
          <w:lang w:val="hr-HR"/>
        </w:rPr>
        <w:t>°</w:t>
      </w:r>
      <w:r w:rsidRPr="00A3491C">
        <w:rPr>
          <w:lang w:val="hr-HR"/>
        </w:rPr>
        <w:t xml:space="preserve"> i 42</w:t>
      </w:r>
      <w:r w:rsidRPr="00A3491C">
        <w:rPr>
          <w:rFonts w:ascii="Arial Narrow" w:hAnsi="Arial Narrow"/>
          <w:lang w:val="hr-HR"/>
        </w:rPr>
        <w:t>°</w:t>
      </w:r>
      <w:r w:rsidRPr="00A3491C">
        <w:rPr>
          <w:lang w:val="hr-HR"/>
        </w:rPr>
        <w:t xml:space="preserve"> sa krajnjim gazištima na manjim od 250 mm te odmorištima nakon ne više od 16 stuba u jednom komadu.</w:t>
      </w:r>
    </w:p>
    <w:p w14:paraId="02D04C1E" w14:textId="77777777" w:rsidR="001C2983" w:rsidRPr="00A3491C" w:rsidRDefault="001C2983" w:rsidP="001C2983">
      <w:pPr>
        <w:rPr>
          <w:lang w:val="hr-HR"/>
        </w:rPr>
      </w:pPr>
      <w:r w:rsidRPr="00A3491C">
        <w:rPr>
          <w:lang w:val="hr-HR"/>
        </w:rPr>
        <w:t>Vanjska će stubišta imati mrežasta gazišta.</w:t>
      </w:r>
    </w:p>
    <w:p w14:paraId="0C04D964" w14:textId="77777777" w:rsidR="001C2983" w:rsidRPr="00A3491C" w:rsidRDefault="001C2983" w:rsidP="001C2983">
      <w:pPr>
        <w:rPr>
          <w:lang w:val="hr-HR"/>
        </w:rPr>
      </w:pPr>
      <w:r w:rsidRPr="00A3491C">
        <w:rPr>
          <w:lang w:val="hr-HR"/>
        </w:rPr>
        <w:t>Koristit će se standardni konstrukcijski meki čelik toplo cinčani prema HRN EN ISO 1460 ili brodarske aluminijske sekcije.</w:t>
      </w:r>
    </w:p>
    <w:p w14:paraId="3114978A" w14:textId="77777777" w:rsidR="001C2983" w:rsidRPr="00A3491C" w:rsidRDefault="001C2983" w:rsidP="001C2983">
      <w:pPr>
        <w:rPr>
          <w:lang w:val="hr-HR"/>
        </w:rPr>
      </w:pPr>
      <w:r w:rsidRPr="00A3491C">
        <w:rPr>
          <w:lang w:val="hr-HR"/>
        </w:rPr>
        <w:t xml:space="preserve">Potrebno je ostaviti prostor za pričvršćivanje vodiča za izjednačavanje potencijala s pločicama za varenje ili izbušenim otvorima prije </w:t>
      </w:r>
      <w:proofErr w:type="spellStart"/>
      <w:r w:rsidRPr="00A3491C">
        <w:rPr>
          <w:lang w:val="hr-HR"/>
        </w:rPr>
        <w:t>pocinčavanja</w:t>
      </w:r>
      <w:proofErr w:type="spellEnd"/>
      <w:r w:rsidRPr="00A3491C">
        <w:rPr>
          <w:lang w:val="hr-HR"/>
        </w:rPr>
        <w:t>.</w:t>
      </w:r>
    </w:p>
    <w:p w14:paraId="7E065B2B" w14:textId="77777777" w:rsidR="001C2983" w:rsidRPr="00A3491C" w:rsidRDefault="001C2983" w:rsidP="001C2983">
      <w:pPr>
        <w:rPr>
          <w:lang w:val="hr-HR"/>
        </w:rPr>
      </w:pPr>
      <w:r w:rsidRPr="00A3491C">
        <w:rPr>
          <w:lang w:val="hr-HR"/>
        </w:rPr>
        <w:t xml:space="preserve">Oplata mora biti od </w:t>
      </w:r>
      <w:proofErr w:type="spellStart"/>
      <w:r w:rsidRPr="00A3491C">
        <w:rPr>
          <w:lang w:val="hr-HR"/>
        </w:rPr>
        <w:t>neklizajućeg</w:t>
      </w:r>
      <w:proofErr w:type="spellEnd"/>
      <w:r w:rsidRPr="00A3491C">
        <w:rPr>
          <w:lang w:val="hr-HR"/>
        </w:rPr>
        <w:t xml:space="preserve"> materijala, </w:t>
      </w:r>
      <w:proofErr w:type="spellStart"/>
      <w:r w:rsidRPr="00A3491C">
        <w:rPr>
          <w:lang w:val="hr-HR"/>
        </w:rPr>
        <w:t>samodrenažna</w:t>
      </w:r>
      <w:proofErr w:type="spellEnd"/>
      <w:r w:rsidRPr="00A3491C">
        <w:rPr>
          <w:lang w:val="hr-HR"/>
        </w:rPr>
        <w:t xml:space="preserve"> čvrsto fiksirana na nosivoj konstrukciji.</w:t>
      </w:r>
    </w:p>
    <w:p w14:paraId="54E46D9A" w14:textId="77777777" w:rsidR="001C2983" w:rsidRPr="00A3491C" w:rsidRDefault="001C2983" w:rsidP="001C2983">
      <w:pPr>
        <w:pStyle w:val="Naslov3"/>
        <w:ind w:left="1702"/>
      </w:pPr>
      <w:bookmarkStart w:id="4405" w:name="_Toc366837122"/>
      <w:bookmarkStart w:id="4406" w:name="_Toc403048065"/>
      <w:bookmarkStart w:id="4407" w:name="_Toc21009555"/>
      <w:r w:rsidRPr="00A3491C">
        <w:t>Ljestve</w:t>
      </w:r>
      <w:bookmarkEnd w:id="4405"/>
      <w:bookmarkEnd w:id="4406"/>
      <w:bookmarkEnd w:id="4407"/>
    </w:p>
    <w:p w14:paraId="5A4DA19B" w14:textId="77777777" w:rsidR="001C2983" w:rsidRPr="00A3491C" w:rsidRDefault="001C2983" w:rsidP="001C2983">
      <w:pPr>
        <w:rPr>
          <w:lang w:val="hr-HR"/>
        </w:rPr>
      </w:pPr>
      <w:r w:rsidRPr="00A3491C">
        <w:rPr>
          <w:lang w:val="hr-HR"/>
        </w:rPr>
        <w:t xml:space="preserve">Ljestve kojima se ostvaruje stalni pristup dimnjacima, silosima, rezervoarima i ostalim visokim strukturama bit će u skladu s HRN EN ISO 14122, osim za odmorišta ili podeste koji će biti postavljeni najmanje svakih 6 m vertikalne udaljenosti. </w:t>
      </w:r>
    </w:p>
    <w:p w14:paraId="6F3DB064" w14:textId="77777777" w:rsidR="001C2983" w:rsidRPr="00A3491C" w:rsidRDefault="001C2983" w:rsidP="001C2983">
      <w:pPr>
        <w:rPr>
          <w:lang w:val="hr-HR"/>
        </w:rPr>
      </w:pPr>
      <w:r w:rsidRPr="00A3491C">
        <w:rPr>
          <w:lang w:val="hr-HR"/>
        </w:rPr>
        <w:t xml:space="preserve">Sve će ljestve imati sigurnosne </w:t>
      </w:r>
      <w:proofErr w:type="spellStart"/>
      <w:r w:rsidRPr="00A3491C">
        <w:rPr>
          <w:lang w:val="hr-HR"/>
        </w:rPr>
        <w:t>leđobrane</w:t>
      </w:r>
      <w:proofErr w:type="spellEnd"/>
      <w:r w:rsidRPr="00A3491C">
        <w:rPr>
          <w:lang w:val="hr-HR"/>
        </w:rPr>
        <w:t>, koji će se sastojati od tri vertikalne trake koje su učvršćene sa plosnatim obručima, promjera 750 mm. Obruči će biti na odstojanju od 700 mm dok će prvi obruč biti 2400 mm iznad tla ili nivoa platforme.</w:t>
      </w:r>
    </w:p>
    <w:p w14:paraId="2CA4DA8D" w14:textId="77777777" w:rsidR="001C2983" w:rsidRPr="00A3491C" w:rsidRDefault="001C2983" w:rsidP="001C2983">
      <w:pPr>
        <w:rPr>
          <w:lang w:val="hr-HR"/>
        </w:rPr>
      </w:pPr>
      <w:r w:rsidRPr="00A3491C">
        <w:rPr>
          <w:lang w:val="hr-HR"/>
        </w:rPr>
        <w:t>Kako bi se povećala sigurnost i jednostavnost korištenja, ljestve bi trebalo tamo gdje je primjenjivo postaviti koso umjesto vertikalno.</w:t>
      </w:r>
    </w:p>
    <w:p w14:paraId="4B610E31" w14:textId="77777777" w:rsidR="001C2983" w:rsidRPr="00A3491C" w:rsidRDefault="001C2983" w:rsidP="001C2983">
      <w:pPr>
        <w:rPr>
          <w:lang w:val="hr-HR"/>
        </w:rPr>
      </w:pPr>
      <w:r w:rsidRPr="00A3491C">
        <w:rPr>
          <w:lang w:val="hr-HR"/>
        </w:rPr>
        <w:t xml:space="preserve">Tamo gdje je potreban pristup rjeđe od svaka tri mjeseca, bit će osigurani nosači za ljestve ili vezni vijci za korištenje pomičnih ljestava s maksimalnom visinom od 6 m. </w:t>
      </w:r>
    </w:p>
    <w:p w14:paraId="656A45C4" w14:textId="77777777" w:rsidR="001C2983" w:rsidRPr="00A3491C" w:rsidRDefault="001C2983" w:rsidP="001C2983">
      <w:pPr>
        <w:rPr>
          <w:lang w:val="hr-HR"/>
        </w:rPr>
      </w:pPr>
      <w:r w:rsidRPr="00A3491C">
        <w:rPr>
          <w:lang w:val="hr-HR"/>
        </w:rPr>
        <w:t>Ljestve nisu dopuštene kao osnovno sredstvo za izlaz u nuždi.</w:t>
      </w:r>
    </w:p>
    <w:p w14:paraId="3903537C" w14:textId="77777777" w:rsidR="001C2983" w:rsidRPr="00A3491C" w:rsidRDefault="001C2983" w:rsidP="001C2983">
      <w:pPr>
        <w:rPr>
          <w:lang w:val="hr-HR"/>
        </w:rPr>
      </w:pPr>
      <w:r w:rsidRPr="00A3491C">
        <w:rPr>
          <w:lang w:val="hr-HR"/>
        </w:rPr>
        <w:t>Tamo gdje visina prelazi 6000 mm potrebno je osigurati prijelazne podeste.</w:t>
      </w:r>
    </w:p>
    <w:p w14:paraId="4FA6895F" w14:textId="77777777" w:rsidR="001C2983" w:rsidRPr="00A3491C" w:rsidRDefault="001C2983" w:rsidP="001C2983">
      <w:pPr>
        <w:rPr>
          <w:lang w:val="hr-HR"/>
        </w:rPr>
      </w:pPr>
      <w:r w:rsidRPr="00A3491C">
        <w:rPr>
          <w:lang w:val="hr-HR"/>
        </w:rPr>
        <w:t>Stepenice će biti 25 mm promjera pune na udaljenosti od 300 mm spojene na krajevima i sigurno zakovane u upuštene otvore.  Stepenice će biti na manje od 225 mm od zida.</w:t>
      </w:r>
    </w:p>
    <w:p w14:paraId="42F0ECBC" w14:textId="77777777" w:rsidR="001C2983" w:rsidRPr="00A3491C" w:rsidRDefault="001C2983" w:rsidP="001C2983">
      <w:pPr>
        <w:rPr>
          <w:lang w:val="hr-HR"/>
        </w:rPr>
      </w:pPr>
      <w:r w:rsidRPr="00A3491C">
        <w:rPr>
          <w:lang w:val="hr-HR"/>
        </w:rPr>
        <w:t xml:space="preserve">Ljestve će biti izvedene od mekog čelika te toplo cinčane nakon izrade.  Stepenice će biti plosnati dijelovi ne manji od 65 mm x 13 mm na udaljenosti od 380 mm te će biti vezani i bušeni za pričvršćivanje na zid na oba kraja. Stepenice će imati radijus preko gornjeg dijela gdje će biti udaljene ne manje od 600 mm. Ukoliko će ljestve biti preko 3000 mm duge potrebno je da imaju dodatna odmorišta na ne većoj udaljenosti od 2500 mm. U slučaju korištenja nehrđajućeg čelika potrebno je koristiti </w:t>
      </w:r>
      <w:proofErr w:type="spellStart"/>
      <w:r w:rsidRPr="00A3491C">
        <w:rPr>
          <w:lang w:val="hr-HR"/>
        </w:rPr>
        <w:t>austenitne</w:t>
      </w:r>
      <w:proofErr w:type="spellEnd"/>
      <w:r w:rsidRPr="00A3491C">
        <w:rPr>
          <w:lang w:val="hr-HR"/>
        </w:rPr>
        <w:t xml:space="preserve"> vrste.</w:t>
      </w:r>
    </w:p>
    <w:p w14:paraId="2FB6BF5D" w14:textId="77777777" w:rsidR="001C2983" w:rsidRPr="00A3491C" w:rsidRDefault="001C2983" w:rsidP="001C2983">
      <w:pPr>
        <w:pStyle w:val="Naslov3"/>
        <w:ind w:left="1702"/>
      </w:pPr>
      <w:bookmarkStart w:id="4408" w:name="_Toc366837123"/>
      <w:bookmarkStart w:id="4409" w:name="_Toc403048066"/>
      <w:bookmarkStart w:id="4410" w:name="_Toc21009556"/>
      <w:r w:rsidRPr="00A3491C">
        <w:lastRenderedPageBreak/>
        <w:t>Podovi od otvorene mreže i perforiranog lima</w:t>
      </w:r>
      <w:bookmarkEnd w:id="4408"/>
      <w:bookmarkEnd w:id="4409"/>
      <w:bookmarkEnd w:id="4410"/>
    </w:p>
    <w:p w14:paraId="10D82F2D" w14:textId="77777777" w:rsidR="001C2983" w:rsidRPr="00A3491C" w:rsidRDefault="001C2983" w:rsidP="001C2983">
      <w:pPr>
        <w:rPr>
          <w:lang w:val="hr-HR"/>
        </w:rPr>
      </w:pPr>
      <w:r w:rsidRPr="00A3491C">
        <w:rPr>
          <w:lang w:val="hr-HR"/>
        </w:rPr>
        <w:t xml:space="preserve">Podovi od otvorene mreže i rešetke će generalno biti u skladu s primjenjivim lokalnim normama, ukoliko nije drugačije navedeno. Ovakvi će podovi i rešetke biti s pravokutnim otvorima i </w:t>
      </w:r>
      <w:proofErr w:type="spellStart"/>
      <w:r w:rsidRPr="00A3491C">
        <w:rPr>
          <w:lang w:val="hr-HR"/>
        </w:rPr>
        <w:t>protuklizni</w:t>
      </w:r>
      <w:proofErr w:type="spellEnd"/>
      <w:r w:rsidRPr="00A3491C">
        <w:rPr>
          <w:lang w:val="hr-HR"/>
        </w:rPr>
        <w:t xml:space="preserve"> te će biti izrađeni od mekog čelika toplo cinčani nakon izrade.</w:t>
      </w:r>
    </w:p>
    <w:p w14:paraId="50968366" w14:textId="77777777" w:rsidR="001C2983" w:rsidRPr="00A3491C" w:rsidRDefault="001C2983" w:rsidP="001C2983">
      <w:pPr>
        <w:rPr>
          <w:lang w:val="hr-HR"/>
        </w:rPr>
      </w:pPr>
      <w:r w:rsidRPr="00A3491C">
        <w:rPr>
          <w:lang w:val="hr-HR"/>
        </w:rPr>
        <w:t xml:space="preserve">Podovi će biti osigurani tako da obuhvaćaju prostor između potpornih stupova.  Gdje je to potrebno dodatni noseći stupovi će biti postavljeni i učvršćeni. </w:t>
      </w:r>
    </w:p>
    <w:p w14:paraId="393BC6C8" w14:textId="77777777" w:rsidR="001C2983" w:rsidRPr="00A3491C" w:rsidRDefault="001C2983" w:rsidP="001C2983">
      <w:pPr>
        <w:rPr>
          <w:lang w:val="hr-HR"/>
        </w:rPr>
      </w:pPr>
      <w:r w:rsidRPr="00A3491C">
        <w:rPr>
          <w:lang w:val="hr-HR"/>
        </w:rPr>
        <w:t xml:space="preserve">Štitnici će iznad gazišta biti postavljeni po rubu i na mjestima svih isječaka osim ako nije drugačije navedeno od strane Inženjera. </w:t>
      </w:r>
    </w:p>
    <w:p w14:paraId="4545C19F" w14:textId="77777777" w:rsidR="001C2983" w:rsidRPr="00A3491C" w:rsidRDefault="001C2983" w:rsidP="001C2983">
      <w:pPr>
        <w:rPr>
          <w:lang w:val="hr-HR"/>
        </w:rPr>
      </w:pPr>
      <w:r w:rsidRPr="00A3491C">
        <w:rPr>
          <w:lang w:val="hr-HR"/>
        </w:rPr>
        <w:t xml:space="preserve">Nosive i poprečne prečke u podu s pravokutnim otvorima će biti pozicionirane simetrično oko centralnih linija ploča u oba smjera tako da, kad su ploče postavljene na većim ili dugačkim, prečke svih ploča budu u jednom pravcu. </w:t>
      </w:r>
    </w:p>
    <w:p w14:paraId="2021B7DF" w14:textId="77777777" w:rsidR="001C2983" w:rsidRPr="00A3491C" w:rsidRDefault="001C2983" w:rsidP="001C2983">
      <w:pPr>
        <w:rPr>
          <w:lang w:val="hr-HR"/>
        </w:rPr>
      </w:pPr>
      <w:r w:rsidRPr="00A3491C">
        <w:rPr>
          <w:lang w:val="hr-HR"/>
        </w:rPr>
        <w:t xml:space="preserve">Podovi će od perforiranog lima biti </w:t>
      </w:r>
      <w:proofErr w:type="spellStart"/>
      <w:r w:rsidRPr="00A3491C">
        <w:rPr>
          <w:lang w:val="hr-HR"/>
        </w:rPr>
        <w:t>protukliznog</w:t>
      </w:r>
      <w:proofErr w:type="spellEnd"/>
      <w:r w:rsidRPr="00A3491C">
        <w:rPr>
          <w:lang w:val="hr-HR"/>
        </w:rPr>
        <w:t xml:space="preserve"> tipa, debljine ne manje od 6 mm mjereno bez ispupčenih dijelova. Podovi će biti pričvršćeni na okvir upuštenim vijcima od nehrđajućeg čelika. </w:t>
      </w:r>
    </w:p>
    <w:p w14:paraId="4897A7F3" w14:textId="77777777" w:rsidR="001C2983" w:rsidRPr="00A3491C" w:rsidRDefault="001C2983" w:rsidP="001C2983">
      <w:pPr>
        <w:rPr>
          <w:lang w:val="hr-HR"/>
        </w:rPr>
      </w:pPr>
      <w:r w:rsidRPr="00A3491C">
        <w:rPr>
          <w:lang w:val="hr-HR"/>
        </w:rPr>
        <w:t>Svi će podovi biti dizajnirani da mogu podnijeti opterećenje od 5 kN/m</w:t>
      </w:r>
      <w:r w:rsidRPr="00A3491C">
        <w:rPr>
          <w:vertAlign w:val="superscript"/>
          <w:lang w:val="hr-HR"/>
        </w:rPr>
        <w:t>2</w:t>
      </w:r>
      <w:r w:rsidRPr="00A3491C">
        <w:rPr>
          <w:lang w:val="hr-HR"/>
        </w:rPr>
        <w:t xml:space="preserve"> i savijanje neće biti veće od 0,2% raspona te će biti osigurani rubnici na rubovima staza. Svi podovi će biti uklonjivi i postavljeni u ravnini u okvire od sličnog materijala.  Tamo gdje je potrebno pričvrstiti okvire preko otvora potrebno je osigurati okvire s nosačima za ugradnju. </w:t>
      </w:r>
    </w:p>
    <w:p w14:paraId="7D12E91E" w14:textId="77777777" w:rsidR="001C2983" w:rsidRPr="00A3491C" w:rsidRDefault="001C2983" w:rsidP="001C2983">
      <w:pPr>
        <w:rPr>
          <w:lang w:val="hr-HR"/>
        </w:rPr>
      </w:pPr>
      <w:r w:rsidRPr="00A3491C">
        <w:rPr>
          <w:lang w:val="hr-HR"/>
        </w:rPr>
        <w:t xml:space="preserve">Podovi će biti dostavljeni u pogodnim veličinama za podizanje i uklanjanje od strane jedne osobe i s odgovarajućim usjecima kako bi se osiguralo skidanje bez narušavanja ili demontaže vretena, nosača, kablova ili cijevi. Potrebno je osigurati posredne nosači kako bi se postigla zahtijevana krutost duž rubova pojedinih dijelova poda preko širih otvora i rovova koje je potrebno zategnuti koristeći pogodne ugrađene spojnice. Stupovi će biti uklonjivi kako bi se osigurao slobodan pristup otvorima i rovovima.  Postavljanje ovih stupova i njihovo pričvršćivanje ide na trošak Izvođača. </w:t>
      </w:r>
    </w:p>
    <w:p w14:paraId="59862DEA" w14:textId="77777777" w:rsidR="001C2983" w:rsidRPr="00A3491C" w:rsidRDefault="001C2983" w:rsidP="001C2983">
      <w:pPr>
        <w:rPr>
          <w:lang w:val="hr-HR"/>
        </w:rPr>
      </w:pPr>
      <w:r w:rsidRPr="00A3491C">
        <w:rPr>
          <w:lang w:val="hr-HR"/>
        </w:rPr>
        <w:t>Ključevi će za podizanje biti osigurani za svaku lokaciju.</w:t>
      </w:r>
    </w:p>
    <w:p w14:paraId="0B9C5A54" w14:textId="77777777" w:rsidR="001C2983" w:rsidRPr="00A3491C" w:rsidRDefault="001C2983" w:rsidP="001C2983">
      <w:pPr>
        <w:pStyle w:val="Naslov2"/>
      </w:pPr>
      <w:bookmarkStart w:id="4411" w:name="_Toc358456501"/>
      <w:bookmarkStart w:id="4412" w:name="_Toc366837124"/>
      <w:bookmarkStart w:id="4413" w:name="_Toc403048067"/>
      <w:bookmarkStart w:id="4414" w:name="_Toc488740073"/>
      <w:bookmarkStart w:id="4415" w:name="_Toc21009557"/>
      <w:r w:rsidRPr="00A3491C">
        <w:t>Zavarivanje</w:t>
      </w:r>
      <w:bookmarkEnd w:id="4411"/>
      <w:bookmarkEnd w:id="4412"/>
      <w:bookmarkEnd w:id="4413"/>
      <w:bookmarkEnd w:id="4414"/>
      <w:bookmarkEnd w:id="4415"/>
    </w:p>
    <w:p w14:paraId="084206B6" w14:textId="77777777" w:rsidR="001C2983" w:rsidRPr="00A3491C" w:rsidRDefault="001C2983" w:rsidP="001C2983">
      <w:pPr>
        <w:pStyle w:val="Naslov3"/>
        <w:ind w:left="1702"/>
      </w:pPr>
      <w:bookmarkStart w:id="4416" w:name="_Toc366837125"/>
      <w:bookmarkStart w:id="4417" w:name="_Toc403048068"/>
      <w:bookmarkStart w:id="4418" w:name="_Toc21009558"/>
      <w:r w:rsidRPr="00A3491C">
        <w:t>Općenito</w:t>
      </w:r>
      <w:bookmarkEnd w:id="4416"/>
      <w:bookmarkEnd w:id="4417"/>
      <w:bookmarkEnd w:id="4418"/>
    </w:p>
    <w:p w14:paraId="68081E73" w14:textId="77777777" w:rsidR="001C2983" w:rsidRPr="00A3491C" w:rsidRDefault="001C2983" w:rsidP="001C2983">
      <w:pPr>
        <w:rPr>
          <w:lang w:val="hr-HR"/>
        </w:rPr>
      </w:pPr>
      <w:r w:rsidRPr="00A3491C">
        <w:rPr>
          <w:lang w:val="hr-HR"/>
        </w:rPr>
        <w:t>Svi će radovi zavarivanja biti izvedeni u najpogodnijim radnim uvjetima, koristeći modernu, efikasnu opremu i tehnike te posljednje tehnologije varenja. Svi će radovi zavarivanja biti izvedeni od strane kvalificiranih varilaca za određenu vrstu zavarivanja. Varioci će biti testirani u skladu s HRN EN 287, HRN EN ISO 9606 ili drugim ekvivalentnim normama. Izvođač će biti odgovoran osigurati da su svi varioci odgovarajuće kvalificirani i kompetentni za izvođenje potrebnih zavarivanja na terenu.</w:t>
      </w:r>
    </w:p>
    <w:p w14:paraId="1A8513AC" w14:textId="77777777" w:rsidR="001C2983" w:rsidRPr="00A3491C" w:rsidRDefault="001C2983" w:rsidP="001C2983">
      <w:pPr>
        <w:rPr>
          <w:lang w:val="hr-HR"/>
        </w:rPr>
      </w:pPr>
      <w:r w:rsidRPr="00A3491C">
        <w:rPr>
          <w:lang w:val="hr-HR"/>
        </w:rPr>
        <w:t xml:space="preserve">Svi će spojevi imati rubove ploča pripremljene u skladu s odgovarajućim profilom za zavarivanje. Dijelovi će onda biti spojeni i odgovarajuće provjereni prije početka procesa zavarivanja. Procedure zavarivanja i izrade će biti izvedene na način da se osigura minimalni zaostali napon te da se izbjegnu izobličenja. Posebnu je pažnju potrebno posvetiti da se osigura da nema izobličenja nakon obrade koje može imati utjecaja na poravnanje i korištenje tog dijela. </w:t>
      </w:r>
    </w:p>
    <w:p w14:paraId="7E50648E" w14:textId="77777777" w:rsidR="001C2983" w:rsidRPr="00A3491C" w:rsidRDefault="001C2983" w:rsidP="001C2983">
      <w:pPr>
        <w:rPr>
          <w:lang w:val="hr-HR"/>
        </w:rPr>
      </w:pPr>
      <w:r w:rsidRPr="00A3491C">
        <w:rPr>
          <w:lang w:val="hr-HR"/>
        </w:rPr>
        <w:lastRenderedPageBreak/>
        <w:t>Svaka će jedinica biti dovršena i potpuno zavarena prije završne obrade ili bilo kojih drugih radova. Svi zavari moraju biti neprimjetni.</w:t>
      </w:r>
    </w:p>
    <w:p w14:paraId="6D2E88D4" w14:textId="77777777" w:rsidR="001C2983" w:rsidRPr="00A3491C" w:rsidRDefault="001C2983" w:rsidP="001C2983">
      <w:pPr>
        <w:rPr>
          <w:lang w:val="hr-HR"/>
        </w:rPr>
      </w:pPr>
      <w:r w:rsidRPr="00A3491C">
        <w:rPr>
          <w:lang w:val="hr-HR"/>
        </w:rPr>
        <w:t>Zapisnici o postupcima zavarivanja i uspješnosti na testovima kvalitete rada moraju se ispunjavati od strane Izvođača za pregled od strane Inženjera.</w:t>
      </w:r>
    </w:p>
    <w:p w14:paraId="2D4426ED" w14:textId="77777777" w:rsidR="001C2983" w:rsidRPr="00A3491C" w:rsidRDefault="001C2983" w:rsidP="001C2983">
      <w:pPr>
        <w:rPr>
          <w:lang w:val="hr-HR"/>
        </w:rPr>
      </w:pPr>
      <w:r w:rsidRPr="00A3491C">
        <w:rPr>
          <w:lang w:val="hr-HR"/>
        </w:rPr>
        <w:t>Način i postupak usvojen za zavarivanje u radionicama i na lokaciji bit će odobren od strane Inženjera prije pokretanja proizvodnje.</w:t>
      </w:r>
    </w:p>
    <w:p w14:paraId="2A9619F5" w14:textId="77777777" w:rsidR="001C2983" w:rsidRPr="00A3491C" w:rsidRDefault="001C2983" w:rsidP="001C2983">
      <w:pPr>
        <w:pStyle w:val="Naslov3"/>
        <w:ind w:left="1702"/>
      </w:pPr>
      <w:bookmarkStart w:id="4419" w:name="_Toc366837126"/>
      <w:bookmarkStart w:id="4420" w:name="_Toc403048069"/>
      <w:bookmarkStart w:id="4421" w:name="_Toc21009559"/>
      <w:r w:rsidRPr="00A3491C">
        <w:t>Zavarivanje ugljičnog čelika</w:t>
      </w:r>
      <w:bookmarkEnd w:id="4419"/>
      <w:bookmarkEnd w:id="4420"/>
      <w:bookmarkEnd w:id="4421"/>
    </w:p>
    <w:p w14:paraId="5B6E86E5" w14:textId="77777777" w:rsidR="001C2983" w:rsidRPr="00A3491C" w:rsidRDefault="001C2983" w:rsidP="001C2983">
      <w:pPr>
        <w:rPr>
          <w:lang w:val="hr-HR"/>
        </w:rPr>
      </w:pPr>
      <w:r w:rsidRPr="00A3491C">
        <w:rPr>
          <w:lang w:val="hr-HR"/>
        </w:rPr>
        <w:t>Ručno, električno lučno zavarivanje, zavarivanje pod troskom, zavarivanje MIG postupkom, zavarivanje pod zaštitnim praškom, zavarivanje TIG postupkom, i druge primjenjive procedure i metode varenja mogu se koristiti pri izgradnji i izradi opreme od zavarenog ugljičnog čelika.  Prethodna će izrada u radionicama biti maksimalno korištena.</w:t>
      </w:r>
    </w:p>
    <w:p w14:paraId="3A39F68E" w14:textId="77777777" w:rsidR="001C2983" w:rsidRPr="00A3491C" w:rsidRDefault="001C2983" w:rsidP="001C2983">
      <w:pPr>
        <w:pStyle w:val="Naslov3"/>
        <w:ind w:left="1702"/>
      </w:pPr>
      <w:bookmarkStart w:id="4422" w:name="_Toc366837127"/>
      <w:bookmarkStart w:id="4423" w:name="_Toc403048070"/>
      <w:bookmarkStart w:id="4424" w:name="_Toc21009560"/>
      <w:r w:rsidRPr="00A3491C">
        <w:t>Zavarivanje nehrđajućeg čelika</w:t>
      </w:r>
      <w:bookmarkEnd w:id="4422"/>
      <w:bookmarkEnd w:id="4423"/>
      <w:bookmarkEnd w:id="4424"/>
    </w:p>
    <w:p w14:paraId="5CB4669F" w14:textId="77777777" w:rsidR="001C2983" w:rsidRPr="00A3491C" w:rsidRDefault="001C2983" w:rsidP="001C2983">
      <w:pPr>
        <w:rPr>
          <w:lang w:val="hr-HR"/>
        </w:rPr>
      </w:pPr>
      <w:r w:rsidRPr="00A3491C">
        <w:rPr>
          <w:lang w:val="hr-HR"/>
        </w:rPr>
        <w:t>Metode zavarivanja, koje će biti korištene, bit će zavarivanje TIG (</w:t>
      </w:r>
      <w:proofErr w:type="spellStart"/>
      <w:r w:rsidRPr="00A3491C">
        <w:rPr>
          <w:lang w:val="hr-HR"/>
        </w:rPr>
        <w:t>tungsten</w:t>
      </w:r>
      <w:proofErr w:type="spellEnd"/>
      <w:r w:rsidRPr="00A3491C">
        <w:rPr>
          <w:lang w:val="hr-HR"/>
        </w:rPr>
        <w:t xml:space="preserve"> </w:t>
      </w:r>
      <w:proofErr w:type="spellStart"/>
      <w:r w:rsidRPr="00A3491C">
        <w:rPr>
          <w:lang w:val="hr-HR"/>
        </w:rPr>
        <w:t>inert</w:t>
      </w:r>
      <w:proofErr w:type="spellEnd"/>
      <w:r w:rsidRPr="00A3491C">
        <w:rPr>
          <w:lang w:val="hr-HR"/>
        </w:rPr>
        <w:t xml:space="preserve"> gas) ili MIG (metal </w:t>
      </w:r>
      <w:proofErr w:type="spellStart"/>
      <w:r w:rsidRPr="00A3491C">
        <w:rPr>
          <w:lang w:val="hr-HR"/>
        </w:rPr>
        <w:t>inert</w:t>
      </w:r>
      <w:proofErr w:type="spellEnd"/>
      <w:r w:rsidRPr="00A3491C">
        <w:rPr>
          <w:lang w:val="hr-HR"/>
        </w:rPr>
        <w:t xml:space="preserve"> gas) postupkom za radionice i za zavarivanje na Gradilištu. Za radioničko zavarivanje moguće je koristiti i lučno zavarivanje s plazmom.  Neovisno o odabranoj metodi zavarivanja, unutarnje površine varova moraju biti zaštićene čistim inertnim plinom. </w:t>
      </w:r>
    </w:p>
    <w:p w14:paraId="0FD1D514" w14:textId="77777777" w:rsidR="001C2983" w:rsidRPr="00A3491C" w:rsidRDefault="001C2983" w:rsidP="001C2983">
      <w:pPr>
        <w:rPr>
          <w:lang w:val="hr-HR"/>
        </w:rPr>
      </w:pPr>
      <w:r w:rsidRPr="00A3491C">
        <w:rPr>
          <w:lang w:val="hr-HR"/>
        </w:rPr>
        <w:t xml:space="preserve">Kako bi se osigurala visoka kvaliteta zavarenih spojeva, cijevi i druge </w:t>
      </w:r>
      <w:proofErr w:type="spellStart"/>
      <w:r w:rsidRPr="00A3491C">
        <w:rPr>
          <w:lang w:val="hr-HR"/>
        </w:rPr>
        <w:t>inox</w:t>
      </w:r>
      <w:proofErr w:type="spellEnd"/>
      <w:r w:rsidRPr="00A3491C">
        <w:rPr>
          <w:lang w:val="hr-HR"/>
        </w:rPr>
        <w:t xml:space="preserve"> opreme moraju u najvećoj mogućoj mjeri biti montažne izrađene u radionici.</w:t>
      </w:r>
    </w:p>
    <w:p w14:paraId="7FE828A5" w14:textId="77777777" w:rsidR="001C2983" w:rsidRPr="00A3491C" w:rsidRDefault="001C2983" w:rsidP="001C2983">
      <w:pPr>
        <w:rPr>
          <w:lang w:val="hr-HR"/>
        </w:rPr>
      </w:pPr>
      <w:r w:rsidRPr="00A3491C">
        <w:rPr>
          <w:lang w:val="hr-HR"/>
        </w:rPr>
        <w:t>Karakteristike:</w:t>
      </w:r>
    </w:p>
    <w:p w14:paraId="086C2D9E" w14:textId="77777777" w:rsidR="001C2983" w:rsidRPr="00A3491C" w:rsidRDefault="001C2983" w:rsidP="001C2983">
      <w:pPr>
        <w:rPr>
          <w:lang w:val="hr-HR"/>
        </w:rPr>
      </w:pPr>
      <w:r w:rsidRPr="00A3491C">
        <w:rPr>
          <w:lang w:val="hr-HR"/>
        </w:rPr>
        <w:t xml:space="preserve">Radovi će se izvoditi u skladu s normama i praksom prema gore navedenom. Osim toga, za zavarivanje nehrđajućeg čelika nužno je i slijedeće: </w:t>
      </w:r>
    </w:p>
    <w:p w14:paraId="391EBAA0" w14:textId="77777777" w:rsidR="001C2983" w:rsidRPr="00A3491C" w:rsidRDefault="001C2983" w:rsidP="00AD4D49">
      <w:pPr>
        <w:pStyle w:val="Odlomakpopisa"/>
        <w:numPr>
          <w:ilvl w:val="0"/>
          <w:numId w:val="75"/>
        </w:numPr>
        <w:rPr>
          <w:lang w:val="hr-HR"/>
        </w:rPr>
      </w:pPr>
      <w:r w:rsidRPr="00A3491C">
        <w:rPr>
          <w:lang w:val="hr-HR"/>
        </w:rPr>
        <w:t>tijekom izvođenja radova moguće je korištenje samo čeonih varova za cijevi</w:t>
      </w:r>
    </w:p>
    <w:p w14:paraId="6AEA56C0" w14:textId="77777777" w:rsidR="001C2983" w:rsidRPr="00A3491C" w:rsidRDefault="001C2983" w:rsidP="00AD4D49">
      <w:pPr>
        <w:pStyle w:val="Odlomakpopisa"/>
        <w:numPr>
          <w:ilvl w:val="0"/>
          <w:numId w:val="75"/>
        </w:numPr>
        <w:rPr>
          <w:lang w:val="hr-HR"/>
        </w:rPr>
      </w:pPr>
      <w:r w:rsidRPr="00A3491C">
        <w:rPr>
          <w:lang w:val="hr-HR"/>
        </w:rPr>
        <w:t>gdje su korišteni čeoni varovi, potrebno je izvesti penetraciju zavara, ukoliko je to potrebno, uključujući osnovni šav</w:t>
      </w:r>
    </w:p>
    <w:p w14:paraId="3B0F00A8" w14:textId="77777777" w:rsidR="001C2983" w:rsidRPr="00A3491C" w:rsidRDefault="001C2983" w:rsidP="00AD4D49">
      <w:pPr>
        <w:pStyle w:val="Odlomakpopisa"/>
        <w:numPr>
          <w:ilvl w:val="0"/>
          <w:numId w:val="75"/>
        </w:numPr>
        <w:rPr>
          <w:lang w:val="hr-HR"/>
        </w:rPr>
      </w:pPr>
      <w:r w:rsidRPr="00A3491C">
        <w:rPr>
          <w:lang w:val="hr-HR"/>
        </w:rPr>
        <w:t>ne smiju se koristiti potporni prsteni</w:t>
      </w:r>
    </w:p>
    <w:p w14:paraId="4998FF14" w14:textId="77777777" w:rsidR="001C2983" w:rsidRPr="00A3491C" w:rsidRDefault="001C2983" w:rsidP="00AD4D49">
      <w:pPr>
        <w:pStyle w:val="Odlomakpopisa"/>
        <w:numPr>
          <w:ilvl w:val="0"/>
          <w:numId w:val="75"/>
        </w:numPr>
        <w:rPr>
          <w:lang w:val="hr-HR"/>
        </w:rPr>
      </w:pPr>
      <w:r w:rsidRPr="00A3491C">
        <w:rPr>
          <w:lang w:val="hr-HR"/>
        </w:rPr>
        <w:t>neće biti prihvaćena površinska oštećenja koja smanjuju otpornost na koroziju ili gubitka boje na površini</w:t>
      </w:r>
    </w:p>
    <w:p w14:paraId="0D7E7823" w14:textId="77777777" w:rsidR="001C2983" w:rsidRPr="00A3491C" w:rsidRDefault="001C2983" w:rsidP="00AD4D49">
      <w:pPr>
        <w:pStyle w:val="Odlomakpopisa"/>
        <w:numPr>
          <w:ilvl w:val="0"/>
          <w:numId w:val="75"/>
        </w:numPr>
        <w:rPr>
          <w:lang w:val="hr-HR"/>
        </w:rPr>
      </w:pPr>
      <w:r w:rsidRPr="00A3491C">
        <w:rPr>
          <w:lang w:val="hr-HR"/>
        </w:rPr>
        <w:t>(nakon zavarivanja, varovi moraju biti dekapirani i pasivizirani</w:t>
      </w:r>
    </w:p>
    <w:p w14:paraId="47D39056" w14:textId="77777777" w:rsidR="001C2983" w:rsidRPr="00A3491C" w:rsidRDefault="001C2983" w:rsidP="00AD4D49">
      <w:pPr>
        <w:pStyle w:val="Odlomakpopisa"/>
        <w:numPr>
          <w:ilvl w:val="0"/>
          <w:numId w:val="75"/>
        </w:numPr>
        <w:rPr>
          <w:lang w:val="hr-HR"/>
        </w:rPr>
      </w:pPr>
      <w:r w:rsidRPr="00A3491C">
        <w:rPr>
          <w:lang w:val="hr-HR"/>
        </w:rPr>
        <w:t>varovi moraju biti temeljito oprani u čistoj vodi nakon dekapiranja i pasivizacije</w:t>
      </w:r>
    </w:p>
    <w:p w14:paraId="1A5500DF" w14:textId="77777777" w:rsidR="001C2983" w:rsidRPr="00A3491C" w:rsidRDefault="001C2983" w:rsidP="001C2983">
      <w:pPr>
        <w:rPr>
          <w:lang w:val="hr-HR"/>
        </w:rPr>
      </w:pPr>
      <w:r w:rsidRPr="00A3491C">
        <w:rPr>
          <w:lang w:val="hr-HR"/>
        </w:rPr>
        <w:t>Pjeskarenje nije dopušteno za nehrđajući čelik.</w:t>
      </w:r>
    </w:p>
    <w:p w14:paraId="4A0F2561" w14:textId="77777777" w:rsidR="001C2983" w:rsidRPr="00A3491C" w:rsidRDefault="001C2983" w:rsidP="001C2983">
      <w:pPr>
        <w:pStyle w:val="Naslov2"/>
      </w:pPr>
      <w:bookmarkStart w:id="4425" w:name="_Toc358456502"/>
      <w:bookmarkStart w:id="4426" w:name="_Toc366837128"/>
      <w:bookmarkStart w:id="4427" w:name="_Toc403048071"/>
      <w:bookmarkStart w:id="4428" w:name="_Toc488740074"/>
      <w:bookmarkStart w:id="4429" w:name="_Toc21009561"/>
      <w:proofErr w:type="spellStart"/>
      <w:r w:rsidRPr="00A3491C">
        <w:t>Pocinčavanje</w:t>
      </w:r>
      <w:bookmarkEnd w:id="4425"/>
      <w:bookmarkEnd w:id="4426"/>
      <w:bookmarkEnd w:id="4427"/>
      <w:bookmarkEnd w:id="4428"/>
      <w:bookmarkEnd w:id="4429"/>
      <w:proofErr w:type="spellEnd"/>
    </w:p>
    <w:p w14:paraId="4219E72F" w14:textId="77777777" w:rsidR="001C2983" w:rsidRPr="00A3491C" w:rsidRDefault="001C2983" w:rsidP="001C2983">
      <w:pPr>
        <w:rPr>
          <w:lang w:val="hr-HR"/>
        </w:rPr>
      </w:pPr>
      <w:r w:rsidRPr="00A3491C">
        <w:rPr>
          <w:lang w:val="hr-HR"/>
        </w:rPr>
        <w:t xml:space="preserve">Kada je potrebno toplo </w:t>
      </w:r>
      <w:proofErr w:type="spellStart"/>
      <w:r w:rsidRPr="00A3491C">
        <w:rPr>
          <w:lang w:val="hr-HR"/>
        </w:rPr>
        <w:t>pocinčavanje</w:t>
      </w:r>
      <w:proofErr w:type="spellEnd"/>
      <w:r w:rsidRPr="00A3491C">
        <w:rPr>
          <w:lang w:val="hr-HR"/>
        </w:rPr>
        <w:t xml:space="preserve"> čelika ili kovanog željeza, ono će biti izvedeno procesom toplog </w:t>
      </w:r>
      <w:proofErr w:type="spellStart"/>
      <w:r w:rsidRPr="00A3491C">
        <w:rPr>
          <w:lang w:val="hr-HR"/>
        </w:rPr>
        <w:t>pocinčavanja</w:t>
      </w:r>
      <w:proofErr w:type="spellEnd"/>
      <w:r w:rsidRPr="00A3491C">
        <w:rPr>
          <w:lang w:val="hr-HR"/>
        </w:rPr>
        <w:t xml:space="preserve"> te će biti u skladu sa svim odredbama HRN EN 10684.</w:t>
      </w:r>
    </w:p>
    <w:p w14:paraId="76C6D3F5" w14:textId="77777777" w:rsidR="001C2983" w:rsidRPr="00A3491C" w:rsidRDefault="001C2983" w:rsidP="001C2983">
      <w:pPr>
        <w:rPr>
          <w:lang w:val="hr-HR"/>
        </w:rPr>
      </w:pPr>
      <w:r w:rsidRPr="00A3491C">
        <w:rPr>
          <w:lang w:val="hr-HR"/>
        </w:rPr>
        <w:t xml:space="preserve">Potrebno je posvetiti pažnju na detalje vezane za profile u skladu s HRN EN ISO 14713. Svi površinski defekti na čeliku uključujući pukotine, površinske </w:t>
      </w:r>
      <w:proofErr w:type="spellStart"/>
      <w:r w:rsidRPr="00A3491C">
        <w:rPr>
          <w:lang w:val="hr-HR"/>
        </w:rPr>
        <w:t>laminacije</w:t>
      </w:r>
      <w:proofErr w:type="spellEnd"/>
      <w:r w:rsidRPr="00A3491C">
        <w:rPr>
          <w:lang w:val="hr-HR"/>
        </w:rPr>
        <w:t xml:space="preserve">, otvore i savinute dijelove potrebno je </w:t>
      </w:r>
      <w:r w:rsidRPr="00A3491C">
        <w:rPr>
          <w:lang w:val="hr-HR"/>
        </w:rPr>
        <w:lastRenderedPageBreak/>
        <w:t xml:space="preserve">ukloniti u skladu s HRN EN 10025. Sve bušene, rezane, zavarene, formirane dijelove te konačne proizvode, dijelove profila i uređaja potrebno je finalizirati prije procesa </w:t>
      </w:r>
      <w:proofErr w:type="spellStart"/>
      <w:r w:rsidRPr="00A3491C">
        <w:rPr>
          <w:lang w:val="hr-HR"/>
        </w:rPr>
        <w:t>pocinčavanja</w:t>
      </w:r>
      <w:proofErr w:type="spellEnd"/>
      <w:r w:rsidRPr="00A3491C">
        <w:rPr>
          <w:lang w:val="hr-HR"/>
        </w:rPr>
        <w:t xml:space="preserve">. Procedura </w:t>
      </w:r>
      <w:proofErr w:type="spellStart"/>
      <w:r w:rsidRPr="00A3491C">
        <w:rPr>
          <w:lang w:val="hr-HR"/>
        </w:rPr>
        <w:t>pocinčavanja</w:t>
      </w:r>
      <w:proofErr w:type="spellEnd"/>
      <w:r w:rsidRPr="00A3491C">
        <w:rPr>
          <w:lang w:val="hr-HR"/>
        </w:rPr>
        <w:t xml:space="preserve">, kao i popravci nakon zavarivanja ili drugih operacija, ne smije se provoditi na gradilištu već u specijaliziranim radionicama za toplo </w:t>
      </w:r>
      <w:proofErr w:type="spellStart"/>
      <w:r w:rsidRPr="00A3491C">
        <w:rPr>
          <w:lang w:val="hr-HR"/>
        </w:rPr>
        <w:t>pocinčavanje</w:t>
      </w:r>
      <w:proofErr w:type="spellEnd"/>
      <w:r w:rsidRPr="00A3491C">
        <w:rPr>
          <w:lang w:val="hr-HR"/>
        </w:rPr>
        <w:t>.</w:t>
      </w:r>
    </w:p>
    <w:p w14:paraId="44BE4EB2" w14:textId="77777777" w:rsidR="001C2983" w:rsidRPr="00A3491C" w:rsidRDefault="001C2983" w:rsidP="001C2983">
      <w:pPr>
        <w:rPr>
          <w:lang w:val="hr-HR"/>
        </w:rPr>
      </w:pPr>
      <w:r w:rsidRPr="00A3491C">
        <w:rPr>
          <w:lang w:val="hr-HR"/>
        </w:rPr>
        <w:t xml:space="preserve">Površine čeličnih materijala koje je potrebno </w:t>
      </w:r>
      <w:proofErr w:type="spellStart"/>
      <w:r w:rsidRPr="00A3491C">
        <w:rPr>
          <w:lang w:val="hr-HR"/>
        </w:rPr>
        <w:t>pocinčati</w:t>
      </w:r>
      <w:proofErr w:type="spellEnd"/>
      <w:r w:rsidRPr="00A3491C">
        <w:rPr>
          <w:lang w:val="hr-HR"/>
        </w:rPr>
        <w:t xml:space="preserve">, potrebno je očistiti od ostataka zavarivanja, boje, ulja, masti i sličnih onečišćenja.  Dijelove je potrebno </w:t>
      </w:r>
      <w:proofErr w:type="spellStart"/>
      <w:r w:rsidRPr="00A3491C">
        <w:rPr>
          <w:lang w:val="hr-HR"/>
        </w:rPr>
        <w:t>očistitirazrijeđenom</w:t>
      </w:r>
      <w:proofErr w:type="spellEnd"/>
      <w:r w:rsidRPr="00A3491C">
        <w:rPr>
          <w:lang w:val="hr-HR"/>
        </w:rPr>
        <w:t xml:space="preserve"> sumpornom ili </w:t>
      </w:r>
      <w:proofErr w:type="spellStart"/>
      <w:r w:rsidRPr="00A3491C">
        <w:rPr>
          <w:lang w:val="hr-HR"/>
        </w:rPr>
        <w:t>klorovodičnom</w:t>
      </w:r>
      <w:proofErr w:type="spellEnd"/>
      <w:r w:rsidRPr="00A3491C">
        <w:rPr>
          <w:lang w:val="hr-HR"/>
        </w:rPr>
        <w:t xml:space="preserve"> kiselinom, te ispiranjem vodom i ponovnim čišćenjem fosfornom kiselinom. Dijelovi će biti temeljito oprani, osušeni i uronjeni u otopljeni cink te očetkani tako da je čitava površina metala podjednako pokrivena te da dodatna težina nastala kao rezultat procesa ne bude manja od 610 g/m2 pocinčane površine, osim u slučajevima cijevi prema HRN EN 10255 kad ta težina će biti 460 g/m2.</w:t>
      </w:r>
    </w:p>
    <w:p w14:paraId="53DDE3B2" w14:textId="77777777" w:rsidR="001C2983" w:rsidRPr="00A3491C" w:rsidRDefault="001C2983" w:rsidP="001C2983">
      <w:pPr>
        <w:rPr>
          <w:lang w:val="hr-HR"/>
        </w:rPr>
      </w:pPr>
      <w:r w:rsidRPr="00A3491C">
        <w:rPr>
          <w:lang w:val="hr-HR"/>
        </w:rPr>
        <w:t xml:space="preserve">Pri vađenju iz kupelji za </w:t>
      </w:r>
      <w:proofErr w:type="spellStart"/>
      <w:r w:rsidRPr="00A3491C">
        <w:rPr>
          <w:lang w:val="hr-HR"/>
        </w:rPr>
        <w:t>pocinčavanje</w:t>
      </w:r>
      <w:proofErr w:type="spellEnd"/>
      <w:r w:rsidRPr="00A3491C">
        <w:rPr>
          <w:lang w:val="hr-HR"/>
        </w:rPr>
        <w:t xml:space="preserve">, </w:t>
      </w:r>
      <w:proofErr w:type="spellStart"/>
      <w:r w:rsidRPr="00A3491C">
        <w:rPr>
          <w:lang w:val="hr-HR"/>
        </w:rPr>
        <w:t>rezultirajući</w:t>
      </w:r>
      <w:proofErr w:type="spellEnd"/>
      <w:r w:rsidRPr="00A3491C">
        <w:rPr>
          <w:lang w:val="hr-HR"/>
        </w:rPr>
        <w:t xml:space="preserve"> premaz će biti gladak, neprekidan, bez većih nepravilnosti poput golih točaka, izbočenja, plikova i mjesta s prahom, pepelom ili drugim nečistoćama.  Rubovi će biti čisti, a površina sjajna.</w:t>
      </w:r>
    </w:p>
    <w:p w14:paraId="02750620" w14:textId="586907AA" w:rsidR="001C2983" w:rsidRPr="00A3491C" w:rsidRDefault="001C2983" w:rsidP="001C2983">
      <w:pPr>
        <w:rPr>
          <w:lang w:val="hr-HR"/>
        </w:rPr>
      </w:pPr>
      <w:r w:rsidRPr="00A3491C">
        <w:rPr>
          <w:lang w:val="hr-HR"/>
        </w:rPr>
        <w:t xml:space="preserve">Vijci, matice i podložne pločice će biti toplo pocinčane i u skladu s HRN EN ISO 10684. Matice će biti narezane 0.4 mm dublje prije </w:t>
      </w:r>
      <w:proofErr w:type="spellStart"/>
      <w:r w:rsidRPr="00A3491C">
        <w:rPr>
          <w:lang w:val="hr-HR"/>
        </w:rPr>
        <w:t>pocinčavanja</w:t>
      </w:r>
      <w:proofErr w:type="spellEnd"/>
      <w:r w:rsidRPr="00A3491C">
        <w:rPr>
          <w:lang w:val="hr-HR"/>
        </w:rPr>
        <w:t xml:space="preserve"> te će navoji biti nauljeni kako bi se osiguralo da matice mogu rukom biti zavrnute na vijke cijelom svojom dužinom.</w:t>
      </w:r>
    </w:p>
    <w:p w14:paraId="5E78A0A9" w14:textId="77777777" w:rsidR="001C2983" w:rsidRPr="00A3491C" w:rsidRDefault="001C2983" w:rsidP="001C2983">
      <w:pPr>
        <w:rPr>
          <w:lang w:val="hr-HR"/>
        </w:rPr>
      </w:pPr>
      <w:r w:rsidRPr="00A3491C">
        <w:rPr>
          <w:lang w:val="hr-HR"/>
        </w:rPr>
        <w:t>Tijekom istovara i postavljanja potrebno je koristiti najlonske remene.  Pocinčani dijelovi koji će biti skladišteni tijekom radova na gradilištu će biti složeni tako da se osigura odgovarajuća ventilacija svih površina kako bi se onemogućilo pojavljivanje mrlja uslijed vlage.</w:t>
      </w:r>
    </w:p>
    <w:p w14:paraId="54B86596" w14:textId="77777777" w:rsidR="001C2983" w:rsidRPr="00A3491C" w:rsidRDefault="001C2983" w:rsidP="001C2983">
      <w:pPr>
        <w:rPr>
          <w:lang w:val="hr-HR"/>
        </w:rPr>
      </w:pPr>
      <w:r w:rsidRPr="00A3491C">
        <w:rPr>
          <w:lang w:val="hr-HR"/>
        </w:rPr>
        <w:t>Na mjestima gdje će pocinčane površine biti u kontaktu s agresivnim otopinama ili atmosferama potrebno je osigurati dodatnu zaštitu bojanjem.</w:t>
      </w:r>
    </w:p>
    <w:p w14:paraId="411E1571" w14:textId="77777777" w:rsidR="001C2983" w:rsidRPr="00A3491C" w:rsidRDefault="001C2983" w:rsidP="001C2983">
      <w:pPr>
        <w:pStyle w:val="Naslov2"/>
      </w:pPr>
      <w:bookmarkStart w:id="4430" w:name="_Toc358456503"/>
      <w:bookmarkStart w:id="4431" w:name="_Toc366837129"/>
      <w:bookmarkStart w:id="4432" w:name="_Toc403048072"/>
      <w:bookmarkStart w:id="4433" w:name="_Toc488740075"/>
      <w:bookmarkStart w:id="4434" w:name="_Toc21009562"/>
      <w:r w:rsidRPr="00A3491C">
        <w:t>Prijenosni vatrogasni aparati</w:t>
      </w:r>
      <w:bookmarkEnd w:id="4430"/>
      <w:bookmarkEnd w:id="4431"/>
      <w:bookmarkEnd w:id="4432"/>
      <w:bookmarkEnd w:id="4433"/>
      <w:bookmarkEnd w:id="4434"/>
    </w:p>
    <w:p w14:paraId="3A2963BF" w14:textId="77777777" w:rsidR="001C2983" w:rsidRPr="00A3491C" w:rsidRDefault="001C2983" w:rsidP="001C2983">
      <w:pPr>
        <w:pStyle w:val="Naslov3"/>
        <w:ind w:left="1702"/>
      </w:pPr>
      <w:bookmarkStart w:id="4435" w:name="_Toc366837130"/>
      <w:bookmarkStart w:id="4436" w:name="_Toc403048073"/>
      <w:bookmarkStart w:id="4437" w:name="_Toc21009563"/>
      <w:r w:rsidRPr="00A3491C">
        <w:t>Opis</w:t>
      </w:r>
      <w:bookmarkEnd w:id="4435"/>
      <w:bookmarkEnd w:id="4436"/>
      <w:bookmarkEnd w:id="4437"/>
    </w:p>
    <w:p w14:paraId="60E46C1A" w14:textId="77777777" w:rsidR="001C2983" w:rsidRPr="00A3491C" w:rsidRDefault="001C2983" w:rsidP="001C2983">
      <w:pPr>
        <w:rPr>
          <w:lang w:val="hr-HR"/>
        </w:rPr>
      </w:pPr>
      <w:r w:rsidRPr="00A3491C">
        <w:rPr>
          <w:lang w:val="hr-HR"/>
        </w:rPr>
        <w:t>Svi uređaji moraju biti prikladni za rad samo jedne osobe i moraju se lako nadopunjavati. Pražnjenje mora biti nekorozivno i bez utjecaja kemikalija koje ispuštaju otrovne plinove kada se zagriju.</w:t>
      </w:r>
    </w:p>
    <w:p w14:paraId="361419DB" w14:textId="77777777" w:rsidR="001C2983" w:rsidRPr="00A3491C" w:rsidRDefault="001C2983" w:rsidP="001C2983">
      <w:pPr>
        <w:rPr>
          <w:lang w:val="hr-HR"/>
        </w:rPr>
      </w:pPr>
      <w:r w:rsidRPr="00A3491C">
        <w:rPr>
          <w:lang w:val="hr-HR"/>
        </w:rPr>
        <w:t>U gašenje požara mora se koristiti ugljični dioksid ili prah.</w:t>
      </w:r>
    </w:p>
    <w:p w14:paraId="3C30BC6D" w14:textId="77777777" w:rsidR="001C2983" w:rsidRPr="00A3491C" w:rsidRDefault="001C2983" w:rsidP="001C2983">
      <w:pPr>
        <w:rPr>
          <w:lang w:val="hr-HR"/>
        </w:rPr>
      </w:pPr>
      <w:r w:rsidRPr="00A3491C">
        <w:rPr>
          <w:lang w:val="hr-HR"/>
        </w:rPr>
        <w:t>Prah za gašenje požara pokriva cijeli spektar vatrogasnih klasa: A (krute tvari), B (tekućine), C (plin), D (metal) i E (elektroinstalacije). Oni su pod stalnim tlakom i potisni element koji se koristi je dušik koji je stabilan u odnosu na promjene temperature te ekološki prihvatljiv.</w:t>
      </w:r>
    </w:p>
    <w:p w14:paraId="34B98195" w14:textId="031A11C8" w:rsidR="001C2983" w:rsidRPr="00A3491C" w:rsidRDefault="001C2983" w:rsidP="001C2983">
      <w:pPr>
        <w:rPr>
          <w:lang w:val="hr-HR"/>
        </w:rPr>
      </w:pPr>
      <w:r w:rsidRPr="00A3491C">
        <w:rPr>
          <w:lang w:val="hr-HR"/>
        </w:rPr>
        <w:t xml:space="preserve">Ugljični dioksid </w:t>
      </w:r>
      <w:r w:rsidR="003852E4">
        <w:rPr>
          <w:lang w:val="hr-HR"/>
        </w:rPr>
        <w:t>se koristi pri gašenju</w:t>
      </w:r>
      <w:r w:rsidRPr="00A3491C">
        <w:rPr>
          <w:lang w:val="hr-HR"/>
        </w:rPr>
        <w:t xml:space="preserve"> požara u klasama B, C i E, a oni imaju dvostruko djelovanje na izbijanje: zamjenom atmosferskog kisika i ispuštanjem sadržaja u obliku suhog leda.</w:t>
      </w:r>
    </w:p>
    <w:p w14:paraId="4BACFEC1" w14:textId="77777777" w:rsidR="001C2983" w:rsidRPr="00A3491C" w:rsidRDefault="001C2983" w:rsidP="001C2983">
      <w:pPr>
        <w:rPr>
          <w:lang w:val="hr-HR"/>
        </w:rPr>
      </w:pPr>
      <w:r w:rsidRPr="00A3491C">
        <w:rPr>
          <w:lang w:val="hr-HR"/>
        </w:rPr>
        <w:t>Upute za rad moraju biti jasno ispisane na svakoj jedinici (ili uz svaku jedinicu) na hrvatskom jeziku.</w:t>
      </w:r>
    </w:p>
    <w:p w14:paraId="46B612D8" w14:textId="77777777" w:rsidR="001C2983" w:rsidRPr="00A3491C" w:rsidRDefault="001C2983" w:rsidP="001C2983">
      <w:pPr>
        <w:rPr>
          <w:lang w:val="hr-HR"/>
        </w:rPr>
      </w:pPr>
      <w:r w:rsidRPr="00A3491C">
        <w:rPr>
          <w:lang w:val="hr-HR"/>
        </w:rPr>
        <w:t>Oznake o ispitivanjima moraju biti isporučene za svaki aparat za gašenje požara.</w:t>
      </w:r>
    </w:p>
    <w:p w14:paraId="51FDD56A" w14:textId="77777777" w:rsidR="001C2983" w:rsidRPr="00A3491C" w:rsidRDefault="001C2983" w:rsidP="001C2983">
      <w:pPr>
        <w:pStyle w:val="Naslov3"/>
        <w:ind w:left="1702"/>
      </w:pPr>
      <w:bookmarkStart w:id="4438" w:name="_Toc366837131"/>
      <w:bookmarkStart w:id="4439" w:name="_Toc403048074"/>
      <w:bookmarkStart w:id="4440" w:name="_Toc21009564"/>
      <w:r w:rsidRPr="00A3491C">
        <w:lastRenderedPageBreak/>
        <w:t>Namotaji protupožarnog crijeva</w:t>
      </w:r>
      <w:bookmarkEnd w:id="4438"/>
      <w:bookmarkEnd w:id="4439"/>
      <w:bookmarkEnd w:id="4440"/>
    </w:p>
    <w:p w14:paraId="11F12165" w14:textId="0B8F7783" w:rsidR="001C2983" w:rsidRPr="00A3491C" w:rsidRDefault="001C2983" w:rsidP="001C2983">
      <w:pPr>
        <w:rPr>
          <w:lang w:val="hr-HR"/>
        </w:rPr>
      </w:pPr>
      <w:r w:rsidRPr="00A3491C">
        <w:rPr>
          <w:lang w:val="hr-HR"/>
        </w:rPr>
        <w:t>Protupožarno vatrogasno crijevo nabavljati će se u skladu s</w:t>
      </w:r>
      <w:r w:rsidR="003852E4">
        <w:rPr>
          <w:lang w:val="hr-HR"/>
        </w:rPr>
        <w:t xml:space="preserve">a zahtjevima nadležnih tijela. </w:t>
      </w:r>
      <w:r w:rsidRPr="00A3491C">
        <w:rPr>
          <w:lang w:val="hr-HR"/>
        </w:rPr>
        <w:t>Crijevo će biti izrađeno od duplog metalnog sloja s umetnutim gumenim slojem između dok će visoko</w:t>
      </w:r>
      <w:r w:rsidR="003852E4">
        <w:rPr>
          <w:lang w:val="hr-HR"/>
        </w:rPr>
        <w:t xml:space="preserve"> </w:t>
      </w:r>
      <w:r w:rsidRPr="00A3491C">
        <w:rPr>
          <w:lang w:val="hr-HR"/>
        </w:rPr>
        <w:t>učinkovita ispusna mlaznica biti napravljena od specijalnog izolirajućeg plastičnog materijala kako bi se onemogućilo pothlađivanje ruku.</w:t>
      </w:r>
    </w:p>
    <w:p w14:paraId="6A9AEA05" w14:textId="77777777" w:rsidR="001C2983" w:rsidRPr="00A3491C" w:rsidRDefault="001C2983" w:rsidP="001C2983">
      <w:pPr>
        <w:pStyle w:val="Naslov2"/>
      </w:pPr>
      <w:bookmarkStart w:id="4441" w:name="_Toc358456504"/>
      <w:bookmarkStart w:id="4442" w:name="_Toc366837132"/>
      <w:bookmarkStart w:id="4443" w:name="_Toc403048075"/>
      <w:bookmarkStart w:id="4444" w:name="_Toc488740076"/>
      <w:bookmarkStart w:id="4445" w:name="_Toc21009565"/>
      <w:r w:rsidRPr="00A3491C">
        <w:t>Samostojeći generatori</w:t>
      </w:r>
      <w:bookmarkEnd w:id="4441"/>
      <w:bookmarkEnd w:id="4442"/>
      <w:bookmarkEnd w:id="4443"/>
      <w:bookmarkEnd w:id="4444"/>
      <w:bookmarkEnd w:id="4445"/>
    </w:p>
    <w:p w14:paraId="5410A2D9" w14:textId="77777777" w:rsidR="001C2983" w:rsidRPr="00A3491C" w:rsidRDefault="001C2983" w:rsidP="001C2983">
      <w:pPr>
        <w:pStyle w:val="Naslov3"/>
        <w:ind w:left="1702"/>
      </w:pPr>
      <w:bookmarkStart w:id="4446" w:name="_Toc366837133"/>
      <w:bookmarkStart w:id="4447" w:name="_Toc403048076"/>
      <w:bookmarkStart w:id="4448" w:name="_Toc21009566"/>
      <w:r w:rsidRPr="00A3491C">
        <w:t>Općenito</w:t>
      </w:r>
      <w:bookmarkEnd w:id="4446"/>
      <w:bookmarkEnd w:id="4447"/>
      <w:bookmarkEnd w:id="4448"/>
    </w:p>
    <w:p w14:paraId="1D44414A" w14:textId="77777777" w:rsidR="001C2983" w:rsidRPr="00A3491C" w:rsidRDefault="001C2983" w:rsidP="001C2983">
      <w:pPr>
        <w:rPr>
          <w:lang w:val="hr-HR"/>
        </w:rPr>
      </w:pPr>
      <w:r w:rsidRPr="00A3491C">
        <w:rPr>
          <w:lang w:val="hr-HR"/>
        </w:rPr>
        <w:t xml:space="preserve">Izvođač će dostaviti generator priključen na dizelski motor ( dizel-agregat). Motor i generator će biti u mogućnosti raditi pod maksimalnim opterećenjem te maksimalnom temperaturom za radne uvjete. Snagu će generatora Izvođač odrediti prema snazi potrošača koji moraju biti u funkciji tijekom nestanka napajanja iz mreže, a koji minimum je definiran u Zahtjevima Naručitelja. </w:t>
      </w:r>
    </w:p>
    <w:p w14:paraId="5E898148" w14:textId="77777777" w:rsidR="001C2983" w:rsidRPr="00A3491C" w:rsidRDefault="001C2983" w:rsidP="001C2983">
      <w:pPr>
        <w:rPr>
          <w:lang w:val="hr-HR"/>
        </w:rPr>
      </w:pPr>
      <w:r w:rsidRPr="00A3491C">
        <w:rPr>
          <w:lang w:val="hr-HR"/>
        </w:rPr>
        <w:t>Generator zajedno s pomoćnim sustavima bit će dizajniran, proizveden, testiran i certificiran u skladu s relevantnim zakonima i HRN, EN i ISO normama.</w:t>
      </w:r>
    </w:p>
    <w:p w14:paraId="5C319958" w14:textId="77777777" w:rsidR="001C2983" w:rsidRPr="00A3491C" w:rsidRDefault="001C2983" w:rsidP="001C2983">
      <w:pPr>
        <w:rPr>
          <w:lang w:val="hr-HR"/>
        </w:rPr>
      </w:pPr>
      <w:r w:rsidRPr="00A3491C">
        <w:rPr>
          <w:lang w:val="hr-HR"/>
        </w:rPr>
        <w:t>Dizel-agregat zajedno s pomoćnim sustavima bit će dizajniran, proizveden, testiran i certificiran u skladu s relevantnim zakonima i HRN, EN i ISO normama.</w:t>
      </w:r>
    </w:p>
    <w:p w14:paraId="75D4BE46" w14:textId="77777777" w:rsidR="001C2983" w:rsidRPr="00A3491C" w:rsidRDefault="001C2983" w:rsidP="001C2983">
      <w:pPr>
        <w:rPr>
          <w:lang w:val="hr-HR"/>
        </w:rPr>
      </w:pPr>
      <w:r w:rsidRPr="00A3491C">
        <w:rPr>
          <w:lang w:val="hr-HR"/>
        </w:rPr>
        <w:t xml:space="preserve">Dizel-agregat mora biti tako odabran da izdrži predviđena dinamička opterećenja koja se mogu javiti u vidu udaraca tereta koji se na njega spajanju i to na način da sukladno važećim normama zadrži napon i frekvenciju unutar normama predviđenih vrijednosti. </w:t>
      </w:r>
    </w:p>
    <w:p w14:paraId="7D94868D" w14:textId="77777777" w:rsidR="001C2983" w:rsidRPr="00A3491C" w:rsidRDefault="001C2983" w:rsidP="001C2983">
      <w:pPr>
        <w:rPr>
          <w:lang w:val="hr-HR"/>
        </w:rPr>
      </w:pPr>
      <w:r w:rsidRPr="00A3491C">
        <w:rPr>
          <w:lang w:val="hr-HR"/>
        </w:rPr>
        <w:t>Izvođač će dostaviti dokumentaciju o provedenim statičkim i dinamičkim karakteristikama i ispitivanjima generatora u kojima je vidljivo da predmetni dizel-agregat u potpunosti zadovoljava sve na snazi važeće norme i standarde a sve prije ugradnje.</w:t>
      </w:r>
    </w:p>
    <w:p w14:paraId="45FACAA1" w14:textId="77777777" w:rsidR="001C2983" w:rsidRPr="00A3491C" w:rsidRDefault="001C2983" w:rsidP="001C2983">
      <w:pPr>
        <w:pStyle w:val="Naslov3"/>
        <w:ind w:left="1702"/>
      </w:pPr>
      <w:bookmarkStart w:id="4449" w:name="_Toc366837134"/>
      <w:bookmarkStart w:id="4450" w:name="_Toc403048077"/>
      <w:bookmarkStart w:id="4451" w:name="_Toc21009567"/>
      <w:r w:rsidRPr="00A3491C">
        <w:t>Opći raspored</w:t>
      </w:r>
      <w:bookmarkEnd w:id="4449"/>
      <w:bookmarkEnd w:id="4450"/>
      <w:bookmarkEnd w:id="4451"/>
      <w:r w:rsidRPr="00A3491C">
        <w:t xml:space="preserve"> </w:t>
      </w:r>
    </w:p>
    <w:p w14:paraId="413C629F" w14:textId="77777777" w:rsidR="001C2983" w:rsidRPr="00A3491C" w:rsidRDefault="001C2983" w:rsidP="001C2983">
      <w:pPr>
        <w:rPr>
          <w:lang w:val="hr-HR"/>
        </w:rPr>
      </w:pPr>
      <w:r w:rsidRPr="00A3491C">
        <w:rPr>
          <w:lang w:val="hr-HR"/>
        </w:rPr>
        <w:t>Motor, hladnjak i generator biti će postavljeni na zajedničku temeljnu ploču, na anti-vibracijskim nosačima.</w:t>
      </w:r>
    </w:p>
    <w:p w14:paraId="44A04953" w14:textId="77777777" w:rsidR="001C2983" w:rsidRPr="00A3491C" w:rsidRDefault="001C2983" w:rsidP="001C2983">
      <w:pPr>
        <w:pStyle w:val="Naslov3"/>
        <w:ind w:left="1702"/>
      </w:pPr>
      <w:bookmarkStart w:id="4452" w:name="_Toc379911714"/>
      <w:bookmarkStart w:id="4453" w:name="_Toc379911715"/>
      <w:bookmarkStart w:id="4454" w:name="_Toc21009568"/>
      <w:bookmarkStart w:id="4455" w:name="_Toc366837136"/>
      <w:bookmarkStart w:id="4456" w:name="_Toc403048078"/>
      <w:bookmarkEnd w:id="4452"/>
      <w:bookmarkEnd w:id="4453"/>
      <w:r w:rsidRPr="00A3491C">
        <w:t>Diesel motor</w:t>
      </w:r>
      <w:bookmarkEnd w:id="4454"/>
    </w:p>
    <w:p w14:paraId="5429CDA4" w14:textId="555B173B" w:rsidR="001C2983" w:rsidRPr="00A3491C" w:rsidRDefault="001C2983" w:rsidP="001C2983">
      <w:pPr>
        <w:pStyle w:val="Tijeloteksta"/>
      </w:pPr>
      <w:r w:rsidRPr="00A3491C">
        <w:t>Diesel motor će biti 4</w:t>
      </w:r>
      <w:r w:rsidR="003852E4">
        <w:t xml:space="preserve"> </w:t>
      </w:r>
      <w:r w:rsidRPr="00A3491C">
        <w:t>-</w:t>
      </w:r>
      <w:r w:rsidR="003852E4">
        <w:t xml:space="preserve"> </w:t>
      </w:r>
      <w:r w:rsidRPr="00A3491C">
        <w:t xml:space="preserve">taktni, s odgovarajućim brojem cilindara u redu s turbo punjačem. Bit će opremljen filtrom zraka, ulja i goriva te sustavom hlađenja te svim potrebnim dodatcima za nesmetan i siguran rad. </w:t>
      </w:r>
    </w:p>
    <w:p w14:paraId="62C2FA45" w14:textId="77777777" w:rsidR="001C2983" w:rsidRPr="00A3491C" w:rsidRDefault="001C2983" w:rsidP="001C2983">
      <w:pPr>
        <w:pStyle w:val="Naslov3"/>
        <w:ind w:left="1702"/>
      </w:pPr>
      <w:bookmarkStart w:id="4457" w:name="_Toc21009569"/>
      <w:r w:rsidRPr="00A3491C">
        <w:t>Sinkroni generator</w:t>
      </w:r>
      <w:bookmarkEnd w:id="4457"/>
    </w:p>
    <w:p w14:paraId="6D082645" w14:textId="77777777" w:rsidR="001C2983" w:rsidRPr="00A3491C" w:rsidRDefault="001C2983" w:rsidP="001C2983">
      <w:pPr>
        <w:pStyle w:val="Tijeloteksta"/>
      </w:pPr>
      <w:r w:rsidRPr="00A3491C">
        <w:t>Zahtjevi:</w:t>
      </w:r>
    </w:p>
    <w:p w14:paraId="6CB112E9" w14:textId="77777777" w:rsidR="001C2983" w:rsidRPr="00A3491C" w:rsidRDefault="001C2983" w:rsidP="00AD4D49">
      <w:pPr>
        <w:pStyle w:val="Tijeloteksta"/>
        <w:numPr>
          <w:ilvl w:val="0"/>
          <w:numId w:val="109"/>
        </w:numPr>
      </w:pPr>
      <w:r w:rsidRPr="00A3491C">
        <w:t xml:space="preserve">sinkroni, </w:t>
      </w:r>
      <w:proofErr w:type="spellStart"/>
      <w:r w:rsidRPr="00A3491C">
        <w:t>samouzbudni</w:t>
      </w:r>
      <w:proofErr w:type="spellEnd"/>
      <w:r w:rsidRPr="00A3491C">
        <w:t xml:space="preserve">, bez četkica, trofazni, </w:t>
      </w:r>
      <w:proofErr w:type="spellStart"/>
      <w:r w:rsidRPr="00A3491C">
        <w:t>samoventilirajući</w:t>
      </w:r>
      <w:proofErr w:type="spellEnd"/>
      <w:r w:rsidRPr="00A3491C">
        <w:t xml:space="preserve">, </w:t>
      </w:r>
      <w:proofErr w:type="spellStart"/>
      <w:r w:rsidRPr="00A3491C">
        <w:t>jednoležajni</w:t>
      </w:r>
      <w:proofErr w:type="spellEnd"/>
    </w:p>
    <w:p w14:paraId="602F5992" w14:textId="77777777" w:rsidR="001C2983" w:rsidRPr="00A3491C" w:rsidRDefault="001C2983" w:rsidP="00AD4D49">
      <w:pPr>
        <w:pStyle w:val="Tijeloteksta"/>
        <w:numPr>
          <w:ilvl w:val="0"/>
          <w:numId w:val="109"/>
        </w:numPr>
      </w:pPr>
      <w:r w:rsidRPr="00A3491C">
        <w:t>elektronska regulacija napona  u ustaljenom stanju +/- 0,5%</w:t>
      </w:r>
    </w:p>
    <w:p w14:paraId="138C29A8" w14:textId="77777777" w:rsidR="001C2983" w:rsidRPr="00A3491C" w:rsidRDefault="001C2983" w:rsidP="00AD4D49">
      <w:pPr>
        <w:pStyle w:val="Tijeloteksta"/>
        <w:numPr>
          <w:ilvl w:val="0"/>
          <w:numId w:val="109"/>
        </w:numPr>
      </w:pPr>
      <w:proofErr w:type="spellStart"/>
      <w:r w:rsidRPr="00A3491C">
        <w:t>elekronski</w:t>
      </w:r>
      <w:proofErr w:type="spellEnd"/>
      <w:r w:rsidRPr="00A3491C">
        <w:t xml:space="preserve"> regulator napona (AVR) s neovisnom pobudom putem permanentnog magneta</w:t>
      </w:r>
    </w:p>
    <w:p w14:paraId="0326CFED" w14:textId="77777777" w:rsidR="001C2983" w:rsidRPr="00A3491C" w:rsidRDefault="001C2983" w:rsidP="00AD4D49">
      <w:pPr>
        <w:pStyle w:val="Tijeloteksta"/>
        <w:numPr>
          <w:ilvl w:val="0"/>
          <w:numId w:val="109"/>
        </w:numPr>
      </w:pPr>
      <w:r w:rsidRPr="00A3491C">
        <w:t>hlađenje vlastitim ventilatorom</w:t>
      </w:r>
    </w:p>
    <w:p w14:paraId="03036BED" w14:textId="77777777" w:rsidR="001C2983" w:rsidRPr="00A3491C" w:rsidRDefault="001C2983" w:rsidP="00AD4D49">
      <w:pPr>
        <w:pStyle w:val="Tijeloteksta"/>
        <w:numPr>
          <w:ilvl w:val="0"/>
          <w:numId w:val="109"/>
        </w:numPr>
      </w:pPr>
      <w:r w:rsidRPr="00A3491C">
        <w:lastRenderedPageBreak/>
        <w:t>klasa izolacije min. H</w:t>
      </w:r>
    </w:p>
    <w:p w14:paraId="355018C0" w14:textId="77777777" w:rsidR="001C2983" w:rsidRPr="00A3491C" w:rsidRDefault="001C2983" w:rsidP="00AD4D49">
      <w:pPr>
        <w:pStyle w:val="Tijeloteksta"/>
        <w:numPr>
          <w:ilvl w:val="0"/>
          <w:numId w:val="109"/>
        </w:numPr>
      </w:pPr>
      <w:r w:rsidRPr="00A3491C">
        <w:t>mehanička zaštita prema mjestu ugradnje.</w:t>
      </w:r>
    </w:p>
    <w:p w14:paraId="5CD24A52" w14:textId="77777777" w:rsidR="001C2983" w:rsidRPr="00A3491C" w:rsidRDefault="001C2983" w:rsidP="001C2983">
      <w:pPr>
        <w:pStyle w:val="Naslov3"/>
        <w:ind w:left="1702"/>
      </w:pPr>
      <w:bookmarkStart w:id="4458" w:name="_Toc21009570"/>
      <w:r w:rsidRPr="00A3491C">
        <w:t>Oprema generatora</w:t>
      </w:r>
      <w:bookmarkEnd w:id="4458"/>
    </w:p>
    <w:p w14:paraId="0A7A166A" w14:textId="77777777" w:rsidR="001C2983" w:rsidRPr="00A3491C" w:rsidRDefault="001C2983" w:rsidP="001C2983">
      <w:pPr>
        <w:pStyle w:val="Tijeloteksta"/>
      </w:pPr>
      <w:r w:rsidRPr="00A3491C">
        <w:t>Generatori će minimalno biti opremljeni s:</w:t>
      </w:r>
    </w:p>
    <w:p w14:paraId="08BAA632" w14:textId="77777777" w:rsidR="001C2983" w:rsidRPr="00A3491C" w:rsidRDefault="001C2983" w:rsidP="00AD4D49">
      <w:pPr>
        <w:pStyle w:val="Tijeloteksta"/>
        <w:numPr>
          <w:ilvl w:val="0"/>
          <w:numId w:val="110"/>
        </w:numPr>
      </w:pPr>
      <w:r w:rsidRPr="00A3491C">
        <w:t>pokazivač nivoa goriva na rezervoaru</w:t>
      </w:r>
    </w:p>
    <w:p w14:paraId="7B867CCA" w14:textId="77777777" w:rsidR="001C2983" w:rsidRPr="00A3491C" w:rsidRDefault="001C2983" w:rsidP="00AD4D49">
      <w:pPr>
        <w:pStyle w:val="Tijeloteksta"/>
        <w:numPr>
          <w:ilvl w:val="0"/>
          <w:numId w:val="110"/>
        </w:numPr>
      </w:pPr>
      <w:r w:rsidRPr="00A3491C">
        <w:t>zaštitni tropolni motorizirani generatorski prekidač</w:t>
      </w:r>
    </w:p>
    <w:p w14:paraId="716E4D29" w14:textId="77777777" w:rsidR="001C2983" w:rsidRPr="00A3491C" w:rsidRDefault="001C2983" w:rsidP="00AD4D49">
      <w:pPr>
        <w:pStyle w:val="Tijeloteksta"/>
        <w:numPr>
          <w:ilvl w:val="0"/>
          <w:numId w:val="110"/>
        </w:numPr>
      </w:pPr>
      <w:r w:rsidRPr="00A3491C">
        <w:t>statički punjač baterije s elektronskom regulacijom</w:t>
      </w:r>
    </w:p>
    <w:p w14:paraId="2F9320CC" w14:textId="77777777" w:rsidR="001C2983" w:rsidRPr="00A3491C" w:rsidRDefault="001C2983" w:rsidP="00AD4D49">
      <w:pPr>
        <w:pStyle w:val="Tijeloteksta"/>
        <w:numPr>
          <w:ilvl w:val="0"/>
          <w:numId w:val="110"/>
        </w:numPr>
      </w:pPr>
      <w:r w:rsidRPr="00A3491C">
        <w:t xml:space="preserve">akumulatori za električni start </w:t>
      </w:r>
    </w:p>
    <w:p w14:paraId="3A5DF22C" w14:textId="77777777" w:rsidR="001C2983" w:rsidRPr="00A3491C" w:rsidRDefault="001C2983" w:rsidP="00AD4D49">
      <w:pPr>
        <w:pStyle w:val="Tijeloteksta"/>
        <w:numPr>
          <w:ilvl w:val="0"/>
          <w:numId w:val="110"/>
        </w:numPr>
      </w:pPr>
      <w:r w:rsidRPr="00A3491C">
        <w:t>ručna pumpa za istakanje ulja iz motora</w:t>
      </w:r>
    </w:p>
    <w:p w14:paraId="41206770" w14:textId="77777777" w:rsidR="001C2983" w:rsidRPr="00A3491C" w:rsidRDefault="001C2983" w:rsidP="00AD4D49">
      <w:pPr>
        <w:pStyle w:val="Tijeloteksta"/>
        <w:numPr>
          <w:ilvl w:val="0"/>
          <w:numId w:val="110"/>
        </w:numPr>
      </w:pPr>
      <w:r w:rsidRPr="00A3491C">
        <w:t>ispust ulja iz kartera putem kuglastog ventila i crijeva</w:t>
      </w:r>
    </w:p>
    <w:p w14:paraId="132D0B48" w14:textId="77777777" w:rsidR="001C2983" w:rsidRPr="00A3491C" w:rsidRDefault="001C2983" w:rsidP="00AD4D49">
      <w:pPr>
        <w:pStyle w:val="Tijeloteksta"/>
        <w:numPr>
          <w:ilvl w:val="0"/>
          <w:numId w:val="110"/>
        </w:numPr>
      </w:pPr>
      <w:r w:rsidRPr="00A3491C">
        <w:t>grijač rashladne tekućine motora</w:t>
      </w:r>
    </w:p>
    <w:p w14:paraId="42168998" w14:textId="77777777" w:rsidR="001C2983" w:rsidRPr="00A3491C" w:rsidRDefault="001C2983" w:rsidP="00AD4D49">
      <w:pPr>
        <w:pStyle w:val="Tijeloteksta"/>
        <w:numPr>
          <w:ilvl w:val="0"/>
          <w:numId w:val="110"/>
        </w:numPr>
      </w:pPr>
      <w:r w:rsidRPr="00A3491C">
        <w:t>ulje u motoru i rashladna tekućina</w:t>
      </w:r>
    </w:p>
    <w:p w14:paraId="75A96E26" w14:textId="77777777" w:rsidR="001C2983" w:rsidRPr="00A3491C" w:rsidRDefault="001C2983" w:rsidP="00AD4D49">
      <w:pPr>
        <w:pStyle w:val="Tijeloteksta"/>
        <w:numPr>
          <w:ilvl w:val="0"/>
          <w:numId w:val="110"/>
        </w:numPr>
      </w:pPr>
      <w:r w:rsidRPr="00A3491C">
        <w:t>prigušivač ispuha za redukciju buke</w:t>
      </w:r>
    </w:p>
    <w:p w14:paraId="7FF39126" w14:textId="77777777" w:rsidR="001C2983" w:rsidRPr="00A3491C" w:rsidRDefault="001C2983" w:rsidP="00AD4D49">
      <w:pPr>
        <w:pStyle w:val="Tijeloteksta"/>
        <w:numPr>
          <w:ilvl w:val="0"/>
          <w:numId w:val="110"/>
        </w:numPr>
      </w:pPr>
      <w:r w:rsidRPr="00A3491C">
        <w:t>digitalni sustav upravljanja dizel-agregatom s mogućnošću automatske sinkronizacije na mrežu i otvorenim komunikacijskim protokolom prema NUS-u.</w:t>
      </w:r>
    </w:p>
    <w:p w14:paraId="3E146DFE" w14:textId="77777777" w:rsidR="001C2983" w:rsidRPr="00A3491C" w:rsidRDefault="001C2983" w:rsidP="001C2983">
      <w:pPr>
        <w:pStyle w:val="Tijeloteksta"/>
        <w:ind w:left="720"/>
      </w:pPr>
    </w:p>
    <w:p w14:paraId="30CC879C" w14:textId="77777777" w:rsidR="001C2983" w:rsidRPr="00A3491C" w:rsidRDefault="001C2983" w:rsidP="001C2983">
      <w:pPr>
        <w:pStyle w:val="Naslov3"/>
        <w:ind w:left="1702"/>
      </w:pPr>
      <w:bookmarkStart w:id="4459" w:name="_Toc21009571"/>
      <w:r w:rsidRPr="00A3491C">
        <w:t>Upravljanje generator</w:t>
      </w:r>
      <w:bookmarkEnd w:id="4455"/>
      <w:bookmarkEnd w:id="4456"/>
      <w:r w:rsidRPr="00A3491C">
        <w:t>om</w:t>
      </w:r>
      <w:bookmarkEnd w:id="4459"/>
    </w:p>
    <w:p w14:paraId="317B3973" w14:textId="77777777" w:rsidR="001C2983" w:rsidRPr="00A3491C" w:rsidRDefault="001C2983" w:rsidP="001C2983">
      <w:pPr>
        <w:rPr>
          <w:lang w:val="hr-HR"/>
        </w:rPr>
      </w:pPr>
      <w:r w:rsidRPr="00A3491C">
        <w:rPr>
          <w:lang w:val="hr-HR"/>
        </w:rPr>
        <w:t>Sustav kontrole generatora bit će instaliran na kontrolnoj ploči ili u komandnom ormaru. Isti će biti ugrađen na anti vibracijskim nosačima. Svi relevantni podaci o stanju generatora će biti dostupni u centralnom NUS-u te će se voditi evidencija o radu generatora, testiranjima i drugim relevantnim parametrima.</w:t>
      </w:r>
    </w:p>
    <w:p w14:paraId="5F57B915" w14:textId="77777777" w:rsidR="001C2983" w:rsidRPr="00A3491C" w:rsidRDefault="001C2983" w:rsidP="001C2983">
      <w:pPr>
        <w:rPr>
          <w:lang w:val="hr-HR"/>
        </w:rPr>
      </w:pPr>
      <w:r w:rsidRPr="00A3491C">
        <w:rPr>
          <w:lang w:val="hr-HR"/>
        </w:rPr>
        <w:t>Generator ima tri načina rada.</w:t>
      </w:r>
    </w:p>
    <w:p w14:paraId="43643F55" w14:textId="77777777" w:rsidR="001C2983" w:rsidRPr="00A3491C" w:rsidRDefault="001C2983" w:rsidP="00AD4D49">
      <w:pPr>
        <w:pStyle w:val="Odlomakpopisa"/>
        <w:numPr>
          <w:ilvl w:val="0"/>
          <w:numId w:val="76"/>
        </w:numPr>
        <w:rPr>
          <w:lang w:val="hr-HR"/>
        </w:rPr>
      </w:pPr>
      <w:r w:rsidRPr="00A3491C">
        <w:rPr>
          <w:lang w:val="hr-HR"/>
        </w:rPr>
        <w:t>automatski način rada - u automatskom načinu rada, generator se pokreće automatski kada se otkrije prekid u napajanju na automatskom prekidaču u motornom komandnom centru</w:t>
      </w:r>
    </w:p>
    <w:p w14:paraId="77DE7E83" w14:textId="77777777" w:rsidR="001C2983" w:rsidRPr="00A3491C" w:rsidRDefault="001C2983" w:rsidP="00AD4D49">
      <w:pPr>
        <w:pStyle w:val="Odlomakpopisa"/>
        <w:numPr>
          <w:ilvl w:val="1"/>
          <w:numId w:val="76"/>
        </w:numPr>
        <w:rPr>
          <w:lang w:val="hr-HR"/>
        </w:rPr>
      </w:pPr>
      <w:r w:rsidRPr="00A3491C">
        <w:rPr>
          <w:lang w:val="hr-HR"/>
        </w:rPr>
        <w:t xml:space="preserve">ukoliko prekid na mreži traje duže od 5 sekundi, automatski prekidač mreže u Motornom komandnom centru će biti uključen te će poslati signal generatoru el. energije. Generator će se pokrenuti i onda će se kada izlazni parametri generatora ( napon i frekvencija)  budu stabilni na generator će se priključiti predviđeni tereti </w:t>
      </w:r>
    </w:p>
    <w:p w14:paraId="2DA8513D" w14:textId="77777777" w:rsidR="001C2983" w:rsidRPr="00A3491C" w:rsidRDefault="001C2983" w:rsidP="00AD4D49">
      <w:pPr>
        <w:pStyle w:val="Odlomakpopisa"/>
        <w:numPr>
          <w:ilvl w:val="1"/>
          <w:numId w:val="76"/>
        </w:numPr>
        <w:rPr>
          <w:lang w:val="hr-HR"/>
        </w:rPr>
      </w:pPr>
      <w:r w:rsidRPr="00A3491C">
        <w:rPr>
          <w:lang w:val="hr-HR"/>
        </w:rPr>
        <w:t xml:space="preserve">Generator će isporučivati el. energiju u motornom komandnom centru sve dok se ponovno ne uspostavi isporuka energije iz glavnog izvora i bude stabilna 30 sekundi. Nakon ovog vremena generator će se sinkronizirati s mrežom, predati teret mreži uz postupno otpuštanje tereta. Nakon što se </w:t>
      </w:r>
      <w:proofErr w:type="spellStart"/>
      <w:r w:rsidRPr="00A3491C">
        <w:rPr>
          <w:lang w:val="hr-HR"/>
        </w:rPr>
        <w:t>grenerator</w:t>
      </w:r>
      <w:proofErr w:type="spellEnd"/>
      <w:r w:rsidRPr="00A3491C">
        <w:rPr>
          <w:lang w:val="hr-HR"/>
        </w:rPr>
        <w:t xml:space="preserve"> rastereti generatorski prekidač će ga odvojiti od mreže i ostat će u praznom hodu ( neopterećen ) raditi još 10-ak minuta zbog hlađenja</w:t>
      </w:r>
    </w:p>
    <w:p w14:paraId="2D416F7F" w14:textId="027D9901" w:rsidR="001C2983" w:rsidRPr="00A3491C" w:rsidRDefault="001C2983" w:rsidP="00AD4D49">
      <w:pPr>
        <w:pStyle w:val="Odlomakpopisa"/>
        <w:numPr>
          <w:ilvl w:val="0"/>
          <w:numId w:val="76"/>
        </w:numPr>
        <w:rPr>
          <w:lang w:val="hr-HR"/>
        </w:rPr>
      </w:pPr>
      <w:r w:rsidRPr="00A3491C">
        <w:rPr>
          <w:lang w:val="hr-HR"/>
        </w:rPr>
        <w:t xml:space="preserve">Probni rad </w:t>
      </w:r>
      <w:r w:rsidR="003852E4">
        <w:rPr>
          <w:lang w:val="hr-HR"/>
        </w:rPr>
        <w:t>–</w:t>
      </w:r>
      <w:r w:rsidRPr="00A3491C">
        <w:rPr>
          <w:lang w:val="hr-HR"/>
        </w:rPr>
        <w:t xml:space="preserve"> kada</w:t>
      </w:r>
      <w:r w:rsidR="003852E4">
        <w:rPr>
          <w:lang w:val="hr-HR"/>
        </w:rPr>
        <w:t xml:space="preserve"> je</w:t>
      </w:r>
      <w:r w:rsidRPr="00A3491C">
        <w:rPr>
          <w:lang w:val="hr-HR"/>
        </w:rPr>
        <w:t xml:space="preserve"> odabran probni način rada odvajaju se potrošači ( automatski ) s mreže, dizel agregat se automatski pokreće, nakon što se napon i frekvencija ustale na generator se prikopčavaju potrošači koji su predviđeni da se napajaju u nuždi preko dizel-agregata. </w:t>
      </w:r>
      <w:r w:rsidRPr="00A3491C">
        <w:rPr>
          <w:lang w:val="hr-HR"/>
        </w:rPr>
        <w:lastRenderedPageBreak/>
        <w:t>Generator radi pod opterećenjem sat vremena prije nego što se automatski vraća u stanje čekanja.</w:t>
      </w:r>
    </w:p>
    <w:p w14:paraId="425F28EA" w14:textId="77777777" w:rsidR="001C2983" w:rsidRPr="00A3491C" w:rsidRDefault="001C2983" w:rsidP="00AD4D49">
      <w:pPr>
        <w:pStyle w:val="Odlomakpopisa"/>
        <w:numPr>
          <w:ilvl w:val="0"/>
          <w:numId w:val="76"/>
        </w:numPr>
        <w:rPr>
          <w:lang w:val="hr-HR"/>
        </w:rPr>
      </w:pPr>
      <w:r w:rsidRPr="00A3491C">
        <w:rPr>
          <w:lang w:val="hr-HR"/>
        </w:rPr>
        <w:t>Ručni način rada - u ručnom načinu rada, generator se uključuje i isključuje automatski, bez automatskog prebacivanje prekidača i bez sinkronizacije u postupku povrata mrežnog napona.</w:t>
      </w:r>
    </w:p>
    <w:p w14:paraId="57B16150" w14:textId="77777777" w:rsidR="001C2983" w:rsidRPr="00A3491C" w:rsidRDefault="001C2983" w:rsidP="001C2983">
      <w:pPr>
        <w:rPr>
          <w:lang w:val="hr-HR"/>
        </w:rPr>
      </w:pPr>
      <w:r w:rsidRPr="00A3491C">
        <w:rPr>
          <w:lang w:val="hr-HR"/>
        </w:rPr>
        <w:t>Potrebno je osigurati sljedeće kontrole:</w:t>
      </w:r>
    </w:p>
    <w:p w14:paraId="4AEF1EC4" w14:textId="77777777" w:rsidR="001C2983" w:rsidRPr="00A3491C" w:rsidRDefault="001C2983" w:rsidP="00AD4D49">
      <w:pPr>
        <w:pStyle w:val="Odlomakpopisa"/>
        <w:numPr>
          <w:ilvl w:val="0"/>
          <w:numId w:val="111"/>
        </w:numPr>
        <w:rPr>
          <w:lang w:val="hr-HR"/>
        </w:rPr>
      </w:pPr>
      <w:r w:rsidRPr="00A3491C">
        <w:rPr>
          <w:lang w:val="hr-HR"/>
        </w:rPr>
        <w:t>glavna odabirna sklopka za četiri načina rada: AUTO – OFF – MANUAL – TEST. Zaštita seta generatora će biti aktivna u svim načinima rada</w:t>
      </w:r>
    </w:p>
    <w:p w14:paraId="527C23D6" w14:textId="77777777" w:rsidR="001C2983" w:rsidRPr="00A3491C" w:rsidRDefault="001C2983" w:rsidP="00AD4D49">
      <w:pPr>
        <w:pStyle w:val="Odlomakpopisa"/>
        <w:numPr>
          <w:ilvl w:val="0"/>
          <w:numId w:val="111"/>
        </w:numPr>
        <w:rPr>
          <w:lang w:val="hr-HR"/>
        </w:rPr>
      </w:pPr>
      <w:r w:rsidRPr="00A3491C">
        <w:rPr>
          <w:lang w:val="hr-HR"/>
        </w:rPr>
        <w:t>START – STOP glavna sklopka, aktivna je samo kada je glavnu odabirna sklopka u MANUAL poziciji</w:t>
      </w:r>
    </w:p>
    <w:p w14:paraId="7F77B263" w14:textId="77777777" w:rsidR="001C2983" w:rsidRPr="00A3491C" w:rsidRDefault="001C2983" w:rsidP="00AD4D49">
      <w:pPr>
        <w:pStyle w:val="Odlomakpopisa"/>
        <w:numPr>
          <w:ilvl w:val="0"/>
          <w:numId w:val="111"/>
        </w:numPr>
        <w:rPr>
          <w:lang w:val="hr-HR"/>
        </w:rPr>
      </w:pPr>
      <w:r w:rsidRPr="00A3491C">
        <w:rPr>
          <w:lang w:val="hr-HR"/>
        </w:rPr>
        <w:t>gumb za resetiranje</w:t>
      </w:r>
    </w:p>
    <w:p w14:paraId="2E038484" w14:textId="77777777" w:rsidR="001C2983" w:rsidRPr="00A3491C" w:rsidRDefault="001C2983" w:rsidP="00AD4D49">
      <w:pPr>
        <w:pStyle w:val="Odlomakpopisa"/>
        <w:numPr>
          <w:ilvl w:val="0"/>
          <w:numId w:val="111"/>
        </w:numPr>
        <w:rPr>
          <w:lang w:val="hr-HR"/>
        </w:rPr>
      </w:pPr>
      <w:r w:rsidRPr="00A3491C">
        <w:rPr>
          <w:lang w:val="hr-HR"/>
        </w:rPr>
        <w:t>gumb STOP u slučaju izvanrednih situacija s mogućnošću njegovog deaktiviranja</w:t>
      </w:r>
    </w:p>
    <w:p w14:paraId="57FF7BDE" w14:textId="77777777" w:rsidR="001C2983" w:rsidRPr="00A3491C" w:rsidRDefault="001C2983" w:rsidP="00AD4D49">
      <w:pPr>
        <w:pStyle w:val="Odlomakpopisa"/>
        <w:numPr>
          <w:ilvl w:val="0"/>
          <w:numId w:val="111"/>
        </w:numPr>
        <w:rPr>
          <w:lang w:val="hr-HR"/>
        </w:rPr>
      </w:pPr>
      <w:r w:rsidRPr="00A3491C">
        <w:rPr>
          <w:lang w:val="hr-HR"/>
        </w:rPr>
        <w:t>mjerač tlaka motornog ulja za podmazivanje sa svjetlom upozorenja (alternativno, mjerač tlaka ulja može se montirati na motor)</w:t>
      </w:r>
    </w:p>
    <w:p w14:paraId="7F3FCB29" w14:textId="77777777" w:rsidR="001C2983" w:rsidRPr="00A3491C" w:rsidRDefault="001C2983" w:rsidP="00AD4D49">
      <w:pPr>
        <w:pStyle w:val="Odlomakpopisa"/>
        <w:numPr>
          <w:ilvl w:val="0"/>
          <w:numId w:val="111"/>
        </w:numPr>
        <w:rPr>
          <w:lang w:val="hr-HR"/>
        </w:rPr>
      </w:pPr>
      <w:r w:rsidRPr="00A3491C">
        <w:rPr>
          <w:lang w:val="hr-HR"/>
        </w:rPr>
        <w:t>termometar za vodu</w:t>
      </w:r>
    </w:p>
    <w:p w14:paraId="4D61EA17" w14:textId="77777777" w:rsidR="001C2983" w:rsidRPr="00A3491C" w:rsidRDefault="001C2983" w:rsidP="00AD4D49">
      <w:pPr>
        <w:pStyle w:val="Odlomakpopisa"/>
        <w:numPr>
          <w:ilvl w:val="0"/>
          <w:numId w:val="111"/>
        </w:numPr>
        <w:rPr>
          <w:lang w:val="hr-HR"/>
        </w:rPr>
      </w:pPr>
      <w:r w:rsidRPr="00A3491C">
        <w:rPr>
          <w:lang w:val="hr-HR"/>
        </w:rPr>
        <w:t>mjerač broja radnih sati</w:t>
      </w:r>
    </w:p>
    <w:p w14:paraId="405E5A7C" w14:textId="77777777" w:rsidR="001C2983" w:rsidRPr="00A3491C" w:rsidRDefault="001C2983" w:rsidP="00AD4D49">
      <w:pPr>
        <w:pStyle w:val="Odlomakpopisa"/>
        <w:numPr>
          <w:ilvl w:val="0"/>
          <w:numId w:val="111"/>
        </w:numPr>
        <w:rPr>
          <w:lang w:val="hr-HR"/>
        </w:rPr>
      </w:pPr>
      <w:r w:rsidRPr="00A3491C">
        <w:rPr>
          <w:lang w:val="hr-HR"/>
        </w:rPr>
        <w:t>indikator napunjenosti baterije.</w:t>
      </w:r>
    </w:p>
    <w:p w14:paraId="7EC2109F" w14:textId="77777777" w:rsidR="001C2983" w:rsidRPr="00A3491C" w:rsidRDefault="001C2983" w:rsidP="00AD4D49">
      <w:pPr>
        <w:pStyle w:val="Odlomakpopisa"/>
        <w:numPr>
          <w:ilvl w:val="0"/>
          <w:numId w:val="111"/>
        </w:numPr>
        <w:rPr>
          <w:lang w:val="hr-HR"/>
        </w:rPr>
      </w:pPr>
      <w:r w:rsidRPr="00A3491C">
        <w:rPr>
          <w:lang w:val="hr-HR"/>
        </w:rPr>
        <w:t>voltmetar za baterije s gumbom za pokretanje</w:t>
      </w:r>
    </w:p>
    <w:p w14:paraId="7604B233" w14:textId="77777777" w:rsidR="001C2983" w:rsidRPr="00A3491C" w:rsidRDefault="001C2983" w:rsidP="00AD4D49">
      <w:pPr>
        <w:pStyle w:val="Odlomakpopisa"/>
        <w:numPr>
          <w:ilvl w:val="0"/>
          <w:numId w:val="111"/>
        </w:numPr>
        <w:rPr>
          <w:lang w:val="hr-HR"/>
        </w:rPr>
      </w:pPr>
      <w:r w:rsidRPr="00A3491C">
        <w:rPr>
          <w:lang w:val="hr-HR"/>
        </w:rPr>
        <w:t>upravljanje brojem okretaja motora i  brojač okretaja</w:t>
      </w:r>
    </w:p>
    <w:p w14:paraId="2D3533E8" w14:textId="77777777" w:rsidR="001C2983" w:rsidRPr="00A3491C" w:rsidRDefault="001C2983" w:rsidP="00AD4D49">
      <w:pPr>
        <w:pStyle w:val="Odlomakpopisa"/>
        <w:numPr>
          <w:ilvl w:val="0"/>
          <w:numId w:val="111"/>
        </w:numPr>
        <w:rPr>
          <w:lang w:val="hr-HR"/>
        </w:rPr>
      </w:pPr>
      <w:proofErr w:type="spellStart"/>
      <w:r w:rsidRPr="00A3491C">
        <w:rPr>
          <w:lang w:val="hr-HR"/>
        </w:rPr>
        <w:t>Genartorski</w:t>
      </w:r>
      <w:proofErr w:type="spellEnd"/>
      <w:r w:rsidRPr="00A3491C">
        <w:rPr>
          <w:lang w:val="hr-HR"/>
        </w:rPr>
        <w:t xml:space="preserve"> prekidač treba biti tropolni, opremljen termičkom zaštitom i zaštitom od preopterećenja, podešen na nominalne vrijednosti generatora.</w:t>
      </w:r>
    </w:p>
    <w:p w14:paraId="6D151BFA" w14:textId="77777777" w:rsidR="001C2983" w:rsidRPr="00A3491C" w:rsidRDefault="001C2983" w:rsidP="00AD4D49">
      <w:pPr>
        <w:pStyle w:val="Odlomakpopisa"/>
        <w:numPr>
          <w:ilvl w:val="0"/>
          <w:numId w:val="111"/>
        </w:numPr>
        <w:rPr>
          <w:lang w:val="hr-HR"/>
        </w:rPr>
      </w:pPr>
      <w:r w:rsidRPr="00A3491C">
        <w:rPr>
          <w:lang w:val="hr-HR"/>
        </w:rPr>
        <w:t>ampermetar i odabirni prekidač kojim je omogućen prikaz struje željene faze</w:t>
      </w:r>
    </w:p>
    <w:p w14:paraId="5DDF37B6" w14:textId="77777777" w:rsidR="001C2983" w:rsidRPr="00A3491C" w:rsidRDefault="001C2983" w:rsidP="00AD4D49">
      <w:pPr>
        <w:pStyle w:val="Odlomakpopisa"/>
        <w:numPr>
          <w:ilvl w:val="0"/>
          <w:numId w:val="111"/>
        </w:numPr>
        <w:rPr>
          <w:lang w:val="hr-HR"/>
        </w:rPr>
      </w:pPr>
      <w:r w:rsidRPr="00A3491C">
        <w:rPr>
          <w:lang w:val="hr-HR"/>
        </w:rPr>
        <w:t xml:space="preserve">voltmetar i odabirni prekidač kojim je </w:t>
      </w:r>
      <w:proofErr w:type="spellStart"/>
      <w:r w:rsidRPr="00A3491C">
        <w:rPr>
          <w:lang w:val="hr-HR"/>
        </w:rPr>
        <w:t>omogučen</w:t>
      </w:r>
      <w:proofErr w:type="spellEnd"/>
      <w:r w:rsidRPr="00A3491C">
        <w:rPr>
          <w:lang w:val="hr-HR"/>
        </w:rPr>
        <w:t xml:space="preserve"> prikaz željenog linijskog ili faznog napona generatora</w:t>
      </w:r>
    </w:p>
    <w:p w14:paraId="57691E8D" w14:textId="77777777" w:rsidR="001C2983" w:rsidRPr="00A3491C" w:rsidRDefault="001C2983" w:rsidP="00AD4D49">
      <w:pPr>
        <w:pStyle w:val="Odlomakpopisa"/>
        <w:numPr>
          <w:ilvl w:val="0"/>
          <w:numId w:val="111"/>
        </w:numPr>
        <w:rPr>
          <w:lang w:val="hr-HR"/>
        </w:rPr>
      </w:pPr>
      <w:r w:rsidRPr="00A3491C">
        <w:rPr>
          <w:lang w:val="hr-HR"/>
        </w:rPr>
        <w:t>digitalni mjerač frekvencija za izlazni napon</w:t>
      </w:r>
    </w:p>
    <w:p w14:paraId="76C5F477" w14:textId="77777777" w:rsidR="001C2983" w:rsidRPr="00A3491C" w:rsidRDefault="001C2983" w:rsidP="00AD4D49">
      <w:pPr>
        <w:pStyle w:val="Odlomakpopisa"/>
        <w:numPr>
          <w:ilvl w:val="0"/>
          <w:numId w:val="111"/>
        </w:numPr>
        <w:rPr>
          <w:lang w:val="hr-HR"/>
        </w:rPr>
      </w:pPr>
      <w:r w:rsidRPr="00A3491C">
        <w:rPr>
          <w:lang w:val="hr-HR"/>
        </w:rPr>
        <w:t>izlazni napon regulatora</w:t>
      </w:r>
    </w:p>
    <w:p w14:paraId="234072FE" w14:textId="77777777" w:rsidR="001C2983" w:rsidRPr="00A3491C" w:rsidRDefault="001C2983" w:rsidP="00AD4D49">
      <w:pPr>
        <w:pStyle w:val="Odlomakpopisa"/>
        <w:numPr>
          <w:ilvl w:val="0"/>
          <w:numId w:val="111"/>
        </w:numPr>
        <w:rPr>
          <w:lang w:val="hr-HR"/>
        </w:rPr>
      </w:pPr>
      <w:r w:rsidRPr="00A3491C">
        <w:rPr>
          <w:lang w:val="hr-HR"/>
        </w:rPr>
        <w:t>kontrolni i instrumentalni prekidači, ukoliko je to potrebno</w:t>
      </w:r>
    </w:p>
    <w:p w14:paraId="7A883431" w14:textId="77777777" w:rsidR="001C2983" w:rsidRPr="00A3491C" w:rsidRDefault="001C2983" w:rsidP="00AD4D49">
      <w:pPr>
        <w:pStyle w:val="Odlomakpopisa"/>
        <w:numPr>
          <w:ilvl w:val="0"/>
          <w:numId w:val="111"/>
        </w:numPr>
        <w:rPr>
          <w:lang w:val="hr-HR"/>
        </w:rPr>
      </w:pPr>
      <w:r w:rsidRPr="00A3491C">
        <w:rPr>
          <w:lang w:val="hr-HR"/>
        </w:rPr>
        <w:t xml:space="preserve">sustav isključivanja i alarmne svjetiljke </w:t>
      </w:r>
    </w:p>
    <w:p w14:paraId="5647254C" w14:textId="77777777" w:rsidR="001C2983" w:rsidRPr="00A3491C" w:rsidRDefault="001C2983" w:rsidP="00AD4D49">
      <w:pPr>
        <w:pStyle w:val="Odlomakpopisa"/>
        <w:numPr>
          <w:ilvl w:val="0"/>
          <w:numId w:val="111"/>
        </w:numPr>
        <w:rPr>
          <w:lang w:val="hr-HR"/>
        </w:rPr>
      </w:pPr>
      <w:r w:rsidRPr="00A3491C">
        <w:rPr>
          <w:lang w:val="hr-HR"/>
        </w:rPr>
        <w:t xml:space="preserve">U digitalni sustav upravljanja dizel-generatorom trebaju biti ugrađene sve </w:t>
      </w:r>
      <w:proofErr w:type="spellStart"/>
      <w:r w:rsidRPr="00A3491C">
        <w:rPr>
          <w:lang w:val="hr-HR"/>
        </w:rPr>
        <w:t>motorske</w:t>
      </w:r>
      <w:proofErr w:type="spellEnd"/>
      <w:r w:rsidRPr="00A3491C">
        <w:rPr>
          <w:lang w:val="hr-HR"/>
        </w:rPr>
        <w:t xml:space="preserve"> i generatorske zaštite predviđene važećim normama te moraju biti usklađene ( selektivnost ) sa zaštitama operatora distribucijskog sustava</w:t>
      </w:r>
    </w:p>
    <w:p w14:paraId="026ECB3A" w14:textId="77777777" w:rsidR="001C2983" w:rsidRPr="00A3491C" w:rsidRDefault="001C2983" w:rsidP="001C2983">
      <w:pPr>
        <w:rPr>
          <w:lang w:val="hr-HR"/>
        </w:rPr>
      </w:pPr>
      <w:r w:rsidRPr="00A3491C">
        <w:rPr>
          <w:lang w:val="hr-HR"/>
        </w:rPr>
        <w:t xml:space="preserve">Instrumenti i kontrole moraju biti označeni odgovarajućim natpisima. Pored oznaka na ampermetru, na ploči u blizini ampermetra, potrebno je postaviti oznaku koja će pokazivati maksimalno opterećenje. </w:t>
      </w:r>
    </w:p>
    <w:p w14:paraId="6F7711C9" w14:textId="77777777" w:rsidR="001C2983" w:rsidRPr="00A3491C" w:rsidRDefault="001C2983" w:rsidP="001C2983">
      <w:pPr>
        <w:pStyle w:val="Naslov2"/>
      </w:pPr>
      <w:bookmarkStart w:id="4460" w:name="_Toc379911717"/>
      <w:bookmarkStart w:id="4461" w:name="_Toc379911718"/>
      <w:bookmarkStart w:id="4462" w:name="_Toc379911719"/>
      <w:bookmarkStart w:id="4463" w:name="_Toc379911720"/>
      <w:bookmarkStart w:id="4464" w:name="_Toc379911721"/>
      <w:bookmarkStart w:id="4465" w:name="_Toc379911722"/>
      <w:bookmarkStart w:id="4466" w:name="_Toc379911723"/>
      <w:bookmarkStart w:id="4467" w:name="_Toc379911724"/>
      <w:bookmarkStart w:id="4468" w:name="_Toc379911725"/>
      <w:bookmarkStart w:id="4469" w:name="_Toc379911726"/>
      <w:bookmarkStart w:id="4470" w:name="_Toc379911727"/>
      <w:bookmarkStart w:id="4471" w:name="_Toc379911728"/>
      <w:bookmarkStart w:id="4472" w:name="_Toc379911729"/>
      <w:bookmarkStart w:id="4473" w:name="_Toc379911730"/>
      <w:bookmarkStart w:id="4474" w:name="_Toc379911731"/>
      <w:bookmarkStart w:id="4475" w:name="_Toc379911732"/>
      <w:bookmarkStart w:id="4476" w:name="_Toc379911733"/>
      <w:bookmarkStart w:id="4477" w:name="_Toc379911734"/>
      <w:bookmarkStart w:id="4478" w:name="_Toc379911735"/>
      <w:bookmarkStart w:id="4479" w:name="_Toc379911736"/>
      <w:bookmarkStart w:id="4480" w:name="_Toc379911737"/>
      <w:bookmarkStart w:id="4481" w:name="_Toc379911738"/>
      <w:bookmarkStart w:id="4482" w:name="_Toc379911739"/>
      <w:bookmarkStart w:id="4483" w:name="_Toc379911740"/>
      <w:bookmarkStart w:id="4484" w:name="_Toc379911741"/>
      <w:bookmarkStart w:id="4485" w:name="_Toc379911742"/>
      <w:bookmarkStart w:id="4486" w:name="_Toc379911743"/>
      <w:bookmarkStart w:id="4487" w:name="_Toc379911744"/>
      <w:bookmarkStart w:id="4488" w:name="_Toc379911745"/>
      <w:bookmarkStart w:id="4489" w:name="_Toc379911746"/>
      <w:bookmarkStart w:id="4490" w:name="_Toc379911747"/>
      <w:bookmarkStart w:id="4491" w:name="_Toc379911748"/>
      <w:bookmarkStart w:id="4492" w:name="_Toc379911749"/>
      <w:bookmarkStart w:id="4493" w:name="_Toc379911750"/>
      <w:bookmarkStart w:id="4494" w:name="_Toc379911751"/>
      <w:bookmarkStart w:id="4495" w:name="_Toc379911752"/>
      <w:bookmarkStart w:id="4496" w:name="_Toc379911753"/>
      <w:bookmarkStart w:id="4497" w:name="_Toc379911754"/>
      <w:bookmarkStart w:id="4498" w:name="_Toc379911755"/>
      <w:bookmarkStart w:id="4499" w:name="_Toc379911756"/>
      <w:bookmarkStart w:id="4500" w:name="_Toc379911757"/>
      <w:bookmarkStart w:id="4501" w:name="_Toc379911758"/>
      <w:bookmarkStart w:id="4502" w:name="_Toc379911759"/>
      <w:bookmarkStart w:id="4503" w:name="_Toc379911760"/>
      <w:bookmarkStart w:id="4504" w:name="_Toc379911761"/>
      <w:bookmarkStart w:id="4505" w:name="_Toc379911762"/>
      <w:bookmarkStart w:id="4506" w:name="_Toc358456505"/>
      <w:bookmarkStart w:id="4507" w:name="_Toc366837144"/>
      <w:bookmarkStart w:id="4508" w:name="_Toc403048079"/>
      <w:bookmarkStart w:id="4509" w:name="_Toc488740077"/>
      <w:bookmarkStart w:id="4510" w:name="_Toc21009572"/>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r w:rsidRPr="00A3491C">
        <w:t>Ispitivanja</w:t>
      </w:r>
      <w:bookmarkEnd w:id="4506"/>
      <w:bookmarkEnd w:id="4507"/>
      <w:bookmarkEnd w:id="4508"/>
      <w:bookmarkEnd w:id="4509"/>
      <w:bookmarkEnd w:id="4510"/>
    </w:p>
    <w:p w14:paraId="45F2422F" w14:textId="77777777" w:rsidR="001C2983" w:rsidRPr="00A3491C" w:rsidRDefault="001C2983" w:rsidP="001C2983">
      <w:pPr>
        <w:pStyle w:val="Naslov3"/>
        <w:ind w:left="1702"/>
      </w:pPr>
      <w:bookmarkStart w:id="4511" w:name="_Toc366837145"/>
      <w:bookmarkStart w:id="4512" w:name="_Toc403048080"/>
      <w:bookmarkStart w:id="4513" w:name="_Toc21009573"/>
      <w:r w:rsidRPr="00A3491C">
        <w:t>Općenito</w:t>
      </w:r>
      <w:bookmarkEnd w:id="4511"/>
      <w:bookmarkEnd w:id="4512"/>
      <w:bookmarkEnd w:id="4513"/>
    </w:p>
    <w:p w14:paraId="79E1E0B5" w14:textId="52F7C946" w:rsidR="001C2983" w:rsidRPr="00A3491C" w:rsidRDefault="001C2983" w:rsidP="001C2983">
      <w:pPr>
        <w:rPr>
          <w:lang w:val="hr-HR"/>
        </w:rPr>
      </w:pPr>
      <w:r w:rsidRPr="00A3491C">
        <w:rPr>
          <w:lang w:val="hr-HR"/>
        </w:rPr>
        <w:t xml:space="preserve">Cijelo </w:t>
      </w:r>
      <w:r w:rsidR="00401655">
        <w:rPr>
          <w:lang w:val="hr-HR"/>
        </w:rPr>
        <w:t>Uređaj</w:t>
      </w:r>
      <w:r w:rsidRPr="00A3491C">
        <w:rPr>
          <w:lang w:val="hr-HR"/>
        </w:rPr>
        <w:t xml:space="preserve"> koje je predmet ovog Ugovora bit će predmet provjere i testiranja od strane Inženjera tijekom izrade, postavljanja i kompletiranja. Troškovi ispitivanja i inspekcije snosit će Izvođač.  Inženjerske troškove za ponovno testiranje zbog kvara na </w:t>
      </w:r>
      <w:proofErr w:type="spellStart"/>
      <w:r w:rsidR="00401655">
        <w:rPr>
          <w:lang w:val="hr-HR"/>
        </w:rPr>
        <w:t>Uređaja</w:t>
      </w:r>
      <w:r w:rsidRPr="00A3491C">
        <w:rPr>
          <w:lang w:val="hr-HR"/>
        </w:rPr>
        <w:t>u</w:t>
      </w:r>
      <w:proofErr w:type="spellEnd"/>
      <w:r w:rsidRPr="00A3491C">
        <w:rPr>
          <w:lang w:val="hr-HR"/>
        </w:rPr>
        <w:t xml:space="preserve">, ili neprimjerene priprema od strane Izvođača s obzirom na početna ispitivanja, također snosi Izvođač. To ne uključuje troškove Inženjera na početnim ispitivanjima </w:t>
      </w:r>
    </w:p>
    <w:p w14:paraId="02EF4221" w14:textId="63303AFA" w:rsidR="001C2983" w:rsidRPr="00A3491C" w:rsidRDefault="001C2983" w:rsidP="001C2983">
      <w:pPr>
        <w:rPr>
          <w:lang w:val="hr-HR"/>
        </w:rPr>
      </w:pPr>
      <w:r w:rsidRPr="00A3491C">
        <w:rPr>
          <w:lang w:val="hr-HR"/>
        </w:rPr>
        <w:lastRenderedPageBreak/>
        <w:t xml:space="preserve">Testovi za posebne uređaje i opremu koji su navedeni u sljedećim odredbama neće se smatrati iscrpnim ili konačnim u svezi zahtjeva da čitavo </w:t>
      </w:r>
      <w:r w:rsidR="00401655">
        <w:rPr>
          <w:lang w:val="hr-HR"/>
        </w:rPr>
        <w:t>Uređaj</w:t>
      </w:r>
      <w:r w:rsidRPr="00A3491C">
        <w:rPr>
          <w:lang w:val="hr-HR"/>
        </w:rPr>
        <w:t xml:space="preserve"> bude testirano prema definiranim fazama Ugovora.</w:t>
      </w:r>
    </w:p>
    <w:p w14:paraId="2FC8AAC8" w14:textId="77777777" w:rsidR="001C2983" w:rsidRPr="00A3491C" w:rsidRDefault="001C2983" w:rsidP="001C2983">
      <w:pPr>
        <w:rPr>
          <w:lang w:val="hr-HR"/>
        </w:rPr>
      </w:pPr>
      <w:r w:rsidRPr="00A3491C">
        <w:rPr>
          <w:lang w:val="hr-HR"/>
        </w:rPr>
        <w:t>Prije nego uređaj bude pakiran ili isporučen od strane Izvođača ili podizvođača, svi će navedeni testovi biti uspješno izvedeni te će traženi rezultati biti dostavljeni Inženjeru.</w:t>
      </w:r>
    </w:p>
    <w:p w14:paraId="404C7660" w14:textId="77777777" w:rsidR="001C2983" w:rsidRPr="00A3491C" w:rsidRDefault="001C2983" w:rsidP="001C2983">
      <w:pPr>
        <w:rPr>
          <w:lang w:val="hr-HR"/>
        </w:rPr>
      </w:pPr>
      <w:r w:rsidRPr="00A3491C">
        <w:rPr>
          <w:lang w:val="hr-HR"/>
        </w:rPr>
        <w:t xml:space="preserve">Izvođač će predati na odobrenje plan testiranja koji će sadržati sve faze provjera i testiranja za sve dijelove uređaja. Plan će sadržavati potpune detalje provjere i testiranja zajedno s odgovarajućim vremenskim planom zapisivanja rezultata.  Nije moguće provesti provjere ili testiranja prije nego plan bude odobren. Vremenski će plan provjera i testiranja biti izvršen za svaku fazu uz prikaz svih rezultata svih provjera i testova te će isti biti potpisani od strane svih učesnika. </w:t>
      </w:r>
    </w:p>
    <w:p w14:paraId="506628CD" w14:textId="77777777" w:rsidR="001C2983" w:rsidRPr="00A3491C" w:rsidRDefault="001C2983" w:rsidP="001C2983">
      <w:pPr>
        <w:rPr>
          <w:lang w:val="hr-HR"/>
        </w:rPr>
      </w:pPr>
      <w:r w:rsidRPr="00A3491C">
        <w:rPr>
          <w:lang w:val="hr-HR"/>
        </w:rPr>
        <w:t>Izvođač će biti odgovoran za predaju prema Inženjeru svih uređaja koje je bio dužan dostaviti za provjeru na lokaciji i testiranja prema zahtjevu Inženjera. Tijekom postavljanja, Inženjer će imati potpuni pristup s ciljem provjere napretka radova i provjere preciznosti radova ukoliko to bude potrebno. Po završetku montaže, svi dijelovi pod tlakom će biti predmet odgovarajućih hidrauličkih testova te će radni testovi biti izvedeni od strane Izvođača u prisustvu Inženjera kako bi se pokazalo da je oprema postavljena na lokaciji u cijelosti pogodna za komercijalni rad.</w:t>
      </w:r>
    </w:p>
    <w:p w14:paraId="7A3817D6" w14:textId="66AF3AB5" w:rsidR="001C2983" w:rsidRPr="00A3491C" w:rsidRDefault="001C2983" w:rsidP="001C2983">
      <w:pPr>
        <w:rPr>
          <w:lang w:val="hr-HR"/>
        </w:rPr>
      </w:pPr>
      <w:r w:rsidRPr="00A3491C">
        <w:rPr>
          <w:lang w:val="hr-HR"/>
        </w:rPr>
        <w:t xml:space="preserve">Izvođač će također izvesti testiranje na postojećoj opremi, koja će biti vezana uz </w:t>
      </w:r>
      <w:r w:rsidR="00401655">
        <w:rPr>
          <w:lang w:val="hr-HR"/>
        </w:rPr>
        <w:t>Uređaj</w:t>
      </w:r>
      <w:r w:rsidRPr="00A3491C">
        <w:rPr>
          <w:lang w:val="hr-HR"/>
        </w:rPr>
        <w:t xml:space="preserve"> koje je predmet ovog ugovora, kako bi se osiguralo da oprema i spojevi pravilno rade zajedno s novim </w:t>
      </w:r>
      <w:proofErr w:type="spellStart"/>
      <w:r w:rsidR="00401655">
        <w:rPr>
          <w:lang w:val="hr-HR"/>
        </w:rPr>
        <w:t>Uređaj</w:t>
      </w:r>
      <w:r w:rsidRPr="00A3491C">
        <w:rPr>
          <w:lang w:val="hr-HR"/>
        </w:rPr>
        <w:t>m</w:t>
      </w:r>
      <w:proofErr w:type="spellEnd"/>
      <w:r w:rsidRPr="00A3491C">
        <w:rPr>
          <w:lang w:val="hr-HR"/>
        </w:rPr>
        <w:t xml:space="preserve">. </w:t>
      </w:r>
    </w:p>
    <w:p w14:paraId="54F76500" w14:textId="77777777" w:rsidR="001C2983" w:rsidRPr="00A3491C" w:rsidRDefault="001C2983" w:rsidP="001C2983">
      <w:pPr>
        <w:pStyle w:val="Naslov3"/>
        <w:ind w:left="1702"/>
      </w:pPr>
      <w:bookmarkStart w:id="4514" w:name="_Toc366837146"/>
      <w:bookmarkStart w:id="4515" w:name="_Toc403048081"/>
      <w:bookmarkStart w:id="4516" w:name="_Toc21009574"/>
      <w:r w:rsidRPr="00A3491C">
        <w:t>Ispitivanja kod proizvođača</w:t>
      </w:r>
      <w:bookmarkEnd w:id="4514"/>
      <w:bookmarkEnd w:id="4515"/>
      <w:bookmarkEnd w:id="4516"/>
    </w:p>
    <w:p w14:paraId="31EA9F5F" w14:textId="77777777" w:rsidR="001C2983" w:rsidRPr="00A3491C" w:rsidRDefault="001C2983" w:rsidP="001C2983">
      <w:pPr>
        <w:pStyle w:val="Naslov4"/>
        <w:tabs>
          <w:tab w:val="clear" w:pos="1702"/>
        </w:tabs>
      </w:pPr>
      <w:r w:rsidRPr="00A3491C">
        <w:t>Općenito</w:t>
      </w:r>
    </w:p>
    <w:p w14:paraId="10F0C858" w14:textId="77777777" w:rsidR="001C2983" w:rsidRPr="00A3491C" w:rsidRDefault="001C2983" w:rsidP="001C2983">
      <w:pPr>
        <w:rPr>
          <w:lang w:val="hr-HR"/>
        </w:rPr>
      </w:pPr>
      <w:r w:rsidRPr="00A3491C">
        <w:rPr>
          <w:lang w:val="hr-HR"/>
        </w:rPr>
        <w:t>Radna ispitivanja moraju uključivati električna, mehanička i hidraulička ispitivanja u skladu s relevantnim normama, a osim toga, sva ispitivanja su odobrena od strane Inženjera kako bi se osiguralo da oprema koja se isporučuje ispunjava sve zahtjeve specifikacije. Za uređaje koji nisu obuhvaćeni ni jednom normom ili po specifikaciji, s ispitivanjima se mora složiti Inženjer.</w:t>
      </w:r>
    </w:p>
    <w:p w14:paraId="0042A0BA" w14:textId="77777777" w:rsidR="001C2983" w:rsidRPr="00A3491C" w:rsidRDefault="001C2983" w:rsidP="001C2983">
      <w:pPr>
        <w:rPr>
          <w:lang w:val="hr-HR"/>
        </w:rPr>
      </w:pPr>
      <w:r w:rsidRPr="00A3491C">
        <w:rPr>
          <w:lang w:val="hr-HR"/>
        </w:rPr>
        <w:t>Izvođač je odgovoran za ispitivanja uređaja kod proizvođača i za osiguranje sukladnosti sa specifikacijom, zadovoljavajućim radovima, stručnosti itd. Simulirana ispitivanja provode se prema potrebi.</w:t>
      </w:r>
    </w:p>
    <w:p w14:paraId="171CC15C" w14:textId="77777777" w:rsidR="001C2983" w:rsidRPr="00A3491C" w:rsidRDefault="001C2983" w:rsidP="001C2983">
      <w:pPr>
        <w:rPr>
          <w:lang w:val="hr-HR"/>
        </w:rPr>
      </w:pPr>
      <w:r w:rsidRPr="00A3491C">
        <w:rPr>
          <w:lang w:val="hr-HR"/>
        </w:rPr>
        <w:t>Ispitivanja na uređaju provoditi će se u prisutnosti Inženjera.</w:t>
      </w:r>
    </w:p>
    <w:p w14:paraId="4532AC55" w14:textId="77777777" w:rsidR="001C2983" w:rsidRPr="00A3491C" w:rsidRDefault="001C2983" w:rsidP="001C2983">
      <w:pPr>
        <w:rPr>
          <w:lang w:val="hr-HR"/>
        </w:rPr>
      </w:pPr>
      <w:r w:rsidRPr="00A3491C">
        <w:rPr>
          <w:lang w:val="hr-HR"/>
        </w:rPr>
        <w:t>Postupak ispitivanja sastojat će se od logičnog rasporeda pojedinih koraka ispitivanja te reakcijama zajedno s rezultatima ispitivanja /mjerenja.</w:t>
      </w:r>
    </w:p>
    <w:p w14:paraId="440A0CC8" w14:textId="546EDF12" w:rsidR="001C2983" w:rsidRPr="00A3491C" w:rsidRDefault="001C2983" w:rsidP="001C2983">
      <w:pPr>
        <w:rPr>
          <w:lang w:val="hr-HR"/>
        </w:rPr>
      </w:pPr>
      <w:r w:rsidRPr="00A3491C">
        <w:rPr>
          <w:lang w:val="hr-HR"/>
        </w:rPr>
        <w:t xml:space="preserve">Prije nego se izvede testiranje u okviru pogona proizvođača, Izvođač će predati na komentiranje i odobrenje ne kasnije od 28 dana prije dana testiranja predložene procedure testiranja i dokumentaciju vezanu za prihvaćanje testova tako da sve strane mogu biti uključene u konverzaciju u svezi metodologije koja će se primijeniti pri prezentiranju i testiranju </w:t>
      </w:r>
      <w:r w:rsidR="00FB719C">
        <w:rPr>
          <w:lang w:val="hr-HR"/>
        </w:rPr>
        <w:t>Uređaja</w:t>
      </w:r>
      <w:r w:rsidRPr="00A3491C">
        <w:rPr>
          <w:lang w:val="hr-HR"/>
        </w:rPr>
        <w:t>.</w:t>
      </w:r>
    </w:p>
    <w:p w14:paraId="509920C8" w14:textId="77777777" w:rsidR="001C2983" w:rsidRPr="00A3491C" w:rsidRDefault="001C2983" w:rsidP="001C2983">
      <w:pPr>
        <w:rPr>
          <w:lang w:val="hr-HR"/>
        </w:rPr>
      </w:pPr>
      <w:r w:rsidRPr="00A3491C">
        <w:rPr>
          <w:lang w:val="hr-HR"/>
        </w:rPr>
        <w:t>Ako je potrebno osigurati simulirane kontrole kako bi se obavila testiranja na dijelovima od proizvođača, Izvođač će osigurati takve kontrole kao dio radova. Metode kontrole podliježu prethodnom odobrenju od strane Inženjera.</w:t>
      </w:r>
    </w:p>
    <w:p w14:paraId="1D8B877A" w14:textId="77777777" w:rsidR="001C2983" w:rsidRPr="00A3491C" w:rsidRDefault="001C2983" w:rsidP="001C2983">
      <w:pPr>
        <w:rPr>
          <w:lang w:val="hr-HR"/>
        </w:rPr>
      </w:pPr>
      <w:r w:rsidRPr="00A3491C">
        <w:rPr>
          <w:lang w:val="hr-HR"/>
        </w:rPr>
        <w:lastRenderedPageBreak/>
        <w:t>Izvođač će dati Inženjeru 28 dana prije obavijest u pisanom obliku kada je oprema spremna za testiranje.</w:t>
      </w:r>
    </w:p>
    <w:p w14:paraId="0CD91F9A" w14:textId="77777777" w:rsidR="001C2983" w:rsidRPr="00A3491C" w:rsidRDefault="001C2983" w:rsidP="001C2983">
      <w:pPr>
        <w:rPr>
          <w:lang w:val="hr-HR"/>
        </w:rPr>
      </w:pPr>
      <w:r w:rsidRPr="00A3491C">
        <w:rPr>
          <w:lang w:val="hr-HR"/>
        </w:rPr>
        <w:t>Bilo kakvi načini blokiranja u skladu s automatskim sustavima alarma i otkrivanja kvarova bit će provjereni. Ovo uključuje izazivanje raznih kvarova i uvjeta rada van mogućnosti sustava kako bi se osiguralo da su procesi blokiranja i otkrivanja kvarova propisno testirani. Slični zahtjevi će biti primjenjivi na provjeru statusnih signala.</w:t>
      </w:r>
    </w:p>
    <w:p w14:paraId="009E06FB" w14:textId="5FDDFF49" w:rsidR="001C2983" w:rsidRPr="00A3491C" w:rsidRDefault="003852E4" w:rsidP="001C2983">
      <w:pPr>
        <w:rPr>
          <w:lang w:val="hr-HR"/>
        </w:rPr>
      </w:pPr>
      <w:r>
        <w:rPr>
          <w:lang w:val="hr-HR"/>
        </w:rPr>
        <w:t xml:space="preserve">Gore </w:t>
      </w:r>
      <w:r w:rsidR="001C2983" w:rsidRPr="00A3491C">
        <w:rPr>
          <w:lang w:val="hr-HR"/>
        </w:rPr>
        <w:t xml:space="preserve">navedeni testovi biti </w:t>
      </w:r>
      <w:r>
        <w:rPr>
          <w:lang w:val="hr-HR"/>
        </w:rPr>
        <w:t xml:space="preserve">će </w:t>
      </w:r>
      <w:r w:rsidR="001C2983" w:rsidRPr="00A3491C">
        <w:rPr>
          <w:lang w:val="hr-HR"/>
        </w:rPr>
        <w:t xml:space="preserve">uspješno provedeni te će potrebna dokumentacija o testiranju biti predana Inženjeru, prije nego što Izvođaču bude dopušteno da dostavi i instalira sustav, što ni na koji način ne oslobađa Izvođača njegove odgovornosti od valjanog rada opreme kada bude instalirana na gradilištu. </w:t>
      </w:r>
    </w:p>
    <w:p w14:paraId="497E68DB" w14:textId="77777777" w:rsidR="001C2983" w:rsidRPr="00A3491C" w:rsidRDefault="001C2983" w:rsidP="001C2983">
      <w:pPr>
        <w:pStyle w:val="Naslov4"/>
        <w:tabs>
          <w:tab w:val="clear" w:pos="1702"/>
        </w:tabs>
      </w:pPr>
      <w:r w:rsidRPr="00A3491C">
        <w:t>Mehanička ispitivanja</w:t>
      </w:r>
    </w:p>
    <w:p w14:paraId="118970B4" w14:textId="77777777" w:rsidR="001C2983" w:rsidRPr="00A3491C" w:rsidRDefault="001C2983" w:rsidP="001C2983">
      <w:pPr>
        <w:pStyle w:val="Naslov5"/>
      </w:pPr>
      <w:r w:rsidRPr="00A3491C">
        <w:t>Crpne jedinice</w:t>
      </w:r>
    </w:p>
    <w:p w14:paraId="60B571D8" w14:textId="77777777" w:rsidR="001C2983" w:rsidRPr="00A3491C" w:rsidRDefault="001C2983" w:rsidP="001C2983">
      <w:pPr>
        <w:rPr>
          <w:lang w:val="hr-HR"/>
        </w:rPr>
      </w:pPr>
      <w:r w:rsidRPr="00A3491C">
        <w:rPr>
          <w:lang w:val="hr-HR"/>
        </w:rPr>
        <w:t>Crpke, neovisno o primjeni proći će kompletno ispitivanje. Medij koji se koristi za ispitivanje će, ako je moguće, biti isti kao da je crpka u normalnom radu. Ako to ne uspije, koristi se voda s odgovarajućim faktorima korekcije koji se koriste u testovima/izračunima kako bi se osigurala učinkovitost crpke da zadovolji zahtjeve operativne primjene i sustava.</w:t>
      </w:r>
    </w:p>
    <w:p w14:paraId="2BDD5E1C" w14:textId="77777777" w:rsidR="001C2983" w:rsidRPr="00A3491C" w:rsidRDefault="001C2983" w:rsidP="001C2983">
      <w:pPr>
        <w:rPr>
          <w:lang w:val="hr-HR"/>
        </w:rPr>
      </w:pPr>
      <w:r w:rsidRPr="00A3491C">
        <w:rPr>
          <w:lang w:val="hr-HR"/>
        </w:rPr>
        <w:t xml:space="preserve">Crpke će biti ispitane s njihovim motorima. Potrebna je zajamčena učinkovitost u radnim točkama ili na odabranim točkama prema rasporedu ako su dostupne promjenjive jedinice brzine. Spojene crpke i učinkovitost motora moraju biti postignute kako je navedeno u Ugovoru. </w:t>
      </w:r>
    </w:p>
    <w:p w14:paraId="66702E90" w14:textId="77777777" w:rsidR="001C2983" w:rsidRPr="00A3491C" w:rsidRDefault="001C2983" w:rsidP="00AD4D49">
      <w:pPr>
        <w:pStyle w:val="Odlomakpopisa"/>
        <w:numPr>
          <w:ilvl w:val="0"/>
          <w:numId w:val="112"/>
        </w:numPr>
        <w:rPr>
          <w:lang w:val="hr-HR"/>
        </w:rPr>
      </w:pPr>
      <w:r w:rsidRPr="00A3491C">
        <w:rPr>
          <w:lang w:val="hr-HR"/>
        </w:rPr>
        <w:t>Izvješće o ispitivanju, uključujući stavke navedene u nastavku podnijeti će Inženjer na kraju svakog ispitivanja:</w:t>
      </w:r>
    </w:p>
    <w:p w14:paraId="78B734B5" w14:textId="77777777" w:rsidR="001C2983" w:rsidRPr="00A3491C" w:rsidRDefault="001C2983" w:rsidP="00AD4D49">
      <w:pPr>
        <w:pStyle w:val="Odlomakpopisa"/>
        <w:numPr>
          <w:ilvl w:val="0"/>
          <w:numId w:val="112"/>
        </w:numPr>
        <w:rPr>
          <w:lang w:val="hr-HR"/>
        </w:rPr>
      </w:pPr>
      <w:r w:rsidRPr="00A3491C">
        <w:rPr>
          <w:lang w:val="hr-HR"/>
        </w:rPr>
        <w:t>mjesto i datum prihvaćanja testa</w:t>
      </w:r>
    </w:p>
    <w:p w14:paraId="276E0143" w14:textId="77777777" w:rsidR="001C2983" w:rsidRPr="00A3491C" w:rsidRDefault="001C2983" w:rsidP="00AD4D49">
      <w:pPr>
        <w:pStyle w:val="Odlomakpopisa"/>
        <w:numPr>
          <w:ilvl w:val="0"/>
          <w:numId w:val="112"/>
        </w:numPr>
        <w:rPr>
          <w:lang w:val="hr-HR"/>
        </w:rPr>
      </w:pPr>
      <w:r w:rsidRPr="00A3491C">
        <w:rPr>
          <w:lang w:val="hr-HR"/>
        </w:rPr>
        <w:t>naziv proizvođača, vrsta crpki, serijski broj</w:t>
      </w:r>
    </w:p>
    <w:p w14:paraId="42332468" w14:textId="77777777" w:rsidR="001C2983" w:rsidRPr="00A3491C" w:rsidRDefault="001C2983" w:rsidP="00AD4D49">
      <w:pPr>
        <w:pStyle w:val="Odlomakpopisa"/>
        <w:numPr>
          <w:ilvl w:val="0"/>
          <w:numId w:val="112"/>
        </w:numPr>
        <w:rPr>
          <w:lang w:val="hr-HR"/>
        </w:rPr>
      </w:pPr>
      <w:r w:rsidRPr="00A3491C">
        <w:rPr>
          <w:lang w:val="hr-HR"/>
        </w:rPr>
        <w:t>specifikacija pogona crpki</w:t>
      </w:r>
    </w:p>
    <w:p w14:paraId="3F08850B" w14:textId="77777777" w:rsidR="001C2983" w:rsidRPr="00A3491C" w:rsidRDefault="001C2983" w:rsidP="00AD4D49">
      <w:pPr>
        <w:pStyle w:val="Odlomakpopisa"/>
        <w:numPr>
          <w:ilvl w:val="0"/>
          <w:numId w:val="112"/>
        </w:numPr>
        <w:rPr>
          <w:lang w:val="hr-HR"/>
        </w:rPr>
      </w:pPr>
      <w:r w:rsidRPr="00A3491C">
        <w:rPr>
          <w:lang w:val="hr-HR"/>
        </w:rPr>
        <w:t>radne točke</w:t>
      </w:r>
    </w:p>
    <w:p w14:paraId="44E4D9FA" w14:textId="77777777" w:rsidR="001C2983" w:rsidRPr="00A3491C" w:rsidRDefault="001C2983" w:rsidP="00AD4D49">
      <w:pPr>
        <w:pStyle w:val="Odlomakpopisa"/>
        <w:numPr>
          <w:ilvl w:val="0"/>
          <w:numId w:val="112"/>
        </w:numPr>
        <w:rPr>
          <w:lang w:val="hr-HR"/>
        </w:rPr>
      </w:pPr>
      <w:r w:rsidRPr="00A3491C">
        <w:rPr>
          <w:lang w:val="hr-HR"/>
        </w:rPr>
        <w:t>opis postupka ispitivanja i mjerni aparati uključujući i podatci o kalibraciji</w:t>
      </w:r>
    </w:p>
    <w:p w14:paraId="1A8B23A4" w14:textId="77777777" w:rsidR="001C2983" w:rsidRPr="00A3491C" w:rsidRDefault="001C2983" w:rsidP="00AD4D49">
      <w:pPr>
        <w:pStyle w:val="Odlomakpopisa"/>
        <w:numPr>
          <w:ilvl w:val="0"/>
          <w:numId w:val="112"/>
        </w:numPr>
        <w:rPr>
          <w:lang w:val="hr-HR"/>
        </w:rPr>
      </w:pPr>
      <w:r w:rsidRPr="00A3491C">
        <w:rPr>
          <w:lang w:val="hr-HR"/>
        </w:rPr>
        <w:t>prikaz rezultata  prikazanih u tablicama i grafovima formatu</w:t>
      </w:r>
    </w:p>
    <w:p w14:paraId="66E2F98E" w14:textId="276756FE" w:rsidR="001C2983" w:rsidRPr="00A3491C" w:rsidRDefault="003852E4" w:rsidP="00AD4D49">
      <w:pPr>
        <w:pStyle w:val="Odlomakpopisa"/>
        <w:numPr>
          <w:ilvl w:val="0"/>
          <w:numId w:val="112"/>
        </w:numPr>
        <w:rPr>
          <w:lang w:val="hr-HR"/>
        </w:rPr>
      </w:pPr>
      <w:r>
        <w:rPr>
          <w:lang w:val="hr-HR"/>
        </w:rPr>
        <w:t xml:space="preserve">procjena i analiza rezultata </w:t>
      </w:r>
    </w:p>
    <w:p w14:paraId="2C8CB885" w14:textId="77777777" w:rsidR="001C2983" w:rsidRPr="00A3491C" w:rsidRDefault="001C2983" w:rsidP="00AD4D49">
      <w:pPr>
        <w:pStyle w:val="Odlomakpopisa"/>
        <w:numPr>
          <w:ilvl w:val="0"/>
          <w:numId w:val="112"/>
        </w:numPr>
        <w:rPr>
          <w:lang w:val="hr-HR"/>
        </w:rPr>
      </w:pPr>
      <w:r w:rsidRPr="00A3491C">
        <w:rPr>
          <w:lang w:val="hr-HR"/>
        </w:rPr>
        <w:t>zaključak.</w:t>
      </w:r>
    </w:p>
    <w:p w14:paraId="2D8F8A6D" w14:textId="77777777" w:rsidR="001C2983" w:rsidRPr="00A3491C" w:rsidRDefault="001C2983" w:rsidP="001C2983">
      <w:pPr>
        <w:pStyle w:val="Naslov5"/>
      </w:pPr>
      <w:r w:rsidRPr="00A3491C">
        <w:t>Bojleri</w:t>
      </w:r>
    </w:p>
    <w:p w14:paraId="76BE55B4" w14:textId="1B2BC2B7" w:rsidR="001C2983" w:rsidRPr="00A3491C" w:rsidRDefault="001C2983" w:rsidP="001C2983">
      <w:pPr>
        <w:rPr>
          <w:lang w:val="hr-HR"/>
        </w:rPr>
      </w:pPr>
      <w:r w:rsidRPr="00A3491C">
        <w:rPr>
          <w:lang w:val="hr-HR"/>
        </w:rPr>
        <w:t>Dijelovi elemenata kotlovnice ispitat će s</w:t>
      </w:r>
      <w:r w:rsidR="003852E4">
        <w:rPr>
          <w:lang w:val="hr-HR"/>
        </w:rPr>
        <w:t xml:space="preserve">e hidraulički na 1,5 puta viši </w:t>
      </w:r>
      <w:r w:rsidRPr="00A3491C">
        <w:rPr>
          <w:lang w:val="hr-HR"/>
        </w:rPr>
        <w:t>radni tlak u trajanju od 30 minuta. Ovi testovi trebaju pokazati da nema curenja, izvrtanja ili nestabilnosti tijekom ispitnog razdoblja.</w:t>
      </w:r>
    </w:p>
    <w:p w14:paraId="7EEADFFC" w14:textId="77777777" w:rsidR="001C2983" w:rsidRPr="00A3491C" w:rsidRDefault="001C2983" w:rsidP="001C2983">
      <w:pPr>
        <w:rPr>
          <w:lang w:val="hr-HR"/>
        </w:rPr>
      </w:pPr>
      <w:r w:rsidRPr="00A3491C">
        <w:rPr>
          <w:lang w:val="hr-HR"/>
        </w:rPr>
        <w:t>Slična tlačna proba provodi se na svim dijelovima kotla pod tlakom u normalnim uvjetima rada.</w:t>
      </w:r>
    </w:p>
    <w:p w14:paraId="139FC1A8" w14:textId="77777777" w:rsidR="001C2983" w:rsidRPr="00A3491C" w:rsidRDefault="001C2983" w:rsidP="001C2983">
      <w:pPr>
        <w:spacing w:after="0"/>
        <w:rPr>
          <w:lang w:val="hr-HR"/>
        </w:rPr>
      </w:pPr>
      <w:r w:rsidRPr="00A3491C">
        <w:rPr>
          <w:lang w:val="hr-HR"/>
        </w:rPr>
        <w:t>Vizualni pregled i ispitivanja funkcionalnosti svih radnih dijelova grijača uključujući izolacije ventila, ventile za smanjenje tlaka, plamenike i sustave paljenja, loživo ulje i plin, isključivanje dovoda goriva u izvanrednom stanju, rad amortizera, itd.</w:t>
      </w:r>
    </w:p>
    <w:p w14:paraId="72D50E4A" w14:textId="77777777" w:rsidR="001C2983" w:rsidRPr="00A3491C" w:rsidRDefault="001C2983" w:rsidP="001C2983">
      <w:pPr>
        <w:rPr>
          <w:lang w:val="hr-HR"/>
        </w:rPr>
      </w:pPr>
      <w:r w:rsidRPr="00A3491C">
        <w:rPr>
          <w:lang w:val="hr-HR"/>
        </w:rPr>
        <w:lastRenderedPageBreak/>
        <w:t>Ovi će inspekcijski pregledi i testovi zadovoljiti minimalno posljednje relevantne HRN norme na snazi, pravilnike sigurnosti u svezi plina, dobru praksu i bilo koje druge kodove i pravilnike koji su primjenjivi na bojlere koji koristi dvije vrste goriva za primjenu u industriji.</w:t>
      </w:r>
    </w:p>
    <w:p w14:paraId="729218ED" w14:textId="77777777" w:rsidR="001C2983" w:rsidRPr="00A3491C" w:rsidRDefault="001C2983" w:rsidP="001C2983">
      <w:pPr>
        <w:pStyle w:val="Naslov5"/>
      </w:pPr>
      <w:r w:rsidRPr="00A3491C">
        <w:t>Ventilatori</w:t>
      </w:r>
    </w:p>
    <w:p w14:paraId="69D3399A" w14:textId="77777777" w:rsidR="001C2983" w:rsidRPr="00A3491C" w:rsidRDefault="001C2983" w:rsidP="001C2983">
      <w:pPr>
        <w:rPr>
          <w:lang w:val="hr-HR"/>
        </w:rPr>
      </w:pPr>
      <w:r w:rsidRPr="00A3491C">
        <w:rPr>
          <w:lang w:val="hr-HR"/>
        </w:rPr>
        <w:t>Ventilatori će proći standardne testove proizvođača sljedeći posebna ispitivanja:</w:t>
      </w:r>
    </w:p>
    <w:p w14:paraId="6755AC60" w14:textId="77777777" w:rsidR="001C2983" w:rsidRPr="00A3491C" w:rsidRDefault="001C2983" w:rsidP="00AD4D49">
      <w:pPr>
        <w:pStyle w:val="Odlomakpopisa"/>
        <w:numPr>
          <w:ilvl w:val="0"/>
          <w:numId w:val="77"/>
        </w:numPr>
        <w:rPr>
          <w:lang w:val="hr-HR"/>
        </w:rPr>
      </w:pPr>
      <w:r w:rsidRPr="00A3491C">
        <w:rPr>
          <w:lang w:val="hr-HR"/>
        </w:rPr>
        <w:t>Kućišta ventilatora  ispitat će se hidrostatički. Ispitni tlak mora biti najmanje 1,5 puta veći od maksimalno dopuštenog radnog tlaka. Testirana oprema bit će neprihvatljiva ako dođe do curenja, distorzije ili nestabilnosti tijekom ispitivanja. Ispitivanje će trajati dovoljno dugo da omogući potpuni pregled svih dijelova pod tlakom. Minimalni vremenski rok na ispitnom tlaku mora biti 30 minuta.</w:t>
      </w:r>
    </w:p>
    <w:p w14:paraId="5CC2BA23" w14:textId="77777777" w:rsidR="001C2983" w:rsidRPr="00A3491C" w:rsidRDefault="001C2983" w:rsidP="00AD4D49">
      <w:pPr>
        <w:pStyle w:val="Odlomakpopisa"/>
        <w:numPr>
          <w:ilvl w:val="0"/>
          <w:numId w:val="77"/>
        </w:numPr>
        <w:rPr>
          <w:lang w:val="hr-HR"/>
        </w:rPr>
      </w:pPr>
      <w:r w:rsidRPr="00A3491C">
        <w:rPr>
          <w:lang w:val="hr-HR"/>
        </w:rPr>
        <w:t>Ventilatori moraju proći 4-satno radno opterećenje pri testiranju. Ispitivanje će se odvijati pod radnim uvjetima. Ventilatori će se testirati simulacijom operativnih uvjeta. Tijekom ispitivanja protoka i uzgona, pratit će se i bilježiti ulazni tlak. Pratiti će se i rad pomoćnih sustava (primjerice sustav za hlađenje i sustav za podmazivanje). Faktori korekcije i izračuni moraju biti navedeni u postupku ispitivanja.</w:t>
      </w:r>
    </w:p>
    <w:p w14:paraId="356BB3B2" w14:textId="77777777" w:rsidR="001C2983" w:rsidRPr="00A3491C" w:rsidRDefault="001C2983" w:rsidP="00AD4D49">
      <w:pPr>
        <w:pStyle w:val="Odlomakpopisa"/>
        <w:numPr>
          <w:ilvl w:val="0"/>
          <w:numId w:val="77"/>
        </w:numPr>
        <w:rPr>
          <w:lang w:val="hr-HR"/>
        </w:rPr>
      </w:pPr>
      <w:r w:rsidRPr="00A3491C">
        <w:rPr>
          <w:lang w:val="hr-HR"/>
        </w:rPr>
        <w:t>Svi ventilatori bit će dinamički uravnoteženi i podvrgnuti ispitivanju vibracija.</w:t>
      </w:r>
    </w:p>
    <w:p w14:paraId="7FD98B7A" w14:textId="77777777" w:rsidR="001C2983" w:rsidRPr="00A3491C" w:rsidRDefault="001C2983" w:rsidP="001C2983">
      <w:pPr>
        <w:pStyle w:val="Naslov5"/>
      </w:pPr>
      <w:r w:rsidRPr="00A3491C">
        <w:t>Sadržaji za podizanje</w:t>
      </w:r>
    </w:p>
    <w:p w14:paraId="57C8C307" w14:textId="466FBFF1" w:rsidR="001C2983" w:rsidRPr="00A3491C" w:rsidRDefault="001C2983" w:rsidP="001C2983">
      <w:pPr>
        <w:rPr>
          <w:lang w:val="hr-HR"/>
        </w:rPr>
      </w:pPr>
      <w:r w:rsidRPr="00A3491C">
        <w:rPr>
          <w:lang w:val="hr-HR"/>
        </w:rPr>
        <w:t xml:space="preserve">Dizalice i ostali sadržaji za podizanje moraju biti testirani na opterećenje u skladu s normativima i zakonskim zahtjevima te izdanih ispitnih certifikata za svaku stavku </w:t>
      </w:r>
      <w:r w:rsidR="00FB719C">
        <w:rPr>
          <w:lang w:val="hr-HR"/>
        </w:rPr>
        <w:t>Uređaja</w:t>
      </w:r>
      <w:r w:rsidRPr="00A3491C">
        <w:rPr>
          <w:lang w:val="hr-HR"/>
        </w:rPr>
        <w:t>.</w:t>
      </w:r>
    </w:p>
    <w:p w14:paraId="4BEEB930" w14:textId="77777777" w:rsidR="001C2983" w:rsidRPr="00A3491C" w:rsidRDefault="001C2983" w:rsidP="001C2983">
      <w:pPr>
        <w:pStyle w:val="Naslov3"/>
        <w:ind w:left="1702"/>
      </w:pPr>
      <w:bookmarkStart w:id="4517" w:name="_Toc366837147"/>
      <w:bookmarkStart w:id="4518" w:name="_Toc403048082"/>
      <w:bookmarkStart w:id="4519" w:name="_Toc21009575"/>
      <w:r w:rsidRPr="00A3491C">
        <w:t>Završno testiranje - prije puštanja u pogon i puštanje u pogon</w:t>
      </w:r>
      <w:bookmarkEnd w:id="4517"/>
      <w:bookmarkEnd w:id="4518"/>
      <w:bookmarkEnd w:id="4519"/>
      <w:r w:rsidRPr="00A3491C">
        <w:t xml:space="preserve"> </w:t>
      </w:r>
    </w:p>
    <w:p w14:paraId="20433185" w14:textId="77777777" w:rsidR="001C2983" w:rsidRPr="00A3491C" w:rsidRDefault="001C2983" w:rsidP="001C2983">
      <w:pPr>
        <w:pStyle w:val="Naslov4"/>
        <w:tabs>
          <w:tab w:val="clear" w:pos="1702"/>
        </w:tabs>
      </w:pPr>
      <w:r w:rsidRPr="00A3491C">
        <w:t>Općenito</w:t>
      </w:r>
    </w:p>
    <w:p w14:paraId="4CCF6EF1" w14:textId="1188A666" w:rsidR="001C2983" w:rsidRPr="00A3491C" w:rsidRDefault="001C2983" w:rsidP="001C2983">
      <w:pPr>
        <w:rPr>
          <w:lang w:val="hr-HR"/>
        </w:rPr>
      </w:pPr>
      <w:r w:rsidRPr="00A3491C">
        <w:rPr>
          <w:lang w:val="hr-HR"/>
        </w:rPr>
        <w:t xml:space="preserve">Izvođač će biti odgovoran za sigurno i učinkovito postavljanje u rad cjelokupnog </w:t>
      </w:r>
      <w:r w:rsidR="00FB719C">
        <w:rPr>
          <w:lang w:val="hr-HR"/>
        </w:rPr>
        <w:t>Uređaja</w:t>
      </w:r>
      <w:r w:rsidRPr="00A3491C">
        <w:rPr>
          <w:lang w:val="hr-HR"/>
        </w:rPr>
        <w:t xml:space="preserve"> i opreme. Metode moraju biti usvojene uz suglasnost Inženjera te će biti u skladu s propisima sigurnosti i dozvolama.</w:t>
      </w:r>
    </w:p>
    <w:p w14:paraId="4CDFF329" w14:textId="77777777" w:rsidR="001C2983" w:rsidRPr="00A3491C" w:rsidRDefault="001C2983" w:rsidP="001C2983">
      <w:pPr>
        <w:rPr>
          <w:lang w:val="hr-HR"/>
        </w:rPr>
      </w:pPr>
      <w:r w:rsidRPr="00A3491C">
        <w:rPr>
          <w:lang w:val="hr-HR"/>
        </w:rPr>
        <w:t>Prije obavljanja ispitivanja, Izvođač će dostaviti na razmatranje i pristanak ne manje od 28 dana prije datuma ispita dokumentaciju o postupcima ispitivanja i prihvaćanja ispitivanja tako da Inženjer i Naručitelj mogu biti u potpunosti upoznati sa svim metodama koje će se koristiti pri demonstraciji i dokazivanju rada opreme.</w:t>
      </w:r>
    </w:p>
    <w:p w14:paraId="46803D0B" w14:textId="77777777" w:rsidR="001C2983" w:rsidRPr="00A3491C" w:rsidRDefault="001C2983" w:rsidP="001C2983">
      <w:pPr>
        <w:rPr>
          <w:lang w:val="hr-HR"/>
        </w:rPr>
      </w:pPr>
      <w:r w:rsidRPr="00A3491C">
        <w:rPr>
          <w:lang w:val="hr-HR"/>
        </w:rPr>
        <w:t>Izvođač će provoditi ispitivanja odobrenim slijedom. Plan ispitivanja mora uključivati program za sve inspekcije/ ispitivanja jasno definirajući kritične točke.</w:t>
      </w:r>
    </w:p>
    <w:p w14:paraId="40B29DF9" w14:textId="77777777" w:rsidR="001C2983" w:rsidRPr="00A3491C" w:rsidRDefault="001C2983" w:rsidP="001C2983">
      <w:pPr>
        <w:rPr>
          <w:lang w:val="hr-HR"/>
        </w:rPr>
      </w:pPr>
      <w:r w:rsidRPr="00A3491C">
        <w:rPr>
          <w:lang w:val="hr-HR"/>
        </w:rPr>
        <w:t>Nakon uspješno testiranog probnog puštanja u rad i puštanja u pogon u cijelosti Izvođač će započeti s pokusnim radom.</w:t>
      </w:r>
    </w:p>
    <w:p w14:paraId="1F631E2B" w14:textId="77777777" w:rsidR="001C2983" w:rsidRPr="00A3491C" w:rsidRDefault="001C2983" w:rsidP="001C2983">
      <w:pPr>
        <w:pStyle w:val="Naslov4"/>
        <w:tabs>
          <w:tab w:val="clear" w:pos="1702"/>
        </w:tabs>
      </w:pPr>
      <w:r w:rsidRPr="00A3491C">
        <w:t>Strojarski testovi</w:t>
      </w:r>
    </w:p>
    <w:p w14:paraId="388920C0" w14:textId="77777777" w:rsidR="001C2983" w:rsidRPr="00A3491C" w:rsidRDefault="001C2983" w:rsidP="001C2983">
      <w:pPr>
        <w:pStyle w:val="Naslov5"/>
      </w:pPr>
      <w:r w:rsidRPr="00A3491C">
        <w:t>Crpke</w:t>
      </w:r>
    </w:p>
    <w:p w14:paraId="7FBA4A60" w14:textId="002B5C3E" w:rsidR="001C2983" w:rsidRPr="00A3491C" w:rsidRDefault="001C2983" w:rsidP="001C2983">
      <w:pPr>
        <w:rPr>
          <w:lang w:val="hr-HR"/>
        </w:rPr>
      </w:pPr>
      <w:r w:rsidRPr="00A3491C">
        <w:rPr>
          <w:lang w:val="hr-HR"/>
        </w:rPr>
        <w:t xml:space="preserve">Izvođač će obavljati ispitivanja na svim crpkama kako bi pokazao da su crpke </w:t>
      </w:r>
      <w:r w:rsidR="003852E4">
        <w:rPr>
          <w:lang w:val="hr-HR"/>
        </w:rPr>
        <w:t>u mogućnosti</w:t>
      </w:r>
      <w:r w:rsidRPr="00A3491C">
        <w:rPr>
          <w:lang w:val="hr-HR"/>
        </w:rPr>
        <w:t xml:space="preserve"> ispuniti potrebne aktivnosti koristeći navedene procesne tekućine.</w:t>
      </w:r>
    </w:p>
    <w:p w14:paraId="28C442E8" w14:textId="77777777" w:rsidR="001C2983" w:rsidRPr="00A3491C" w:rsidRDefault="001C2983" w:rsidP="001C2983">
      <w:pPr>
        <w:pStyle w:val="Naslov5"/>
      </w:pPr>
      <w:r w:rsidRPr="00A3491C">
        <w:lastRenderedPageBreak/>
        <w:t>Potopljene miješalice</w:t>
      </w:r>
    </w:p>
    <w:p w14:paraId="0C4785D7" w14:textId="77777777" w:rsidR="001C2983" w:rsidRPr="00A3491C" w:rsidRDefault="001C2983" w:rsidP="001C2983">
      <w:pPr>
        <w:rPr>
          <w:lang w:val="hr-HR"/>
        </w:rPr>
      </w:pPr>
      <w:r w:rsidRPr="00A3491C">
        <w:rPr>
          <w:lang w:val="hr-HR"/>
        </w:rPr>
        <w:t xml:space="preserve">Izvođač će obavljati ispitivanja na svim potopljenim miješalicama kako bi pokazao da su miješalice sposobne ispuniti potrebne aktivnosti koristeći navedene procesne tekućine. </w:t>
      </w:r>
    </w:p>
    <w:p w14:paraId="2EE64E7E" w14:textId="77777777" w:rsidR="001C2983" w:rsidRPr="00A3491C" w:rsidRDefault="001C2983" w:rsidP="001C2983">
      <w:pPr>
        <w:pStyle w:val="Naslov5"/>
      </w:pPr>
      <w:r w:rsidRPr="00A3491C">
        <w:t>Bojanje</w:t>
      </w:r>
    </w:p>
    <w:p w14:paraId="545DF2E4" w14:textId="77777777" w:rsidR="001C2983" w:rsidRPr="00A3491C" w:rsidRDefault="001C2983" w:rsidP="001C2983">
      <w:pPr>
        <w:rPr>
          <w:lang w:val="hr-HR"/>
        </w:rPr>
      </w:pPr>
      <w:r w:rsidRPr="00A3491C">
        <w:rPr>
          <w:lang w:val="hr-HR"/>
        </w:rPr>
        <w:t>Obojani elementi moraju biti pregledani kako bi se osigurala usklađenost sa specifikacijama obzirom na premaz, debljinu i boje.</w:t>
      </w:r>
    </w:p>
    <w:p w14:paraId="333BFABB" w14:textId="77777777" w:rsidR="001C2983" w:rsidRPr="00A3491C" w:rsidRDefault="001C2983" w:rsidP="001C2983">
      <w:pPr>
        <w:pStyle w:val="Naslov5"/>
      </w:pPr>
      <w:r w:rsidRPr="00A3491C">
        <w:t>Sustav prozračivanja</w:t>
      </w:r>
    </w:p>
    <w:p w14:paraId="1F0EB2F9" w14:textId="77777777" w:rsidR="001C2983" w:rsidRPr="00A3491C" w:rsidRDefault="001C2983" w:rsidP="001C2983">
      <w:pPr>
        <w:rPr>
          <w:lang w:val="hr-HR"/>
        </w:rPr>
      </w:pPr>
      <w:r w:rsidRPr="00A3491C">
        <w:rPr>
          <w:lang w:val="hr-HR"/>
        </w:rPr>
        <w:t>Sljedeća ispitivanja bit će izvedena na ventilacijskoj opremi:</w:t>
      </w:r>
    </w:p>
    <w:p w14:paraId="11F4C889" w14:textId="77777777" w:rsidR="001C2983" w:rsidRPr="00A3491C" w:rsidRDefault="001C2983" w:rsidP="00AD4D49">
      <w:pPr>
        <w:pStyle w:val="Odlomakpopisa"/>
        <w:numPr>
          <w:ilvl w:val="0"/>
          <w:numId w:val="78"/>
        </w:numPr>
        <w:rPr>
          <w:lang w:val="hr-HR"/>
        </w:rPr>
      </w:pPr>
      <w:r w:rsidRPr="00A3491C">
        <w:rPr>
          <w:lang w:val="hr-HR"/>
        </w:rPr>
        <w:t>ispitivanje tlaka u vodovima u skladu sa specifikacijama HVAC</w:t>
      </w:r>
    </w:p>
    <w:p w14:paraId="76BDED95" w14:textId="77777777" w:rsidR="001C2983" w:rsidRPr="00A3491C" w:rsidRDefault="001C2983" w:rsidP="00AD4D49">
      <w:pPr>
        <w:pStyle w:val="Odlomakpopisa"/>
        <w:numPr>
          <w:ilvl w:val="0"/>
          <w:numId w:val="78"/>
        </w:numPr>
        <w:rPr>
          <w:lang w:val="hr-HR"/>
        </w:rPr>
      </w:pPr>
      <w:r w:rsidRPr="00A3491C">
        <w:rPr>
          <w:lang w:val="hr-HR"/>
        </w:rPr>
        <w:t>testiranje ventilatora kako bi se pokazala glasnoća, generiranje tlaka, brzina, buka, strujanje u skladu s normama koje su na snazi u RH</w:t>
      </w:r>
    </w:p>
    <w:p w14:paraId="6F5067B6" w14:textId="77777777" w:rsidR="001C2983" w:rsidRPr="00A3491C" w:rsidRDefault="001C2983" w:rsidP="00AD4D49">
      <w:pPr>
        <w:pStyle w:val="Odlomakpopisa"/>
        <w:numPr>
          <w:ilvl w:val="0"/>
          <w:numId w:val="78"/>
        </w:numPr>
        <w:rPr>
          <w:lang w:val="hr-HR"/>
        </w:rPr>
      </w:pPr>
      <w:r w:rsidRPr="00A3491C">
        <w:rPr>
          <w:lang w:val="hr-HR"/>
        </w:rPr>
        <w:t xml:space="preserve">prikaz cirkulacije i distribucije zraka nakon što je sustav uravnotežen radi dokazivanja potrebnih količina zraka. </w:t>
      </w:r>
    </w:p>
    <w:p w14:paraId="7AA7913F" w14:textId="136CF5DC" w:rsidR="001C2983" w:rsidRPr="00A3491C" w:rsidRDefault="001C2983" w:rsidP="001C2983">
      <w:pPr>
        <w:rPr>
          <w:lang w:val="hr-HR"/>
        </w:rPr>
      </w:pPr>
      <w:proofErr w:type="spellStart"/>
      <w:r w:rsidRPr="00A3491C">
        <w:rPr>
          <w:lang w:val="hr-HR"/>
        </w:rPr>
        <w:t>Pitot</w:t>
      </w:r>
      <w:proofErr w:type="spellEnd"/>
      <w:r w:rsidRPr="00A3491C">
        <w:rPr>
          <w:lang w:val="hr-HR"/>
        </w:rPr>
        <w:t xml:space="preserve"> cijev ili </w:t>
      </w:r>
      <w:proofErr w:type="spellStart"/>
      <w:r w:rsidRPr="00A3491C">
        <w:rPr>
          <w:lang w:val="hr-HR"/>
        </w:rPr>
        <w:t>velometar</w:t>
      </w:r>
      <w:proofErr w:type="spellEnd"/>
      <w:r w:rsidRPr="00A3491C">
        <w:rPr>
          <w:lang w:val="hr-HR"/>
        </w:rPr>
        <w:t xml:space="preserve"> koristi  se u svim osnovnim razvodnim kanalima i na svim rešetkama i drugim terminalima. Ispitivanja dima provode se u osiguranim distribucijskim područjima.</w:t>
      </w:r>
      <w:r w:rsidR="003852E4">
        <w:rPr>
          <w:lang w:val="hr-HR"/>
        </w:rPr>
        <w:t xml:space="preserve"> Testovi moraju biti u skladu s</w:t>
      </w:r>
      <w:r w:rsidRPr="00A3491C">
        <w:rPr>
          <w:lang w:val="hr-HR"/>
        </w:rPr>
        <w:t xml:space="preserve"> normama koje su na snazi RH.</w:t>
      </w:r>
    </w:p>
    <w:p w14:paraId="097C1FE4" w14:textId="77777777" w:rsidR="001C2983" w:rsidRPr="00A3491C" w:rsidRDefault="001C2983" w:rsidP="001C2983">
      <w:pPr>
        <w:pStyle w:val="Naslov5"/>
      </w:pPr>
      <w:r w:rsidRPr="00A3491C">
        <w:t>Bojleri</w:t>
      </w:r>
    </w:p>
    <w:p w14:paraId="79E026FF" w14:textId="77777777" w:rsidR="001C2983" w:rsidRPr="00A3491C" w:rsidRDefault="001C2983" w:rsidP="001C2983">
      <w:pPr>
        <w:rPr>
          <w:lang w:val="hr-HR"/>
        </w:rPr>
      </w:pPr>
      <w:r w:rsidRPr="00A3491C">
        <w:rPr>
          <w:lang w:val="hr-HR"/>
        </w:rPr>
        <w:t>Nakon uspješno završene instalacije bojler mora biti hidraulički testiran na 1,5 puta veći radni tlak u trajanju od 30 minuta. Ovi će testovi pokazati da nema curenja, izvrtanja ili nestabilnosti tijekom ispitnog razdoblja.</w:t>
      </w:r>
    </w:p>
    <w:p w14:paraId="2744F52E" w14:textId="1A479FF2" w:rsidR="001C2983" w:rsidRPr="00A3491C" w:rsidRDefault="001C2983" w:rsidP="001C2983">
      <w:pPr>
        <w:rPr>
          <w:lang w:val="hr-HR"/>
        </w:rPr>
      </w:pPr>
      <w:r w:rsidRPr="00A3491C">
        <w:rPr>
          <w:lang w:val="hr-HR"/>
        </w:rPr>
        <w:t xml:space="preserve">Nakon zadovoljavajuće inspekcije i provjere, bojleri podliježu provjeri izvedbe u trajanju 8 sati u ravnotežnom stanju rada. Probni rad topline mora sadržavati odgovarajuća razdoblja zagrijavanja i razdoblja mirovanja osim 8-satnog ispitivanja nakon čega se bilježe daljnja ispitivanja.  </w:t>
      </w:r>
    </w:p>
    <w:p w14:paraId="1B7EB8F5" w14:textId="1AEE27B4" w:rsidR="001C2983" w:rsidRPr="00A3491C" w:rsidRDefault="001C2983" w:rsidP="001C2983">
      <w:pPr>
        <w:rPr>
          <w:lang w:val="hr-HR"/>
        </w:rPr>
      </w:pPr>
      <w:r w:rsidRPr="00A3491C">
        <w:rPr>
          <w:lang w:val="hr-HR"/>
        </w:rPr>
        <w:t xml:space="preserve">Tijekom testiranja grijača i svih povezanih </w:t>
      </w:r>
      <w:r w:rsidR="00FB719C">
        <w:rPr>
          <w:lang w:val="hr-HR"/>
        </w:rPr>
        <w:t>Uređaja</w:t>
      </w:r>
      <w:r w:rsidRPr="00A3491C">
        <w:rPr>
          <w:lang w:val="hr-HR"/>
        </w:rPr>
        <w:t xml:space="preserve"> i opreme, prate se svim instrumentima, a očitanja s mjerača se snimaju. To će uključivati tokove, pritisak, temperaturu, potrošnju goriva, CO2, CO i temperaturu ispušnih plinova, ukupnu učinkovitost i izlaz topline.</w:t>
      </w:r>
    </w:p>
    <w:p w14:paraId="678A6146" w14:textId="77777777" w:rsidR="001C2983" w:rsidRPr="00A3491C" w:rsidRDefault="001C2983" w:rsidP="001C2983">
      <w:pPr>
        <w:pStyle w:val="Naslov5"/>
      </w:pPr>
      <w:r w:rsidRPr="00A3491C">
        <w:t>Uređaji za podizanje</w:t>
      </w:r>
    </w:p>
    <w:p w14:paraId="42C2A534" w14:textId="71DB3275" w:rsidR="001C2983" w:rsidRPr="00A3491C" w:rsidRDefault="001C2983" w:rsidP="001C2983">
      <w:pPr>
        <w:rPr>
          <w:lang w:val="hr-HR"/>
        </w:rPr>
      </w:pPr>
      <w:r w:rsidRPr="00A3491C">
        <w:rPr>
          <w:lang w:val="hr-HR"/>
        </w:rPr>
        <w:t xml:space="preserve">Opterećenje, preopterećenja i funkcionalno ispitivanje obavit će podizanjem </w:t>
      </w:r>
      <w:r w:rsidR="00FB719C">
        <w:rPr>
          <w:lang w:val="hr-HR"/>
        </w:rPr>
        <w:t>Uređaja</w:t>
      </w:r>
      <w:r w:rsidRPr="00A3491C">
        <w:rPr>
          <w:lang w:val="hr-HR"/>
        </w:rPr>
        <w:t xml:space="preserve"> u skladu s normativima i zakonskim zahtjevima. Izdaje se potvrda za svaku stavku </w:t>
      </w:r>
      <w:r w:rsidR="00FB719C">
        <w:rPr>
          <w:lang w:val="hr-HR"/>
        </w:rPr>
        <w:t>Uređaja</w:t>
      </w:r>
      <w:r w:rsidRPr="00A3491C">
        <w:rPr>
          <w:lang w:val="hr-HR"/>
        </w:rPr>
        <w:t>.</w:t>
      </w:r>
    </w:p>
    <w:p w14:paraId="40488F83" w14:textId="77777777" w:rsidR="001C2983" w:rsidRPr="00A3491C" w:rsidRDefault="001C2983" w:rsidP="001C2983">
      <w:pPr>
        <w:rPr>
          <w:lang w:val="hr-HR"/>
        </w:rPr>
      </w:pPr>
      <w:r w:rsidRPr="00A3491C">
        <w:rPr>
          <w:lang w:val="hr-HR"/>
        </w:rPr>
        <w:br w:type="page"/>
      </w:r>
    </w:p>
    <w:p w14:paraId="3AB66357" w14:textId="77777777" w:rsidR="001C2983" w:rsidRPr="00A3491C" w:rsidRDefault="001C2983" w:rsidP="001C2983">
      <w:pPr>
        <w:pStyle w:val="Naslov2"/>
        <w:tabs>
          <w:tab w:val="clear" w:pos="1418"/>
        </w:tabs>
        <w:spacing w:before="240" w:after="240" w:line="276" w:lineRule="auto"/>
        <w:ind w:left="578" w:hanging="578"/>
        <w:jc w:val="both"/>
      </w:pPr>
      <w:bookmarkStart w:id="4520" w:name="_Toc372571142"/>
      <w:bookmarkStart w:id="4521" w:name="_Toc402020726"/>
      <w:bookmarkStart w:id="4522" w:name="_Toc403048083"/>
      <w:bookmarkStart w:id="4523" w:name="_Toc488740078"/>
      <w:bookmarkStart w:id="4524" w:name="_Toc21009576"/>
      <w:bookmarkStart w:id="4525" w:name="_Toc358456506"/>
      <w:bookmarkStart w:id="4526" w:name="_Toc366837148"/>
      <w:r w:rsidRPr="00A3491C">
        <w:lastRenderedPageBreak/>
        <w:t xml:space="preserve">Općenito – </w:t>
      </w:r>
      <w:proofErr w:type="spellStart"/>
      <w:r w:rsidRPr="00A3491C">
        <w:t>elektroradovi</w:t>
      </w:r>
      <w:bookmarkEnd w:id="4520"/>
      <w:bookmarkEnd w:id="4521"/>
      <w:bookmarkEnd w:id="4522"/>
      <w:bookmarkEnd w:id="4523"/>
      <w:bookmarkEnd w:id="4524"/>
      <w:proofErr w:type="spellEnd"/>
    </w:p>
    <w:p w14:paraId="020DD6C7" w14:textId="77777777" w:rsidR="001C2983" w:rsidRPr="00A3491C" w:rsidRDefault="001C2983" w:rsidP="001C2983">
      <w:pPr>
        <w:rPr>
          <w:lang w:val="hr-HR"/>
        </w:rPr>
      </w:pPr>
      <w:r w:rsidRPr="00A3491C">
        <w:rPr>
          <w:lang w:val="hr-HR"/>
        </w:rPr>
        <w:t>Opća elektrotehnička specifikacija će biti ispunjena sa svim elektrotehničkim komponentama te svom opremom i instalacijama koje sačinjavaju Ugovor.</w:t>
      </w:r>
    </w:p>
    <w:p w14:paraId="67F53F6C" w14:textId="77777777" w:rsidR="001C2983" w:rsidRPr="00A3491C" w:rsidRDefault="001C2983" w:rsidP="001C2983">
      <w:pPr>
        <w:rPr>
          <w:lang w:val="hr-HR"/>
        </w:rPr>
      </w:pPr>
      <w:r w:rsidRPr="00A3491C">
        <w:rPr>
          <w:lang w:val="hr-HR"/>
        </w:rPr>
        <w:t>Općenito govoreći, svi radovi i dobava opreme bit će detaljno opisani u nastavku.</w:t>
      </w:r>
    </w:p>
    <w:p w14:paraId="468EF5BE" w14:textId="77777777" w:rsidR="001C2983" w:rsidRPr="00A3491C" w:rsidRDefault="001C2983" w:rsidP="001C2983">
      <w:pPr>
        <w:rPr>
          <w:lang w:val="hr-HR"/>
        </w:rPr>
      </w:pPr>
      <w:r w:rsidRPr="00A3491C">
        <w:rPr>
          <w:lang w:val="hr-HR"/>
        </w:rPr>
        <w:t>Kategorije elektrotehničkih radova:</w:t>
      </w:r>
    </w:p>
    <w:p w14:paraId="75764CE4" w14:textId="77777777" w:rsidR="001C2983" w:rsidRPr="00A3491C" w:rsidRDefault="001C2983" w:rsidP="001C2983">
      <w:pPr>
        <w:rPr>
          <w:lang w:val="hr-HR"/>
        </w:rPr>
      </w:pPr>
      <w:r w:rsidRPr="00A3491C">
        <w:rPr>
          <w:lang w:val="hr-HR"/>
        </w:rPr>
        <w:t>(a)</w:t>
      </w:r>
      <w:r w:rsidRPr="00A3491C">
        <w:rPr>
          <w:lang w:val="hr-HR"/>
        </w:rPr>
        <w:tab/>
        <w:t>električni paneli za struju srednjeg napona (SN) i niskog napona (NN) - distribucija, razmještaj i zaštita</w:t>
      </w:r>
    </w:p>
    <w:p w14:paraId="5670C2FC" w14:textId="77777777" w:rsidR="001C2983" w:rsidRPr="00A3491C" w:rsidRDefault="001C2983" w:rsidP="001C2983">
      <w:pPr>
        <w:rPr>
          <w:lang w:val="hr-HR"/>
        </w:rPr>
      </w:pPr>
      <w:r w:rsidRPr="00A3491C">
        <w:rPr>
          <w:lang w:val="hr-HR"/>
        </w:rPr>
        <w:t>(b)</w:t>
      </w:r>
      <w:r w:rsidRPr="00A3491C">
        <w:rPr>
          <w:lang w:val="hr-HR"/>
        </w:rPr>
        <w:tab/>
        <w:t>SN i NN energetski kablovi za opskrbu opreme i instalacija, razmještaj i upravljanje kablovima, označavanje i automatizacija</w:t>
      </w:r>
    </w:p>
    <w:p w14:paraId="3EF516A3" w14:textId="77777777" w:rsidR="001C2983" w:rsidRPr="00A3491C" w:rsidRDefault="001C2983" w:rsidP="001C2983">
      <w:pPr>
        <w:rPr>
          <w:lang w:val="hr-HR"/>
        </w:rPr>
      </w:pPr>
      <w:r w:rsidRPr="00A3491C">
        <w:rPr>
          <w:lang w:val="hr-HR"/>
        </w:rPr>
        <w:t>(c)</w:t>
      </w:r>
      <w:r w:rsidRPr="00A3491C">
        <w:rPr>
          <w:lang w:val="hr-HR"/>
        </w:rPr>
        <w:tab/>
        <w:t>trase podzemnih kablova, rovovi, uključujući sve tipove spojnih elemenata</w:t>
      </w:r>
    </w:p>
    <w:p w14:paraId="5B7243EE" w14:textId="77777777" w:rsidR="001C2983" w:rsidRPr="00A3491C" w:rsidRDefault="001C2983" w:rsidP="001C2983">
      <w:pPr>
        <w:rPr>
          <w:lang w:val="hr-HR"/>
        </w:rPr>
      </w:pPr>
      <w:r w:rsidRPr="00A3491C">
        <w:rPr>
          <w:lang w:val="hr-HR"/>
        </w:rPr>
        <w:t>(d)</w:t>
      </w:r>
      <w:r w:rsidRPr="00A3491C">
        <w:rPr>
          <w:lang w:val="hr-HR"/>
        </w:rPr>
        <w:tab/>
        <w:t>ugradnja unutarnjeg ožičenja i završetaka</w:t>
      </w:r>
    </w:p>
    <w:p w14:paraId="49A4DDB3" w14:textId="77777777" w:rsidR="001C2983" w:rsidRPr="00A3491C" w:rsidRDefault="001C2983" w:rsidP="001C2983">
      <w:pPr>
        <w:rPr>
          <w:lang w:val="hr-HR"/>
        </w:rPr>
      </w:pPr>
      <w:r w:rsidRPr="00A3491C">
        <w:rPr>
          <w:lang w:val="hr-HR"/>
        </w:rPr>
        <w:t>(e)</w:t>
      </w:r>
      <w:r w:rsidRPr="00A3491C">
        <w:rPr>
          <w:lang w:val="hr-HR"/>
        </w:rPr>
        <w:tab/>
        <w:t>ožičenje strujnih krugova, regulacijski i upravljački krugovi, instrumenti, označavanje i signalne svjetiljke</w:t>
      </w:r>
    </w:p>
    <w:p w14:paraId="54D9E681" w14:textId="77777777" w:rsidR="001C2983" w:rsidRPr="00A3491C" w:rsidRDefault="001C2983" w:rsidP="001C2983">
      <w:pPr>
        <w:rPr>
          <w:lang w:val="hr-HR"/>
        </w:rPr>
      </w:pPr>
      <w:r w:rsidRPr="00A3491C">
        <w:rPr>
          <w:lang w:val="hr-HR"/>
        </w:rPr>
        <w:t>(f)</w:t>
      </w:r>
      <w:r w:rsidRPr="00A3491C">
        <w:rPr>
          <w:lang w:val="hr-HR"/>
        </w:rPr>
        <w:tab/>
        <w:t>instalacija zaštite od groma</w:t>
      </w:r>
    </w:p>
    <w:p w14:paraId="466CD1D5" w14:textId="77777777" w:rsidR="001C2983" w:rsidRPr="00A3491C" w:rsidRDefault="001C2983" w:rsidP="001C2983">
      <w:pPr>
        <w:rPr>
          <w:lang w:val="hr-HR"/>
        </w:rPr>
      </w:pPr>
      <w:r w:rsidRPr="00A3491C">
        <w:rPr>
          <w:lang w:val="hr-HR"/>
        </w:rPr>
        <w:t>(g)</w:t>
      </w:r>
      <w:r w:rsidRPr="00A3491C">
        <w:rPr>
          <w:lang w:val="hr-HR"/>
        </w:rPr>
        <w:tab/>
        <w:t>uzemljenje i izjednačenje potencijala glavne sklopke uzemljenja cijelog pogona</w:t>
      </w:r>
    </w:p>
    <w:p w14:paraId="57BAB297" w14:textId="77777777" w:rsidR="001C2983" w:rsidRPr="00A3491C" w:rsidRDefault="001C2983" w:rsidP="001C2983">
      <w:pPr>
        <w:rPr>
          <w:lang w:val="hr-HR"/>
        </w:rPr>
      </w:pPr>
      <w:r w:rsidRPr="00A3491C">
        <w:rPr>
          <w:lang w:val="hr-HR"/>
        </w:rPr>
        <w:t>(h)</w:t>
      </w:r>
      <w:r w:rsidRPr="00A3491C">
        <w:rPr>
          <w:lang w:val="hr-HR"/>
        </w:rPr>
        <w:tab/>
        <w:t xml:space="preserve">automatizacija procesa sustava, zasnovana na industrijski standardiziranom sustavu koji koristi PLC – </w:t>
      </w:r>
      <w:proofErr w:type="spellStart"/>
      <w:r w:rsidRPr="00A3491C">
        <w:rPr>
          <w:lang w:val="hr-HR"/>
        </w:rPr>
        <w:t>Programmable</w:t>
      </w:r>
      <w:proofErr w:type="spellEnd"/>
      <w:r w:rsidRPr="00A3491C">
        <w:rPr>
          <w:lang w:val="hr-HR"/>
        </w:rPr>
        <w:t xml:space="preserve"> </w:t>
      </w:r>
      <w:proofErr w:type="spellStart"/>
      <w:r w:rsidRPr="00A3491C">
        <w:rPr>
          <w:lang w:val="hr-HR"/>
        </w:rPr>
        <w:t>Logic</w:t>
      </w:r>
      <w:proofErr w:type="spellEnd"/>
      <w:r w:rsidRPr="00A3491C">
        <w:rPr>
          <w:lang w:val="hr-HR"/>
        </w:rPr>
        <w:t xml:space="preserve"> </w:t>
      </w:r>
      <w:proofErr w:type="spellStart"/>
      <w:r w:rsidRPr="00A3491C">
        <w:rPr>
          <w:lang w:val="hr-HR"/>
        </w:rPr>
        <w:t>Controllers</w:t>
      </w:r>
      <w:proofErr w:type="spellEnd"/>
    </w:p>
    <w:p w14:paraId="30623F5F" w14:textId="77777777" w:rsidR="001C2983" w:rsidRPr="00A3491C" w:rsidRDefault="001C2983" w:rsidP="001C2983">
      <w:pPr>
        <w:rPr>
          <w:lang w:val="hr-HR"/>
        </w:rPr>
      </w:pPr>
      <w:r w:rsidRPr="00A3491C">
        <w:rPr>
          <w:lang w:val="hr-HR"/>
        </w:rPr>
        <w:t>(i)</w:t>
      </w:r>
      <w:r w:rsidRPr="00A3491C">
        <w:rPr>
          <w:lang w:val="hr-HR"/>
        </w:rPr>
        <w:tab/>
        <w:t>instrumenti</w:t>
      </w:r>
    </w:p>
    <w:p w14:paraId="4425E44C" w14:textId="77777777" w:rsidR="001C2983" w:rsidRPr="00A3491C" w:rsidRDefault="001C2983" w:rsidP="001C2983">
      <w:pPr>
        <w:rPr>
          <w:lang w:val="hr-HR"/>
        </w:rPr>
      </w:pPr>
      <w:r w:rsidRPr="00A3491C">
        <w:rPr>
          <w:lang w:val="hr-HR"/>
        </w:rPr>
        <w:t>(j)</w:t>
      </w:r>
      <w:r w:rsidRPr="00A3491C">
        <w:rPr>
          <w:lang w:val="hr-HR"/>
        </w:rPr>
        <w:tab/>
        <w:t>centralni sustav nadzora - dispečer - omogućen na standardnom korisničkom sučelju osobnog računala (PC)</w:t>
      </w:r>
    </w:p>
    <w:p w14:paraId="7CB407B4" w14:textId="77777777" w:rsidR="001C2983" w:rsidRPr="00A3491C" w:rsidRDefault="001C2983" w:rsidP="001C2983">
      <w:pPr>
        <w:rPr>
          <w:lang w:val="hr-HR"/>
        </w:rPr>
      </w:pPr>
      <w:r w:rsidRPr="00A3491C">
        <w:rPr>
          <w:lang w:val="hr-HR"/>
        </w:rPr>
        <w:t>(k)</w:t>
      </w:r>
      <w:r w:rsidRPr="00A3491C">
        <w:rPr>
          <w:lang w:val="hr-HR"/>
        </w:rPr>
        <w:tab/>
        <w:t>sustav neprekidnog napajanja zasnovan na neprekidnim napajanjima (UPS-ovima) za PC-e i PLC-ove.</w:t>
      </w:r>
    </w:p>
    <w:p w14:paraId="21988B44" w14:textId="77777777" w:rsidR="001C2983" w:rsidRPr="00A3491C" w:rsidRDefault="001C2983" w:rsidP="001C2983">
      <w:pPr>
        <w:rPr>
          <w:lang w:val="hr-HR"/>
        </w:rPr>
      </w:pPr>
      <w:r w:rsidRPr="00A3491C">
        <w:rPr>
          <w:lang w:val="hr-HR"/>
        </w:rPr>
        <w:t>Sljedeći radovi će također biti uključeni:</w:t>
      </w:r>
    </w:p>
    <w:p w14:paraId="74236161" w14:textId="77777777" w:rsidR="001C2983" w:rsidRPr="00A3491C" w:rsidRDefault="001C2983" w:rsidP="001C2983">
      <w:pPr>
        <w:rPr>
          <w:lang w:val="hr-HR"/>
        </w:rPr>
      </w:pPr>
      <w:r w:rsidRPr="00A3491C">
        <w:rPr>
          <w:lang w:val="hr-HR"/>
        </w:rPr>
        <w:t>(l)</w:t>
      </w:r>
      <w:r w:rsidRPr="00A3491C">
        <w:rPr>
          <w:lang w:val="hr-HR"/>
        </w:rPr>
        <w:tab/>
        <w:t>izvođenje svih građevinskih radova neophodnih za postavljanje kanala i trasa elektrotehničkih instalacija, kao i oslonce/</w:t>
      </w:r>
      <w:proofErr w:type="spellStart"/>
      <w:r w:rsidRPr="00A3491C">
        <w:rPr>
          <w:lang w:val="hr-HR"/>
        </w:rPr>
        <w:t>pridržanja</w:t>
      </w:r>
      <w:proofErr w:type="spellEnd"/>
      <w:r w:rsidRPr="00A3491C">
        <w:rPr>
          <w:lang w:val="hr-HR"/>
        </w:rPr>
        <w:t xml:space="preserve"> kanala i kablova te ostalih komponenti i elektrotehničkih instalacija na konstrukciju građevina</w:t>
      </w:r>
    </w:p>
    <w:p w14:paraId="0C5BB07D" w14:textId="77777777" w:rsidR="001C2983" w:rsidRPr="00A3491C" w:rsidRDefault="001C2983" w:rsidP="001C2983">
      <w:pPr>
        <w:rPr>
          <w:lang w:val="hr-HR"/>
        </w:rPr>
      </w:pPr>
      <w:r w:rsidRPr="00A3491C">
        <w:rPr>
          <w:lang w:val="hr-HR"/>
        </w:rPr>
        <w:t>(m)</w:t>
      </w:r>
      <w:r w:rsidRPr="00A3491C">
        <w:rPr>
          <w:lang w:val="hr-HR"/>
        </w:rPr>
        <w:tab/>
        <w:t>zemljani radovi za potrebe podzemnih kablova</w:t>
      </w:r>
    </w:p>
    <w:p w14:paraId="348E74C4" w14:textId="77777777" w:rsidR="001C2983" w:rsidRPr="00A3491C" w:rsidRDefault="001C2983" w:rsidP="001C2983">
      <w:pPr>
        <w:rPr>
          <w:lang w:val="hr-HR"/>
        </w:rPr>
      </w:pPr>
      <w:r w:rsidRPr="00A3491C">
        <w:rPr>
          <w:lang w:val="hr-HR"/>
        </w:rPr>
        <w:t>(n)</w:t>
      </w:r>
      <w:r w:rsidRPr="00A3491C">
        <w:rPr>
          <w:lang w:val="hr-HR"/>
        </w:rPr>
        <w:tab/>
        <w:t>nabava i postavljanje potrebne instrumentacijske opreme</w:t>
      </w:r>
    </w:p>
    <w:p w14:paraId="5822565F" w14:textId="77777777" w:rsidR="001C2983" w:rsidRPr="00A3491C" w:rsidRDefault="001C2983" w:rsidP="001C2983">
      <w:pPr>
        <w:rPr>
          <w:lang w:val="hr-HR"/>
        </w:rPr>
      </w:pPr>
      <w:r w:rsidRPr="00A3491C">
        <w:rPr>
          <w:lang w:val="hr-HR"/>
        </w:rPr>
        <w:t>(o)</w:t>
      </w:r>
      <w:r w:rsidRPr="00A3491C">
        <w:rPr>
          <w:lang w:val="hr-HR"/>
        </w:rPr>
        <w:tab/>
        <w:t>osiguranje kvalitete svih radova</w:t>
      </w:r>
    </w:p>
    <w:p w14:paraId="38586C2E" w14:textId="77777777" w:rsidR="001C2983" w:rsidRPr="00A3491C" w:rsidRDefault="001C2983" w:rsidP="001C2983">
      <w:pPr>
        <w:rPr>
          <w:lang w:val="hr-HR"/>
        </w:rPr>
      </w:pPr>
      <w:r w:rsidRPr="00A3491C">
        <w:rPr>
          <w:lang w:val="hr-HR"/>
        </w:rPr>
        <w:t>(p)</w:t>
      </w:r>
      <w:r w:rsidRPr="00A3491C">
        <w:rPr>
          <w:lang w:val="hr-HR"/>
        </w:rPr>
        <w:tab/>
        <w:t>kalibracija pretvarača i odašiljača</w:t>
      </w:r>
    </w:p>
    <w:p w14:paraId="333AE93E" w14:textId="77777777" w:rsidR="001C2983" w:rsidRPr="00A3491C" w:rsidRDefault="001C2983" w:rsidP="001C2983">
      <w:pPr>
        <w:rPr>
          <w:lang w:val="hr-HR"/>
        </w:rPr>
      </w:pPr>
      <w:r w:rsidRPr="00A3491C">
        <w:rPr>
          <w:lang w:val="hr-HR"/>
        </w:rPr>
        <w:t>(q)</w:t>
      </w:r>
      <w:r w:rsidRPr="00A3491C">
        <w:rPr>
          <w:lang w:val="hr-HR"/>
        </w:rPr>
        <w:tab/>
        <w:t>probni rad i puštanje u pogon</w:t>
      </w:r>
    </w:p>
    <w:p w14:paraId="7612C2C4" w14:textId="77777777" w:rsidR="001C2983" w:rsidRPr="00A3491C" w:rsidRDefault="001C2983" w:rsidP="001C2983">
      <w:pPr>
        <w:rPr>
          <w:lang w:val="hr-HR"/>
        </w:rPr>
      </w:pPr>
      <w:r w:rsidRPr="00A3491C">
        <w:rPr>
          <w:lang w:val="hr-HR"/>
        </w:rPr>
        <w:lastRenderedPageBreak/>
        <w:t>(r)</w:t>
      </w:r>
      <w:r w:rsidRPr="00A3491C">
        <w:rPr>
          <w:lang w:val="hr-HR"/>
        </w:rPr>
        <w:tab/>
        <w:t>tehnička dokumentacije vezana za sve provedene radove</w:t>
      </w:r>
    </w:p>
    <w:p w14:paraId="48C6D1D6" w14:textId="77777777" w:rsidR="001C2983" w:rsidRPr="00A3491C" w:rsidRDefault="001C2983" w:rsidP="001C2983">
      <w:pPr>
        <w:rPr>
          <w:lang w:val="hr-HR"/>
        </w:rPr>
      </w:pPr>
      <w:r w:rsidRPr="00A3491C">
        <w:rPr>
          <w:lang w:val="hr-HR"/>
        </w:rPr>
        <w:t>(s)</w:t>
      </w:r>
      <w:r w:rsidRPr="00A3491C">
        <w:rPr>
          <w:lang w:val="hr-HR"/>
        </w:rPr>
        <w:tab/>
        <w:t>obuka i edukacija radnika.</w:t>
      </w:r>
    </w:p>
    <w:p w14:paraId="0E6CE9AB" w14:textId="77777777" w:rsidR="001C2983" w:rsidRPr="00A3491C" w:rsidRDefault="001C2983" w:rsidP="001C2983">
      <w:pPr>
        <w:pStyle w:val="Naslov3"/>
        <w:tabs>
          <w:tab w:val="clear" w:pos="1702"/>
        </w:tabs>
        <w:spacing w:before="240" w:after="240" w:line="276" w:lineRule="auto"/>
        <w:ind w:left="1134" w:hanging="1134"/>
        <w:jc w:val="both"/>
      </w:pPr>
      <w:bookmarkStart w:id="4527" w:name="_Toc372571143"/>
      <w:bookmarkStart w:id="4528" w:name="_Toc403048084"/>
      <w:bookmarkStart w:id="4529" w:name="_Toc21009577"/>
      <w:r w:rsidRPr="00A3491C">
        <w:t>Norme i pravilnici</w:t>
      </w:r>
      <w:bookmarkEnd w:id="4527"/>
      <w:bookmarkEnd w:id="4528"/>
      <w:bookmarkEnd w:id="4529"/>
    </w:p>
    <w:p w14:paraId="034D0052" w14:textId="77777777" w:rsidR="001C2983" w:rsidRPr="00A3491C" w:rsidRDefault="001C2983" w:rsidP="001C2983">
      <w:pPr>
        <w:rPr>
          <w:lang w:val="hr-HR"/>
        </w:rPr>
      </w:pPr>
      <w:r w:rsidRPr="00A3491C">
        <w:rPr>
          <w:lang w:val="hr-HR"/>
        </w:rPr>
        <w:t>Sva elektrotehnička oprema, materijali i izvedeni radovi moraju biti u skladu sa zahtjevima normi izdanih od europskih organizacija IEC, EN, CEN, CENELEC i ETSI, nacionalnim normama kao što su ASRO, DIN, AFNOR, BSI ili ako se niti jedna ne primjenjuje, onda one koje su u skladu s najboljom praksom. Sva elektrotehnička oprema, materijali i izvedeni radovi moraju zadovoljiti minimalno HRN norme i druge međunarodne norme.</w:t>
      </w:r>
    </w:p>
    <w:p w14:paraId="3C11E9EF" w14:textId="730C1CB8" w:rsidR="001C2983" w:rsidRPr="00A3491C" w:rsidRDefault="001C2983" w:rsidP="001C2983">
      <w:pPr>
        <w:rPr>
          <w:lang w:val="hr-HR"/>
        </w:rPr>
      </w:pPr>
      <w:r w:rsidRPr="00A3491C">
        <w:rPr>
          <w:lang w:val="hr-HR"/>
        </w:rPr>
        <w:t>Svaka će komponenta biti u kategoriji proizvoda šir</w:t>
      </w:r>
      <w:r w:rsidR="003852E4">
        <w:rPr>
          <w:lang w:val="hr-HR"/>
        </w:rPr>
        <w:t>okog raspona s karakteristikama</w:t>
      </w:r>
      <w:r w:rsidRPr="00A3491C">
        <w:rPr>
          <w:lang w:val="hr-HR"/>
        </w:rPr>
        <w:t xml:space="preserve"> na međunarodno prepoznatom standardu kvalitete.</w:t>
      </w:r>
    </w:p>
    <w:p w14:paraId="16484CBF" w14:textId="77777777" w:rsidR="001C2983" w:rsidRPr="00A3491C" w:rsidRDefault="001C2983" w:rsidP="001C2983">
      <w:pPr>
        <w:rPr>
          <w:lang w:val="hr-HR"/>
        </w:rPr>
      </w:pPr>
      <w:r w:rsidRPr="00A3491C">
        <w:rPr>
          <w:lang w:val="hr-HR"/>
        </w:rPr>
        <w:t>Svaka će komponenta imati europsku oznaku sukladnosti EC.</w:t>
      </w:r>
    </w:p>
    <w:p w14:paraId="6EB4FA79" w14:textId="77777777" w:rsidR="001C2983" w:rsidRPr="00A3491C" w:rsidRDefault="001C2983" w:rsidP="001C2983">
      <w:pPr>
        <w:rPr>
          <w:lang w:val="hr-HR"/>
        </w:rPr>
      </w:pPr>
      <w:r w:rsidRPr="00A3491C">
        <w:rPr>
          <w:lang w:val="hr-HR"/>
        </w:rPr>
        <w:t>Ukoliko su neke druge norme, pravilnici ili projektantski naputci više važeći od gore spomenutih dokumenata, prioritet imaju te norme, pravilnici ili projektantski naputci.</w:t>
      </w:r>
    </w:p>
    <w:p w14:paraId="2FF9F1EA" w14:textId="77777777" w:rsidR="001C2983" w:rsidRPr="00A3491C" w:rsidRDefault="001C2983" w:rsidP="001C2983">
      <w:pPr>
        <w:pStyle w:val="Naslov3"/>
        <w:tabs>
          <w:tab w:val="clear" w:pos="1702"/>
        </w:tabs>
        <w:spacing w:before="240" w:after="240" w:line="276" w:lineRule="auto"/>
        <w:ind w:left="1134" w:hanging="1134"/>
        <w:jc w:val="both"/>
      </w:pPr>
      <w:bookmarkStart w:id="4530" w:name="_Toc372571144"/>
      <w:bookmarkStart w:id="4531" w:name="_Toc403048085"/>
      <w:bookmarkStart w:id="4532" w:name="_Toc21009578"/>
      <w:r w:rsidRPr="00A3491C">
        <w:t>Radni uvjeti</w:t>
      </w:r>
      <w:bookmarkEnd w:id="4530"/>
      <w:bookmarkEnd w:id="4531"/>
      <w:bookmarkEnd w:id="4532"/>
    </w:p>
    <w:p w14:paraId="22C25E86" w14:textId="77777777" w:rsidR="001C2983" w:rsidRPr="00A3491C" w:rsidRDefault="001C2983" w:rsidP="001C2983">
      <w:pPr>
        <w:rPr>
          <w:lang w:val="hr-HR"/>
        </w:rPr>
      </w:pPr>
      <w:r w:rsidRPr="00A3491C">
        <w:rPr>
          <w:lang w:val="hr-HR"/>
        </w:rPr>
        <w:t>Za svu opremu, komponente i materijale vrijedi sljedeće:</w:t>
      </w:r>
    </w:p>
    <w:p w14:paraId="15B0FD38" w14:textId="77777777" w:rsidR="001C2983" w:rsidRPr="00A3491C" w:rsidRDefault="001C2983" w:rsidP="001C2983">
      <w:pPr>
        <w:rPr>
          <w:lang w:val="hr-HR"/>
        </w:rPr>
      </w:pPr>
      <w:r w:rsidRPr="00A3491C">
        <w:rPr>
          <w:lang w:val="hr-HR"/>
        </w:rPr>
        <w:t>(a)</w:t>
      </w:r>
      <w:r w:rsidRPr="00A3491C">
        <w:rPr>
          <w:lang w:val="hr-HR"/>
        </w:rPr>
        <w:tab/>
        <w:t>Proizvodi moraju biti iz standardizirane serije, proizvođača prepoznatog po proizvodima koji zadovoljavaju radne uvjete i okruženje slično onome iz Ugovora. Broj proizvođača elektrotehničke opreme i uređaja će biti minimalan.</w:t>
      </w:r>
    </w:p>
    <w:p w14:paraId="41EF0C35" w14:textId="77777777" w:rsidR="001C2983" w:rsidRPr="00A3491C" w:rsidRDefault="001C2983" w:rsidP="001C2983">
      <w:pPr>
        <w:rPr>
          <w:lang w:val="hr-HR"/>
        </w:rPr>
      </w:pPr>
      <w:r w:rsidRPr="00A3491C">
        <w:rPr>
          <w:lang w:val="hr-HR"/>
        </w:rPr>
        <w:t>(b)</w:t>
      </w:r>
      <w:r w:rsidRPr="00A3491C">
        <w:rPr>
          <w:lang w:val="hr-HR"/>
        </w:rPr>
        <w:tab/>
        <w:t>Moraju biti projektirani i konstruirani za kontinuirani rad pod punim opterećenjem u klimatskim uvjetima najmanje jednako zahtjevnim kao onim prikazanim ovim dokumentom.</w:t>
      </w:r>
    </w:p>
    <w:p w14:paraId="0AB4364F" w14:textId="77777777" w:rsidR="001C2983" w:rsidRPr="00A3491C" w:rsidRDefault="001C2983" w:rsidP="001C2983">
      <w:pPr>
        <w:rPr>
          <w:lang w:val="hr-HR"/>
        </w:rPr>
      </w:pPr>
      <w:r w:rsidRPr="00A3491C">
        <w:rPr>
          <w:lang w:val="hr-HR"/>
        </w:rPr>
        <w:t>(c)</w:t>
      </w:r>
      <w:r w:rsidRPr="00A3491C">
        <w:rPr>
          <w:lang w:val="hr-HR"/>
        </w:rPr>
        <w:tab/>
        <w:t>Moraju dovesti do smanjivanja troškova održavanja. U sklopu projekta koristit će se isključivo nova oprema, komponente i materijali.</w:t>
      </w:r>
    </w:p>
    <w:p w14:paraId="3E941B23" w14:textId="77777777" w:rsidR="001C2983" w:rsidRPr="00A3491C" w:rsidRDefault="001C2983" w:rsidP="001C2983">
      <w:pPr>
        <w:pStyle w:val="Naslov3"/>
        <w:tabs>
          <w:tab w:val="clear" w:pos="1702"/>
        </w:tabs>
        <w:spacing w:before="240" w:after="240" w:line="276" w:lineRule="auto"/>
        <w:ind w:left="1134" w:hanging="1134"/>
        <w:jc w:val="both"/>
      </w:pPr>
      <w:bookmarkStart w:id="4533" w:name="_Toc372571145"/>
      <w:bookmarkStart w:id="4534" w:name="_Toc403048086"/>
      <w:bookmarkStart w:id="4535" w:name="_Toc21009579"/>
      <w:r w:rsidRPr="00A3491C">
        <w:t>Elektromagnetska kompatibilnost</w:t>
      </w:r>
      <w:bookmarkEnd w:id="4533"/>
      <w:bookmarkEnd w:id="4534"/>
      <w:bookmarkEnd w:id="4535"/>
    </w:p>
    <w:p w14:paraId="52E1EE85" w14:textId="77777777" w:rsidR="001C2983" w:rsidRPr="00A3491C" w:rsidRDefault="001C2983" w:rsidP="001C2983">
      <w:pPr>
        <w:rPr>
          <w:lang w:val="hr-HR"/>
        </w:rPr>
      </w:pPr>
      <w:r w:rsidRPr="00A3491C">
        <w:rPr>
          <w:lang w:val="hr-HR"/>
        </w:rPr>
        <w:t xml:space="preserve">Elektromagnetska kompatibilnost (CEM) predstavlja mogućnost komponenti, krugova, opreme i sustava da odgovarajuće funkcioniraju u elektromagnetskom okruženju, bez proizvodnje neprihvatljivih smetnji (emisija) u odnosu na drugu opremu i sustave ili da budu nekompatibilni s drugim sustavima u radu pod istim elektromagnetskim okruženjem. </w:t>
      </w:r>
    </w:p>
    <w:p w14:paraId="4088583B" w14:textId="2C478968" w:rsidR="001C2983" w:rsidRPr="00A3491C" w:rsidRDefault="001C2983" w:rsidP="001C2983">
      <w:pPr>
        <w:rPr>
          <w:lang w:val="hr-HR"/>
        </w:rPr>
      </w:pPr>
      <w:r w:rsidRPr="00A3491C">
        <w:rPr>
          <w:lang w:val="hr-HR"/>
        </w:rPr>
        <w:t xml:space="preserve">Sva oprema ugrađena u </w:t>
      </w:r>
      <w:r w:rsidR="00401655">
        <w:rPr>
          <w:lang w:val="hr-HR"/>
        </w:rPr>
        <w:t>Uređaj</w:t>
      </w:r>
      <w:r w:rsidRPr="00A3491C">
        <w:rPr>
          <w:lang w:val="hr-HR"/>
        </w:rPr>
        <w:t xml:space="preserve"> mora zadovoljavati uvjete propisane Pravilnikom o elektromagnetskoj kompatibilnosti (NN 28/16) ili drugim pravilnicima koji su </w:t>
      </w:r>
      <w:proofErr w:type="spellStart"/>
      <w:r w:rsidRPr="00A3491C">
        <w:rPr>
          <w:lang w:val="hr-HR"/>
        </w:rPr>
        <w:t>relevanatni</w:t>
      </w:r>
      <w:proofErr w:type="spellEnd"/>
      <w:r w:rsidRPr="00A3491C">
        <w:rPr>
          <w:lang w:val="hr-HR"/>
        </w:rPr>
        <w:t xml:space="preserve"> u trenutku izvođenja radova.</w:t>
      </w:r>
    </w:p>
    <w:p w14:paraId="49ADA933" w14:textId="77777777" w:rsidR="001C2983" w:rsidRPr="00A3491C" w:rsidRDefault="001C2983" w:rsidP="001C2983">
      <w:pPr>
        <w:pStyle w:val="Naslov3"/>
        <w:tabs>
          <w:tab w:val="clear" w:pos="1702"/>
        </w:tabs>
        <w:spacing w:before="240" w:after="240" w:line="276" w:lineRule="auto"/>
        <w:ind w:left="1134" w:hanging="1134"/>
        <w:jc w:val="both"/>
      </w:pPr>
      <w:bookmarkStart w:id="4536" w:name="_Toc372571146"/>
      <w:bookmarkStart w:id="4537" w:name="_Toc403048087"/>
      <w:bookmarkStart w:id="4538" w:name="_Toc21009580"/>
      <w:r w:rsidRPr="00A3491C">
        <w:t>Dokumentacija</w:t>
      </w:r>
      <w:bookmarkEnd w:id="4536"/>
      <w:bookmarkEnd w:id="4537"/>
      <w:bookmarkEnd w:id="4538"/>
    </w:p>
    <w:p w14:paraId="2640D43C" w14:textId="77777777" w:rsidR="001C2983" w:rsidRPr="00A3491C" w:rsidRDefault="001C2983" w:rsidP="001C2983">
      <w:pPr>
        <w:rPr>
          <w:lang w:val="hr-HR"/>
        </w:rPr>
      </w:pPr>
      <w:r w:rsidRPr="00A3491C">
        <w:rPr>
          <w:lang w:val="hr-HR"/>
        </w:rPr>
        <w:t>Kako na razini projektiranja tako i na razini izvedbe, sva elektrotehnička oprema i instalacije bit će označeni prema sljedećim normama:</w:t>
      </w:r>
    </w:p>
    <w:p w14:paraId="201AB8F2" w14:textId="77777777" w:rsidR="001C2983" w:rsidRPr="00A3491C" w:rsidRDefault="001C2983" w:rsidP="001C2983">
      <w:pPr>
        <w:rPr>
          <w:lang w:val="hr-HR"/>
        </w:rPr>
      </w:pPr>
      <w:r w:rsidRPr="00A3491C">
        <w:rPr>
          <w:lang w:val="hr-HR"/>
        </w:rPr>
        <w:t>(a)</w:t>
      </w:r>
      <w:r w:rsidRPr="00A3491C">
        <w:rPr>
          <w:lang w:val="hr-HR"/>
        </w:rPr>
        <w:tab/>
      </w:r>
      <w:bookmarkStart w:id="4539" w:name="OLE_LINK36"/>
      <w:r w:rsidRPr="00A3491C">
        <w:rPr>
          <w:lang w:val="hr-HR"/>
        </w:rPr>
        <w:t>HRN EN 60445</w:t>
      </w:r>
      <w:bookmarkEnd w:id="4539"/>
    </w:p>
    <w:p w14:paraId="3C35E9C4" w14:textId="77777777" w:rsidR="001C2983" w:rsidRPr="00A3491C" w:rsidRDefault="001C2983" w:rsidP="001C2983">
      <w:pPr>
        <w:rPr>
          <w:lang w:val="hr-HR"/>
        </w:rPr>
      </w:pPr>
      <w:r w:rsidRPr="00A3491C">
        <w:rPr>
          <w:lang w:val="hr-HR"/>
        </w:rPr>
        <w:lastRenderedPageBreak/>
        <w:t>(b)</w:t>
      </w:r>
      <w:r w:rsidRPr="00A3491C">
        <w:rPr>
          <w:lang w:val="hr-HR"/>
        </w:rPr>
        <w:tab/>
        <w:t>HRN EN 60446</w:t>
      </w:r>
    </w:p>
    <w:p w14:paraId="7B55D379" w14:textId="77777777" w:rsidR="001C2983" w:rsidRPr="00A3491C" w:rsidRDefault="001C2983" w:rsidP="001C2983">
      <w:pPr>
        <w:rPr>
          <w:lang w:val="hr-HR"/>
        </w:rPr>
      </w:pPr>
      <w:r w:rsidRPr="00A3491C">
        <w:rPr>
          <w:lang w:val="hr-HR"/>
        </w:rPr>
        <w:t>(c)</w:t>
      </w:r>
      <w:r w:rsidRPr="00A3491C">
        <w:rPr>
          <w:lang w:val="hr-HR"/>
        </w:rPr>
        <w:tab/>
      </w:r>
      <w:bookmarkStart w:id="4540" w:name="OLE_LINK37"/>
      <w:r w:rsidRPr="00A3491C">
        <w:rPr>
          <w:lang w:val="hr-HR"/>
        </w:rPr>
        <w:t>HRN EN 60654</w:t>
      </w:r>
      <w:bookmarkEnd w:id="4540"/>
    </w:p>
    <w:p w14:paraId="269ECFE8" w14:textId="77777777" w:rsidR="001C2983" w:rsidRPr="00A3491C" w:rsidRDefault="001C2983" w:rsidP="001C2983">
      <w:pPr>
        <w:rPr>
          <w:lang w:val="hr-HR"/>
        </w:rPr>
      </w:pPr>
      <w:r w:rsidRPr="00A3491C">
        <w:rPr>
          <w:lang w:val="hr-HR"/>
        </w:rPr>
        <w:t>(d)</w:t>
      </w:r>
      <w:r w:rsidRPr="00A3491C">
        <w:rPr>
          <w:lang w:val="hr-HR"/>
        </w:rPr>
        <w:tab/>
      </w:r>
      <w:bookmarkStart w:id="4541" w:name="OLE_LINK38"/>
      <w:r w:rsidRPr="00A3491C">
        <w:rPr>
          <w:lang w:val="hr-HR"/>
        </w:rPr>
        <w:t>HRN EN 60417</w:t>
      </w:r>
    </w:p>
    <w:bookmarkEnd w:id="4541"/>
    <w:p w14:paraId="359AB001" w14:textId="77777777" w:rsidR="001C2983" w:rsidRPr="00A3491C" w:rsidRDefault="001C2983" w:rsidP="001C2983">
      <w:pPr>
        <w:rPr>
          <w:lang w:val="hr-HR"/>
        </w:rPr>
      </w:pPr>
      <w:r w:rsidRPr="00A3491C">
        <w:rPr>
          <w:lang w:val="hr-HR"/>
        </w:rPr>
        <w:t>(e)</w:t>
      </w:r>
      <w:r w:rsidRPr="00A3491C">
        <w:rPr>
          <w:lang w:val="hr-HR"/>
        </w:rPr>
        <w:tab/>
      </w:r>
      <w:bookmarkStart w:id="4542" w:name="OLE_LINK39"/>
      <w:r w:rsidRPr="00A3491C">
        <w:rPr>
          <w:lang w:val="hr-HR"/>
        </w:rPr>
        <w:t>HRN EN 60617</w:t>
      </w:r>
      <w:bookmarkEnd w:id="4542"/>
    </w:p>
    <w:p w14:paraId="0A5EDD19" w14:textId="77777777" w:rsidR="001C2983" w:rsidRPr="00A3491C" w:rsidRDefault="001C2983" w:rsidP="001C2983">
      <w:pPr>
        <w:rPr>
          <w:lang w:val="hr-HR"/>
        </w:rPr>
      </w:pPr>
      <w:r w:rsidRPr="00A3491C">
        <w:rPr>
          <w:lang w:val="hr-HR"/>
        </w:rPr>
        <w:t>(f)</w:t>
      </w:r>
      <w:r w:rsidRPr="00A3491C">
        <w:rPr>
          <w:lang w:val="hr-HR"/>
        </w:rPr>
        <w:tab/>
      </w:r>
      <w:bookmarkStart w:id="4543" w:name="OLE_LINK40"/>
      <w:r w:rsidRPr="00A3491C">
        <w:rPr>
          <w:lang w:val="hr-HR"/>
        </w:rPr>
        <w:t>HRN EN 61082</w:t>
      </w:r>
      <w:bookmarkEnd w:id="4543"/>
      <w:r w:rsidRPr="00A3491C">
        <w:rPr>
          <w:lang w:val="hr-HR"/>
        </w:rPr>
        <w:t>.</w:t>
      </w:r>
    </w:p>
    <w:p w14:paraId="7454CD8A" w14:textId="77777777" w:rsidR="001C2983" w:rsidRPr="00A3491C" w:rsidRDefault="001C2983" w:rsidP="001C2983">
      <w:pPr>
        <w:rPr>
          <w:lang w:val="hr-HR"/>
        </w:rPr>
      </w:pPr>
      <w:r w:rsidRPr="00A3491C">
        <w:rPr>
          <w:lang w:val="hr-HR"/>
        </w:rPr>
        <w:t>Dokumentacija će sadržavati sljedeće nacrte:</w:t>
      </w:r>
    </w:p>
    <w:p w14:paraId="745E0F94" w14:textId="77777777" w:rsidR="001C2983" w:rsidRPr="00A3491C" w:rsidRDefault="001C2983" w:rsidP="001C2983">
      <w:pPr>
        <w:rPr>
          <w:lang w:val="hr-HR"/>
        </w:rPr>
      </w:pPr>
      <w:r w:rsidRPr="00A3491C">
        <w:rPr>
          <w:lang w:val="hr-HR"/>
        </w:rPr>
        <w:t>(a)</w:t>
      </w:r>
      <w:r w:rsidRPr="00A3491C">
        <w:rPr>
          <w:lang w:val="hr-HR"/>
        </w:rPr>
        <w:tab/>
        <w:t>situacija</w:t>
      </w:r>
    </w:p>
    <w:p w14:paraId="5788A90F" w14:textId="77777777" w:rsidR="001C2983" w:rsidRPr="00A3491C" w:rsidRDefault="001C2983" w:rsidP="001C2983">
      <w:pPr>
        <w:rPr>
          <w:lang w:val="hr-HR"/>
        </w:rPr>
      </w:pPr>
      <w:r w:rsidRPr="00A3491C">
        <w:rPr>
          <w:lang w:val="hr-HR"/>
        </w:rPr>
        <w:t>(b)</w:t>
      </w:r>
      <w:r w:rsidRPr="00A3491C">
        <w:rPr>
          <w:lang w:val="hr-HR"/>
        </w:rPr>
        <w:tab/>
        <w:t>plan energetskih i upravljačko/signalizacijskih instalacija, plan uzemljenja i zaštite od groma</w:t>
      </w:r>
    </w:p>
    <w:p w14:paraId="30CA8DE0" w14:textId="77777777" w:rsidR="001C2983" w:rsidRPr="00A3491C" w:rsidRDefault="001C2983" w:rsidP="001C2983">
      <w:pPr>
        <w:rPr>
          <w:lang w:val="hr-HR"/>
        </w:rPr>
      </w:pPr>
      <w:r w:rsidRPr="00A3491C">
        <w:rPr>
          <w:lang w:val="hr-HR"/>
        </w:rPr>
        <w:t>(c)</w:t>
      </w:r>
      <w:r w:rsidRPr="00A3491C">
        <w:rPr>
          <w:lang w:val="hr-HR"/>
        </w:rPr>
        <w:tab/>
        <w:t>plan unutarnjih i vanjskih trasa kablova</w:t>
      </w:r>
    </w:p>
    <w:p w14:paraId="65B193A7" w14:textId="77777777" w:rsidR="001C2983" w:rsidRPr="00A3491C" w:rsidRDefault="001C2983" w:rsidP="001C2983">
      <w:pPr>
        <w:rPr>
          <w:lang w:val="hr-HR"/>
        </w:rPr>
      </w:pPr>
      <w:r w:rsidRPr="00A3491C">
        <w:rPr>
          <w:lang w:val="hr-HR"/>
        </w:rPr>
        <w:t>(d)</w:t>
      </w:r>
      <w:r w:rsidRPr="00A3491C">
        <w:rPr>
          <w:lang w:val="hr-HR"/>
        </w:rPr>
        <w:tab/>
        <w:t>plan rasporeda svih elektrotehničkih komponenti i opreme</w:t>
      </w:r>
    </w:p>
    <w:p w14:paraId="687A603B" w14:textId="77777777" w:rsidR="001C2983" w:rsidRPr="00A3491C" w:rsidRDefault="001C2983" w:rsidP="001C2983">
      <w:pPr>
        <w:rPr>
          <w:lang w:val="hr-HR"/>
        </w:rPr>
      </w:pPr>
      <w:r w:rsidRPr="00A3491C">
        <w:rPr>
          <w:lang w:val="hr-HR"/>
        </w:rPr>
        <w:t>(e)</w:t>
      </w:r>
      <w:r w:rsidRPr="00A3491C">
        <w:rPr>
          <w:lang w:val="hr-HR"/>
        </w:rPr>
        <w:tab/>
        <w:t>lista svih električnih potrošača (uključujući instrumente)</w:t>
      </w:r>
    </w:p>
    <w:p w14:paraId="39CAAD39" w14:textId="77777777" w:rsidR="001C2983" w:rsidRPr="00A3491C" w:rsidRDefault="001C2983" w:rsidP="001C2983">
      <w:pPr>
        <w:rPr>
          <w:lang w:val="hr-HR"/>
        </w:rPr>
      </w:pPr>
      <w:r w:rsidRPr="00A3491C">
        <w:rPr>
          <w:lang w:val="hr-HR"/>
        </w:rPr>
        <w:t>(f)</w:t>
      </w:r>
      <w:r w:rsidRPr="00A3491C">
        <w:rPr>
          <w:lang w:val="hr-HR"/>
        </w:rPr>
        <w:tab/>
        <w:t>opća jednopolna shema, jednopolna shema, sheme vezivanja i dijagram ugrađenih uređaja, specifikacija aparata, lista priključaka, lista oznaka svih kontrolnih ploča, ormari i kutije, proračun dimenzija transformatora, kablova, priključaka, gromobrana</w:t>
      </w:r>
    </w:p>
    <w:p w14:paraId="2F642BDD" w14:textId="77777777" w:rsidR="001C2983" w:rsidRPr="00A3491C" w:rsidRDefault="001C2983" w:rsidP="001C2983">
      <w:pPr>
        <w:rPr>
          <w:lang w:val="hr-HR"/>
        </w:rPr>
      </w:pPr>
      <w:r w:rsidRPr="00A3491C">
        <w:rPr>
          <w:lang w:val="hr-HR"/>
        </w:rPr>
        <w:t>(g)</w:t>
      </w:r>
      <w:r w:rsidRPr="00A3491C">
        <w:rPr>
          <w:lang w:val="hr-HR"/>
        </w:rPr>
        <w:tab/>
        <w:t>oznake i osvjetljenje struje energetskih i komandnih kablova, I/O ploče PLC-ova</w:t>
      </w:r>
    </w:p>
    <w:p w14:paraId="30F3940E" w14:textId="77777777" w:rsidR="001C2983" w:rsidRPr="00A3491C" w:rsidRDefault="001C2983" w:rsidP="001C2983">
      <w:pPr>
        <w:rPr>
          <w:lang w:val="hr-HR"/>
        </w:rPr>
      </w:pPr>
      <w:r w:rsidRPr="00A3491C">
        <w:rPr>
          <w:lang w:val="hr-HR"/>
        </w:rPr>
        <w:t>(h)</w:t>
      </w:r>
      <w:r w:rsidRPr="00A3491C">
        <w:rPr>
          <w:lang w:val="hr-HR"/>
        </w:rPr>
        <w:tab/>
        <w:t>specifikacije sve nabavljene elektrotehničke opreme i komponenti.</w:t>
      </w:r>
    </w:p>
    <w:p w14:paraId="0B839D9A" w14:textId="77777777" w:rsidR="001C2983" w:rsidRPr="00A3491C" w:rsidRDefault="001C2983" w:rsidP="001C2983">
      <w:pPr>
        <w:rPr>
          <w:lang w:val="hr-HR"/>
        </w:rPr>
      </w:pPr>
      <w:r w:rsidRPr="00A3491C">
        <w:rPr>
          <w:lang w:val="hr-HR"/>
        </w:rPr>
        <w:t>Naručitelj će kod odabira materijala i opreme voditi računa o klimatskim uvjetima područja izvođenja. Oprema postavljena vani mora biti otporna na promjene temperature te onemogućiti skupljanje vlage u bilo kojem svom dijelu.</w:t>
      </w:r>
    </w:p>
    <w:p w14:paraId="5341DF7B" w14:textId="77777777" w:rsidR="001C2983" w:rsidRPr="00A3491C" w:rsidRDefault="001C2983" w:rsidP="001C2983">
      <w:pPr>
        <w:rPr>
          <w:lang w:val="hr-HR"/>
        </w:rPr>
      </w:pPr>
      <w:r w:rsidRPr="00A3491C">
        <w:rPr>
          <w:lang w:val="hr-HR"/>
        </w:rPr>
        <w:t>Pokretanje narudžbe za proizvodnju opreme i materijala neće biti provedeno dok se ne ishodi pismeno odobrenje Inženjera za odgovarajuće nacrte.</w:t>
      </w:r>
    </w:p>
    <w:p w14:paraId="212756EA" w14:textId="77777777" w:rsidR="001C2983" w:rsidRPr="00A3491C" w:rsidRDefault="001C2983" w:rsidP="001C2983">
      <w:pPr>
        <w:pStyle w:val="Naslov3"/>
        <w:tabs>
          <w:tab w:val="clear" w:pos="1702"/>
        </w:tabs>
        <w:spacing w:before="240" w:after="240" w:line="276" w:lineRule="auto"/>
        <w:ind w:left="1134" w:hanging="1134"/>
        <w:jc w:val="both"/>
      </w:pPr>
      <w:bookmarkStart w:id="4544" w:name="_Toc372571147"/>
      <w:bookmarkStart w:id="4545" w:name="_Toc403048088"/>
      <w:bookmarkStart w:id="4546" w:name="_Toc21009581"/>
      <w:r w:rsidRPr="00A3491C">
        <w:t>Okruženje</w:t>
      </w:r>
      <w:bookmarkEnd w:id="4544"/>
      <w:bookmarkEnd w:id="4545"/>
      <w:bookmarkEnd w:id="4546"/>
    </w:p>
    <w:p w14:paraId="7D3E11B1" w14:textId="77777777" w:rsidR="001C2983" w:rsidRPr="00A3491C" w:rsidRDefault="001C2983" w:rsidP="001C2983">
      <w:pPr>
        <w:rPr>
          <w:lang w:val="hr-HR"/>
        </w:rPr>
      </w:pPr>
      <w:r w:rsidRPr="00A3491C">
        <w:rPr>
          <w:lang w:val="hr-HR"/>
        </w:rPr>
        <w:t>Elektrotehnička oprema i instalacije moraju funkcionirati pod optimalnim uvjetima na različitim lokacijama u sklopu ovog Ugovora, ovisno o slučaju, unutra ili vani.</w:t>
      </w:r>
    </w:p>
    <w:p w14:paraId="5139A677" w14:textId="77777777" w:rsidR="001C2983" w:rsidRPr="00A3491C" w:rsidRDefault="001C2983" w:rsidP="001C2983">
      <w:pPr>
        <w:pStyle w:val="Naslov3"/>
        <w:tabs>
          <w:tab w:val="clear" w:pos="1702"/>
        </w:tabs>
        <w:spacing w:before="240" w:after="240" w:line="276" w:lineRule="auto"/>
        <w:ind w:left="1134" w:hanging="1134"/>
        <w:jc w:val="both"/>
      </w:pPr>
      <w:bookmarkStart w:id="4547" w:name="_Toc372571148"/>
      <w:bookmarkStart w:id="4548" w:name="_Toc403048089"/>
      <w:bookmarkStart w:id="4549" w:name="_Toc21009582"/>
      <w:r w:rsidRPr="00A3491C">
        <w:t>Ožičenje</w:t>
      </w:r>
      <w:bookmarkEnd w:id="4547"/>
      <w:bookmarkEnd w:id="4548"/>
      <w:bookmarkEnd w:id="4549"/>
    </w:p>
    <w:p w14:paraId="2BB4041D" w14:textId="77777777" w:rsidR="001C2983" w:rsidRPr="00A3491C" w:rsidRDefault="001C2983" w:rsidP="001C2983">
      <w:pPr>
        <w:pStyle w:val="Naslov4"/>
        <w:tabs>
          <w:tab w:val="clear" w:pos="1418"/>
          <w:tab w:val="clear" w:pos="1702"/>
        </w:tabs>
        <w:spacing w:line="240" w:lineRule="auto"/>
        <w:ind w:left="1701" w:hanging="1701"/>
      </w:pPr>
      <w:r w:rsidRPr="00A3491C">
        <w:t>Općenito</w:t>
      </w:r>
    </w:p>
    <w:p w14:paraId="340EA10E" w14:textId="61D24DBC" w:rsidR="001C2983" w:rsidRPr="00A3491C" w:rsidRDefault="001C2983" w:rsidP="001C2983">
      <w:pPr>
        <w:rPr>
          <w:lang w:val="hr-HR"/>
        </w:rPr>
      </w:pPr>
      <w:r w:rsidRPr="00A3491C">
        <w:rPr>
          <w:lang w:val="hr-HR"/>
        </w:rPr>
        <w:t xml:space="preserve">Kablovi i vodiči će obavezno biti bakreni te će biti dobavljeni od odobrenog proizvođača i to, po mogućnosti, jedan proizvođač za sve kablove i vodiče. Svaki kolut ili snop kablova </w:t>
      </w:r>
      <w:r w:rsidR="003852E4">
        <w:rPr>
          <w:lang w:val="hr-HR"/>
        </w:rPr>
        <w:t>biti će popraćen certifikatom s</w:t>
      </w:r>
      <w:r w:rsidRPr="00A3491C">
        <w:rPr>
          <w:lang w:val="hr-HR"/>
        </w:rPr>
        <w:t xml:space="preserve"> označenim imenom proizvođača, klasom kablova te rezultatima i datumom ispitivanja. Kablovi proizvedeni 12 mjeseci i više od dana dobave, neće biti prihvaćeni. Kompletno ožičenje mora imati stegnute završetke. U slučaja kada se kabl reže s bubnja, kraj kabla se mora odmah stegnuti kako ne bi došlo do ulaska vlage. Kablovi se neće prevoziti do mjesta ugradnje u izdvojenim snopovima, ali </w:t>
      </w:r>
      <w:r w:rsidRPr="00A3491C">
        <w:rPr>
          <w:lang w:val="hr-HR"/>
        </w:rPr>
        <w:lastRenderedPageBreak/>
        <w:t>dio kablova manje duljine se može prevoziti na istom kolutu. Naručitelj će biti u potpunosti odgovoran za nabavu i trošak svih kablovskih koluta.</w:t>
      </w:r>
    </w:p>
    <w:p w14:paraId="30456BBB" w14:textId="77777777" w:rsidR="001C2983" w:rsidRPr="00A3491C" w:rsidRDefault="001C2983" w:rsidP="001C2983">
      <w:pPr>
        <w:rPr>
          <w:lang w:val="hr-HR"/>
        </w:rPr>
      </w:pPr>
      <w:r w:rsidRPr="00A3491C">
        <w:rPr>
          <w:lang w:val="hr-HR"/>
        </w:rPr>
        <w:t>Naručitelj će predati plan kablova koji sadržava: odobrenje, detaljizirane dimenzije, dimenzije, duljine te instalacijske i upravljačke metode svakih pojedinih kablova.</w:t>
      </w:r>
    </w:p>
    <w:p w14:paraId="7242B002" w14:textId="77777777" w:rsidR="001C2983" w:rsidRPr="00A3491C" w:rsidRDefault="001C2983" w:rsidP="001C2983">
      <w:pPr>
        <w:rPr>
          <w:lang w:val="hr-HR"/>
        </w:rPr>
      </w:pPr>
      <w:r w:rsidRPr="00A3491C">
        <w:rPr>
          <w:lang w:val="hr-HR"/>
        </w:rPr>
        <w:t xml:space="preserve">Kablovi i vodiči trebaju odgovarati transportnoj klasi struje pod normalnim uvjetima i uvjetima kratkog spoja specifične snage. Kod proračuna klase i poprečnog presjeka kablova i vodiča, treba uzeti u obzir sljedeće faktore: </w:t>
      </w:r>
    </w:p>
    <w:p w14:paraId="03673D15" w14:textId="77777777" w:rsidR="001C2983" w:rsidRPr="00A3491C" w:rsidRDefault="001C2983" w:rsidP="001C2983">
      <w:pPr>
        <w:rPr>
          <w:lang w:val="hr-HR"/>
        </w:rPr>
      </w:pPr>
      <w:r w:rsidRPr="00A3491C">
        <w:rPr>
          <w:lang w:val="hr-HR"/>
        </w:rPr>
        <w:t>(a)</w:t>
      </w:r>
      <w:r w:rsidRPr="00A3491C">
        <w:rPr>
          <w:lang w:val="hr-HR"/>
        </w:rPr>
        <w:tab/>
        <w:t>maksimalno dozvoljeni proboj kod pokretanja i trajnih operacija</w:t>
      </w:r>
    </w:p>
    <w:p w14:paraId="2A9F07F3" w14:textId="77777777" w:rsidR="001C2983" w:rsidRPr="00A3491C" w:rsidRDefault="001C2983" w:rsidP="001C2983">
      <w:pPr>
        <w:rPr>
          <w:lang w:val="hr-HR"/>
        </w:rPr>
      </w:pPr>
      <w:r w:rsidRPr="00A3491C">
        <w:rPr>
          <w:lang w:val="hr-HR"/>
        </w:rPr>
        <w:t>(b)</w:t>
      </w:r>
      <w:r w:rsidRPr="00A3491C">
        <w:rPr>
          <w:lang w:val="hr-HR"/>
        </w:rPr>
        <w:tab/>
        <w:t>gustoću struje kod ocjenjivanja i pokretanja</w:t>
      </w:r>
    </w:p>
    <w:p w14:paraId="3200CD65" w14:textId="1C787F4C" w:rsidR="001C2983" w:rsidRPr="00A3491C" w:rsidRDefault="003852E4" w:rsidP="001C2983">
      <w:pPr>
        <w:rPr>
          <w:lang w:val="hr-HR"/>
        </w:rPr>
      </w:pPr>
      <w:r>
        <w:rPr>
          <w:lang w:val="hr-HR"/>
        </w:rPr>
        <w:t>(c)</w:t>
      </w:r>
      <w:r>
        <w:rPr>
          <w:lang w:val="hr-HR"/>
        </w:rPr>
        <w:tab/>
        <w:t>vrstu i veličinu</w:t>
      </w:r>
      <w:r w:rsidR="001C2983" w:rsidRPr="00A3491C">
        <w:rPr>
          <w:lang w:val="hr-HR"/>
        </w:rPr>
        <w:t xml:space="preserve"> preopterećenja</w:t>
      </w:r>
    </w:p>
    <w:p w14:paraId="63D4668B" w14:textId="77777777" w:rsidR="001C2983" w:rsidRPr="00A3491C" w:rsidRDefault="001C2983" w:rsidP="001C2983">
      <w:pPr>
        <w:rPr>
          <w:lang w:val="hr-HR"/>
        </w:rPr>
      </w:pPr>
      <w:r w:rsidRPr="00A3491C">
        <w:rPr>
          <w:lang w:val="hr-HR"/>
        </w:rPr>
        <w:t>(d)</w:t>
      </w:r>
      <w:r w:rsidRPr="00A3491C">
        <w:rPr>
          <w:lang w:val="hr-HR"/>
        </w:rPr>
        <w:tab/>
        <w:t>nivo i trajanje kratkog spoja u ovisnosti o zaštitnim relejima strujnih krugova i osigurača</w:t>
      </w:r>
    </w:p>
    <w:p w14:paraId="666ECDF1" w14:textId="77777777" w:rsidR="001C2983" w:rsidRPr="00A3491C" w:rsidRDefault="001C2983" w:rsidP="001C2983">
      <w:pPr>
        <w:rPr>
          <w:lang w:val="hr-HR"/>
        </w:rPr>
      </w:pPr>
      <w:r w:rsidRPr="00A3491C">
        <w:rPr>
          <w:lang w:val="hr-HR"/>
        </w:rPr>
        <w:t>(e)</w:t>
      </w:r>
      <w:r w:rsidRPr="00A3491C">
        <w:rPr>
          <w:lang w:val="hr-HR"/>
        </w:rPr>
        <w:tab/>
        <w:t>podešavanje prenapona na relejima</w:t>
      </w:r>
    </w:p>
    <w:p w14:paraId="43DF8286" w14:textId="77777777" w:rsidR="001C2983" w:rsidRPr="00A3491C" w:rsidRDefault="001C2983" w:rsidP="001C2983">
      <w:pPr>
        <w:rPr>
          <w:lang w:val="hr-HR"/>
        </w:rPr>
      </w:pPr>
      <w:r w:rsidRPr="00A3491C">
        <w:rPr>
          <w:lang w:val="hr-HR"/>
        </w:rPr>
        <w:t>(f)</w:t>
      </w:r>
      <w:r w:rsidRPr="00A3491C">
        <w:rPr>
          <w:lang w:val="hr-HR"/>
        </w:rPr>
        <w:tab/>
        <w:t>duljinu trase, vrstu polaganja, broj kablova, temperaturu okoliša.</w:t>
      </w:r>
    </w:p>
    <w:p w14:paraId="709F1EB3" w14:textId="77777777" w:rsidR="001C2983" w:rsidRPr="00A3491C" w:rsidRDefault="001C2983" w:rsidP="001C2983">
      <w:pPr>
        <w:rPr>
          <w:lang w:val="hr-HR"/>
        </w:rPr>
      </w:pPr>
      <w:r w:rsidRPr="00A3491C">
        <w:rPr>
          <w:lang w:val="hr-HR"/>
        </w:rPr>
        <w:t xml:space="preserve">Kablovi koji ispunjavaju zahtjeve BS, IEC normi ili odobrenih ekvivalentnih normi, biti će prihvaćeni, s dokazom da su svi dobavljeni kablovi za potrebe provođenja struje svake operacije, usuglašeni sa nacionalnim normama. Svaki će kabel biti usuglašen s normom u ovisnosti o namjeni. Norme opisane u daljnjem tekstu označavaju vrstu kabla koji se koristi u projektiranju. U slučaju da Naručitelj želi koristiti kablove na osnovu drugih normi, potrebno je Inženjeru dostaviti podatke o transportnim kapacitetima, </w:t>
      </w:r>
      <w:proofErr w:type="spellStart"/>
      <w:r w:rsidRPr="00A3491C">
        <w:rPr>
          <w:lang w:val="hr-HR"/>
        </w:rPr>
        <w:t>podrežimski</w:t>
      </w:r>
      <w:proofErr w:type="spellEnd"/>
      <w:r w:rsidRPr="00A3491C">
        <w:rPr>
          <w:lang w:val="hr-HR"/>
        </w:rPr>
        <w:t xml:space="preserve"> faktor, itd. </w:t>
      </w:r>
    </w:p>
    <w:p w14:paraId="2369B8EF" w14:textId="77777777" w:rsidR="001C2983" w:rsidRPr="00A3491C" w:rsidRDefault="001C2983" w:rsidP="001C2983">
      <w:pPr>
        <w:pStyle w:val="Naslov4"/>
        <w:tabs>
          <w:tab w:val="clear" w:pos="1418"/>
          <w:tab w:val="clear" w:pos="1702"/>
        </w:tabs>
        <w:spacing w:line="240" w:lineRule="auto"/>
        <w:ind w:left="1701" w:hanging="1701"/>
      </w:pPr>
      <w:proofErr w:type="spellStart"/>
      <w:r w:rsidRPr="00A3491C">
        <w:t>Srednjonaponski</w:t>
      </w:r>
      <w:proofErr w:type="spellEnd"/>
      <w:r w:rsidRPr="00A3491C">
        <w:t xml:space="preserve"> i niskonaponski kablovi</w:t>
      </w:r>
    </w:p>
    <w:p w14:paraId="29E85EB3" w14:textId="77777777" w:rsidR="001C2983" w:rsidRPr="00A3491C" w:rsidRDefault="001C2983" w:rsidP="001C2983">
      <w:pPr>
        <w:pStyle w:val="Tijeloteksta"/>
      </w:pPr>
      <w:r w:rsidRPr="00A3491C">
        <w:t xml:space="preserve">Svi </w:t>
      </w:r>
      <w:proofErr w:type="spellStart"/>
      <w:r w:rsidRPr="00A3491C">
        <w:t>srednjenaponski</w:t>
      </w:r>
      <w:proofErr w:type="spellEnd"/>
      <w:r w:rsidRPr="00A3491C">
        <w:t xml:space="preserve"> i niskonaponski kablovi će biti izvedeni iz bakra radi smanjenja gubitaka te adekvatnim zaštitnim slojevima ovisno o mjestu ugradnje. Ugrađeni kablovi će odgovarati važećim RH i EU normama.</w:t>
      </w:r>
    </w:p>
    <w:p w14:paraId="5285C381" w14:textId="77777777" w:rsidR="001C2983" w:rsidRPr="00A3491C" w:rsidRDefault="001C2983" w:rsidP="001C2983">
      <w:pPr>
        <w:rPr>
          <w:lang w:val="hr-HR"/>
        </w:rPr>
      </w:pPr>
      <w:r w:rsidRPr="00A3491C">
        <w:rPr>
          <w:lang w:val="hr-HR"/>
        </w:rPr>
        <w:t>Veličina, tip i izvedba kablova će biti odabrana uvažavajući zahtjeve opreme koja se spaja, okolišne značajke mjesta gdje se kablovi ugrađuju, metodu ugrađivanja. Općenito, podaci proizvođača kabela će se koristiti u ocjeni prikladnosti kabela.</w:t>
      </w:r>
    </w:p>
    <w:p w14:paraId="70AA1AD4" w14:textId="77777777" w:rsidR="001C2983" w:rsidRPr="00A3491C" w:rsidRDefault="001C2983" w:rsidP="001C2983">
      <w:pPr>
        <w:rPr>
          <w:lang w:val="hr-HR"/>
        </w:rPr>
      </w:pPr>
      <w:r w:rsidRPr="00A3491C">
        <w:rPr>
          <w:lang w:val="hr-HR"/>
        </w:rPr>
        <w:t>Svi energetski kabeli će biti odabrani na način da pad napona ne prelazi maksimalne vrijednosti definirane u IEC 60364.</w:t>
      </w:r>
    </w:p>
    <w:p w14:paraId="48D43798" w14:textId="77777777" w:rsidR="001C2983" w:rsidRPr="00A3491C" w:rsidRDefault="001C2983" w:rsidP="001C2983">
      <w:pPr>
        <w:pStyle w:val="Naslov4"/>
        <w:tabs>
          <w:tab w:val="clear" w:pos="1418"/>
          <w:tab w:val="clear" w:pos="1702"/>
        </w:tabs>
        <w:spacing w:line="240" w:lineRule="auto"/>
        <w:ind w:left="1701" w:hanging="1701"/>
      </w:pPr>
      <w:r w:rsidRPr="00A3491C">
        <w:t>Savitljivi kablovi</w:t>
      </w:r>
    </w:p>
    <w:p w14:paraId="1065905F" w14:textId="77777777" w:rsidR="001C2983" w:rsidRPr="00A3491C" w:rsidRDefault="001C2983" w:rsidP="001C2983">
      <w:pPr>
        <w:rPr>
          <w:lang w:val="hr-HR"/>
        </w:rPr>
      </w:pPr>
      <w:r w:rsidRPr="00A3491C">
        <w:rPr>
          <w:lang w:val="hr-HR"/>
        </w:rPr>
        <w:t xml:space="preserve">Savitljivi će se kablovi </w:t>
      </w:r>
      <w:proofErr w:type="spellStart"/>
      <w:r w:rsidRPr="00A3491C">
        <w:rPr>
          <w:lang w:val="hr-HR"/>
        </w:rPr>
        <w:t>koristitie</w:t>
      </w:r>
      <w:proofErr w:type="spellEnd"/>
      <w:r w:rsidRPr="00A3491C">
        <w:rPr>
          <w:lang w:val="hr-HR"/>
        </w:rPr>
        <w:t xml:space="preserve"> kod spajanja mobilne opreme i strojeva. Kablovi moraju imati PVC omotač, vodič od </w:t>
      </w:r>
      <w:proofErr w:type="spellStart"/>
      <w:r w:rsidRPr="00A3491C">
        <w:rPr>
          <w:lang w:val="hr-HR"/>
        </w:rPr>
        <w:t>finožičnog</w:t>
      </w:r>
      <w:proofErr w:type="spellEnd"/>
      <w:r w:rsidRPr="00A3491C">
        <w:rPr>
          <w:lang w:val="hr-HR"/>
        </w:rPr>
        <w:t xml:space="preserve"> višežilnog bakra,  PVC izolirane vodiče, prema normama za napon 300/500V usuglašene s posljednjim normama.</w:t>
      </w:r>
    </w:p>
    <w:p w14:paraId="2360514C" w14:textId="77777777" w:rsidR="001C2983" w:rsidRPr="00A3491C" w:rsidRDefault="001C2983" w:rsidP="001C2983">
      <w:pPr>
        <w:pStyle w:val="Naslov4"/>
        <w:tabs>
          <w:tab w:val="clear" w:pos="1418"/>
          <w:tab w:val="clear" w:pos="1702"/>
        </w:tabs>
        <w:spacing w:line="240" w:lineRule="auto"/>
        <w:ind w:left="1701" w:hanging="1701"/>
      </w:pPr>
      <w:r w:rsidRPr="00A3491C">
        <w:t>Kablovi za mjerne i kontrolne mehanizme</w:t>
      </w:r>
    </w:p>
    <w:p w14:paraId="411BA0B5" w14:textId="77777777" w:rsidR="001C2983" w:rsidRPr="00A3491C" w:rsidRDefault="001C2983" w:rsidP="001C2983">
      <w:pPr>
        <w:rPr>
          <w:lang w:val="hr-HR"/>
        </w:rPr>
      </w:pPr>
      <w:r w:rsidRPr="00A3491C">
        <w:rPr>
          <w:lang w:val="hr-HR"/>
        </w:rPr>
        <w:t xml:space="preserve">Signalni će kablovi biti izolirani polietilenom ili PVC-om, postavljenim u paricu sa individualnom i kolektivnom ekranizacijom u svrhu smanjenja utjecaja smetnji na </w:t>
      </w:r>
      <w:proofErr w:type="spellStart"/>
      <w:r w:rsidRPr="00A3491C">
        <w:rPr>
          <w:lang w:val="hr-HR"/>
        </w:rPr>
        <w:t>mjrene</w:t>
      </w:r>
      <w:proofErr w:type="spellEnd"/>
      <w:r w:rsidRPr="00A3491C">
        <w:rPr>
          <w:lang w:val="hr-HR"/>
        </w:rPr>
        <w:t xml:space="preserve"> signale i neželjenog utjecaja, </w:t>
      </w:r>
      <w:proofErr w:type="spellStart"/>
      <w:r w:rsidRPr="00A3491C">
        <w:rPr>
          <w:lang w:val="hr-HR"/>
        </w:rPr>
        <w:lastRenderedPageBreak/>
        <w:t>finožični</w:t>
      </w:r>
      <w:proofErr w:type="spellEnd"/>
      <w:r w:rsidRPr="00A3491C">
        <w:rPr>
          <w:lang w:val="hr-HR"/>
        </w:rPr>
        <w:t xml:space="preserve"> višežilni vodič od bakra s </w:t>
      </w:r>
      <w:proofErr w:type="spellStart"/>
      <w:r w:rsidRPr="00A3491C">
        <w:rPr>
          <w:lang w:val="hr-HR"/>
        </w:rPr>
        <w:t>opletom</w:t>
      </w:r>
      <w:proofErr w:type="spellEnd"/>
      <w:r w:rsidRPr="00A3491C">
        <w:rPr>
          <w:lang w:val="hr-HR"/>
        </w:rPr>
        <w:t xml:space="preserve"> od </w:t>
      </w:r>
      <w:proofErr w:type="spellStart"/>
      <w:r w:rsidRPr="00A3491C">
        <w:rPr>
          <w:lang w:val="hr-HR"/>
        </w:rPr>
        <w:t>pokositrenih</w:t>
      </w:r>
      <w:proofErr w:type="spellEnd"/>
      <w:r w:rsidRPr="00A3491C">
        <w:rPr>
          <w:lang w:val="hr-HR"/>
        </w:rPr>
        <w:t xml:space="preserve"> bakrenih žica. Signalni će se kablovi koristiti u signalno upravljačkim krugovima (ožičenje PLC-a, strujne petlje 4-20 </w:t>
      </w:r>
      <w:proofErr w:type="spellStart"/>
      <w:r w:rsidRPr="00A3491C">
        <w:rPr>
          <w:lang w:val="hr-HR"/>
        </w:rPr>
        <w:t>mA</w:t>
      </w:r>
      <w:proofErr w:type="spellEnd"/>
      <w:r w:rsidRPr="00A3491C">
        <w:rPr>
          <w:lang w:val="hr-HR"/>
        </w:rPr>
        <w:t xml:space="preserve"> i drugo).</w:t>
      </w:r>
    </w:p>
    <w:p w14:paraId="5BF12043" w14:textId="77777777" w:rsidR="001C2983" w:rsidRPr="00A3491C" w:rsidRDefault="001C2983" w:rsidP="001C2983">
      <w:pPr>
        <w:rPr>
          <w:lang w:val="hr-HR"/>
        </w:rPr>
      </w:pPr>
      <w:r w:rsidRPr="00A3491C">
        <w:rPr>
          <w:lang w:val="hr-HR"/>
        </w:rPr>
        <w:t>Kablovi će biti standardizirani za napon od 300/500V te će ispuniti zahtjeve posljednjih normi.   Kablovi s kolektivnom ekranizacijom će se smjeti koristiti u slučajevima kada provode signal visokog nivoa (npr.:  4-20mA) i trasa nije dulja od 30m. U slučajevima trasa duljih od 30 m ili signala niskog nivoa, koristit će se kablovi individualne i kolektivne ekranizacije ili specijalizirani kablovi za instrumente.</w:t>
      </w:r>
    </w:p>
    <w:p w14:paraId="4C6F8261" w14:textId="77777777" w:rsidR="001C2983" w:rsidRPr="00A3491C" w:rsidRDefault="001C2983" w:rsidP="001C2983">
      <w:pPr>
        <w:rPr>
          <w:lang w:val="hr-HR"/>
        </w:rPr>
      </w:pPr>
      <w:r w:rsidRPr="00A3491C">
        <w:rPr>
          <w:lang w:val="hr-HR"/>
        </w:rPr>
        <w:t xml:space="preserve">Analogni kablovi za provođenje analogno signala, mogu se koristiti u slučajevima kada signal nema napon veći od 24V </w:t>
      </w:r>
      <w:proofErr w:type="spellStart"/>
      <w:r w:rsidRPr="00A3491C">
        <w:rPr>
          <w:lang w:val="hr-HR"/>
        </w:rPr>
        <w:t>d.c</w:t>
      </w:r>
      <w:proofErr w:type="spellEnd"/>
      <w:r w:rsidRPr="00A3491C">
        <w:rPr>
          <w:lang w:val="hr-HR"/>
        </w:rPr>
        <w:t>. i maksimalna  jakost struje koja prolazi snopom iznosi 20mA.</w:t>
      </w:r>
    </w:p>
    <w:p w14:paraId="6CE9AD7C" w14:textId="77777777" w:rsidR="001C2983" w:rsidRPr="00A3491C" w:rsidRDefault="001C2983" w:rsidP="001C2983">
      <w:pPr>
        <w:pStyle w:val="Naslov4"/>
        <w:tabs>
          <w:tab w:val="clear" w:pos="1418"/>
          <w:tab w:val="clear" w:pos="1702"/>
        </w:tabs>
        <w:spacing w:line="240" w:lineRule="auto"/>
        <w:ind w:left="1701" w:hanging="1701"/>
      </w:pPr>
      <w:r w:rsidRPr="00A3491C">
        <w:t>Izvedba</w:t>
      </w:r>
    </w:p>
    <w:p w14:paraId="5BB15D9D" w14:textId="77777777" w:rsidR="001C2983" w:rsidRPr="00A3491C" w:rsidRDefault="001C2983" w:rsidP="001C2983">
      <w:pPr>
        <w:spacing w:before="240" w:after="240"/>
        <w:rPr>
          <w:lang w:val="hr-HR"/>
        </w:rPr>
      </w:pPr>
      <w:r w:rsidRPr="00A3491C">
        <w:rPr>
          <w:lang w:val="hr-HR"/>
        </w:rPr>
        <w:t>Općenito</w:t>
      </w:r>
    </w:p>
    <w:p w14:paraId="3E613BB5" w14:textId="77777777" w:rsidR="001C2983" w:rsidRPr="00A3491C" w:rsidRDefault="001C2983" w:rsidP="001C2983">
      <w:pPr>
        <w:rPr>
          <w:lang w:val="hr-HR"/>
        </w:rPr>
      </w:pPr>
      <w:proofErr w:type="spellStart"/>
      <w:r w:rsidRPr="00A3491C">
        <w:rPr>
          <w:lang w:val="hr-HR"/>
        </w:rPr>
        <w:t>Srednjonaponski</w:t>
      </w:r>
      <w:proofErr w:type="spellEnd"/>
      <w:r w:rsidRPr="00A3491C">
        <w:rPr>
          <w:lang w:val="hr-HR"/>
        </w:rPr>
        <w:t xml:space="preserve"> kablovi se mogu polagati direktno u zemlju. Ostali energetski i signalno-upravljački kabeli se polažu kroz zaštitne podzemne cijevi ili postavljaju na PK kanale ili PVC kanalice.</w:t>
      </w:r>
    </w:p>
    <w:p w14:paraId="333C6945" w14:textId="77777777" w:rsidR="001C2983" w:rsidRPr="00A3491C" w:rsidRDefault="001C2983" w:rsidP="001C2983">
      <w:pPr>
        <w:rPr>
          <w:lang w:val="hr-HR"/>
        </w:rPr>
      </w:pPr>
      <w:r w:rsidRPr="00A3491C">
        <w:rPr>
          <w:lang w:val="hr-HR"/>
        </w:rPr>
        <w:t>U uvjetima kada je više kablova postavljeno u istom kanalu, cijevi ili rovu, treba uzeti u obzir njihovo zagrijavanje. Križanja treba izbjegavati gdje je god moguće. Kabeli za srednji napon moraju biti odvojeni od signalnih kabela.</w:t>
      </w:r>
    </w:p>
    <w:p w14:paraId="2F9F3FBA" w14:textId="77777777" w:rsidR="001C2983" w:rsidRPr="00A3491C" w:rsidRDefault="001C2983" w:rsidP="001C2983">
      <w:pPr>
        <w:rPr>
          <w:lang w:val="hr-HR"/>
        </w:rPr>
      </w:pPr>
      <w:r w:rsidRPr="00A3491C">
        <w:rPr>
          <w:lang w:val="hr-HR"/>
        </w:rPr>
        <w:t>Ulaz će kablova unutar opreme biti na istome mjestu po mogućnosti na jednaki način. Nije dozvoljeno provoditi ulazne i izlazne kablove na istoj ploči u različitim pozicijama (gore-dolje) već isključivo kroz jedno mjesto.</w:t>
      </w:r>
    </w:p>
    <w:p w14:paraId="0B5C9D3D" w14:textId="77777777" w:rsidR="001C2983" w:rsidRPr="00A3491C" w:rsidRDefault="001C2983" w:rsidP="001C2983">
      <w:pPr>
        <w:rPr>
          <w:lang w:val="hr-HR"/>
        </w:rPr>
      </w:pPr>
      <w:r w:rsidRPr="00A3491C">
        <w:rPr>
          <w:lang w:val="hr-HR"/>
        </w:rPr>
        <w:t xml:space="preserve">Kod polaganja kablovi će imati sve potrebne dodatke, potpore, zatezače, spojnice, kanale, stube, vijke, matice, ogrlice, kućišta, </w:t>
      </w:r>
      <w:proofErr w:type="spellStart"/>
      <w:r w:rsidRPr="00A3491C">
        <w:rPr>
          <w:lang w:val="hr-HR"/>
        </w:rPr>
        <w:t>proturne</w:t>
      </w:r>
      <w:proofErr w:type="spellEnd"/>
      <w:r w:rsidRPr="00A3491C">
        <w:rPr>
          <w:lang w:val="hr-HR"/>
        </w:rPr>
        <w:t xml:space="preserve"> dijelove, pijesak, betonske kape, zaštitnu traku te oznake trase u svemu prema pravilima struke te važećim normama EU i RH.</w:t>
      </w:r>
    </w:p>
    <w:p w14:paraId="7B08D864" w14:textId="77777777" w:rsidR="001C2983" w:rsidRPr="00A3491C" w:rsidRDefault="001C2983" w:rsidP="001C2983">
      <w:pPr>
        <w:rPr>
          <w:lang w:val="hr-HR"/>
        </w:rPr>
      </w:pPr>
      <w:r w:rsidRPr="00A3491C">
        <w:rPr>
          <w:lang w:val="hr-HR"/>
        </w:rPr>
        <w:t>Za označavanje podzemnih trasa koristit će se traka postavljena u zemlji iznad kablova. Traka je širine 150 mm i postavlja se na dubini od 30 cm od površine i na njoj je ispisano „POZOR! ENERGETSKI KABEL“.</w:t>
      </w:r>
    </w:p>
    <w:p w14:paraId="1D626D1D" w14:textId="77777777" w:rsidR="001C2983" w:rsidRPr="00A3491C" w:rsidRDefault="001C2983" w:rsidP="001C2983">
      <w:pPr>
        <w:rPr>
          <w:lang w:val="hr-HR"/>
        </w:rPr>
      </w:pPr>
      <w:r w:rsidRPr="00A3491C">
        <w:rPr>
          <w:lang w:val="hr-HR"/>
        </w:rPr>
        <w:t>Produživanje kablova treba izbjegavati, no ukoliko je neophodno, ugradit će se spojnice uz odobrenje Inženjera.</w:t>
      </w:r>
    </w:p>
    <w:p w14:paraId="6400C3E1" w14:textId="77777777" w:rsidR="001C2983" w:rsidRPr="00A3491C" w:rsidRDefault="001C2983" w:rsidP="001C2983">
      <w:pPr>
        <w:rPr>
          <w:lang w:val="hr-HR"/>
        </w:rPr>
      </w:pPr>
      <w:r w:rsidRPr="00A3491C">
        <w:rPr>
          <w:lang w:val="hr-HR"/>
        </w:rPr>
        <w:t>U slučajevima kada su trase kablova izložene sunčevom svjetlu, postavit će se kablovi sa zaštitom od vremenskih prilika.</w:t>
      </w:r>
    </w:p>
    <w:p w14:paraId="0C67807C" w14:textId="77777777" w:rsidR="001C2983" w:rsidRPr="00A3491C" w:rsidRDefault="001C2983" w:rsidP="001C2983">
      <w:pPr>
        <w:rPr>
          <w:lang w:val="hr-HR"/>
        </w:rPr>
      </w:pPr>
      <w:r w:rsidRPr="00A3491C">
        <w:rPr>
          <w:lang w:val="hr-HR"/>
        </w:rPr>
        <w:t xml:space="preserve">Kada se postavljanje kablova, na mjestima izloženim suncu, ne može izbjeći, izvršit će se zaštita kablova prekrivanjem kako bi se izbjeglo zagrijavanje. Metoda će zaštite kablova biti odobrena od Inženjera prije nego se krene u izradu.  </w:t>
      </w:r>
    </w:p>
    <w:p w14:paraId="79B8BE2E" w14:textId="77777777" w:rsidR="001C2983" w:rsidRPr="00A3491C" w:rsidRDefault="001C2983" w:rsidP="001C2983">
      <w:pPr>
        <w:rPr>
          <w:lang w:val="hr-HR"/>
        </w:rPr>
      </w:pPr>
      <w:r w:rsidRPr="00A3491C">
        <w:rPr>
          <w:lang w:val="hr-HR"/>
        </w:rPr>
        <w:t>Kablovi provedeni unutarnjim trasama bit će bakreni kablovi izolirani PVC oblogom, postavljeni direktno ili kroz kanale pričvršćene na zidove ili metalne konstrukcije.</w:t>
      </w:r>
    </w:p>
    <w:p w14:paraId="3F64E033" w14:textId="77777777" w:rsidR="001C2983" w:rsidRPr="00C05EEF" w:rsidRDefault="001C2983" w:rsidP="001C2983">
      <w:pPr>
        <w:spacing w:before="240" w:after="240"/>
        <w:rPr>
          <w:u w:val="single"/>
          <w:lang w:val="hr-HR"/>
        </w:rPr>
      </w:pPr>
      <w:r w:rsidRPr="00C05EEF">
        <w:rPr>
          <w:u w:val="single"/>
          <w:lang w:val="hr-HR"/>
        </w:rPr>
        <w:t>Kanali i vodilice</w:t>
      </w:r>
    </w:p>
    <w:p w14:paraId="1BF9D72D" w14:textId="0DA8DC5D" w:rsidR="001C2983" w:rsidRPr="00A3491C" w:rsidRDefault="001C2983" w:rsidP="001C2983">
      <w:pPr>
        <w:rPr>
          <w:lang w:val="hr-HR"/>
        </w:rPr>
      </w:pPr>
      <w:r w:rsidRPr="00A3491C">
        <w:rPr>
          <w:lang w:val="hr-HR"/>
        </w:rPr>
        <w:t>Vodilice će biti perforira</w:t>
      </w:r>
      <w:r w:rsidR="00C05EEF">
        <w:rPr>
          <w:lang w:val="hr-HR"/>
        </w:rPr>
        <w:t>ne, čvrste i pocinčane s</w:t>
      </w:r>
      <w:r w:rsidRPr="00A3491C">
        <w:rPr>
          <w:lang w:val="hr-HR"/>
        </w:rPr>
        <w:t xml:space="preserve"> dvostruko presavijenim rubovima, dimenzionirane da omoguće ugradnju 25% više kablova od količine predviđene Ugovorom.</w:t>
      </w:r>
    </w:p>
    <w:p w14:paraId="5AC09A3C" w14:textId="77777777" w:rsidR="001C2983" w:rsidRPr="00A3491C" w:rsidRDefault="001C2983" w:rsidP="001C2983">
      <w:pPr>
        <w:rPr>
          <w:lang w:val="hr-HR"/>
        </w:rPr>
      </w:pPr>
      <w:r w:rsidRPr="00A3491C">
        <w:rPr>
          <w:lang w:val="hr-HR"/>
        </w:rPr>
        <w:lastRenderedPageBreak/>
        <w:t>Vodilice će biti poduprte odgovarajućim pocinčanim kanalom ili tvorničkim nosačima.</w:t>
      </w:r>
    </w:p>
    <w:p w14:paraId="29E9D52D" w14:textId="77777777" w:rsidR="001C2983" w:rsidRPr="00A3491C" w:rsidRDefault="001C2983" w:rsidP="001C2983">
      <w:pPr>
        <w:rPr>
          <w:lang w:val="hr-HR"/>
        </w:rPr>
      </w:pPr>
      <w:r w:rsidRPr="00A3491C">
        <w:rPr>
          <w:lang w:val="hr-HR"/>
        </w:rPr>
        <w:t>Minimalna će širina iza kablova do vodilica biti 25 mm i odgovarajuća za učvršćenje kabla PVC vezicama.</w:t>
      </w:r>
    </w:p>
    <w:p w14:paraId="0AA3EFF9" w14:textId="77777777" w:rsidR="001C2983" w:rsidRPr="00A3491C" w:rsidRDefault="001C2983" w:rsidP="001C2983">
      <w:pPr>
        <w:rPr>
          <w:lang w:val="hr-HR"/>
        </w:rPr>
      </w:pPr>
      <w:r w:rsidRPr="00A3491C">
        <w:rPr>
          <w:lang w:val="hr-HR"/>
        </w:rPr>
        <w:t>Kod strukturnih dilatacija treba prekinuti vodilice i ugraditi spojnicu za električne vodiče.</w:t>
      </w:r>
    </w:p>
    <w:p w14:paraId="4E39E804" w14:textId="77777777" w:rsidR="001C2983" w:rsidRPr="00A3491C" w:rsidRDefault="001C2983" w:rsidP="001C2983">
      <w:pPr>
        <w:rPr>
          <w:lang w:val="hr-HR"/>
        </w:rPr>
      </w:pPr>
      <w:r w:rsidRPr="00A3491C">
        <w:rPr>
          <w:lang w:val="hr-HR"/>
        </w:rPr>
        <w:t xml:space="preserve">Kanali će biti od lakog čelika ili plastike te usuglašeni s normama HRN EN 50085 i HRN EN 61537. Vodilice će biti proizvedene od mekog čelika. Vodilice i kanali od mekog čelika bit će pocinčani. Na mjestima gdje su vodilice ili kanali presječeni, bušeni ili imaju bilo kakva oštećenja, treba provesti mjere sanacije i dovesti </w:t>
      </w:r>
      <w:proofErr w:type="spellStart"/>
      <w:r w:rsidRPr="00A3491C">
        <w:rPr>
          <w:lang w:val="hr-HR"/>
        </w:rPr>
        <w:t>pocinčanje</w:t>
      </w:r>
      <w:proofErr w:type="spellEnd"/>
      <w:r w:rsidRPr="00A3491C">
        <w:rPr>
          <w:lang w:val="hr-HR"/>
        </w:rPr>
        <w:t xml:space="preserve"> u početno stanje. Broj kablova u vodilicama ne smije prijeći broj preporučen u normi IEC 60364, a </w:t>
      </w:r>
      <w:proofErr w:type="spellStart"/>
      <w:r w:rsidRPr="00A3491C">
        <w:rPr>
          <w:lang w:val="hr-HR"/>
        </w:rPr>
        <w:t>rezultirajući</w:t>
      </w:r>
      <w:proofErr w:type="spellEnd"/>
      <w:r w:rsidRPr="00A3491C">
        <w:rPr>
          <w:lang w:val="hr-HR"/>
        </w:rPr>
        <w:t xml:space="preserve"> prostorni faktor ne smije prijeći 45%.</w:t>
      </w:r>
    </w:p>
    <w:p w14:paraId="1E86C303" w14:textId="77777777" w:rsidR="001C2983" w:rsidRPr="00A3491C" w:rsidRDefault="001C2983" w:rsidP="001C2983">
      <w:pPr>
        <w:rPr>
          <w:lang w:val="hr-HR"/>
        </w:rPr>
      </w:pPr>
      <w:r w:rsidRPr="00A3491C">
        <w:rPr>
          <w:lang w:val="hr-HR"/>
        </w:rPr>
        <w:t>Učvršćenje vodilica i kanala te smještanje kablova unutar njih treba provesti koristeći isključivo alate i spojeve odobrene od proizvođača. Pomagala i spojevi će biti proizvedeni kao nehrđajući ili imati nehrđajuću zaštitu.</w:t>
      </w:r>
    </w:p>
    <w:p w14:paraId="32F41099" w14:textId="77777777" w:rsidR="001C2983" w:rsidRPr="00C05EEF" w:rsidRDefault="001C2983" w:rsidP="001C2983">
      <w:pPr>
        <w:spacing w:before="240" w:after="240"/>
        <w:rPr>
          <w:u w:val="single"/>
          <w:lang w:val="hr-HR"/>
        </w:rPr>
      </w:pPr>
      <w:r w:rsidRPr="00C05EEF">
        <w:rPr>
          <w:u w:val="single"/>
          <w:lang w:val="hr-HR"/>
        </w:rPr>
        <w:t>Sustavi vodova</w:t>
      </w:r>
    </w:p>
    <w:p w14:paraId="582D947F" w14:textId="457E067C" w:rsidR="001C2983" w:rsidRPr="00A3491C" w:rsidRDefault="001C2983" w:rsidP="001C2983">
      <w:pPr>
        <w:rPr>
          <w:lang w:val="hr-HR"/>
        </w:rPr>
      </w:pPr>
      <w:r w:rsidRPr="00A3491C">
        <w:rPr>
          <w:lang w:val="hr-HR"/>
        </w:rPr>
        <w:t>Ugradnja će cjevovoda biti provedena tako da se u potpunosti spriječi ulazak vode ili skupljanje kondenzata unutar njih. U određ</w:t>
      </w:r>
      <w:r w:rsidR="00C05EEF">
        <w:rPr>
          <w:lang w:val="hr-HR"/>
        </w:rPr>
        <w:t>enim uvjetima ugrađivat će se s nagibom</w:t>
      </w:r>
      <w:r w:rsidRPr="00A3491C">
        <w:rPr>
          <w:lang w:val="hr-HR"/>
        </w:rPr>
        <w:t xml:space="preserve"> 0,5 do 1 % između dvije mlaznice.</w:t>
      </w:r>
    </w:p>
    <w:p w14:paraId="67A6C0F3" w14:textId="7EA1678C" w:rsidR="001C2983" w:rsidRPr="00A3491C" w:rsidRDefault="001C2983" w:rsidP="001C2983">
      <w:pPr>
        <w:rPr>
          <w:lang w:val="hr-HR"/>
        </w:rPr>
      </w:pPr>
      <w:r w:rsidRPr="00A3491C">
        <w:rPr>
          <w:lang w:val="hr-HR"/>
        </w:rPr>
        <w:t xml:space="preserve">Cijevi će se postavljati na horizontalnim ili vertikalnim trasama. Odstupanja su moguća ukoliko </w:t>
      </w:r>
      <w:r w:rsidR="00C05EEF">
        <w:rPr>
          <w:lang w:val="hr-HR"/>
        </w:rPr>
        <w:t>prethodno navedeno nije moguće, ali ih mora odobriti Inženjer.</w:t>
      </w:r>
    </w:p>
    <w:p w14:paraId="03450AF0" w14:textId="77777777" w:rsidR="001C2983" w:rsidRPr="00A3491C" w:rsidRDefault="001C2983" w:rsidP="001C2983">
      <w:pPr>
        <w:rPr>
          <w:lang w:val="hr-HR"/>
        </w:rPr>
      </w:pPr>
      <w:r w:rsidRPr="00A3491C">
        <w:rPr>
          <w:lang w:val="hr-HR"/>
        </w:rPr>
        <w:t xml:space="preserve">Vodovi će unutar građevina biti ili od visoko otpornih PVC cijevi, ugrađenih sa spojevima zavarenih otapalom, ili od vruće valjanog pocinčanog čelika do klase 4 prema HRN EN 60439, spojenog vijčanim spojnicama. Vodovi će izvan građevina biti od pocinčanog čelika. Na mjestima gdje su pocinčane cijevi presječene ili imaju bilo kakva oštećenja, treba provesti mjere sanacije i dovesti </w:t>
      </w:r>
      <w:proofErr w:type="spellStart"/>
      <w:r w:rsidRPr="00A3491C">
        <w:rPr>
          <w:lang w:val="hr-HR"/>
        </w:rPr>
        <w:t>pocinčanje</w:t>
      </w:r>
      <w:proofErr w:type="spellEnd"/>
      <w:r w:rsidRPr="00A3491C">
        <w:rPr>
          <w:lang w:val="hr-HR"/>
        </w:rPr>
        <w:t xml:space="preserve"> u početno stanje</w:t>
      </w:r>
    </w:p>
    <w:p w14:paraId="0AC158CE" w14:textId="0F34E64B" w:rsidR="001C2983" w:rsidRPr="00A3491C" w:rsidRDefault="001C2983" w:rsidP="001C2983">
      <w:pPr>
        <w:rPr>
          <w:lang w:val="hr-HR"/>
        </w:rPr>
      </w:pPr>
      <w:r w:rsidRPr="00A3491C">
        <w:rPr>
          <w:lang w:val="hr-HR"/>
        </w:rPr>
        <w:t>Sustavi će vodova biti usklađeni sa normama HRN EN 61386 i HRN EN 50086 dok broj kablova unutar cijevi bit u skladu s preporukama iz IEC 60364.</w:t>
      </w:r>
    </w:p>
    <w:p w14:paraId="3678927B" w14:textId="77777777" w:rsidR="001C2983" w:rsidRPr="00A3491C" w:rsidRDefault="001C2983" w:rsidP="001C2983">
      <w:pPr>
        <w:rPr>
          <w:lang w:val="hr-HR"/>
        </w:rPr>
      </w:pPr>
      <w:r w:rsidRPr="00A3491C">
        <w:rPr>
          <w:lang w:val="hr-HR"/>
        </w:rPr>
        <w:t>Pomagala i spojevi vezani za vodove bit će proizvedeni kao nehrđajući ili imati nehrđajuću zaštitu. Niti jedna cijev ne smije biti promjera manjeg od 20 mm.</w:t>
      </w:r>
    </w:p>
    <w:p w14:paraId="4A9859A2" w14:textId="77777777" w:rsidR="001C2983" w:rsidRPr="00A3491C" w:rsidRDefault="001C2983" w:rsidP="001C2983">
      <w:pPr>
        <w:rPr>
          <w:lang w:val="hr-HR"/>
        </w:rPr>
      </w:pPr>
      <w:r w:rsidRPr="00A3491C">
        <w:rPr>
          <w:lang w:val="hr-HR"/>
        </w:rPr>
        <w:t>Kablovi će biti kontinuirani cijelom trasom. Nije dozvoljeno vršiti spajanje kablova unutar cijevi ili na spojnim točkama. Produžne će spojnice biti smještene tako da ne dolazi do dva uzastopna kruta luka, odnosno da se osigura 9 m ravne trase između dvije produžene spojnice.</w:t>
      </w:r>
    </w:p>
    <w:p w14:paraId="51B3680E" w14:textId="77777777" w:rsidR="001C2983" w:rsidRPr="00A3491C" w:rsidRDefault="001C2983" w:rsidP="001C2983">
      <w:pPr>
        <w:rPr>
          <w:lang w:val="hr-HR"/>
        </w:rPr>
      </w:pPr>
      <w:r w:rsidRPr="00A3491C">
        <w:rPr>
          <w:lang w:val="hr-HR"/>
        </w:rPr>
        <w:t>Kod postavljanja vodova treba osigurati spojne elemente. Savitljivi će metalni vodovi biti izrađeni od jednoslojnog nehrđajućeg čelika presvučenog PVC oblogom s odgovarajućim presvučenim spojnicama i finalne PVC obloge. Zasebne će konzervirane bakrene žice za uzemljenje biti provedene kroz vodove i spojene na terminal uzemljenja na svakom kraju.</w:t>
      </w:r>
    </w:p>
    <w:p w14:paraId="6AABB082" w14:textId="77777777" w:rsidR="001C2983" w:rsidRPr="00A3491C" w:rsidRDefault="001C2983" w:rsidP="001C2983">
      <w:pPr>
        <w:rPr>
          <w:lang w:val="hr-HR"/>
        </w:rPr>
      </w:pPr>
      <w:r w:rsidRPr="00A3491C">
        <w:rPr>
          <w:lang w:val="hr-HR"/>
        </w:rPr>
        <w:t>Na mjestima gdje se vodovi spajaju s opremom koja nema navoje ili otvore, kao što su razvodne ploče, razvodne kutije i dr., bit će potrebno izraditi završetak sa šestokutnom unutarnjom glatkom muškom maticom koja će se povezati sa spojnicom korištenjem zračnog pištolja.</w:t>
      </w:r>
    </w:p>
    <w:p w14:paraId="579F59BF" w14:textId="77777777" w:rsidR="001C2983" w:rsidRPr="00A3491C" w:rsidRDefault="001C2983" w:rsidP="001C2983">
      <w:pPr>
        <w:rPr>
          <w:lang w:val="hr-HR"/>
        </w:rPr>
      </w:pPr>
      <w:r w:rsidRPr="00A3491C">
        <w:rPr>
          <w:lang w:val="hr-HR"/>
        </w:rPr>
        <w:lastRenderedPageBreak/>
        <w:t>Vodovi koji se križaju s izvučenim spojevima bit će povezani produženom spojnicom unutar revizijskih kutija sa svake strane i sa žicom za uzemljenje provedenom između kutija. Na mjestima gdje su kružne kutije premazane zaštitnim slojem, treba osigurati spojne brtve za zatvaranje spojeva.</w:t>
      </w:r>
    </w:p>
    <w:p w14:paraId="1742CB28" w14:textId="4DB399E8" w:rsidR="001C2983" w:rsidRPr="00A3491C" w:rsidRDefault="001C2983" w:rsidP="001C2983">
      <w:pPr>
        <w:rPr>
          <w:lang w:val="hr-HR"/>
        </w:rPr>
      </w:pPr>
      <w:r w:rsidRPr="00A3491C">
        <w:rPr>
          <w:lang w:val="hr-HR"/>
        </w:rPr>
        <w:t>Na mjestima gdje je razmak između površine kutij</w:t>
      </w:r>
      <w:r w:rsidR="00C05EEF">
        <w:rPr>
          <w:lang w:val="hr-HR"/>
        </w:rPr>
        <w:t>e i zida ili stropa premašuje 6,</w:t>
      </w:r>
      <w:r w:rsidRPr="00A3491C">
        <w:rPr>
          <w:lang w:val="hr-HR"/>
        </w:rPr>
        <w:t xml:space="preserve">5 mm potrebno je ugraditi produžni prsten. </w:t>
      </w:r>
    </w:p>
    <w:p w14:paraId="78787E0B" w14:textId="7831B860" w:rsidR="001C2983" w:rsidRPr="00A3491C" w:rsidRDefault="001C2983" w:rsidP="001C2983">
      <w:pPr>
        <w:rPr>
          <w:lang w:val="hr-HR"/>
        </w:rPr>
      </w:pPr>
      <w:r w:rsidRPr="00A3491C">
        <w:rPr>
          <w:lang w:val="hr-HR"/>
        </w:rPr>
        <w:t>Kutije će vodova, standardne ili prilagođene, b</w:t>
      </w:r>
      <w:r w:rsidR="00C05EEF">
        <w:rPr>
          <w:lang w:val="hr-HR"/>
        </w:rPr>
        <w:t>iti učvršćene za konstrukciju s</w:t>
      </w:r>
      <w:r w:rsidRPr="00A3491C">
        <w:rPr>
          <w:lang w:val="hr-HR"/>
        </w:rPr>
        <w:t xml:space="preserve"> najmanje 2 vijka neovisno o sustavu vodova. Treba koristiti vijke od mesinga ili nehrđajućeg čelika. </w:t>
      </w:r>
    </w:p>
    <w:p w14:paraId="418854E5" w14:textId="77777777" w:rsidR="001C2983" w:rsidRPr="00A3491C" w:rsidRDefault="001C2983" w:rsidP="001C2983">
      <w:pPr>
        <w:rPr>
          <w:lang w:val="hr-HR"/>
        </w:rPr>
      </w:pPr>
      <w:r w:rsidRPr="00A3491C">
        <w:rPr>
          <w:lang w:val="hr-HR"/>
        </w:rPr>
        <w:t xml:space="preserve">Sustav vodova će biti poduprt unutar 300 mm od kutija i u intervalima od 1 m na ravnim trasama. </w:t>
      </w:r>
    </w:p>
    <w:p w14:paraId="262DBA6C" w14:textId="77777777" w:rsidR="001C2983" w:rsidRPr="00A3491C" w:rsidRDefault="001C2983" w:rsidP="001C2983">
      <w:pPr>
        <w:rPr>
          <w:lang w:val="hr-HR"/>
        </w:rPr>
      </w:pPr>
      <w:r w:rsidRPr="00A3491C">
        <w:rPr>
          <w:lang w:val="hr-HR"/>
        </w:rPr>
        <w:t>Prodori će vodova kroz zidove biti izvedeni tako da dozvole ugradnju najmanje 6 mm gipsa ili drugog materijala između.</w:t>
      </w:r>
    </w:p>
    <w:p w14:paraId="435583EC" w14:textId="77777777" w:rsidR="001C2983" w:rsidRPr="00A3491C" w:rsidRDefault="001C2983" w:rsidP="001C2983">
      <w:pPr>
        <w:rPr>
          <w:lang w:val="hr-HR"/>
        </w:rPr>
      </w:pPr>
      <w:r w:rsidRPr="00A3491C">
        <w:rPr>
          <w:lang w:val="hr-HR"/>
        </w:rPr>
        <w:t>Kablovi će biti ugrađeni unutar vodova ili kanala samo ako je temperatura prostora bila iznad 5°C više od 24 sata prije same ugradnje.</w:t>
      </w:r>
    </w:p>
    <w:p w14:paraId="42B2C189" w14:textId="77777777" w:rsidR="001C2983" w:rsidRPr="00A3491C" w:rsidRDefault="001C2983" w:rsidP="001C2983">
      <w:pPr>
        <w:rPr>
          <w:lang w:val="hr-HR"/>
        </w:rPr>
      </w:pPr>
      <w:r w:rsidRPr="00A3491C">
        <w:rPr>
          <w:lang w:val="hr-HR"/>
        </w:rPr>
        <w:t xml:space="preserve">Ožičenje završnih pod-krugova u više točaka treba izvršiti čeonim petljama sa svim spojevima unutar glavnih sklopki, razvodnih ploča, rasvjetnim kutijama ili drugim kutijama. </w:t>
      </w:r>
    </w:p>
    <w:p w14:paraId="5EB78593" w14:textId="77777777" w:rsidR="001C2983" w:rsidRPr="00A3491C" w:rsidRDefault="001C2983" w:rsidP="001C2983">
      <w:pPr>
        <w:rPr>
          <w:lang w:val="hr-HR"/>
        </w:rPr>
      </w:pPr>
      <w:r w:rsidRPr="00A3491C">
        <w:rPr>
          <w:lang w:val="hr-HR"/>
        </w:rPr>
        <w:t>Naponske i neutralne kablove istih strujnih krugova treba provoditi kroz iste vodove.</w:t>
      </w:r>
    </w:p>
    <w:p w14:paraId="418C4C51" w14:textId="77777777" w:rsidR="001C2983" w:rsidRPr="00A3491C" w:rsidRDefault="001C2983" w:rsidP="001C2983">
      <w:pPr>
        <w:rPr>
          <w:lang w:val="hr-HR"/>
        </w:rPr>
      </w:pPr>
      <w:r w:rsidRPr="00A3491C">
        <w:rPr>
          <w:lang w:val="hr-HR"/>
        </w:rPr>
        <w:t xml:space="preserve">Nije dozvoljeno korištenje krutih tipova laktova, koljena i drugih </w:t>
      </w:r>
      <w:proofErr w:type="spellStart"/>
      <w:r w:rsidRPr="00A3491C">
        <w:rPr>
          <w:lang w:val="hr-HR"/>
        </w:rPr>
        <w:t>fazonskih</w:t>
      </w:r>
      <w:proofErr w:type="spellEnd"/>
      <w:r w:rsidRPr="00A3491C">
        <w:rPr>
          <w:lang w:val="hr-HR"/>
        </w:rPr>
        <w:t xml:space="preserve"> komada.</w:t>
      </w:r>
    </w:p>
    <w:p w14:paraId="3E589931" w14:textId="77777777" w:rsidR="001C2983" w:rsidRPr="00A3491C" w:rsidRDefault="001C2983" w:rsidP="001C2983">
      <w:pPr>
        <w:rPr>
          <w:lang w:val="hr-HR"/>
        </w:rPr>
      </w:pPr>
      <w:r w:rsidRPr="00A3491C">
        <w:rPr>
          <w:lang w:val="hr-HR"/>
        </w:rPr>
        <w:t>Za potrebe spojnih i rasvjetnih točaka koristit će se standardne kružne kutije od kovanog željeza.</w:t>
      </w:r>
    </w:p>
    <w:p w14:paraId="67F9B781" w14:textId="77777777" w:rsidR="001C2983" w:rsidRPr="00A3491C" w:rsidRDefault="001C2983" w:rsidP="001C2983">
      <w:pPr>
        <w:rPr>
          <w:lang w:val="hr-HR"/>
        </w:rPr>
      </w:pPr>
      <w:r w:rsidRPr="00A3491C">
        <w:rPr>
          <w:lang w:val="hr-HR"/>
        </w:rPr>
        <w:t>Krajevi će vodova biti pokriveni poklopcem.</w:t>
      </w:r>
    </w:p>
    <w:p w14:paraId="7201AD5F" w14:textId="77777777" w:rsidR="001C2983" w:rsidRPr="00A3491C" w:rsidRDefault="001C2983" w:rsidP="001C2983">
      <w:pPr>
        <w:rPr>
          <w:lang w:val="hr-HR"/>
        </w:rPr>
      </w:pPr>
      <w:r w:rsidRPr="00A3491C">
        <w:rPr>
          <w:lang w:val="hr-HR"/>
        </w:rPr>
        <w:t xml:space="preserve">Vodovi će biti tako postavljeni da omoguće uvlačenje ožičenja i nakon završne obrade zidova, stropova i podova. Sustav će vodova biti električno i mehanički neprekinut. </w:t>
      </w:r>
    </w:p>
    <w:p w14:paraId="456509BA" w14:textId="77777777" w:rsidR="001C2983" w:rsidRPr="00A3491C" w:rsidRDefault="001C2983" w:rsidP="001C2983">
      <w:pPr>
        <w:rPr>
          <w:lang w:val="hr-HR"/>
        </w:rPr>
      </w:pPr>
      <w:r w:rsidRPr="00A3491C">
        <w:rPr>
          <w:lang w:val="hr-HR"/>
        </w:rPr>
        <w:t xml:space="preserve">Trase će vodova biti postavljene uredno i simetrično tako da su vodovi postavljeni horizontalno ili vertikalno. Koso je postavljanje prihvaćeno samo u slučajevima kada su vodovi paralelni s nekim dijelom građevine. Vodovi će biti postavljeni na udaljenosti od 150 mm od vodovodnih i kanalizacijskih cjevovoda ili neke druge infrastrukture. </w:t>
      </w:r>
    </w:p>
    <w:p w14:paraId="5032F3EB" w14:textId="77777777" w:rsidR="001C2983" w:rsidRPr="00A3491C" w:rsidRDefault="001C2983" w:rsidP="001C2983">
      <w:pPr>
        <w:rPr>
          <w:lang w:val="hr-HR"/>
        </w:rPr>
      </w:pPr>
      <w:r w:rsidRPr="00A3491C">
        <w:rPr>
          <w:lang w:val="hr-HR"/>
        </w:rPr>
        <w:t xml:space="preserve">Vodovodi će biti postavljeni tako da se sva skupljena vlaga unutar njih može ispustiti u najnižoj točki gdje će se izvesti ispusni ventil. </w:t>
      </w:r>
    </w:p>
    <w:p w14:paraId="4DC465EC" w14:textId="77777777" w:rsidR="001C2983" w:rsidRPr="00A3491C" w:rsidRDefault="001C2983" w:rsidP="001C2983">
      <w:pPr>
        <w:rPr>
          <w:lang w:val="hr-HR"/>
        </w:rPr>
      </w:pPr>
      <w:r w:rsidRPr="00A3491C">
        <w:rPr>
          <w:lang w:val="hr-HR"/>
        </w:rPr>
        <w:t xml:space="preserve">Savijanje vodova treba izvesti na strojevima za savijanja koristeći pravilno formiranje profila. Niti jedan luk ili koljeno ne smije biti manjeg promjera od 3 puta vanjskog promjera voda. </w:t>
      </w:r>
    </w:p>
    <w:p w14:paraId="0286E9A0" w14:textId="77777777" w:rsidR="001C2983" w:rsidRPr="00A3491C" w:rsidRDefault="001C2983" w:rsidP="001C2983">
      <w:pPr>
        <w:rPr>
          <w:lang w:val="hr-HR"/>
        </w:rPr>
      </w:pPr>
      <w:r w:rsidRPr="00A3491C">
        <w:rPr>
          <w:lang w:val="hr-HR"/>
        </w:rPr>
        <w:t xml:space="preserve">Na mjestima oštećenja </w:t>
      </w:r>
      <w:proofErr w:type="spellStart"/>
      <w:r w:rsidRPr="00A3491C">
        <w:rPr>
          <w:lang w:val="hr-HR"/>
        </w:rPr>
        <w:t>pocinčanja</w:t>
      </w:r>
      <w:proofErr w:type="spellEnd"/>
      <w:r w:rsidRPr="00A3491C">
        <w:rPr>
          <w:lang w:val="hr-HR"/>
        </w:rPr>
        <w:t xml:space="preserve"> u procesu postavljanja ili formiranja voda, treba izvršiti sanaciju jednim bogatim primarnim premazom cinka i premazom od aluminijske boje. Svi će izloženi spojevi biti obrađeni na isti način osiguravajući vodonepropusni spoj.</w:t>
      </w:r>
    </w:p>
    <w:p w14:paraId="0CBD5F44" w14:textId="77777777" w:rsidR="001C2983" w:rsidRPr="00A3491C" w:rsidRDefault="001C2983" w:rsidP="001C2983">
      <w:pPr>
        <w:rPr>
          <w:lang w:val="hr-HR"/>
        </w:rPr>
      </w:pPr>
      <w:r w:rsidRPr="00A3491C">
        <w:rPr>
          <w:lang w:val="hr-HR"/>
        </w:rPr>
        <w:t>Vod ne smije biti korišten kao povrat uzemljenja.</w:t>
      </w:r>
    </w:p>
    <w:p w14:paraId="57FC79C3" w14:textId="77777777" w:rsidR="001C2983" w:rsidRPr="00A3491C" w:rsidRDefault="001C2983" w:rsidP="001C2983">
      <w:pPr>
        <w:rPr>
          <w:lang w:val="hr-HR"/>
        </w:rPr>
      </w:pPr>
      <w:r w:rsidRPr="00A3491C">
        <w:rPr>
          <w:lang w:val="hr-HR"/>
        </w:rPr>
        <w:t>Masti, prašci ili druga mazala ne smiju biti korištena prilikom postavljanja kablova, radi olakšanja procesa, bez pismenog odobrenja Inženjera.</w:t>
      </w:r>
    </w:p>
    <w:p w14:paraId="0BD8184F" w14:textId="77777777" w:rsidR="001C2983" w:rsidRPr="00A3491C" w:rsidRDefault="001C2983" w:rsidP="001C2983">
      <w:pPr>
        <w:rPr>
          <w:lang w:val="hr-HR"/>
        </w:rPr>
      </w:pPr>
      <w:r w:rsidRPr="00A3491C">
        <w:rPr>
          <w:lang w:val="hr-HR"/>
        </w:rPr>
        <w:lastRenderedPageBreak/>
        <w:t>Na mjestima gdje se vodovi povezuju s opremom koja vibrira prilikom standardnog funkcioniranja, treba koristiti fleksibilne vodove.</w:t>
      </w:r>
    </w:p>
    <w:p w14:paraId="7C293728" w14:textId="77777777" w:rsidR="001C2983" w:rsidRPr="00A3491C" w:rsidRDefault="001C2983" w:rsidP="001C2983">
      <w:pPr>
        <w:spacing w:before="240" w:after="240"/>
        <w:rPr>
          <w:lang w:val="hr-HR"/>
        </w:rPr>
      </w:pPr>
      <w:r w:rsidRPr="00A3491C">
        <w:rPr>
          <w:lang w:val="hr-HR"/>
        </w:rPr>
        <w:t>Podzemna električna mreža - ugrađeni kablovi</w:t>
      </w:r>
    </w:p>
    <w:p w14:paraId="5435FD08" w14:textId="77777777" w:rsidR="001C2983" w:rsidRPr="00A3491C" w:rsidRDefault="001C2983" w:rsidP="001C2983">
      <w:pPr>
        <w:rPr>
          <w:lang w:val="hr-HR"/>
        </w:rPr>
      </w:pPr>
      <w:r w:rsidRPr="00A3491C">
        <w:rPr>
          <w:lang w:val="hr-HR"/>
        </w:rPr>
        <w:t xml:space="preserve">Kablovi će se u zemlju postaviti na sloj zemlje ili pijeska te prekriti rasutom zemljom (maksimalna granulacija 2 mm) ili pijeskom (prema projektu) s ukupnom visinom od dna rova do trake upozorenja ili zaštitne ploče (prema projektu) od najmanje 20 cm. Rov će se zatrpati materijalom iz iskopa. </w:t>
      </w:r>
    </w:p>
    <w:p w14:paraId="3638ED5B" w14:textId="5E807060" w:rsidR="001C2983" w:rsidRPr="00A3491C" w:rsidRDefault="00C05EEF" w:rsidP="001C2983">
      <w:pPr>
        <w:rPr>
          <w:lang w:val="hr-HR"/>
        </w:rPr>
      </w:pPr>
      <w:r>
        <w:rPr>
          <w:lang w:val="hr-HR"/>
        </w:rPr>
        <w:t>Dubina rova bit će 0,</w:t>
      </w:r>
      <w:r w:rsidR="001C2983" w:rsidRPr="00A3491C">
        <w:rPr>
          <w:lang w:val="hr-HR"/>
        </w:rPr>
        <w:t>8 m, ali može varirati u ovisnosti o drugim podzemnim instalacijama. Preduboko postavljanje kablova nije prihvatljivo, osim ako nije moguće drugačije te se kablovi također neće postavljati ispod nivelete vodova.</w:t>
      </w:r>
    </w:p>
    <w:p w14:paraId="40F6808B" w14:textId="77777777" w:rsidR="001C2983" w:rsidRPr="00A3491C" w:rsidRDefault="001C2983" w:rsidP="001C2983">
      <w:pPr>
        <w:rPr>
          <w:lang w:val="hr-HR"/>
        </w:rPr>
      </w:pPr>
      <w:r w:rsidRPr="00A3491C">
        <w:rPr>
          <w:lang w:val="hr-HR"/>
        </w:rPr>
        <w:t xml:space="preserve">Prije postavljanja kablova, rov će se očistiti od oštrog kamenja i drugog materijala te će se dno rova prekriti zbijenim pijeskom ili finim zemljanim materijalom u sloju debljine 50 mm. </w:t>
      </w:r>
    </w:p>
    <w:p w14:paraId="4BAE2F16" w14:textId="444B574E" w:rsidR="001C2983" w:rsidRPr="00A3491C" w:rsidRDefault="001C2983" w:rsidP="001C2983">
      <w:pPr>
        <w:rPr>
          <w:lang w:val="hr-HR"/>
        </w:rPr>
      </w:pPr>
      <w:r w:rsidRPr="00A3491C">
        <w:rPr>
          <w:lang w:val="hr-HR"/>
        </w:rPr>
        <w:t xml:space="preserve">Kablovi će se postavljati direktno s koluta kako bi se izbjeglo uvijanje kabla i stvaranje petlji te će se kod prolaska ispod temelja, građevina, kutova ili kamenja voditi računa o sigurnosnim mjerama takvog prolaska. Kablovi povlačeni automobilom ili ručno, povlačit će se s </w:t>
      </w:r>
      <w:proofErr w:type="spellStart"/>
      <w:r w:rsidRPr="00A3491C">
        <w:rPr>
          <w:lang w:val="hr-HR"/>
        </w:rPr>
        <w:t>kolutova</w:t>
      </w:r>
      <w:proofErr w:type="spellEnd"/>
      <w:r w:rsidRPr="00A3491C">
        <w:rPr>
          <w:lang w:val="hr-HR"/>
        </w:rPr>
        <w:t xml:space="preserve"> kako bi se izbjegao kontakt kabla s površinom tla. Kablovi će se postavljati u rov vijugavo kako bi se izbjeglo stvaranje naprezanja unutar kablova prilikom zatrpavanja rova ili kod budućeg namještanja. Nakon postavljanja, kablovi će se zatrpati pijeskom ili prosijanom zemljom te zbiti do sloja</w:t>
      </w:r>
      <w:r w:rsidR="00C05EEF">
        <w:rPr>
          <w:lang w:val="hr-HR"/>
        </w:rPr>
        <w:t xml:space="preserve"> debljine 100 m. Na visini od 0,</w:t>
      </w:r>
      <w:r w:rsidRPr="00A3491C">
        <w:rPr>
          <w:lang w:val="hr-HR"/>
        </w:rPr>
        <w:t>3 m iznad kabla postavit će se traka upozorenja.</w:t>
      </w:r>
    </w:p>
    <w:p w14:paraId="7451299E" w14:textId="77777777" w:rsidR="001C2983" w:rsidRPr="00A3491C" w:rsidRDefault="001C2983" w:rsidP="001C2983">
      <w:pPr>
        <w:rPr>
          <w:lang w:val="hr-HR"/>
        </w:rPr>
      </w:pPr>
      <w:r w:rsidRPr="00A3491C">
        <w:rPr>
          <w:lang w:val="hr-HR"/>
        </w:rPr>
        <w:t>Na mjestima gdje se postavljaju kablovi različite napregnutosti u isti rov na istu visinu, potrebno je postaviti vertikalne ploče kako bi se kablovi razdvojili.</w:t>
      </w:r>
    </w:p>
    <w:p w14:paraId="68B68F4D" w14:textId="77777777" w:rsidR="001C2983" w:rsidRPr="00A3491C" w:rsidRDefault="001C2983" w:rsidP="001C2983">
      <w:pPr>
        <w:rPr>
          <w:lang w:val="hr-HR"/>
        </w:rPr>
      </w:pPr>
      <w:r w:rsidRPr="00A3491C">
        <w:rPr>
          <w:lang w:val="hr-HR"/>
        </w:rPr>
        <w:t>Signalno-upravljački kabeli se neće postavljati bliže od 1000 mm od SN kabela.</w:t>
      </w:r>
    </w:p>
    <w:p w14:paraId="3EA47562" w14:textId="77777777" w:rsidR="001C2983" w:rsidRPr="00C05EEF" w:rsidRDefault="001C2983" w:rsidP="001C2983">
      <w:pPr>
        <w:spacing w:before="240" w:after="240"/>
        <w:rPr>
          <w:u w:val="single"/>
          <w:lang w:val="hr-HR"/>
        </w:rPr>
      </w:pPr>
      <w:r w:rsidRPr="00C05EEF">
        <w:rPr>
          <w:u w:val="single"/>
          <w:lang w:val="hr-HR"/>
        </w:rPr>
        <w:t>Kabelski kanali</w:t>
      </w:r>
    </w:p>
    <w:p w14:paraId="46380678" w14:textId="1AA6585A" w:rsidR="001C2983" w:rsidRPr="00A3491C" w:rsidRDefault="001C2983" w:rsidP="001C2983">
      <w:pPr>
        <w:rPr>
          <w:lang w:val="hr-HR"/>
        </w:rPr>
      </w:pPr>
      <w:r w:rsidRPr="00A3491C">
        <w:rPr>
          <w:lang w:val="hr-HR"/>
        </w:rPr>
        <w:t>Kabelski će kanali dobavljeni prema Ugovoru biti od PVC c</w:t>
      </w:r>
      <w:r w:rsidR="00C05EEF">
        <w:rPr>
          <w:lang w:val="hr-HR"/>
        </w:rPr>
        <w:t>ijevi s</w:t>
      </w:r>
      <w:r w:rsidRPr="00A3491C">
        <w:rPr>
          <w:lang w:val="hr-HR"/>
        </w:rPr>
        <w:t xml:space="preserve"> gumenim prstenastim spojnicama i promjera ne manjeg od 100 mm. Kanali će biti opremljeni najlonskom povlačnom žicom (minimalno 1 kN). Povlačna će žica biti zadržana u cijevi nakon postavljanja kabla.</w:t>
      </w:r>
    </w:p>
    <w:p w14:paraId="6E5D0993" w14:textId="77777777" w:rsidR="001C2983" w:rsidRPr="00A3491C" w:rsidRDefault="001C2983" w:rsidP="001C2983">
      <w:pPr>
        <w:rPr>
          <w:lang w:val="hr-HR"/>
        </w:rPr>
      </w:pPr>
      <w:r w:rsidRPr="00A3491C">
        <w:rPr>
          <w:lang w:val="hr-HR"/>
        </w:rPr>
        <w:t>Nakon postavljanja kabelski će kanali biti zatvoreni na oba kraja te na mjestima ulaska u zgradu ili zdenac ili gdje je kraj kanala vidljiv, korištenjem ekspandirajućeg poliuretana nepropusnog za vodu, plin i štetočine. Duljina će pjenastog čepa biti najmanje 300 mm.</w:t>
      </w:r>
    </w:p>
    <w:p w14:paraId="02454065" w14:textId="4175EC44" w:rsidR="001C2983" w:rsidRPr="00A3491C" w:rsidRDefault="001C2983" w:rsidP="001C2983">
      <w:pPr>
        <w:rPr>
          <w:lang w:val="hr-HR"/>
        </w:rPr>
      </w:pPr>
      <w:r w:rsidRPr="00A3491C">
        <w:rPr>
          <w:lang w:val="hr-HR"/>
        </w:rPr>
        <w:t>Krajevi će se cijevi na oba kraja z</w:t>
      </w:r>
      <w:r w:rsidR="00C05EEF">
        <w:rPr>
          <w:lang w:val="hr-HR"/>
        </w:rPr>
        <w:t xml:space="preserve">aliti betonom u duljini </w:t>
      </w:r>
      <w:r w:rsidRPr="00A3491C">
        <w:rPr>
          <w:lang w:val="hr-HR"/>
        </w:rPr>
        <w:t>150 mm.</w:t>
      </w:r>
    </w:p>
    <w:p w14:paraId="35C41D10" w14:textId="77777777" w:rsidR="001C2983" w:rsidRPr="00A3491C" w:rsidRDefault="001C2983" w:rsidP="001C2983">
      <w:pPr>
        <w:spacing w:before="240" w:after="240"/>
        <w:rPr>
          <w:lang w:val="hr-HR"/>
        </w:rPr>
      </w:pPr>
      <w:r w:rsidRPr="00A3491C">
        <w:rPr>
          <w:lang w:val="hr-HR"/>
        </w:rPr>
        <w:t>Prodori kablova</w:t>
      </w:r>
    </w:p>
    <w:p w14:paraId="3F9BB566" w14:textId="77777777" w:rsidR="001C2983" w:rsidRPr="00A3491C" w:rsidRDefault="001C2983" w:rsidP="001C2983">
      <w:pPr>
        <w:rPr>
          <w:lang w:val="hr-HR"/>
        </w:rPr>
      </w:pPr>
      <w:r w:rsidRPr="00A3491C">
        <w:rPr>
          <w:lang w:val="hr-HR"/>
        </w:rPr>
        <w:t>Na mjestima korištenja kabelskih prodora, Izvođač će postaviti pomične poklopce neophodne za ugradnju kablova. Nakon završetka provlačenja kablova, prodori će se zatvoriti ekspandirajućom poliuretanskom pjenom.</w:t>
      </w:r>
    </w:p>
    <w:p w14:paraId="538AD894" w14:textId="77777777" w:rsidR="001C2983" w:rsidRPr="00A3491C" w:rsidRDefault="001C2983" w:rsidP="001C2983">
      <w:pPr>
        <w:rPr>
          <w:lang w:val="hr-HR"/>
        </w:rPr>
      </w:pPr>
      <w:r w:rsidRPr="00A3491C">
        <w:rPr>
          <w:lang w:val="hr-HR"/>
        </w:rPr>
        <w:t>Kablovi će se na mjestima ulaska u zgradu zabrtviti.</w:t>
      </w:r>
    </w:p>
    <w:p w14:paraId="10A38D65" w14:textId="02490DC7" w:rsidR="001C2983" w:rsidRPr="00A3491C" w:rsidRDefault="001C2983" w:rsidP="001C2983">
      <w:pPr>
        <w:rPr>
          <w:lang w:val="hr-HR"/>
        </w:rPr>
      </w:pPr>
      <w:r w:rsidRPr="00A3491C">
        <w:rPr>
          <w:lang w:val="hr-HR"/>
        </w:rPr>
        <w:lastRenderedPageBreak/>
        <w:t>Na mjestima gdje kablovi ulaze u zgradu ili prolaze kroz dijelove unutar zgrade, izvršit će se brtvljenje svih prolaza i prodora dovoljno dobro da se postigne otpornost na ulazak vlage. Odabrana će metoda brtvljenja imati protupožarnu otpornost 30 minuta.</w:t>
      </w:r>
    </w:p>
    <w:p w14:paraId="6D74172F" w14:textId="77777777" w:rsidR="001C2983" w:rsidRPr="00A3491C" w:rsidRDefault="001C2983" w:rsidP="001C2983">
      <w:pPr>
        <w:spacing w:before="240" w:after="240"/>
        <w:rPr>
          <w:lang w:val="hr-HR"/>
        </w:rPr>
      </w:pPr>
      <w:r w:rsidRPr="00A3491C">
        <w:rPr>
          <w:lang w:val="hr-HR"/>
        </w:rPr>
        <w:t>Označavanje kablova</w:t>
      </w:r>
    </w:p>
    <w:p w14:paraId="19AA4875" w14:textId="77777777" w:rsidR="001C2983" w:rsidRPr="00A3491C" w:rsidRDefault="001C2983" w:rsidP="001C2983">
      <w:pPr>
        <w:rPr>
          <w:lang w:val="hr-HR"/>
        </w:rPr>
      </w:pPr>
      <w:r w:rsidRPr="00A3491C">
        <w:rPr>
          <w:lang w:val="hr-HR"/>
        </w:rPr>
        <w:t xml:space="preserve">Na kraju svakog kabla treba na jedinstvenu i vidljivu poziciju postaviti oznaku, definiranu u shemi ožičenja, koja će specificirati broj i evidenciju kabela te broj i oznaku strujnog kruga iz sheme </w:t>
      </w:r>
      <w:proofErr w:type="spellStart"/>
      <w:r w:rsidRPr="00A3491C">
        <w:rPr>
          <w:lang w:val="hr-HR"/>
        </w:rPr>
        <w:t>elektroprojekta</w:t>
      </w:r>
      <w:proofErr w:type="spellEnd"/>
      <w:r w:rsidRPr="00A3491C">
        <w:rPr>
          <w:lang w:val="hr-HR"/>
        </w:rPr>
        <w:t>. Oznake će se izvesti od mesinganih, aluminijskih, olovnih ili bakrenih prstena, ojačanim nehrđajućim navojem provučenim kroz dvije fiksne rupe, svaka na jednom kraju kabla. Ukoliko krajevi kablova nisu vidljivi, oznaka će se vijcima pričvrstiti unutar ploča.</w:t>
      </w:r>
    </w:p>
    <w:p w14:paraId="34AA7703" w14:textId="77777777" w:rsidR="001C2983" w:rsidRPr="00A3491C" w:rsidRDefault="001C2983" w:rsidP="001C2983">
      <w:pPr>
        <w:rPr>
          <w:lang w:val="hr-HR"/>
        </w:rPr>
      </w:pPr>
      <w:r w:rsidRPr="00A3491C">
        <w:rPr>
          <w:lang w:val="hr-HR"/>
        </w:rPr>
        <w:t xml:space="preserve">Tri faze kabla označit će se sa L1, L2 i L3 ili obojiti crveno, plavo i smeđe te će se iste oznake koristiti </w:t>
      </w:r>
    </w:p>
    <w:p w14:paraId="0AA48503" w14:textId="77777777" w:rsidR="001C2983" w:rsidRPr="00A3491C" w:rsidRDefault="001C2983" w:rsidP="001C2983">
      <w:pPr>
        <w:rPr>
          <w:lang w:val="hr-HR"/>
        </w:rPr>
      </w:pPr>
      <w:r w:rsidRPr="00A3491C">
        <w:rPr>
          <w:lang w:val="hr-HR"/>
        </w:rPr>
        <w:t>Upravljački će se kablovi označiti individualno, na svakom kraju prstenom s istom brojčanom oznakom.</w:t>
      </w:r>
    </w:p>
    <w:p w14:paraId="648F6C2D" w14:textId="77777777" w:rsidR="001C2983" w:rsidRPr="00A3491C" w:rsidRDefault="001C2983" w:rsidP="001C2983">
      <w:pPr>
        <w:pStyle w:val="Naslov3"/>
        <w:tabs>
          <w:tab w:val="clear" w:pos="1702"/>
        </w:tabs>
        <w:spacing w:before="240" w:after="240" w:line="276" w:lineRule="auto"/>
        <w:ind w:left="1134" w:hanging="1134"/>
        <w:jc w:val="both"/>
      </w:pPr>
      <w:bookmarkStart w:id="4550" w:name="_Toc372571149"/>
      <w:bookmarkStart w:id="4551" w:name="_Toc403048090"/>
      <w:bookmarkStart w:id="4552" w:name="_Toc21009583"/>
      <w:r w:rsidRPr="00A3491C">
        <w:t>Uzemljenje</w:t>
      </w:r>
      <w:bookmarkEnd w:id="4550"/>
      <w:bookmarkEnd w:id="4551"/>
      <w:bookmarkEnd w:id="4552"/>
    </w:p>
    <w:p w14:paraId="6D35DB01" w14:textId="77777777" w:rsidR="001C2983" w:rsidRPr="00A3491C" w:rsidRDefault="001C2983" w:rsidP="001C2983">
      <w:pPr>
        <w:pStyle w:val="Naslov4"/>
        <w:tabs>
          <w:tab w:val="clear" w:pos="1418"/>
          <w:tab w:val="clear" w:pos="1702"/>
        </w:tabs>
        <w:spacing w:line="240" w:lineRule="auto"/>
        <w:ind w:left="1701" w:hanging="1701"/>
      </w:pPr>
      <w:r w:rsidRPr="00A3491C">
        <w:t>Općenito</w:t>
      </w:r>
    </w:p>
    <w:p w14:paraId="461F9B57" w14:textId="77777777" w:rsidR="001C2983" w:rsidRPr="00A3491C" w:rsidRDefault="001C2983" w:rsidP="001C2983">
      <w:pPr>
        <w:rPr>
          <w:lang w:val="hr-HR"/>
        </w:rPr>
      </w:pPr>
      <w:r w:rsidRPr="00A3491C">
        <w:rPr>
          <w:lang w:val="hr-HR"/>
        </w:rPr>
        <w:t xml:space="preserve">Uzemljenje treba odgovarati zahtjevima posljednjih norma </w:t>
      </w:r>
      <w:bookmarkStart w:id="4553" w:name="OLE_LINK45"/>
      <w:bookmarkStart w:id="4554" w:name="OLE_LINK46"/>
      <w:r w:rsidRPr="00A3491C">
        <w:rPr>
          <w:lang w:val="hr-HR"/>
        </w:rPr>
        <w:t>HRN EN 61140</w:t>
      </w:r>
      <w:bookmarkEnd w:id="4553"/>
      <w:bookmarkEnd w:id="4554"/>
      <w:r w:rsidRPr="00A3491C">
        <w:rPr>
          <w:lang w:val="hr-HR"/>
        </w:rPr>
        <w:t xml:space="preserve">, </w:t>
      </w:r>
      <w:bookmarkStart w:id="4555" w:name="OLE_LINK47"/>
      <w:r w:rsidRPr="00A3491C">
        <w:rPr>
          <w:lang w:val="hr-HR"/>
        </w:rPr>
        <w:t>HRN HD 60364</w:t>
      </w:r>
      <w:bookmarkEnd w:id="4555"/>
      <w:r w:rsidRPr="00A3491C">
        <w:rPr>
          <w:lang w:val="hr-HR"/>
        </w:rPr>
        <w:t xml:space="preserve">, </w:t>
      </w:r>
      <w:bookmarkStart w:id="4556" w:name="OLE_LINK48"/>
      <w:r w:rsidRPr="00A3491C">
        <w:rPr>
          <w:lang w:val="hr-HR"/>
        </w:rPr>
        <w:t>HRN EN 50164-2</w:t>
      </w:r>
      <w:bookmarkEnd w:id="4556"/>
      <w:r w:rsidRPr="00A3491C">
        <w:rPr>
          <w:lang w:val="hr-HR"/>
        </w:rPr>
        <w:t>. Naručitelj je odgovoran za dobavu i ispunjenje svih zahtjeva lokalnog distributera električne energije vezanih za uzemljenje.</w:t>
      </w:r>
    </w:p>
    <w:p w14:paraId="45973AB0" w14:textId="77777777" w:rsidR="001C2983" w:rsidRPr="00A3491C" w:rsidRDefault="001C2983" w:rsidP="001C2983">
      <w:pPr>
        <w:rPr>
          <w:lang w:val="hr-HR"/>
        </w:rPr>
      </w:pPr>
      <w:r w:rsidRPr="00A3491C">
        <w:rPr>
          <w:lang w:val="hr-HR"/>
        </w:rPr>
        <w:t xml:space="preserve">Sve metalne konstrukcije građevina, </w:t>
      </w:r>
      <w:proofErr w:type="spellStart"/>
      <w:r w:rsidRPr="00A3491C">
        <w:rPr>
          <w:lang w:val="hr-HR"/>
        </w:rPr>
        <w:t>nul</w:t>
      </w:r>
      <w:proofErr w:type="spellEnd"/>
      <w:r w:rsidRPr="00A3491C">
        <w:rPr>
          <w:lang w:val="hr-HR"/>
        </w:rPr>
        <w:t xml:space="preserve"> točke električnog sustava, ekrani upravljačkih i naponskih kablova, vanjski metalni dijelovi pogona, uključujući strukturne metalne konstrukcije, vodovi, ograde i vrata, spojit će se na sustav uzemljenja.</w:t>
      </w:r>
    </w:p>
    <w:p w14:paraId="55B342DC" w14:textId="77777777" w:rsidR="001C2983" w:rsidRPr="00A3491C" w:rsidRDefault="001C2983" w:rsidP="001C2983">
      <w:pPr>
        <w:rPr>
          <w:lang w:val="hr-HR"/>
        </w:rPr>
      </w:pPr>
      <w:r w:rsidRPr="00A3491C">
        <w:rPr>
          <w:lang w:val="hr-HR"/>
        </w:rPr>
        <w:t xml:space="preserve">Kontinuitet uzemljenja na područjima izvan električnog sustava, osigurat će se preko metalnih površina, </w:t>
      </w:r>
      <w:proofErr w:type="spellStart"/>
      <w:r w:rsidRPr="00A3491C">
        <w:rPr>
          <w:lang w:val="hr-HR"/>
        </w:rPr>
        <w:t>prirubnica</w:t>
      </w:r>
      <w:proofErr w:type="spellEnd"/>
      <w:r w:rsidRPr="00A3491C">
        <w:rPr>
          <w:lang w:val="hr-HR"/>
        </w:rPr>
        <w:t xml:space="preserve"> vodova, metalnih spojnica i priključnih metalnih dijelova. Na dijelovima vodova gdje postoji veći otpor uzemljenju ili opasnost od korozije ili slično, što bi moglo dovesti do većeg otpora uzemljenju i utjecati na kontinuitet uzemljena, postavit će se stezaljke za uzemljenje.</w:t>
      </w:r>
    </w:p>
    <w:p w14:paraId="5918D25A" w14:textId="77777777" w:rsidR="001C2983" w:rsidRPr="00A3491C" w:rsidRDefault="001C2983" w:rsidP="001C2983">
      <w:pPr>
        <w:rPr>
          <w:lang w:val="hr-HR"/>
        </w:rPr>
      </w:pPr>
      <w:r w:rsidRPr="00A3491C">
        <w:rPr>
          <w:lang w:val="hr-HR"/>
        </w:rPr>
        <w:t>Izvođač treba ishoditi sva potrebna odobrenja prije spoja na energetsku mrežu.</w:t>
      </w:r>
    </w:p>
    <w:p w14:paraId="284ABE22" w14:textId="77777777" w:rsidR="001C2983" w:rsidRPr="00A3491C" w:rsidRDefault="001C2983" w:rsidP="001C2983">
      <w:pPr>
        <w:pStyle w:val="Naslov4"/>
        <w:tabs>
          <w:tab w:val="clear" w:pos="1418"/>
          <w:tab w:val="clear" w:pos="1702"/>
        </w:tabs>
        <w:spacing w:line="240" w:lineRule="auto"/>
        <w:ind w:left="1701" w:hanging="1701"/>
      </w:pPr>
      <w:r w:rsidRPr="00A3491C">
        <w:t>Uzemljivači</w:t>
      </w:r>
    </w:p>
    <w:p w14:paraId="566CE65B" w14:textId="77777777" w:rsidR="001C2983" w:rsidRPr="00A3491C" w:rsidRDefault="001C2983" w:rsidP="001C2983">
      <w:pPr>
        <w:rPr>
          <w:lang w:val="hr-HR"/>
        </w:rPr>
      </w:pPr>
      <w:r w:rsidRPr="00A3491C">
        <w:rPr>
          <w:lang w:val="hr-HR"/>
        </w:rPr>
        <w:t xml:space="preserve">Uzemljivači će biti tipa </w:t>
      </w:r>
      <w:bookmarkStart w:id="4557" w:name="OLE_LINK49"/>
      <w:proofErr w:type="spellStart"/>
      <w:r w:rsidRPr="00A3491C">
        <w:rPr>
          <w:lang w:val="hr-HR"/>
        </w:rPr>
        <w:t>Ol</w:t>
      </w:r>
      <w:proofErr w:type="spellEnd"/>
      <w:r w:rsidRPr="00A3491C">
        <w:rPr>
          <w:lang w:val="hr-HR"/>
        </w:rPr>
        <w:t xml:space="preserve">-Zn ili Fe-Zn </w:t>
      </w:r>
      <w:bookmarkEnd w:id="4557"/>
      <w:r w:rsidRPr="00A3491C">
        <w:rPr>
          <w:lang w:val="hr-HR"/>
        </w:rPr>
        <w:t>te postavljeni u zemlju na dubinu najmanje 2400 mm koristeći metodu odobrenu od proizvođača uzemljivača.</w:t>
      </w:r>
    </w:p>
    <w:p w14:paraId="2ACE2041" w14:textId="77777777" w:rsidR="001C2983" w:rsidRPr="00A3491C" w:rsidRDefault="001C2983" w:rsidP="001C2983">
      <w:pPr>
        <w:rPr>
          <w:lang w:val="hr-HR"/>
        </w:rPr>
      </w:pPr>
      <w:r w:rsidRPr="00A3491C">
        <w:rPr>
          <w:lang w:val="hr-HR"/>
        </w:rPr>
        <w:t xml:space="preserve">Uzemljivači će se proizvesti od odgovarajućeg materijala koji granatira nisku vrijednost otpora i dugi životni vijek. </w:t>
      </w:r>
    </w:p>
    <w:p w14:paraId="40B8265E" w14:textId="2943CD7F" w:rsidR="001C2983" w:rsidRPr="00A3491C" w:rsidRDefault="001C2983" w:rsidP="001C2983">
      <w:pPr>
        <w:rPr>
          <w:lang w:val="hr-HR"/>
        </w:rPr>
      </w:pPr>
      <w:r w:rsidRPr="00A3491C">
        <w:rPr>
          <w:lang w:val="hr-HR"/>
        </w:rPr>
        <w:t>Ukoliko sastav terena ne dozvoljava postavljanje vertikalnih uzemljivača, koristit će se mrežasti (horizontalni) uzemljivači načinjeni od Fe-Zn traka minimalnih dimenzija 20 mm x 3 mm. Trake će se postaviti u rov na dubini najmanje 600 mm.</w:t>
      </w:r>
    </w:p>
    <w:p w14:paraId="73A4CC4C"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Vodiči uzemljenja</w:t>
      </w:r>
    </w:p>
    <w:p w14:paraId="143E6BE2" w14:textId="77777777" w:rsidR="001C2983" w:rsidRPr="00A3491C" w:rsidRDefault="001C2983" w:rsidP="001C2983">
      <w:pPr>
        <w:rPr>
          <w:lang w:val="hr-HR"/>
        </w:rPr>
      </w:pPr>
      <w:r w:rsidRPr="00A3491C">
        <w:rPr>
          <w:lang w:val="hr-HR"/>
        </w:rPr>
        <w:t xml:space="preserve">Mreža uzemljenja prostirat će se kroz cijelu konstrukciju u prstenastoj formi s granatim </w:t>
      </w:r>
      <w:proofErr w:type="spellStart"/>
      <w:r w:rsidRPr="00A3491C">
        <w:rPr>
          <w:lang w:val="hr-HR"/>
        </w:rPr>
        <w:t>međuspojevima</w:t>
      </w:r>
      <w:proofErr w:type="spellEnd"/>
      <w:r w:rsidRPr="00A3491C">
        <w:rPr>
          <w:lang w:val="hr-HR"/>
        </w:rPr>
        <w:t xml:space="preserve"> do svakog dijela opreme ili strukture koje se </w:t>
      </w:r>
      <w:proofErr w:type="spellStart"/>
      <w:r w:rsidRPr="00A3491C">
        <w:rPr>
          <w:lang w:val="hr-HR"/>
        </w:rPr>
        <w:t>uzemljuju</w:t>
      </w:r>
      <w:proofErr w:type="spellEnd"/>
      <w:r w:rsidRPr="00A3491C">
        <w:rPr>
          <w:lang w:val="hr-HR"/>
        </w:rPr>
        <w:t>. Uzemljenje će se vršiti preko kablova od isprepletenog bakra presvučenog zeleno/žutom PVC zaštitom.</w:t>
      </w:r>
    </w:p>
    <w:p w14:paraId="39BD82B6" w14:textId="77777777" w:rsidR="001C2983" w:rsidRPr="00A3491C" w:rsidRDefault="001C2983" w:rsidP="001C2983">
      <w:pPr>
        <w:rPr>
          <w:lang w:val="hr-HR"/>
        </w:rPr>
      </w:pPr>
      <w:r w:rsidRPr="00A3491C">
        <w:rPr>
          <w:lang w:val="hr-HR"/>
        </w:rPr>
        <w:t>Zaštita će se dijelova instalacija izvesti uzemljenjem.</w:t>
      </w:r>
    </w:p>
    <w:p w14:paraId="364C5024" w14:textId="77777777" w:rsidR="001C2983" w:rsidRPr="00A3491C" w:rsidRDefault="001C2983" w:rsidP="001C2983">
      <w:pPr>
        <w:rPr>
          <w:lang w:val="hr-HR"/>
        </w:rPr>
      </w:pPr>
      <w:r w:rsidRPr="00A3491C">
        <w:rPr>
          <w:lang w:val="hr-HR"/>
        </w:rPr>
        <w:t xml:space="preserve">Svi goli dijelovi podzemnih vodiča uzemljenja trebaju se odgovarajuće zaštititi od direktnog kontakta s tlom kako bi se izbjegla elektrolitička korozija. Završetci će uzemljenja biti izvedeni stisnutim kabelskim </w:t>
      </w:r>
      <w:proofErr w:type="spellStart"/>
      <w:r w:rsidRPr="00A3491C">
        <w:rPr>
          <w:lang w:val="hr-HR"/>
        </w:rPr>
        <w:t>stopicama</w:t>
      </w:r>
      <w:proofErr w:type="spellEnd"/>
      <w:r w:rsidRPr="00A3491C">
        <w:rPr>
          <w:lang w:val="hr-HR"/>
        </w:rPr>
        <w:t xml:space="preserve">. </w:t>
      </w:r>
      <w:proofErr w:type="spellStart"/>
      <w:r w:rsidRPr="00A3491C">
        <w:rPr>
          <w:lang w:val="hr-HR"/>
        </w:rPr>
        <w:t>Međuspojevi</w:t>
      </w:r>
      <w:proofErr w:type="spellEnd"/>
      <w:r w:rsidRPr="00A3491C">
        <w:rPr>
          <w:lang w:val="hr-HR"/>
        </w:rPr>
        <w:t xml:space="preserve"> će biti direktno povezani stisnutim </w:t>
      </w:r>
      <w:proofErr w:type="spellStart"/>
      <w:r w:rsidRPr="00A3491C">
        <w:rPr>
          <w:lang w:val="hr-HR"/>
        </w:rPr>
        <w:t>stopicama</w:t>
      </w:r>
      <w:proofErr w:type="spellEnd"/>
      <w:r w:rsidRPr="00A3491C">
        <w:rPr>
          <w:lang w:val="hr-HR"/>
        </w:rPr>
        <w:t xml:space="preserve"> ili zalemljeni.</w:t>
      </w:r>
    </w:p>
    <w:p w14:paraId="28AB4E9F" w14:textId="1ADDFBAC" w:rsidR="001C2983" w:rsidRPr="00A3491C" w:rsidRDefault="001C2983" w:rsidP="001C2983">
      <w:pPr>
        <w:rPr>
          <w:lang w:val="hr-HR"/>
        </w:rPr>
      </w:pPr>
      <w:r w:rsidRPr="00A3491C">
        <w:rPr>
          <w:lang w:val="hr-HR"/>
        </w:rPr>
        <w:t>Glavni će vodič uzemljenja imati površinu poprečnog presjeka toliku da može poslužiti kao zaštitni vodič strujnog kruga svih dijelova i opreme sp</w:t>
      </w:r>
      <w:r w:rsidR="00C05EEF">
        <w:rPr>
          <w:lang w:val="hr-HR"/>
        </w:rPr>
        <w:t>ojene na njega. Na točki spoja s</w:t>
      </w:r>
      <w:r w:rsidRPr="00A3491C">
        <w:rPr>
          <w:lang w:val="hr-HR"/>
        </w:rPr>
        <w:t xml:space="preserve"> distributivnom mrežom, uzemljenje treba zavareno spojiti s glavnim vodičem uzemljenja ili terminalom uzemljenja na terenu. </w:t>
      </w:r>
    </w:p>
    <w:p w14:paraId="4EF3DF8F" w14:textId="77777777" w:rsidR="001C2983" w:rsidRPr="00A3491C" w:rsidRDefault="001C2983" w:rsidP="001C2983">
      <w:pPr>
        <w:rPr>
          <w:lang w:val="hr-HR"/>
        </w:rPr>
      </w:pPr>
      <w:r w:rsidRPr="00A3491C">
        <w:rPr>
          <w:lang w:val="hr-HR"/>
        </w:rPr>
        <w:t>Osim razvodnih ploča i kontrolnih soba, sva elektrotehnička oprema treba biti spojena na glavni vodič uzemljenja. Poveznica ostalih metalnih konstrukcija i opreme treba također biti spojena na vodič glavnog terminala uzemljenja.</w:t>
      </w:r>
    </w:p>
    <w:p w14:paraId="7CD45AD2" w14:textId="77777777" w:rsidR="001C2983" w:rsidRPr="00A3491C" w:rsidRDefault="001C2983" w:rsidP="001C2983">
      <w:pPr>
        <w:rPr>
          <w:lang w:val="hr-HR"/>
        </w:rPr>
      </w:pPr>
      <w:r w:rsidRPr="00A3491C">
        <w:rPr>
          <w:lang w:val="hr-HR"/>
        </w:rPr>
        <w:t>Vodiče s elektrotehničke opreme do glavnog vodiča uzemljenja treba tretirati kao zaštitne vodiče strujnog kruga kako je opisano u IEC 60364 tamo gdje je primjenjivo.</w:t>
      </w:r>
    </w:p>
    <w:p w14:paraId="79AD1D60" w14:textId="77777777" w:rsidR="001C2983" w:rsidRPr="00A3491C" w:rsidRDefault="001C2983" w:rsidP="001C2983">
      <w:pPr>
        <w:rPr>
          <w:lang w:val="hr-HR"/>
        </w:rPr>
      </w:pPr>
      <w:r w:rsidRPr="00A3491C">
        <w:rPr>
          <w:lang w:val="hr-HR"/>
        </w:rPr>
        <w:t>Armirani i omotani kablovi nisu prihvaćeni kao zaštitni vodiči strujnog kruga (CPC).</w:t>
      </w:r>
    </w:p>
    <w:p w14:paraId="014CEC15" w14:textId="77777777" w:rsidR="001C2983" w:rsidRPr="00A3491C" w:rsidRDefault="001C2983" w:rsidP="001C2983">
      <w:pPr>
        <w:rPr>
          <w:lang w:val="hr-HR"/>
        </w:rPr>
      </w:pPr>
      <w:r w:rsidRPr="00A3491C">
        <w:rPr>
          <w:lang w:val="hr-HR"/>
        </w:rPr>
        <w:t>Na mjestima gdje će se koristiti bakreni spojevi za održavanje kontinuiteta uzemljenja, treba primijeniti sljedeće:</w:t>
      </w:r>
    </w:p>
    <w:p w14:paraId="7F098D02" w14:textId="77777777" w:rsidR="001C2983" w:rsidRPr="00A3491C" w:rsidRDefault="001C2983" w:rsidP="001C2983">
      <w:pPr>
        <w:rPr>
          <w:lang w:val="hr-HR"/>
        </w:rPr>
      </w:pPr>
      <w:r w:rsidRPr="00A3491C">
        <w:rPr>
          <w:lang w:val="hr-HR"/>
        </w:rPr>
        <w:t>(a)</w:t>
      </w:r>
      <w:r w:rsidRPr="00A3491C">
        <w:rPr>
          <w:lang w:val="hr-HR"/>
        </w:rPr>
        <w:tab/>
        <w:t>Sve će trake biti od mekanog visoko provodljivog bakra.</w:t>
      </w:r>
    </w:p>
    <w:p w14:paraId="2C738C73" w14:textId="77777777" w:rsidR="001C2983" w:rsidRPr="00A3491C" w:rsidRDefault="001C2983" w:rsidP="001C2983">
      <w:pPr>
        <w:rPr>
          <w:lang w:val="hr-HR"/>
        </w:rPr>
      </w:pPr>
      <w:r w:rsidRPr="00A3491C">
        <w:rPr>
          <w:lang w:val="hr-HR"/>
        </w:rPr>
        <w:t>(b)</w:t>
      </w:r>
      <w:r w:rsidRPr="00A3491C">
        <w:rPr>
          <w:lang w:val="hr-HR"/>
        </w:rPr>
        <w:tab/>
        <w:t>Na mjestima pričvršćenja za građevinske konstrukcije treba koristiti mesingane stezaljke ili sedla. Za potrebe pričvršćenja traka ne smiju se bušiti rupe u trakama. Izbušene rupe za potrebe pričvršćenja na dijelove Radova ne smiju smanjiti ukupnu površinu poprečnog presjeka spoja.</w:t>
      </w:r>
    </w:p>
    <w:p w14:paraId="67DFED6B" w14:textId="77777777" w:rsidR="001C2983" w:rsidRPr="00A3491C" w:rsidRDefault="001C2983" w:rsidP="001C2983">
      <w:pPr>
        <w:rPr>
          <w:lang w:val="hr-HR"/>
        </w:rPr>
      </w:pPr>
      <w:r w:rsidRPr="00A3491C">
        <w:rPr>
          <w:lang w:val="hr-HR"/>
        </w:rPr>
        <w:t>(c)</w:t>
      </w:r>
      <w:r w:rsidRPr="00A3491C">
        <w:rPr>
          <w:lang w:val="hr-HR"/>
        </w:rPr>
        <w:tab/>
        <w:t>Na mjestima gdje trake ulaze u zemlju ili su izložene koroziji, treba ih omotati PVC trakom ili PVC plaštem.</w:t>
      </w:r>
    </w:p>
    <w:p w14:paraId="14A41351" w14:textId="77777777" w:rsidR="001C2983" w:rsidRPr="00A3491C" w:rsidRDefault="001C2983" w:rsidP="001C2983">
      <w:pPr>
        <w:rPr>
          <w:lang w:val="hr-HR"/>
        </w:rPr>
      </w:pPr>
      <w:r w:rsidRPr="00A3491C">
        <w:rPr>
          <w:lang w:val="hr-HR"/>
        </w:rPr>
        <w:t>(d)</w:t>
      </w:r>
      <w:r w:rsidRPr="00A3491C">
        <w:rPr>
          <w:lang w:val="hr-HR"/>
        </w:rPr>
        <w:tab/>
        <w:t>Spojevi će biti konzervirani prije sastavljanja, zakovani i zavarani.</w:t>
      </w:r>
    </w:p>
    <w:p w14:paraId="7585BE0C" w14:textId="77777777" w:rsidR="001C2983" w:rsidRPr="00A3491C" w:rsidRDefault="001C2983" w:rsidP="001C2983">
      <w:pPr>
        <w:rPr>
          <w:lang w:val="hr-HR"/>
        </w:rPr>
      </w:pPr>
      <w:r w:rsidRPr="00A3491C">
        <w:rPr>
          <w:lang w:val="hr-HR"/>
        </w:rPr>
        <w:t>(e)</w:t>
      </w:r>
      <w:r w:rsidRPr="00A3491C">
        <w:rPr>
          <w:lang w:val="hr-HR"/>
        </w:rPr>
        <w:tab/>
        <w:t>Učvršćenje će spojeva biti izvedeno maticama i vijcima od bakra ili bronce visoke čvrstoće.</w:t>
      </w:r>
    </w:p>
    <w:p w14:paraId="26D8D855" w14:textId="77777777" w:rsidR="001C2983" w:rsidRPr="00A3491C" w:rsidRDefault="001C2983" w:rsidP="001C2983">
      <w:pPr>
        <w:pStyle w:val="Naslov4"/>
        <w:tabs>
          <w:tab w:val="clear" w:pos="1418"/>
          <w:tab w:val="clear" w:pos="1702"/>
        </w:tabs>
        <w:spacing w:line="240" w:lineRule="auto"/>
        <w:ind w:left="1701" w:hanging="1701"/>
      </w:pPr>
      <w:r w:rsidRPr="00A3491C">
        <w:t>Spojevi</w:t>
      </w:r>
    </w:p>
    <w:p w14:paraId="67F00606" w14:textId="77777777" w:rsidR="001C2983" w:rsidRPr="00A3491C" w:rsidRDefault="001C2983" w:rsidP="001C2983">
      <w:pPr>
        <w:rPr>
          <w:lang w:val="hr-HR"/>
        </w:rPr>
      </w:pPr>
      <w:r w:rsidRPr="00A3491C">
        <w:rPr>
          <w:lang w:val="hr-HR"/>
        </w:rPr>
        <w:t>Zaštitni će vodiči strujnih krugova (CPC) i spojni vodiči biti kontinuirani cijelom duljinom gdje god je moguće. Spojevi zaštitnih vodiča pod krugova treba spojiti na glavno uzemljenje/CPC stegnutim spojnicama. Svaki će spoj imati pločicu sa oznakom „Sigurnosni vodič uzemljenja i zaštite strujnog kruga. Ne uklanjati.“.</w:t>
      </w:r>
    </w:p>
    <w:p w14:paraId="7E240984" w14:textId="77777777" w:rsidR="001C2983" w:rsidRPr="00A3491C" w:rsidRDefault="001C2983" w:rsidP="001C2983">
      <w:pPr>
        <w:rPr>
          <w:lang w:val="hr-HR"/>
        </w:rPr>
      </w:pPr>
      <w:r w:rsidRPr="00A3491C">
        <w:rPr>
          <w:lang w:val="hr-HR"/>
        </w:rPr>
        <w:t>Vodiči uzemljenja i oni za spoj na uzemljenje, trebali bi, ukoliko je moguće, biti kontinuirani cijelom duljinom.</w:t>
      </w:r>
    </w:p>
    <w:p w14:paraId="478DF807" w14:textId="77777777" w:rsidR="001C2983" w:rsidRPr="00A3491C" w:rsidRDefault="001C2983" w:rsidP="001C2983">
      <w:pPr>
        <w:rPr>
          <w:lang w:val="hr-HR"/>
        </w:rPr>
      </w:pPr>
      <w:r w:rsidRPr="00A3491C">
        <w:rPr>
          <w:lang w:val="hr-HR"/>
        </w:rPr>
        <w:lastRenderedPageBreak/>
        <w:t xml:space="preserve">Površine će opreme na koju će se povezati uzemljenje biti očišćene od boje ili bilo kojih drugih </w:t>
      </w:r>
      <w:proofErr w:type="spellStart"/>
      <w:r w:rsidRPr="00A3491C">
        <w:rPr>
          <w:lang w:val="hr-HR"/>
        </w:rPr>
        <w:t>neprovodljivih</w:t>
      </w:r>
      <w:proofErr w:type="spellEnd"/>
      <w:r w:rsidRPr="00A3491C">
        <w:rPr>
          <w:lang w:val="hr-HR"/>
        </w:rPr>
        <w:t xml:space="preserve"> materijala te premazani vazelinom.</w:t>
      </w:r>
    </w:p>
    <w:p w14:paraId="2C70EDC0" w14:textId="77777777" w:rsidR="001C2983" w:rsidRPr="00A3491C" w:rsidRDefault="001C2983" w:rsidP="001C2983">
      <w:pPr>
        <w:rPr>
          <w:lang w:val="hr-HR"/>
        </w:rPr>
      </w:pPr>
      <w:r w:rsidRPr="00A3491C">
        <w:rPr>
          <w:lang w:val="hr-HR"/>
        </w:rPr>
        <w:t xml:space="preserve">Svi će spojevi uzemljenja biti pričvršćeni koristeći konzervirane pritisnute kabelske </w:t>
      </w:r>
      <w:proofErr w:type="spellStart"/>
      <w:r w:rsidRPr="00A3491C">
        <w:rPr>
          <w:lang w:val="hr-HR"/>
        </w:rPr>
        <w:t>stopice</w:t>
      </w:r>
      <w:proofErr w:type="spellEnd"/>
      <w:r w:rsidRPr="00A3491C">
        <w:rPr>
          <w:lang w:val="hr-HR"/>
        </w:rPr>
        <w:t xml:space="preserve"> te nakon postavljanja premazani vazelinom kako bi se spriječio utjecaj atmosferilija.</w:t>
      </w:r>
    </w:p>
    <w:p w14:paraId="035DA3FD" w14:textId="77777777" w:rsidR="001C2983" w:rsidRPr="00A3491C" w:rsidRDefault="001C2983" w:rsidP="001C2983">
      <w:pPr>
        <w:rPr>
          <w:lang w:val="hr-HR"/>
        </w:rPr>
      </w:pPr>
      <w:r w:rsidRPr="00A3491C">
        <w:rPr>
          <w:lang w:val="hr-HR"/>
        </w:rPr>
        <w:t>Spojevi će biti pristupačni radi kontrole.</w:t>
      </w:r>
    </w:p>
    <w:p w14:paraId="3A68CE18" w14:textId="77777777" w:rsidR="001C2983" w:rsidRPr="00A3491C" w:rsidRDefault="001C2983" w:rsidP="001C2983">
      <w:pPr>
        <w:rPr>
          <w:lang w:val="hr-HR"/>
        </w:rPr>
      </w:pPr>
      <w:r w:rsidRPr="00A3491C">
        <w:rPr>
          <w:lang w:val="hr-HR"/>
        </w:rPr>
        <w:t>Kod podzemnog postavljanja kablova i CPC-a, spojevi CPC-a će biti izvršeni u nadzemnim linijskim kutijama.</w:t>
      </w:r>
    </w:p>
    <w:p w14:paraId="61B73680" w14:textId="4EB401F1" w:rsidR="001C2983" w:rsidRPr="00A3491C" w:rsidRDefault="001C2983" w:rsidP="001C2983">
      <w:pPr>
        <w:rPr>
          <w:lang w:val="hr-HR"/>
        </w:rPr>
      </w:pPr>
      <w:r w:rsidRPr="00A3491C">
        <w:rPr>
          <w:lang w:val="hr-HR"/>
        </w:rPr>
        <w:t xml:space="preserve">Sustavi uzemljenja na uređajima s električno upravljanim vanjskim pogonskim mehanizmima, opskrbljivani kolektorskim prstenima i četkicama u njihovoj </w:t>
      </w:r>
      <w:r w:rsidR="00C05EEF">
        <w:rPr>
          <w:lang w:val="hr-HR"/>
        </w:rPr>
        <w:t>središnjoj koloni, bit će sa sl</w:t>
      </w:r>
      <w:r w:rsidRPr="00A3491C">
        <w:rPr>
          <w:lang w:val="hr-HR"/>
        </w:rPr>
        <w:t>jedećim svojstvima:</w:t>
      </w:r>
    </w:p>
    <w:p w14:paraId="4CB2A6CA" w14:textId="77777777" w:rsidR="001C2983" w:rsidRPr="00A3491C" w:rsidRDefault="001C2983" w:rsidP="001C2983">
      <w:pPr>
        <w:rPr>
          <w:lang w:val="hr-HR"/>
        </w:rPr>
      </w:pPr>
      <w:r w:rsidRPr="00A3491C">
        <w:rPr>
          <w:lang w:val="hr-HR"/>
        </w:rPr>
        <w:t>(a)</w:t>
      </w:r>
      <w:r w:rsidRPr="00A3491C">
        <w:rPr>
          <w:lang w:val="hr-HR"/>
        </w:rPr>
        <w:tab/>
        <w:t>Spoj će uzemljenja s rotirajućeg sklopa na sabirnicu uzemljenja biti preko diskretnog kolektorskog prstena i četkice na isti način kao i svi drugi električni spojevi.</w:t>
      </w:r>
    </w:p>
    <w:p w14:paraId="7CB5687F" w14:textId="14298ED6" w:rsidR="001C2983" w:rsidRPr="00A3491C" w:rsidRDefault="001C2983" w:rsidP="001C2983">
      <w:pPr>
        <w:rPr>
          <w:lang w:val="hr-HR"/>
        </w:rPr>
      </w:pPr>
      <w:r w:rsidRPr="00A3491C">
        <w:rPr>
          <w:lang w:val="hr-HR"/>
        </w:rPr>
        <w:t>(b)</w:t>
      </w:r>
      <w:r w:rsidRPr="00A3491C">
        <w:rPr>
          <w:lang w:val="hr-HR"/>
        </w:rPr>
        <w:tab/>
        <w:t xml:space="preserve">Kao dodatak priključku rotirajućeg sklopa treba ugraditi i sklop s diferencijalnom strujom, gdje iznos diferencijalne struje ne prelazi 30 </w:t>
      </w:r>
      <w:proofErr w:type="spellStart"/>
      <w:r w:rsidRPr="00A3491C">
        <w:rPr>
          <w:lang w:val="hr-HR"/>
        </w:rPr>
        <w:t>mA</w:t>
      </w:r>
      <w:proofErr w:type="spellEnd"/>
      <w:r w:rsidRPr="00A3491C">
        <w:rPr>
          <w:lang w:val="hr-HR"/>
        </w:rPr>
        <w:t>,</w:t>
      </w:r>
      <w:r w:rsidR="00C05EEF">
        <w:rPr>
          <w:lang w:val="hr-HR"/>
        </w:rPr>
        <w:t xml:space="preserve"> a vrijeme isključenje iznosi 0,</w:t>
      </w:r>
      <w:r w:rsidRPr="00A3491C">
        <w:rPr>
          <w:lang w:val="hr-HR"/>
        </w:rPr>
        <w:t>4 sekunde.</w:t>
      </w:r>
    </w:p>
    <w:p w14:paraId="5676DD86" w14:textId="77777777" w:rsidR="001C2983" w:rsidRPr="00A3491C" w:rsidRDefault="001C2983" w:rsidP="001C2983">
      <w:pPr>
        <w:pStyle w:val="Naslov4"/>
        <w:tabs>
          <w:tab w:val="clear" w:pos="1418"/>
          <w:tab w:val="clear" w:pos="1702"/>
        </w:tabs>
        <w:spacing w:line="240" w:lineRule="auto"/>
        <w:ind w:left="1701" w:hanging="1701"/>
      </w:pPr>
      <w:r w:rsidRPr="00A3491C">
        <w:t>Vanjske metalne konstrukcije</w:t>
      </w:r>
    </w:p>
    <w:p w14:paraId="291D5498" w14:textId="77777777" w:rsidR="001C2983" w:rsidRPr="00A3491C" w:rsidRDefault="001C2983" w:rsidP="001C2983">
      <w:pPr>
        <w:rPr>
          <w:lang w:val="hr-HR"/>
        </w:rPr>
      </w:pPr>
      <w:r w:rsidRPr="00A3491C">
        <w:rPr>
          <w:lang w:val="hr-HR"/>
        </w:rPr>
        <w:t>Metalne konstrukcije smještene unutar 2,5 m od drugih metalnih konstrukcija koje se mogu naelektrizirati, trebaju također biti spojene na sustav uzemljenja/CPC te imati pričvršćenu oznaku upozorenja.</w:t>
      </w:r>
    </w:p>
    <w:p w14:paraId="654308CF" w14:textId="77777777" w:rsidR="001C2983" w:rsidRPr="00A3491C" w:rsidRDefault="001C2983" w:rsidP="001C2983">
      <w:pPr>
        <w:pStyle w:val="Naslov3"/>
        <w:tabs>
          <w:tab w:val="clear" w:pos="1702"/>
        </w:tabs>
        <w:spacing w:before="240" w:after="240" w:line="276" w:lineRule="auto"/>
        <w:ind w:left="1134" w:hanging="1134"/>
        <w:jc w:val="both"/>
      </w:pPr>
      <w:bookmarkStart w:id="4558" w:name="_Toc372571150"/>
      <w:bookmarkStart w:id="4559" w:name="_Toc403048091"/>
      <w:bookmarkStart w:id="4560" w:name="_Toc21009584"/>
      <w:r w:rsidRPr="00A3491C">
        <w:t>Vanjska oprema</w:t>
      </w:r>
      <w:bookmarkEnd w:id="4558"/>
      <w:bookmarkEnd w:id="4559"/>
      <w:bookmarkEnd w:id="4560"/>
    </w:p>
    <w:p w14:paraId="57B5D2E0" w14:textId="77777777" w:rsidR="001C2983" w:rsidRPr="00A3491C" w:rsidRDefault="001C2983" w:rsidP="001C2983">
      <w:pPr>
        <w:pStyle w:val="Naslov3"/>
        <w:tabs>
          <w:tab w:val="clear" w:pos="1702"/>
        </w:tabs>
        <w:spacing w:before="240" w:after="240" w:line="276" w:lineRule="auto"/>
        <w:ind w:left="1134" w:hanging="1134"/>
        <w:jc w:val="both"/>
      </w:pPr>
      <w:bookmarkStart w:id="4561" w:name="_Toc372571151"/>
      <w:bookmarkStart w:id="4562" w:name="_Toc403048092"/>
      <w:bookmarkStart w:id="4563" w:name="_Toc21009585"/>
      <w:r w:rsidRPr="00A3491C">
        <w:t>Utičnice</w:t>
      </w:r>
      <w:bookmarkEnd w:id="4561"/>
      <w:bookmarkEnd w:id="4562"/>
      <w:bookmarkEnd w:id="4563"/>
    </w:p>
    <w:p w14:paraId="7567C7DE" w14:textId="77777777" w:rsidR="001C2983" w:rsidRPr="00A3491C" w:rsidRDefault="001C2983" w:rsidP="001C2983">
      <w:pPr>
        <w:rPr>
          <w:lang w:val="hr-HR"/>
        </w:rPr>
      </w:pPr>
      <w:r w:rsidRPr="00A3491C">
        <w:rPr>
          <w:lang w:val="hr-HR"/>
        </w:rPr>
        <w:t>Utičnice smještene vani, u radionici ili industrijskim pogonima bit će usklađene sa CEE17, IEC 309, HRN EN 60309 te biti opremljene kućištem za ugradnju na površine, i to:</w:t>
      </w:r>
    </w:p>
    <w:p w14:paraId="296B9074" w14:textId="77777777" w:rsidR="001C2983" w:rsidRPr="00A3491C" w:rsidRDefault="001C2983" w:rsidP="001C2983">
      <w:pPr>
        <w:rPr>
          <w:lang w:val="hr-HR"/>
        </w:rPr>
      </w:pPr>
      <w:r w:rsidRPr="00A3491C">
        <w:rPr>
          <w:lang w:val="hr-HR"/>
        </w:rPr>
        <w:t>(a)</w:t>
      </w:r>
      <w:r w:rsidRPr="00A3491C">
        <w:rPr>
          <w:lang w:val="hr-HR"/>
        </w:rPr>
        <w:tab/>
        <w:t>400V – će biti 3P+N+E te opremljeni on/</w:t>
      </w:r>
      <w:proofErr w:type="spellStart"/>
      <w:r w:rsidRPr="00A3491C">
        <w:rPr>
          <w:lang w:val="hr-HR"/>
        </w:rPr>
        <w:t>off</w:t>
      </w:r>
      <w:proofErr w:type="spellEnd"/>
      <w:r w:rsidRPr="00A3491C">
        <w:rPr>
          <w:lang w:val="hr-HR"/>
        </w:rPr>
        <w:t xml:space="preserve"> prekidačem i </w:t>
      </w:r>
      <w:proofErr w:type="spellStart"/>
      <w:r w:rsidRPr="00A3491C">
        <w:rPr>
          <w:lang w:val="hr-HR"/>
        </w:rPr>
        <w:t>četveropolnom</w:t>
      </w:r>
      <w:proofErr w:type="spellEnd"/>
      <w:r w:rsidRPr="00A3491C">
        <w:rPr>
          <w:lang w:val="hr-HR"/>
        </w:rPr>
        <w:t xml:space="preserve"> sklopkom uzemljenja diferencijalne struje 30 </w:t>
      </w:r>
      <w:proofErr w:type="spellStart"/>
      <w:r w:rsidRPr="00A3491C">
        <w:rPr>
          <w:lang w:val="hr-HR"/>
        </w:rPr>
        <w:t>mA</w:t>
      </w:r>
      <w:proofErr w:type="spellEnd"/>
    </w:p>
    <w:p w14:paraId="1E916EE9" w14:textId="77777777" w:rsidR="001C2983" w:rsidRPr="00A3491C" w:rsidRDefault="001C2983" w:rsidP="001C2983">
      <w:pPr>
        <w:rPr>
          <w:lang w:val="hr-HR"/>
        </w:rPr>
      </w:pPr>
      <w:r w:rsidRPr="00A3491C">
        <w:rPr>
          <w:lang w:val="hr-HR"/>
        </w:rPr>
        <w:t>(b)</w:t>
      </w:r>
      <w:r w:rsidRPr="00A3491C">
        <w:rPr>
          <w:lang w:val="hr-HR"/>
        </w:rPr>
        <w:tab/>
      </w:r>
      <w:bookmarkStart w:id="4564" w:name="OLE_LINK50"/>
      <w:r w:rsidRPr="00A3491C">
        <w:rPr>
          <w:lang w:val="hr-HR"/>
        </w:rPr>
        <w:t xml:space="preserve">230V – će biti 2P+E </w:t>
      </w:r>
      <w:bookmarkEnd w:id="4564"/>
      <w:r w:rsidRPr="00A3491C">
        <w:rPr>
          <w:lang w:val="hr-HR"/>
        </w:rPr>
        <w:t>te opremljeni sa on/</w:t>
      </w:r>
      <w:proofErr w:type="spellStart"/>
      <w:r w:rsidRPr="00A3491C">
        <w:rPr>
          <w:lang w:val="hr-HR"/>
        </w:rPr>
        <w:t>off</w:t>
      </w:r>
      <w:proofErr w:type="spellEnd"/>
      <w:r w:rsidRPr="00A3491C">
        <w:rPr>
          <w:lang w:val="hr-HR"/>
        </w:rPr>
        <w:t xml:space="preserve"> prekidačem i zaštitnim uređajem diferencijalne struje s nazivnom diferencijalnom strujom  30mA</w:t>
      </w:r>
    </w:p>
    <w:p w14:paraId="4C58A009" w14:textId="77777777" w:rsidR="001C2983" w:rsidRPr="00A3491C" w:rsidRDefault="001C2983" w:rsidP="001C2983">
      <w:pPr>
        <w:rPr>
          <w:lang w:val="hr-HR"/>
        </w:rPr>
      </w:pPr>
      <w:r w:rsidRPr="00A3491C">
        <w:rPr>
          <w:lang w:val="hr-HR"/>
        </w:rPr>
        <w:t>(c)</w:t>
      </w:r>
      <w:r w:rsidRPr="00A3491C">
        <w:rPr>
          <w:lang w:val="hr-HR"/>
        </w:rPr>
        <w:tab/>
        <w:t>24V – će biti 2P+E.</w:t>
      </w:r>
    </w:p>
    <w:p w14:paraId="7F00465E" w14:textId="77777777" w:rsidR="001C2983" w:rsidRPr="00A3491C" w:rsidRDefault="001C2983" w:rsidP="001C2983">
      <w:pPr>
        <w:rPr>
          <w:lang w:val="hr-HR"/>
        </w:rPr>
      </w:pPr>
      <w:r w:rsidRPr="00A3491C">
        <w:rPr>
          <w:lang w:val="hr-HR"/>
        </w:rPr>
        <w:t>Svaka će utičnica imati odgovarajući utikač.</w:t>
      </w:r>
    </w:p>
    <w:p w14:paraId="489880D4" w14:textId="77777777" w:rsidR="001C2983" w:rsidRPr="00A3491C" w:rsidRDefault="001C2983" w:rsidP="001C2983">
      <w:pPr>
        <w:rPr>
          <w:lang w:val="hr-HR"/>
        </w:rPr>
      </w:pPr>
      <w:r w:rsidRPr="00A3491C">
        <w:rPr>
          <w:lang w:val="hr-HR"/>
        </w:rPr>
        <w:t>Strujni krugovi 24V AC utikača, za opskrbu mobilne rasvjete, opskrbljivat će se preko zasebnog 230/ 24 V AC transformatora. Spojevi na sekundarne priključnice transformatora biti će opremljeni osiguračima.</w:t>
      </w:r>
    </w:p>
    <w:p w14:paraId="1D932873" w14:textId="77777777" w:rsidR="001C2983" w:rsidRPr="00A3491C" w:rsidRDefault="001C2983" w:rsidP="001C2983">
      <w:pPr>
        <w:pStyle w:val="Naslov3"/>
        <w:tabs>
          <w:tab w:val="clear" w:pos="1702"/>
        </w:tabs>
        <w:spacing w:before="240" w:after="240" w:line="276" w:lineRule="auto"/>
        <w:ind w:left="1134" w:hanging="1134"/>
        <w:jc w:val="both"/>
      </w:pPr>
      <w:bookmarkStart w:id="4565" w:name="_Toc372571152"/>
      <w:bookmarkStart w:id="4566" w:name="_Toc403048093"/>
      <w:bookmarkStart w:id="4567" w:name="_Toc21009586"/>
      <w:r w:rsidRPr="00A3491C">
        <w:lastRenderedPageBreak/>
        <w:t>Razvodne ploče</w:t>
      </w:r>
      <w:bookmarkEnd w:id="4565"/>
      <w:bookmarkEnd w:id="4566"/>
      <w:bookmarkEnd w:id="4567"/>
    </w:p>
    <w:p w14:paraId="318378AE" w14:textId="3CBF3626" w:rsidR="001C2983" w:rsidRPr="00A3491C" w:rsidRDefault="001C2983" w:rsidP="001C2983">
      <w:pPr>
        <w:rPr>
          <w:lang w:val="hr-HR"/>
        </w:rPr>
      </w:pPr>
      <w:r w:rsidRPr="00A3491C">
        <w:rPr>
          <w:lang w:val="hr-HR"/>
        </w:rPr>
        <w:t>Elektroničke će se ploče dobavljati od specijaliziranih i autoriziranih d</w:t>
      </w:r>
      <w:r w:rsidR="00C05EEF">
        <w:rPr>
          <w:lang w:val="hr-HR"/>
        </w:rPr>
        <w:t>obavljača i biti će usklađene s</w:t>
      </w:r>
      <w:r w:rsidRPr="00A3491C">
        <w:rPr>
          <w:lang w:val="hr-HR"/>
        </w:rPr>
        <w:t xml:space="preserve"> normama HRN EN 60439. Elementi od kojih su ploče sastavljene biti će prema najnovijim verzijama odgovara</w:t>
      </w:r>
      <w:r w:rsidR="00C05EEF">
        <w:rPr>
          <w:lang w:val="hr-HR"/>
        </w:rPr>
        <w:t>jućih normi (npr. razdjelnici s</w:t>
      </w:r>
      <w:r w:rsidRPr="00A3491C">
        <w:rPr>
          <w:lang w:val="hr-HR"/>
        </w:rPr>
        <w:t xml:space="preserve"> osiguračima biti će prema normi </w:t>
      </w:r>
      <w:bookmarkStart w:id="4568" w:name="OLE_LINK17"/>
      <w:r w:rsidRPr="00A3491C">
        <w:rPr>
          <w:lang w:val="hr-HR"/>
        </w:rPr>
        <w:t>HRN EN 60947</w:t>
      </w:r>
      <w:bookmarkEnd w:id="4568"/>
      <w:r w:rsidRPr="00A3491C">
        <w:rPr>
          <w:lang w:val="hr-HR"/>
        </w:rPr>
        <w:t>, magnetno metrički prekidači prema HRN EN 60898, itd.). Držači se osigurača trebaju lako otkačiti kako bi se provelo ožičenje. Treba osigurati minimalno dva rezervna strujna kruga.</w:t>
      </w:r>
    </w:p>
    <w:p w14:paraId="1BB967D5" w14:textId="77777777" w:rsidR="001C2983" w:rsidRPr="00A3491C" w:rsidRDefault="001C2983" w:rsidP="001C2983">
      <w:pPr>
        <w:rPr>
          <w:lang w:val="hr-HR"/>
        </w:rPr>
      </w:pPr>
      <w:r w:rsidRPr="00A3491C">
        <w:rPr>
          <w:lang w:val="hr-HR"/>
        </w:rPr>
        <w:t>Metalne će konstrukcije u sklopu razvodnih ploča biti potpuno izolirane od kućišta.</w:t>
      </w:r>
    </w:p>
    <w:p w14:paraId="32D107D5" w14:textId="77777777" w:rsidR="001C2983" w:rsidRPr="00A3491C" w:rsidRDefault="001C2983" w:rsidP="001C2983">
      <w:pPr>
        <w:rPr>
          <w:lang w:val="hr-HR"/>
        </w:rPr>
      </w:pPr>
      <w:r w:rsidRPr="00A3491C">
        <w:rPr>
          <w:lang w:val="hr-HR"/>
        </w:rPr>
        <w:t>Neutralna će traka imati najmanje jednu točku spoja za svaki distributivni put jedinice (npr. trostruka TP&amp;N jedinica će imati 9 neutralnih spojnih točaka).</w:t>
      </w:r>
    </w:p>
    <w:p w14:paraId="18264BBA" w14:textId="77777777" w:rsidR="001C2983" w:rsidRPr="00A3491C" w:rsidRDefault="001C2983" w:rsidP="001C2983">
      <w:pPr>
        <w:rPr>
          <w:lang w:val="hr-HR"/>
        </w:rPr>
      </w:pPr>
      <w:r w:rsidRPr="00A3491C">
        <w:rPr>
          <w:lang w:val="hr-HR"/>
        </w:rPr>
        <w:t>Razvodne će ploče biti opremljene kompletom HRC osigurača ili MCB jedinica.</w:t>
      </w:r>
    </w:p>
    <w:p w14:paraId="1033CDC7" w14:textId="77777777" w:rsidR="001C2983" w:rsidRPr="00A3491C" w:rsidRDefault="001C2983" w:rsidP="001C2983">
      <w:pPr>
        <w:rPr>
          <w:lang w:val="hr-HR"/>
        </w:rPr>
      </w:pPr>
      <w:r w:rsidRPr="00A3491C">
        <w:rPr>
          <w:lang w:val="hr-HR"/>
        </w:rPr>
        <w:t>Plan će strujnih krugova biti tiskan na negorivom materijalu i pričvršćen na unutarnju stranu vrata svake razvodne ploče.</w:t>
      </w:r>
    </w:p>
    <w:p w14:paraId="2E6A0F67" w14:textId="77777777" w:rsidR="001C2983" w:rsidRPr="00A3491C" w:rsidRDefault="001C2983" w:rsidP="001C2983">
      <w:pPr>
        <w:rPr>
          <w:lang w:val="hr-HR"/>
        </w:rPr>
      </w:pPr>
      <w:r w:rsidRPr="00A3491C">
        <w:rPr>
          <w:lang w:val="hr-HR"/>
        </w:rPr>
        <w:t xml:space="preserve">Razvodne će ploče biti opremljene odgovarajućim izolatorskim prekidačem. Uređaj diferencijalne struje od 30 </w:t>
      </w:r>
      <w:proofErr w:type="spellStart"/>
      <w:r w:rsidRPr="00A3491C">
        <w:rPr>
          <w:lang w:val="hr-HR"/>
        </w:rPr>
        <w:t>mA</w:t>
      </w:r>
      <w:proofErr w:type="spellEnd"/>
      <w:r w:rsidRPr="00A3491C">
        <w:rPr>
          <w:lang w:val="hr-HR"/>
        </w:rPr>
        <w:t xml:space="preserve"> treba postaviti na svaki utikač ili na strujni krug za utikače.</w:t>
      </w:r>
    </w:p>
    <w:p w14:paraId="35DDC087" w14:textId="77777777" w:rsidR="001C2983" w:rsidRPr="00A3491C" w:rsidRDefault="001C2983" w:rsidP="001C2983">
      <w:pPr>
        <w:pStyle w:val="Naslov3"/>
        <w:tabs>
          <w:tab w:val="clear" w:pos="1702"/>
        </w:tabs>
        <w:spacing w:before="240" w:after="240" w:line="276" w:lineRule="auto"/>
        <w:ind w:left="1134" w:hanging="1134"/>
        <w:jc w:val="both"/>
      </w:pPr>
      <w:bookmarkStart w:id="4569" w:name="_Toc372571153"/>
      <w:bookmarkStart w:id="4570" w:name="_Toc403048094"/>
      <w:bookmarkStart w:id="4571" w:name="_Toc21009587"/>
      <w:r w:rsidRPr="00A3491C">
        <w:t>Zaštita i završna obrada</w:t>
      </w:r>
      <w:bookmarkEnd w:id="4569"/>
      <w:bookmarkEnd w:id="4570"/>
      <w:bookmarkEnd w:id="4571"/>
    </w:p>
    <w:p w14:paraId="172FDA48" w14:textId="77777777" w:rsidR="001C2983" w:rsidRPr="00A3491C" w:rsidRDefault="001C2983" w:rsidP="001C2983">
      <w:pPr>
        <w:rPr>
          <w:lang w:val="hr-HR"/>
        </w:rPr>
      </w:pPr>
      <w:r w:rsidRPr="00A3491C">
        <w:rPr>
          <w:lang w:val="hr-HR"/>
        </w:rPr>
        <w:t xml:space="preserve">Materijali i oprema unutar instalacije bit će propisno zaštićeni od korozije. Osim kod opreme s jedinstvenim svojstvima gdje </w:t>
      </w:r>
      <w:proofErr w:type="spellStart"/>
      <w:r w:rsidRPr="00A3491C">
        <w:rPr>
          <w:lang w:val="hr-HR"/>
        </w:rPr>
        <w:t>pocinčavanje</w:t>
      </w:r>
      <w:proofErr w:type="spellEnd"/>
      <w:r w:rsidRPr="00A3491C">
        <w:rPr>
          <w:lang w:val="hr-HR"/>
        </w:rPr>
        <w:t xml:space="preserve"> ne bi odgovaralo, metalne dijelove treba zaštiti vrućim </w:t>
      </w:r>
      <w:proofErr w:type="spellStart"/>
      <w:r w:rsidRPr="00A3491C">
        <w:rPr>
          <w:lang w:val="hr-HR"/>
        </w:rPr>
        <w:t>pocinčavanjem</w:t>
      </w:r>
      <w:proofErr w:type="spellEnd"/>
      <w:r w:rsidRPr="00A3491C">
        <w:rPr>
          <w:lang w:val="hr-HR"/>
        </w:rPr>
        <w:t>. Svaku štetu na zaštiti treba sanirati. Vijci, matice i ostala spojna sredstva bit će proizvedeni od nehrđajućeg materijala ili propisno zaštićeni protiv korozije.</w:t>
      </w:r>
    </w:p>
    <w:p w14:paraId="21D5AA77" w14:textId="77777777" w:rsidR="001C2983" w:rsidRPr="00A3491C" w:rsidRDefault="001C2983" w:rsidP="001C2983">
      <w:pPr>
        <w:pStyle w:val="Naslov3"/>
        <w:tabs>
          <w:tab w:val="clear" w:pos="1702"/>
        </w:tabs>
        <w:spacing w:before="240" w:after="240" w:line="276" w:lineRule="auto"/>
        <w:ind w:left="1134" w:hanging="1134"/>
        <w:jc w:val="both"/>
      </w:pPr>
      <w:bookmarkStart w:id="4572" w:name="_Toc372571154"/>
      <w:bookmarkStart w:id="4573" w:name="_Toc403048095"/>
      <w:bookmarkStart w:id="4574" w:name="_Toc21009588"/>
      <w:r w:rsidRPr="00A3491C">
        <w:t>Tvornički izrađeni sklopovi (FBA) za niskonaponske razvodne kutije, kontrolne centre motora i upravljačke ploče</w:t>
      </w:r>
      <w:bookmarkEnd w:id="4572"/>
      <w:bookmarkEnd w:id="4573"/>
      <w:bookmarkEnd w:id="4574"/>
    </w:p>
    <w:p w14:paraId="1CF95473" w14:textId="77777777" w:rsidR="001C2983" w:rsidRPr="00A3491C" w:rsidRDefault="001C2983" w:rsidP="001C2983">
      <w:pPr>
        <w:pStyle w:val="Naslov4"/>
        <w:tabs>
          <w:tab w:val="clear" w:pos="1418"/>
          <w:tab w:val="clear" w:pos="1702"/>
        </w:tabs>
        <w:spacing w:line="240" w:lineRule="auto"/>
        <w:ind w:left="1701" w:hanging="1701"/>
      </w:pPr>
      <w:r w:rsidRPr="00A3491C">
        <w:t>Opći zahtjevi</w:t>
      </w:r>
    </w:p>
    <w:p w14:paraId="2429829E" w14:textId="027A91C2" w:rsidR="001C2983" w:rsidRPr="00A3491C" w:rsidRDefault="001C2983" w:rsidP="001C2983">
      <w:pPr>
        <w:rPr>
          <w:lang w:val="hr-HR"/>
        </w:rPr>
      </w:pPr>
      <w:r w:rsidRPr="00A3491C">
        <w:rPr>
          <w:lang w:val="hr-HR"/>
        </w:rPr>
        <w:t>Ovi se zahtjevi odnose na izgradnju svih elektroničkih ploča, uključujući, ali ne ograničavajući se</w:t>
      </w:r>
      <w:r w:rsidR="00C05EEF">
        <w:rPr>
          <w:lang w:val="hr-HR"/>
        </w:rPr>
        <w:t xml:space="preserve"> </w:t>
      </w:r>
      <w:r w:rsidRPr="00A3491C">
        <w:rPr>
          <w:lang w:val="hr-HR"/>
        </w:rPr>
        <w:t>na  upravljačke ploče, kontrolne centre motora, sklopke, kontrolne ploče, nadzorne ploče, kontrolno-razdjelne ploče, ploče kliznih vodova, sučelja, lokalne kontrolne ploče, lokalne upravljačke kutije.</w:t>
      </w:r>
    </w:p>
    <w:p w14:paraId="67849BC5" w14:textId="77777777" w:rsidR="001C2983" w:rsidRPr="00A3491C" w:rsidRDefault="001C2983" w:rsidP="001C2983">
      <w:pPr>
        <w:rPr>
          <w:lang w:val="hr-HR"/>
        </w:rPr>
      </w:pPr>
      <w:r w:rsidRPr="00A3491C">
        <w:rPr>
          <w:lang w:val="hr-HR"/>
        </w:rPr>
        <w:t>Ukoliko nije drugačije navedeno, sklopna će oprema biti prema posljednjoj verziji normi HRN EN 60947 i HRN EN 60439. Obrazac će razdvajanja biti Obrazac 2 te će biti dimenzionirani na veličine specificirane u Ugovoru za rad sa strujom do 600V, 50 Hz, dijagram uzemljenja TN-C i TN-S.</w:t>
      </w:r>
    </w:p>
    <w:p w14:paraId="6558D37E" w14:textId="1A8894DE" w:rsidR="001C2983" w:rsidRPr="00A3491C" w:rsidRDefault="001C2983" w:rsidP="001C2983">
      <w:pPr>
        <w:rPr>
          <w:lang w:val="hr-HR"/>
        </w:rPr>
      </w:pPr>
      <w:r w:rsidRPr="00A3491C">
        <w:rPr>
          <w:lang w:val="hr-HR"/>
        </w:rPr>
        <w:t>FBA treba izraditi tako da se normalno održavanje odvija sprij</w:t>
      </w:r>
      <w:r w:rsidR="00C05EEF">
        <w:rPr>
          <w:lang w:val="hr-HR"/>
        </w:rPr>
        <w:t>eda. Vrata će biti na šarkama s</w:t>
      </w:r>
      <w:r w:rsidRPr="00A3491C">
        <w:rPr>
          <w:lang w:val="hr-HR"/>
        </w:rPr>
        <w:t xml:space="preserve"> bravom za ključanje standardnim ključem za svaki odjeljak.</w:t>
      </w:r>
    </w:p>
    <w:p w14:paraId="1BB67D70" w14:textId="77777777" w:rsidR="001C2983" w:rsidRPr="00A3491C" w:rsidRDefault="001C2983" w:rsidP="001C2983">
      <w:pPr>
        <w:rPr>
          <w:lang w:val="hr-HR"/>
        </w:rPr>
      </w:pPr>
      <w:r w:rsidRPr="00A3491C">
        <w:rPr>
          <w:lang w:val="hr-HR"/>
        </w:rPr>
        <w:t>FBA za vanjsko korištenje treba opremiti nehrđajućim kućištem. Vodonepropusno kućište treba osigurati minimalnu zaštitu IP55 i minimalno 1000 mm ispred opreme.</w:t>
      </w:r>
    </w:p>
    <w:p w14:paraId="42F70469"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Izvedba</w:t>
      </w:r>
    </w:p>
    <w:p w14:paraId="1970F801" w14:textId="77777777" w:rsidR="001C2983" w:rsidRPr="00A3491C" w:rsidRDefault="001C2983" w:rsidP="001C2983">
      <w:pPr>
        <w:rPr>
          <w:lang w:val="hr-HR"/>
        </w:rPr>
      </w:pPr>
      <w:r w:rsidRPr="00A3491C">
        <w:rPr>
          <w:lang w:val="hr-HR"/>
        </w:rPr>
        <w:t>Ploče sa samo prednjim ulazom će biti opremljene pričvršćenim vratima s predviđenim prolazom za kablove. Nije prihvatljivo korištenje vijaka i pričvršćenja vidljivih izvana. Vođenje kablova direktno između ili iza odjeljaka nije prihvatljivo.</w:t>
      </w:r>
    </w:p>
    <w:p w14:paraId="1DE6F942" w14:textId="73DA88A8" w:rsidR="001C2983" w:rsidRPr="00A3491C" w:rsidRDefault="001C2983" w:rsidP="001C2983">
      <w:pPr>
        <w:rPr>
          <w:lang w:val="hr-HR"/>
        </w:rPr>
      </w:pPr>
      <w:r w:rsidRPr="00A3491C">
        <w:rPr>
          <w:lang w:val="hr-HR"/>
        </w:rPr>
        <w:t>FBA će biti modularnog tipa tako da se svaki četvrtasti odjeljak u sklopu ploče može odvojiti i opremiti samostalnim pristupnim vratima koja se mogu otvoriti do minimalnog kuta 90°.</w:t>
      </w:r>
    </w:p>
    <w:p w14:paraId="40F529F9" w14:textId="77777777" w:rsidR="001C2983" w:rsidRPr="00A3491C" w:rsidRDefault="001C2983" w:rsidP="001C2983">
      <w:pPr>
        <w:rPr>
          <w:lang w:val="hr-HR"/>
        </w:rPr>
      </w:pPr>
      <w:r w:rsidRPr="00A3491C">
        <w:rPr>
          <w:lang w:val="hr-HR"/>
        </w:rPr>
        <w:t>Kućište FBA će biti izrađeno od čeličnih ploča debljine minimalno 2.0 mm, jednake visine te krute konstrukcije, a sve u zaštiti min. IP54 kako je definirano normom HRN EN 60529. Završna će boja ploča biti prema standardu proizvođača.</w:t>
      </w:r>
    </w:p>
    <w:p w14:paraId="18581CDC" w14:textId="77777777" w:rsidR="001C2983" w:rsidRPr="00A3491C" w:rsidRDefault="001C2983" w:rsidP="001C2983">
      <w:pPr>
        <w:rPr>
          <w:lang w:val="hr-HR"/>
        </w:rPr>
      </w:pPr>
      <w:r w:rsidRPr="00A3491C">
        <w:rPr>
          <w:lang w:val="hr-HR"/>
        </w:rPr>
        <w:t>Treba postaviti čvrste pregrade kako bi se odvojilo opterećenje svakog odjeljka od sabirničke komore te spriječilo propadanje građevina u niže odjeljke, odnosno spriječio prodor oštećenja do drugih odjeljaka. Ukupna visina FBA, uključujući postolja, ne smije biti veća od 2300 mm. Izolirane ručke, kontrolni prekidači, dugmad, indikatorska svjetla i instrumentacija ne smiju biti postavljeni manje od 500 mm i više od 1750 mm od razine gotovog poda.</w:t>
      </w:r>
    </w:p>
    <w:p w14:paraId="0757F0E1" w14:textId="77777777" w:rsidR="001C2983" w:rsidRPr="00A3491C" w:rsidRDefault="001C2983" w:rsidP="001C2983">
      <w:pPr>
        <w:rPr>
          <w:lang w:val="hr-HR"/>
        </w:rPr>
      </w:pPr>
      <w:r w:rsidRPr="00A3491C">
        <w:rPr>
          <w:lang w:val="hr-HR"/>
        </w:rPr>
        <w:t>FBA treba postaviti na specijalizirana postolja visine 100-125mm, izrađena od čeličnih limova ili cijevi, tvornički zaštićenih od korozije. Postolje će biti uvučeno 10 – 12 mm od vertikalnog lica ploče kako bi se postigla kontinuirana ravna površina prednjice. Postolja treba propisano postaviti i poravnati na konstrukciju poda prije montaže i učvršćenja FBA na njih.</w:t>
      </w:r>
    </w:p>
    <w:p w14:paraId="53C089C1" w14:textId="77777777" w:rsidR="001C2983" w:rsidRPr="00A3491C" w:rsidRDefault="001C2983" w:rsidP="001C2983">
      <w:pPr>
        <w:rPr>
          <w:lang w:val="hr-HR"/>
        </w:rPr>
      </w:pPr>
      <w:r w:rsidRPr="00A3491C">
        <w:rPr>
          <w:lang w:val="hr-HR"/>
        </w:rPr>
        <w:t>Minimalni će razmak baze FBA i poklopca biti 200 mm, a minimalni razmak između poklopca i priključnog terminala treba također biti 200 mm. Interne će komponente biti pričvršćene za montažne ploče.</w:t>
      </w:r>
    </w:p>
    <w:p w14:paraId="1C719CCA" w14:textId="77777777" w:rsidR="001C2983" w:rsidRPr="00A3491C" w:rsidRDefault="001C2983" w:rsidP="001C2983">
      <w:pPr>
        <w:rPr>
          <w:lang w:val="hr-HR"/>
        </w:rPr>
      </w:pPr>
      <w:r w:rsidRPr="00A3491C">
        <w:rPr>
          <w:lang w:val="hr-HR"/>
        </w:rPr>
        <w:t>Broj kablova postavljenih kroz interni kanal ne smije rezultirati prostornim koeficijentom većim od 45 %.</w:t>
      </w:r>
    </w:p>
    <w:p w14:paraId="4D98A588" w14:textId="77777777" w:rsidR="001C2983" w:rsidRPr="00A3491C" w:rsidRDefault="001C2983" w:rsidP="001C2983">
      <w:pPr>
        <w:pStyle w:val="Naslov4"/>
        <w:tabs>
          <w:tab w:val="clear" w:pos="1418"/>
          <w:tab w:val="clear" w:pos="1702"/>
        </w:tabs>
        <w:spacing w:line="240" w:lineRule="auto"/>
        <w:ind w:left="1701" w:hanging="1701"/>
      </w:pPr>
      <w:r w:rsidRPr="00A3491C">
        <w:t>Sabirnice</w:t>
      </w:r>
    </w:p>
    <w:p w14:paraId="74133C6D" w14:textId="77777777" w:rsidR="001C2983" w:rsidRPr="00A3491C" w:rsidRDefault="001C2983" w:rsidP="001C2983">
      <w:pPr>
        <w:rPr>
          <w:lang w:val="hr-HR"/>
        </w:rPr>
      </w:pPr>
      <w:r w:rsidRPr="00A3491C">
        <w:rPr>
          <w:lang w:val="hr-HR"/>
        </w:rPr>
        <w:t>Sabirnice će biti izrađene od bakra i imati zaštitu od dodira. Mehanički i dielektrični kapacitet sabirnica i spojnih elemenata mora biti takav da bez ikakvog oštećenja provode struju pod najtežim uvjetima koji se mogu pojaviti unutar električnih instalacija.</w:t>
      </w:r>
    </w:p>
    <w:p w14:paraId="210222A0" w14:textId="77777777" w:rsidR="001C2983" w:rsidRPr="00A3491C" w:rsidRDefault="001C2983" w:rsidP="001C2983">
      <w:pPr>
        <w:rPr>
          <w:lang w:val="hr-HR"/>
        </w:rPr>
      </w:pPr>
      <w:r w:rsidRPr="00A3491C">
        <w:rPr>
          <w:lang w:val="hr-HR"/>
        </w:rPr>
        <w:t>Dimenzije će bakrenih elemenata sabirnica biti jednake kroz cijelu ploču te će sabirnice biti jednakog nivoa kao i ulazni distributivni prekidač, osim ako nije drugačije definirano.</w:t>
      </w:r>
    </w:p>
    <w:p w14:paraId="69F725DF" w14:textId="77777777" w:rsidR="001C2983" w:rsidRPr="00A3491C" w:rsidRDefault="001C2983" w:rsidP="001C2983">
      <w:pPr>
        <w:rPr>
          <w:lang w:val="hr-HR"/>
        </w:rPr>
      </w:pPr>
      <w:r w:rsidRPr="00A3491C">
        <w:rPr>
          <w:lang w:val="hr-HR"/>
        </w:rPr>
        <w:t>Sabirnice će biti smještene u zasebne komore prema normi IEC 60439 te kontinuirane u svim sekcijama.</w:t>
      </w:r>
    </w:p>
    <w:p w14:paraId="4974BC5F" w14:textId="77777777" w:rsidR="001C2983" w:rsidRPr="00A3491C" w:rsidRDefault="001C2983" w:rsidP="001C2983">
      <w:pPr>
        <w:rPr>
          <w:lang w:val="hr-HR"/>
        </w:rPr>
      </w:pPr>
      <w:bookmarkStart w:id="4575" w:name="OLE_LINK16"/>
      <w:r w:rsidRPr="00A3491C">
        <w:rPr>
          <w:lang w:val="hr-HR"/>
        </w:rPr>
        <w:t xml:space="preserve"> Elektroenergetski vodovi će biti iste konstrukcije i iste razine zaštite kao i glavne sabirnice</w:t>
      </w:r>
      <w:bookmarkEnd w:id="4575"/>
      <w:r w:rsidRPr="00A3491C">
        <w:rPr>
          <w:lang w:val="hr-HR"/>
        </w:rPr>
        <w:t>.</w:t>
      </w:r>
    </w:p>
    <w:p w14:paraId="1E6B529E" w14:textId="77777777" w:rsidR="001C2983" w:rsidRPr="00A3491C" w:rsidRDefault="001C2983" w:rsidP="001C2983">
      <w:pPr>
        <w:rPr>
          <w:lang w:val="hr-HR"/>
        </w:rPr>
      </w:pPr>
      <w:r w:rsidRPr="00A3491C">
        <w:rPr>
          <w:lang w:val="hr-HR"/>
        </w:rPr>
        <w:t>Spojevi do i iz sabirnica će biti ili potpuno izolirani ili s odgovarajućim ekranima te svaki poklopac ekrana sabirnice i spoja treba označiti oznakom upozorenja.</w:t>
      </w:r>
    </w:p>
    <w:p w14:paraId="164D4387" w14:textId="77777777" w:rsidR="001C2983" w:rsidRPr="00A3491C" w:rsidRDefault="001C2983" w:rsidP="001C2983">
      <w:pPr>
        <w:rPr>
          <w:lang w:val="hr-HR"/>
        </w:rPr>
      </w:pPr>
      <w:r w:rsidRPr="00A3491C">
        <w:rPr>
          <w:lang w:val="hr-HR"/>
        </w:rPr>
        <w:t>Treba osigurati jednostavan pristup sabirnicama radi naknadnog spajanja.</w:t>
      </w:r>
    </w:p>
    <w:p w14:paraId="2D245A80" w14:textId="77777777" w:rsidR="001C2983" w:rsidRPr="00A3491C" w:rsidRDefault="001C2983" w:rsidP="001C2983">
      <w:pPr>
        <w:rPr>
          <w:lang w:val="hr-HR"/>
        </w:rPr>
      </w:pPr>
      <w:r w:rsidRPr="00A3491C">
        <w:rPr>
          <w:lang w:val="hr-HR"/>
        </w:rPr>
        <w:t>Vrijednost, potporanj i veze glavnih spojeva sabirnice i glavnog strujnog kruga bit će projektirane za rad da izdrže isto kratkotrajno opterećenje kao i sabirnica.</w:t>
      </w:r>
    </w:p>
    <w:p w14:paraId="66B0ACC6" w14:textId="77777777" w:rsidR="001C2983" w:rsidRPr="00A3491C" w:rsidRDefault="001C2983" w:rsidP="001C2983">
      <w:pPr>
        <w:rPr>
          <w:lang w:val="hr-HR"/>
        </w:rPr>
      </w:pPr>
      <w:r w:rsidRPr="00A3491C">
        <w:rPr>
          <w:lang w:val="hr-HR"/>
        </w:rPr>
        <w:lastRenderedPageBreak/>
        <w:t>Odjeljci će sabirnica biti takvi da rade u okruženju bez prisilne ventilacije.</w:t>
      </w:r>
    </w:p>
    <w:p w14:paraId="22E124B0" w14:textId="77777777" w:rsidR="001C2983" w:rsidRPr="00A3491C" w:rsidRDefault="001C2983" w:rsidP="001C2983">
      <w:pPr>
        <w:rPr>
          <w:lang w:val="hr-HR"/>
        </w:rPr>
      </w:pPr>
      <w:r w:rsidRPr="00A3491C">
        <w:rPr>
          <w:lang w:val="hr-HR"/>
        </w:rPr>
        <w:t>Strujni mjerni transformatori će biti šipkastog tipa, preciznosti prema  HRN EN 60044 i postavljeni na izlazu kod kablova od ACB ili MCCB.</w:t>
      </w:r>
    </w:p>
    <w:p w14:paraId="324937F9" w14:textId="77777777" w:rsidR="001C2983" w:rsidRPr="00A3491C" w:rsidRDefault="001C2983" w:rsidP="001C2983">
      <w:pPr>
        <w:pStyle w:val="Naslov4"/>
        <w:tabs>
          <w:tab w:val="clear" w:pos="1418"/>
          <w:tab w:val="clear" w:pos="1702"/>
        </w:tabs>
        <w:spacing w:line="240" w:lineRule="auto"/>
        <w:ind w:left="1701" w:hanging="1701"/>
      </w:pPr>
      <w:r w:rsidRPr="00A3491C">
        <w:t>Grijači i rashladni ventilatori</w:t>
      </w:r>
    </w:p>
    <w:p w14:paraId="3DF52299" w14:textId="77777777" w:rsidR="001C2983" w:rsidRPr="00A3491C" w:rsidRDefault="001C2983" w:rsidP="001C2983">
      <w:pPr>
        <w:rPr>
          <w:lang w:val="hr-HR"/>
        </w:rPr>
      </w:pPr>
      <w:r w:rsidRPr="00A3491C">
        <w:rPr>
          <w:lang w:val="hr-HR"/>
        </w:rPr>
        <w:t xml:space="preserve">Svaki će FBA odjeljak pune visine imati </w:t>
      </w:r>
      <w:proofErr w:type="spellStart"/>
      <w:r w:rsidRPr="00A3491C">
        <w:rPr>
          <w:lang w:val="hr-HR"/>
        </w:rPr>
        <w:t>protukondenzacijski</w:t>
      </w:r>
      <w:proofErr w:type="spellEnd"/>
      <w:r w:rsidRPr="00A3491C">
        <w:rPr>
          <w:lang w:val="hr-HR"/>
        </w:rPr>
        <w:t xml:space="preserve"> grijač upravljan termostatom i on/</w:t>
      </w:r>
      <w:proofErr w:type="spellStart"/>
      <w:r w:rsidRPr="00A3491C">
        <w:rPr>
          <w:lang w:val="hr-HR"/>
        </w:rPr>
        <w:t>off</w:t>
      </w:r>
      <w:proofErr w:type="spellEnd"/>
      <w:r w:rsidRPr="00A3491C">
        <w:rPr>
          <w:lang w:val="hr-HR"/>
        </w:rPr>
        <w:t xml:space="preserve"> prekidačem. </w:t>
      </w:r>
      <w:proofErr w:type="spellStart"/>
      <w:r w:rsidRPr="00A3491C">
        <w:rPr>
          <w:lang w:val="hr-HR"/>
        </w:rPr>
        <w:t>Protukondenzacijski</w:t>
      </w:r>
      <w:proofErr w:type="spellEnd"/>
      <w:r w:rsidRPr="00A3491C">
        <w:rPr>
          <w:lang w:val="hr-HR"/>
        </w:rPr>
        <w:t xml:space="preserve"> će grijači biti opskrbljivani preko MCB razvodne ploče koja se opet napaja preko FBA pomoćnih uređaja ili razvodne ploče građevine.</w:t>
      </w:r>
    </w:p>
    <w:p w14:paraId="003D2AF1" w14:textId="5A076BB4" w:rsidR="001C2983" w:rsidRPr="00A3491C" w:rsidRDefault="001C2983" w:rsidP="001C2983">
      <w:pPr>
        <w:rPr>
          <w:lang w:val="hr-HR"/>
        </w:rPr>
      </w:pPr>
      <w:r w:rsidRPr="00A3491C">
        <w:rPr>
          <w:lang w:val="hr-HR"/>
        </w:rPr>
        <w:t>Isključujući odjeljke sa sabirnicama, odjeljke koji sadrže opremu osjetljivu na toplinu koja može nastati tijekom normalnog rada, treba opremiti prisilnim rashladnim ventilatorima. Ventilatori će biti opremljeni filtrima kako bi se zadržao propisani nivo prašine i vlage FBA. Tamo gdje su postavljeni ventilatori treba osigurati njihovo automatsko paljenje kada se aktivira uređaj koji generira toplinu. Na vrata odjeljka treba postaviti indikator kvara ventilatora ili pregrijavanja odjeljka.</w:t>
      </w:r>
    </w:p>
    <w:p w14:paraId="45A50D7B" w14:textId="77777777" w:rsidR="001C2983" w:rsidRPr="00A3491C" w:rsidRDefault="001C2983" w:rsidP="001C2983">
      <w:pPr>
        <w:pStyle w:val="Naslov3"/>
        <w:tabs>
          <w:tab w:val="clear" w:pos="1702"/>
        </w:tabs>
        <w:spacing w:before="240" w:after="240" w:line="276" w:lineRule="auto"/>
        <w:ind w:left="1134" w:hanging="1134"/>
        <w:jc w:val="both"/>
      </w:pPr>
      <w:bookmarkStart w:id="4576" w:name="_Toc372571155"/>
      <w:bookmarkStart w:id="4577" w:name="_Toc403048096"/>
      <w:bookmarkStart w:id="4578" w:name="_Toc21009589"/>
      <w:r w:rsidRPr="00A3491C">
        <w:t>Unutarnje ožičenje ploča</w:t>
      </w:r>
      <w:bookmarkEnd w:id="4576"/>
      <w:bookmarkEnd w:id="4577"/>
      <w:bookmarkEnd w:id="4578"/>
    </w:p>
    <w:p w14:paraId="68030EC9" w14:textId="21256A46" w:rsidR="001C2983" w:rsidRPr="00A3491C" w:rsidRDefault="001C2983" w:rsidP="001C2983">
      <w:pPr>
        <w:rPr>
          <w:lang w:val="hr-HR"/>
        </w:rPr>
      </w:pPr>
      <w:r w:rsidRPr="00A3491C">
        <w:rPr>
          <w:lang w:val="hr-HR"/>
        </w:rPr>
        <w:t>Unutarnje će ožičenje ploča biti preko kablova izoliranim PVC</w:t>
      </w:r>
      <w:r w:rsidR="00C05EEF">
        <w:rPr>
          <w:lang w:val="hr-HR"/>
        </w:rPr>
        <w:t>-om, usklađenim s</w:t>
      </w:r>
      <w:r w:rsidRPr="00A3491C">
        <w:rPr>
          <w:lang w:val="hr-HR"/>
        </w:rPr>
        <w:t xml:space="preserve"> HRN HD 603. </w:t>
      </w:r>
    </w:p>
    <w:p w14:paraId="585B1AD9" w14:textId="77777777" w:rsidR="001C2983" w:rsidRPr="00A3491C" w:rsidRDefault="001C2983" w:rsidP="001C2983">
      <w:pPr>
        <w:rPr>
          <w:lang w:val="hr-HR"/>
        </w:rPr>
      </w:pPr>
      <w:r w:rsidRPr="00A3491C">
        <w:rPr>
          <w:lang w:val="hr-HR"/>
        </w:rPr>
        <w:t>Kablovi će biti u sljedećim bojama:</w:t>
      </w:r>
    </w:p>
    <w:p w14:paraId="3A21CAE7" w14:textId="77777777" w:rsidR="001C2983" w:rsidRPr="00A3491C" w:rsidRDefault="001C2983" w:rsidP="001C2983">
      <w:pPr>
        <w:rPr>
          <w:lang w:val="hr-HR"/>
        </w:rPr>
      </w:pPr>
      <w:r w:rsidRPr="00A3491C">
        <w:rPr>
          <w:lang w:val="hr-HR"/>
        </w:rPr>
        <w:t>(a)</w:t>
      </w:r>
      <w:r w:rsidRPr="00A3491C">
        <w:rPr>
          <w:lang w:val="hr-HR"/>
        </w:rPr>
        <w:tab/>
        <w:t>Faze:</w:t>
      </w:r>
      <w:r w:rsidRPr="00A3491C">
        <w:rPr>
          <w:lang w:val="hr-HR"/>
        </w:rPr>
        <w:tab/>
      </w:r>
      <w:r w:rsidRPr="00A3491C">
        <w:rPr>
          <w:lang w:val="hr-HR"/>
        </w:rPr>
        <w:tab/>
      </w:r>
      <w:r w:rsidRPr="00A3491C">
        <w:rPr>
          <w:lang w:val="hr-HR"/>
        </w:rPr>
        <w:tab/>
      </w:r>
      <w:r w:rsidRPr="00A3491C">
        <w:rPr>
          <w:lang w:val="hr-HR"/>
        </w:rPr>
        <w:tab/>
        <w:t>crvena, plava, smeđa</w:t>
      </w:r>
    </w:p>
    <w:p w14:paraId="3D71D21D" w14:textId="77777777" w:rsidR="001C2983" w:rsidRPr="00A3491C" w:rsidRDefault="001C2983" w:rsidP="001C2983">
      <w:pPr>
        <w:rPr>
          <w:lang w:val="hr-HR"/>
        </w:rPr>
      </w:pPr>
      <w:r w:rsidRPr="00A3491C">
        <w:rPr>
          <w:lang w:val="hr-HR"/>
        </w:rPr>
        <w:t>(b)</w:t>
      </w:r>
      <w:r w:rsidRPr="00A3491C">
        <w:rPr>
          <w:lang w:val="hr-HR"/>
        </w:rPr>
        <w:tab/>
        <w:t>Nula:</w:t>
      </w:r>
      <w:r w:rsidRPr="00A3491C">
        <w:rPr>
          <w:lang w:val="hr-HR"/>
        </w:rPr>
        <w:tab/>
      </w:r>
      <w:r w:rsidRPr="00A3491C">
        <w:rPr>
          <w:lang w:val="hr-HR"/>
        </w:rPr>
        <w:tab/>
      </w:r>
      <w:r w:rsidRPr="00A3491C">
        <w:rPr>
          <w:lang w:val="hr-HR"/>
        </w:rPr>
        <w:tab/>
      </w:r>
      <w:r w:rsidRPr="00A3491C">
        <w:rPr>
          <w:lang w:val="hr-HR"/>
        </w:rPr>
        <w:tab/>
      </w:r>
      <w:proofErr w:type="spellStart"/>
      <w:r w:rsidRPr="00A3491C">
        <w:rPr>
          <w:lang w:val="hr-HR"/>
        </w:rPr>
        <w:t>svjetloplava</w:t>
      </w:r>
      <w:proofErr w:type="spellEnd"/>
    </w:p>
    <w:p w14:paraId="52968657" w14:textId="77777777" w:rsidR="001C2983" w:rsidRPr="00A3491C" w:rsidRDefault="001C2983" w:rsidP="001C2983">
      <w:pPr>
        <w:rPr>
          <w:lang w:val="hr-HR"/>
        </w:rPr>
      </w:pPr>
      <w:r w:rsidRPr="00A3491C">
        <w:rPr>
          <w:lang w:val="hr-HR"/>
        </w:rPr>
        <w:t>(c)</w:t>
      </w:r>
      <w:r w:rsidRPr="00A3491C">
        <w:rPr>
          <w:lang w:val="hr-HR"/>
        </w:rPr>
        <w:tab/>
        <w:t>Kontrola:</w:t>
      </w:r>
      <w:r w:rsidRPr="00A3491C">
        <w:rPr>
          <w:lang w:val="hr-HR"/>
        </w:rPr>
        <w:tab/>
      </w:r>
      <w:r w:rsidRPr="00A3491C">
        <w:rPr>
          <w:lang w:val="hr-HR"/>
        </w:rPr>
        <w:tab/>
      </w:r>
      <w:r w:rsidRPr="00A3491C">
        <w:rPr>
          <w:lang w:val="hr-HR"/>
        </w:rPr>
        <w:tab/>
        <w:t>sivo-crna</w:t>
      </w:r>
    </w:p>
    <w:p w14:paraId="73AC8F58" w14:textId="77777777" w:rsidR="001C2983" w:rsidRPr="00A3491C" w:rsidRDefault="001C2983" w:rsidP="001C2983">
      <w:pPr>
        <w:rPr>
          <w:lang w:val="hr-HR"/>
        </w:rPr>
      </w:pPr>
      <w:r w:rsidRPr="00A3491C">
        <w:rPr>
          <w:lang w:val="hr-HR"/>
        </w:rPr>
        <w:t>(d)</w:t>
      </w:r>
      <w:r w:rsidRPr="00A3491C">
        <w:rPr>
          <w:lang w:val="hr-HR"/>
        </w:rPr>
        <w:tab/>
        <w:t>Uzemljenje:</w:t>
      </w:r>
      <w:r w:rsidRPr="00A3491C">
        <w:rPr>
          <w:lang w:val="hr-HR"/>
        </w:rPr>
        <w:tab/>
      </w:r>
      <w:r w:rsidRPr="00A3491C">
        <w:rPr>
          <w:lang w:val="hr-HR"/>
        </w:rPr>
        <w:tab/>
      </w:r>
      <w:r w:rsidRPr="00A3491C">
        <w:rPr>
          <w:lang w:val="hr-HR"/>
        </w:rPr>
        <w:tab/>
        <w:t>zeleno-žuta.</w:t>
      </w:r>
    </w:p>
    <w:p w14:paraId="3E0417B5" w14:textId="77777777" w:rsidR="001C2983" w:rsidRPr="00A3491C" w:rsidRDefault="001C2983" w:rsidP="001C2983">
      <w:pPr>
        <w:rPr>
          <w:lang w:val="hr-HR"/>
        </w:rPr>
      </w:pPr>
      <w:r w:rsidRPr="00A3491C">
        <w:rPr>
          <w:lang w:val="hr-HR"/>
        </w:rPr>
        <w:t>Sukladno s dijagramima, kablovi će strujnih krugova biti numerički ili slovno označeni na oba kraja ukazujući spoj strujnog kruga. Prihvatljivo je označavanje kablova strojevima za direktno označavanje. Naljepnice nisu prihvatljive.</w:t>
      </w:r>
    </w:p>
    <w:p w14:paraId="3E0E5498" w14:textId="77777777" w:rsidR="001C2983" w:rsidRPr="00A3491C" w:rsidRDefault="001C2983" w:rsidP="001C2983">
      <w:pPr>
        <w:rPr>
          <w:lang w:val="hr-HR"/>
        </w:rPr>
      </w:pPr>
      <w:r w:rsidRPr="00A3491C">
        <w:rPr>
          <w:lang w:val="hr-HR"/>
        </w:rPr>
        <w:t>Svi terminali koji mogu biti pod naponom, kada je odjeljak izoliran vlastitom izolacijom, bit će prekriveni prozirnom plastikom s oznakom upozorenja „Opasnost, terminal pod naponom” te oznakom napona jasno naznačenom na plastici. Plastično će prekrivalo biti učvršćeno vijcima i dovoljno veliko da prekrije sabirnice terminala.</w:t>
      </w:r>
    </w:p>
    <w:p w14:paraId="46D01CE4" w14:textId="77777777" w:rsidR="001C2983" w:rsidRPr="00A3491C" w:rsidRDefault="001C2983" w:rsidP="001C2983">
      <w:pPr>
        <w:rPr>
          <w:lang w:val="hr-HR"/>
        </w:rPr>
      </w:pPr>
      <w:r w:rsidRPr="00A3491C">
        <w:rPr>
          <w:lang w:val="hr-HR"/>
        </w:rPr>
        <w:t>Kontrolno ožičenje će imati izolirane zakrivljene završetke. Za svaku prekinutu jezgru treba osigurati terminal. Različite napone treba završiti na odvojenim sabirnicama terminala.</w:t>
      </w:r>
    </w:p>
    <w:p w14:paraId="38F13038" w14:textId="77777777" w:rsidR="001C2983" w:rsidRPr="00A3491C" w:rsidRDefault="001C2983" w:rsidP="001C2983">
      <w:pPr>
        <w:rPr>
          <w:lang w:val="hr-HR"/>
        </w:rPr>
      </w:pPr>
      <w:r w:rsidRPr="00A3491C">
        <w:rPr>
          <w:lang w:val="hr-HR"/>
        </w:rPr>
        <w:t>Strujne krugove treba odvojiti od niskonaponskih i signalno-upravljačkih kablova.</w:t>
      </w:r>
    </w:p>
    <w:p w14:paraId="17D3A292" w14:textId="77777777" w:rsidR="001C2983" w:rsidRPr="00A3491C" w:rsidRDefault="001C2983" w:rsidP="001C2983">
      <w:pPr>
        <w:pStyle w:val="Naslov4"/>
        <w:tabs>
          <w:tab w:val="clear" w:pos="1418"/>
          <w:tab w:val="clear" w:pos="1702"/>
        </w:tabs>
        <w:spacing w:line="240" w:lineRule="auto"/>
        <w:ind w:left="1701" w:hanging="1701"/>
      </w:pPr>
      <w:r w:rsidRPr="00A3491C">
        <w:t>Završetci kablova</w:t>
      </w:r>
    </w:p>
    <w:p w14:paraId="2D1086CB" w14:textId="77777777" w:rsidR="001C2983" w:rsidRPr="00A3491C" w:rsidRDefault="001C2983" w:rsidP="001C2983">
      <w:pPr>
        <w:rPr>
          <w:lang w:val="hr-HR"/>
        </w:rPr>
      </w:pPr>
      <w:r w:rsidRPr="00A3491C">
        <w:rPr>
          <w:lang w:val="hr-HR"/>
        </w:rPr>
        <w:t>Kablovi će biti završeni na internim nosačima stezaljki koji trebaju osigurati prostor od minimalno 300 mm od kablovskih lukova te će biti odgovarajućih dimenzija kako bi osigurali da se svaki kabl može izvaditi bez micanja ostalih kablova.</w:t>
      </w:r>
    </w:p>
    <w:p w14:paraId="6E0FE5B9" w14:textId="77777777" w:rsidR="001C2983" w:rsidRPr="00A3491C" w:rsidRDefault="001C2983" w:rsidP="001C2983">
      <w:pPr>
        <w:rPr>
          <w:lang w:val="hr-HR"/>
        </w:rPr>
      </w:pPr>
      <w:r w:rsidRPr="00A3491C">
        <w:rPr>
          <w:lang w:val="hr-HR"/>
        </w:rPr>
        <w:lastRenderedPageBreak/>
        <w:t>Potrebno je osigurati minimalno 150 mm prostora ispod i iznad nosača stezaljki kako bi se moglo pristupiti stezaljkama. Tamo gdje je potrebno, osigurat će se kabelska staza za pričvršćenje kablova.</w:t>
      </w:r>
    </w:p>
    <w:p w14:paraId="72ECCB16" w14:textId="77777777" w:rsidR="001C2983" w:rsidRPr="00A3491C" w:rsidRDefault="001C2983" w:rsidP="001C2983">
      <w:pPr>
        <w:rPr>
          <w:lang w:val="hr-HR"/>
        </w:rPr>
      </w:pPr>
      <w:r w:rsidRPr="00A3491C">
        <w:rPr>
          <w:lang w:val="hr-HR"/>
        </w:rPr>
        <w:t xml:space="preserve">Kontrolno će ožičenje imati izolirane zakrivljene završetke. Svaka će žica biti spojena na jedan terminal. Na mjestima gdje su različite voltaže završene na istoj vodilici, treba osigurati razdvojene i izolirane particije te označiti različite voltaže. </w:t>
      </w:r>
    </w:p>
    <w:p w14:paraId="013805F4" w14:textId="77777777" w:rsidR="001C2983" w:rsidRPr="00A3491C" w:rsidRDefault="001C2983" w:rsidP="001C2983">
      <w:pPr>
        <w:rPr>
          <w:lang w:val="hr-HR"/>
        </w:rPr>
      </w:pPr>
      <w:r w:rsidRPr="00A3491C">
        <w:rPr>
          <w:lang w:val="hr-HR"/>
        </w:rPr>
        <w:t>Završetci će biti takvi da ne dođe do mehaničkog naprezanja u kablovima tijekom normalnog zatezanja i postavljanja. Kablovi i jezgre kablova treba identificirati omotavanjem krajeva plastičnom ljepljivom trakom.</w:t>
      </w:r>
    </w:p>
    <w:p w14:paraId="5D4917F6" w14:textId="77777777" w:rsidR="001C2983" w:rsidRPr="00A3491C" w:rsidRDefault="001C2983" w:rsidP="001C2983">
      <w:pPr>
        <w:rPr>
          <w:lang w:val="hr-HR"/>
        </w:rPr>
      </w:pPr>
      <w:r w:rsidRPr="00A3491C">
        <w:rPr>
          <w:lang w:val="hr-HR"/>
        </w:rPr>
        <w:t>Rezervne vodiče treba završiti na odgovarajućim terminalima s ostavljanjem dovoljne duljine da dohvate bilo koji drugi kontrolni terminal unutar istog odjeljka.</w:t>
      </w:r>
    </w:p>
    <w:p w14:paraId="58292CA8" w14:textId="77777777" w:rsidR="001C2983" w:rsidRPr="00A3491C" w:rsidRDefault="001C2983" w:rsidP="001C2983">
      <w:pPr>
        <w:pStyle w:val="Naslov4"/>
        <w:tabs>
          <w:tab w:val="clear" w:pos="1418"/>
          <w:tab w:val="clear" w:pos="1702"/>
        </w:tabs>
        <w:spacing w:line="240" w:lineRule="auto"/>
        <w:ind w:left="1701" w:hanging="1701"/>
      </w:pPr>
      <w:r w:rsidRPr="00A3491C">
        <w:t>Sabirnice</w:t>
      </w:r>
    </w:p>
    <w:p w14:paraId="3EA30ABD" w14:textId="77777777" w:rsidR="001C2983" w:rsidRPr="00A3491C" w:rsidRDefault="001C2983" w:rsidP="001C2983">
      <w:pPr>
        <w:rPr>
          <w:lang w:val="hr-HR"/>
        </w:rPr>
      </w:pPr>
      <w:r w:rsidRPr="00A3491C">
        <w:rPr>
          <w:lang w:val="hr-HR"/>
        </w:rPr>
        <w:t>Sabirnice će biti onog tipa koji sadrži pozitivne mehaničke stezaljke na spoju, potpuno omotane te odgovarajuće za ugradnju na standardne DIN vodilice.</w:t>
      </w:r>
    </w:p>
    <w:p w14:paraId="0FDFC91C" w14:textId="77777777" w:rsidR="001C2983" w:rsidRPr="00A3491C" w:rsidRDefault="001C2983" w:rsidP="001C2983">
      <w:pPr>
        <w:rPr>
          <w:lang w:val="hr-HR"/>
        </w:rPr>
      </w:pPr>
      <w:r w:rsidRPr="00A3491C">
        <w:rPr>
          <w:lang w:val="hr-HR"/>
        </w:rPr>
        <w:t>Instrumenti koji koriste ravne kabelske priključke, D-Sub priključke ili DIN priključne trake za svoje spajanje, bit će završeni na DIN sučelju vodilica koje se sastoje od električnog priključka i spojnog terminalnog bloka s identifikacijom terminala.</w:t>
      </w:r>
    </w:p>
    <w:p w14:paraId="1732DF7C" w14:textId="77777777" w:rsidR="001C2983" w:rsidRPr="00A3491C" w:rsidRDefault="001C2983" w:rsidP="001C2983">
      <w:pPr>
        <w:rPr>
          <w:lang w:val="hr-HR"/>
        </w:rPr>
      </w:pPr>
      <w:r w:rsidRPr="00A3491C">
        <w:rPr>
          <w:lang w:val="hr-HR"/>
        </w:rPr>
        <w:t>Tamo gdje je to potrebno, dva vodiča će se spojiti na jednu stezaljku korištenjem dvostrukog završetka. Za instrumente koji trebaju odvojeni izvor, moraju se osigurati mobilni terminali s osiguračima.</w:t>
      </w:r>
    </w:p>
    <w:p w14:paraId="15B46740" w14:textId="77777777" w:rsidR="001C2983" w:rsidRPr="00A3491C" w:rsidRDefault="001C2983" w:rsidP="001C2983">
      <w:pPr>
        <w:rPr>
          <w:lang w:val="hr-HR"/>
        </w:rPr>
      </w:pPr>
      <w:r w:rsidRPr="00A3491C">
        <w:rPr>
          <w:lang w:val="hr-HR"/>
        </w:rPr>
        <w:t xml:space="preserve">Glavne sabirnice i sabirnice korištene za napone od i iznad 110 V AC, bit će opremljeni odgovarajućim oznakama upozorenja. </w:t>
      </w:r>
    </w:p>
    <w:p w14:paraId="44E9B580" w14:textId="77777777" w:rsidR="001C2983" w:rsidRPr="00A3491C" w:rsidRDefault="001C2983" w:rsidP="001C2983">
      <w:pPr>
        <w:rPr>
          <w:lang w:val="hr-HR"/>
        </w:rPr>
      </w:pPr>
      <w:r w:rsidRPr="00A3491C">
        <w:rPr>
          <w:lang w:val="hr-HR"/>
        </w:rPr>
        <w:t>Sabirnice će biti označene i u skladu s odgovarajućim shemama ili dijagramima ožičenja. Svaki će odjeljak imati minimalno 10 – 15% (najviše moguće) dodatnih sabirnica za naknadno korištenje.</w:t>
      </w:r>
    </w:p>
    <w:p w14:paraId="54E4D2A1" w14:textId="77777777" w:rsidR="001C2983" w:rsidRPr="00A3491C" w:rsidRDefault="001C2983" w:rsidP="001C2983">
      <w:pPr>
        <w:pStyle w:val="Naslov4"/>
        <w:tabs>
          <w:tab w:val="clear" w:pos="1418"/>
          <w:tab w:val="clear" w:pos="1702"/>
        </w:tabs>
        <w:spacing w:line="240" w:lineRule="auto"/>
        <w:ind w:left="1701" w:hanging="1701"/>
      </w:pPr>
      <w:r w:rsidRPr="00A3491C">
        <w:t>Uzemljenje</w:t>
      </w:r>
    </w:p>
    <w:p w14:paraId="6971503D" w14:textId="7BD1C7A1" w:rsidR="001C2983" w:rsidRPr="00A3491C" w:rsidRDefault="001C2983" w:rsidP="001C2983">
      <w:pPr>
        <w:rPr>
          <w:lang w:val="hr-HR"/>
        </w:rPr>
      </w:pPr>
      <w:r w:rsidRPr="00A3491C">
        <w:rPr>
          <w:lang w:val="hr-HR"/>
        </w:rPr>
        <w:t>FBA će biti opremljeni čvrstom bakrenom šipkom za uzemljenje udaljenom od svih nosača i ulaza kablova. Šipke za uzemljenje će biti površine poprečnog presjeka od 120 mm</w:t>
      </w:r>
      <w:r w:rsidRPr="00A3491C">
        <w:rPr>
          <w:vertAlign w:val="superscript"/>
          <w:lang w:val="hr-HR"/>
        </w:rPr>
        <w:t>2</w:t>
      </w:r>
      <w:r w:rsidRPr="00A3491C">
        <w:rPr>
          <w:lang w:val="hr-HR"/>
        </w:rPr>
        <w:t xml:space="preserve"> ili 50% od provodne sabirnice, </w:t>
      </w:r>
      <w:r w:rsidR="00C05EEF">
        <w:rPr>
          <w:lang w:val="hr-HR"/>
        </w:rPr>
        <w:t>ukoliko je ta vrijednost veća od 120 mm</w:t>
      </w:r>
      <w:r w:rsidR="00C05EEF">
        <w:rPr>
          <w:vertAlign w:val="superscript"/>
          <w:lang w:val="hr-HR"/>
        </w:rPr>
        <w:t>2</w:t>
      </w:r>
      <w:r w:rsidRPr="00A3491C">
        <w:rPr>
          <w:lang w:val="hr-HR"/>
        </w:rPr>
        <w:t>.</w:t>
      </w:r>
    </w:p>
    <w:p w14:paraId="3B2027A0" w14:textId="77777777" w:rsidR="001C2983" w:rsidRPr="00A3491C" w:rsidRDefault="001C2983" w:rsidP="001C2983">
      <w:pPr>
        <w:rPr>
          <w:lang w:val="hr-HR"/>
        </w:rPr>
      </w:pPr>
      <w:r w:rsidRPr="00A3491C">
        <w:rPr>
          <w:lang w:val="hr-HR"/>
        </w:rPr>
        <w:t>Šipka za uzemljenje će biti pune duljine kao i FBA te razdvojena samo na dijelovima korištenim za potrebe transporta i ugradnje. Na mjestima razdvajanja, šipka će biti spojena s minimalno dva vijčana spoja. Bakreni će spojevi biti očišćeni i konzervirani. Na svakom kraju šipke treba omogućiti spajanje šipke uzemljenja na glavni sustav uzemljenja.</w:t>
      </w:r>
    </w:p>
    <w:p w14:paraId="5B9CFB71" w14:textId="77777777" w:rsidR="001C2983" w:rsidRPr="00A3491C" w:rsidRDefault="001C2983" w:rsidP="001C2983">
      <w:pPr>
        <w:rPr>
          <w:lang w:val="hr-HR"/>
        </w:rPr>
      </w:pPr>
      <w:r w:rsidRPr="00A3491C">
        <w:rPr>
          <w:lang w:val="hr-HR"/>
        </w:rPr>
        <w:t>Dijelovi kućišta i metalne konstrukcije, koji ne provode struju, bit će spojeni na šipku uzemljenja kod svakog FBA. Vrata treba također spojiti na šipku uzemljenja korištenjem odgovarajuće dimenzioniranog fleksibilnog vodiča uzemljenja.</w:t>
      </w:r>
    </w:p>
    <w:p w14:paraId="3067017B" w14:textId="77777777" w:rsidR="001C2983" w:rsidRPr="00A3491C" w:rsidRDefault="001C2983" w:rsidP="001C2983">
      <w:pPr>
        <w:rPr>
          <w:lang w:val="hr-HR"/>
        </w:rPr>
      </w:pPr>
      <w:bookmarkStart w:id="4579" w:name="OLE_LINK15"/>
      <w:r w:rsidRPr="00A3491C">
        <w:rPr>
          <w:lang w:val="hr-HR"/>
        </w:rPr>
        <w:t>Glavni terminali uzemljenja ne smiju biti manji od M8 ili slično</w:t>
      </w:r>
      <w:bookmarkEnd w:id="4579"/>
      <w:r w:rsidRPr="00A3491C">
        <w:rPr>
          <w:lang w:val="hr-HR"/>
        </w:rPr>
        <w:t>. Površine opreme, koja se spaja na uzemljenje, bit će očišćena od boje ili drugog nevodljivog materijala.</w:t>
      </w:r>
    </w:p>
    <w:p w14:paraId="7AB0A6F1" w14:textId="77777777" w:rsidR="001C2983" w:rsidRPr="00A3491C" w:rsidRDefault="001C2983" w:rsidP="001C2983">
      <w:pPr>
        <w:pStyle w:val="Naslov4"/>
        <w:tabs>
          <w:tab w:val="clear" w:pos="1418"/>
          <w:tab w:val="clear" w:pos="1702"/>
        </w:tabs>
        <w:spacing w:line="240" w:lineRule="auto"/>
        <w:ind w:left="1701" w:hanging="1701"/>
      </w:pPr>
      <w:r w:rsidRPr="00A3491C">
        <w:lastRenderedPageBreak/>
        <w:t>Izolacija</w:t>
      </w:r>
    </w:p>
    <w:p w14:paraId="660174E4" w14:textId="77777777" w:rsidR="001C2983" w:rsidRPr="00C05EEF" w:rsidRDefault="001C2983" w:rsidP="001C2983">
      <w:pPr>
        <w:spacing w:before="240" w:after="240"/>
        <w:rPr>
          <w:u w:val="single"/>
          <w:lang w:val="hr-HR"/>
        </w:rPr>
      </w:pPr>
      <w:r w:rsidRPr="00C05EEF">
        <w:rPr>
          <w:u w:val="single"/>
          <w:lang w:val="hr-HR"/>
        </w:rPr>
        <w:t>Opći zahtjevi</w:t>
      </w:r>
    </w:p>
    <w:p w14:paraId="60EE4D15" w14:textId="77777777" w:rsidR="001C2983" w:rsidRPr="00A3491C" w:rsidRDefault="001C2983" w:rsidP="001C2983">
      <w:pPr>
        <w:rPr>
          <w:lang w:val="hr-HR"/>
        </w:rPr>
      </w:pPr>
      <w:r w:rsidRPr="00A3491C">
        <w:rPr>
          <w:lang w:val="hr-HR"/>
        </w:rPr>
        <w:t xml:space="preserve">Ukoliko nije drugačije navedeno, sredstva za izolaciju sastoje se od </w:t>
      </w:r>
      <w:proofErr w:type="spellStart"/>
      <w:r w:rsidRPr="00A3491C">
        <w:rPr>
          <w:lang w:val="hr-HR"/>
        </w:rPr>
        <w:t>zrakonepropusnih</w:t>
      </w:r>
      <w:proofErr w:type="spellEnd"/>
      <w:r w:rsidRPr="00A3491C">
        <w:rPr>
          <w:lang w:val="hr-HR"/>
        </w:rPr>
        <w:t xml:space="preserve"> prekidača ili MCCB smještenih u metalna kućišta.</w:t>
      </w:r>
    </w:p>
    <w:p w14:paraId="310FFAF1" w14:textId="77777777" w:rsidR="001C2983" w:rsidRPr="00A3491C" w:rsidRDefault="001C2983" w:rsidP="001C2983">
      <w:pPr>
        <w:rPr>
          <w:lang w:val="hr-HR"/>
        </w:rPr>
      </w:pPr>
      <w:r w:rsidRPr="00A3491C">
        <w:rPr>
          <w:lang w:val="hr-HR"/>
        </w:rPr>
        <w:t>Poklopac će kućišta biti takav da onemogući otvaranje kada je prekidač zatvoren odnosno da ne bude moguće zaklopiti prekidač ukoliko poklopac nije dobro zatvoren.</w:t>
      </w:r>
    </w:p>
    <w:p w14:paraId="4D1AC0FF" w14:textId="77777777" w:rsidR="001C2983" w:rsidRPr="00A3491C" w:rsidRDefault="001C2983" w:rsidP="001C2983">
      <w:pPr>
        <w:rPr>
          <w:lang w:val="hr-HR"/>
        </w:rPr>
      </w:pPr>
      <w:r w:rsidRPr="00A3491C">
        <w:rPr>
          <w:lang w:val="hr-HR"/>
        </w:rPr>
        <w:t xml:space="preserve">Treba osigurati indikator pozicije prekidača (npr. ON ili OFF). Indikator će biti jasno vidljiv s normalne upravljačke pozicije. </w:t>
      </w:r>
      <w:bookmarkStart w:id="4580" w:name="OLE_LINK14"/>
      <w:r w:rsidRPr="00A3491C">
        <w:rPr>
          <w:lang w:val="hr-HR"/>
        </w:rPr>
        <w:t xml:space="preserve">Prekidači će osigurača zakačenih na vrata </w:t>
      </w:r>
      <w:bookmarkEnd w:id="4580"/>
      <w:r w:rsidRPr="00A3491C">
        <w:rPr>
          <w:lang w:val="hr-HR"/>
        </w:rPr>
        <w:t>i gotova kućišta sklopki biti tako montirani da za upravljanje sklopkom prekidača nije potrebno produljenje. Prekidače treba moći zaključati samo ako su u „OFF” poziciji.</w:t>
      </w:r>
    </w:p>
    <w:p w14:paraId="166AE17D" w14:textId="77777777" w:rsidR="001C2983" w:rsidRPr="00A3491C" w:rsidRDefault="001C2983" w:rsidP="001C2983">
      <w:pPr>
        <w:rPr>
          <w:lang w:val="hr-HR"/>
        </w:rPr>
      </w:pPr>
      <w:r w:rsidRPr="00A3491C">
        <w:rPr>
          <w:lang w:val="hr-HR"/>
        </w:rPr>
        <w:t>Pomične kontakte treba moći ukloniti radi održavanja. Fiksni će kontakti biti potpuno obloženi.</w:t>
      </w:r>
    </w:p>
    <w:p w14:paraId="1D592CA3" w14:textId="77777777" w:rsidR="001C2983" w:rsidRPr="00A3491C" w:rsidRDefault="001C2983" w:rsidP="001C2983">
      <w:pPr>
        <w:rPr>
          <w:lang w:val="hr-HR"/>
        </w:rPr>
      </w:pPr>
      <w:r w:rsidRPr="00A3491C">
        <w:rPr>
          <w:lang w:val="hr-HR"/>
        </w:rPr>
        <w:t>Mora postojati mogućnost spoja pomoćnih kontakata te treba osigurati minimalno dva rezervna pomoćna kontakta za svaku jedinicu.</w:t>
      </w:r>
    </w:p>
    <w:p w14:paraId="011233D9" w14:textId="77777777" w:rsidR="001C2983" w:rsidRPr="00C05EEF" w:rsidRDefault="001C2983" w:rsidP="001C2983">
      <w:pPr>
        <w:spacing w:before="240" w:after="240"/>
        <w:rPr>
          <w:u w:val="single"/>
          <w:lang w:val="hr-HR"/>
        </w:rPr>
      </w:pPr>
      <w:r w:rsidRPr="00C05EEF">
        <w:rPr>
          <w:u w:val="single"/>
          <w:lang w:val="hr-HR"/>
        </w:rPr>
        <w:t>Prekidači</w:t>
      </w:r>
    </w:p>
    <w:p w14:paraId="325BBC03" w14:textId="77777777" w:rsidR="001C2983" w:rsidRPr="00A3491C" w:rsidRDefault="001C2983" w:rsidP="001C2983">
      <w:pPr>
        <w:rPr>
          <w:lang w:val="hr-HR"/>
        </w:rPr>
      </w:pPr>
      <w:r w:rsidRPr="00A3491C">
        <w:rPr>
          <w:lang w:val="hr-HR"/>
        </w:rPr>
        <w:t>Prekidači će biti u skladu s svim trenutno važećim normama koje su na snazi i trebaju moći izdržati i sigurno isključiti struju kvara za koju su predviđeni. Proračun struje kvara   dužan je načiniti izvođač i u skladu s tim proračunom odabrati prekidače na način da se zadovolje sve norme i preporuke struke koje su relevantne za izbor prekidača.</w:t>
      </w:r>
    </w:p>
    <w:p w14:paraId="04489111" w14:textId="77777777" w:rsidR="001C2983" w:rsidRPr="00A3491C" w:rsidRDefault="001C2983" w:rsidP="001C2983">
      <w:pPr>
        <w:rPr>
          <w:lang w:val="hr-HR"/>
        </w:rPr>
      </w:pPr>
      <w:r w:rsidRPr="00A3491C">
        <w:rPr>
          <w:lang w:val="hr-HR"/>
        </w:rPr>
        <w:t>Profilirana će kućišta prekidača biti opremljena rotirajućim ručkama. Prekidači će biti opremljeni odgovarajućim zaštitnim sustavom.</w:t>
      </w:r>
    </w:p>
    <w:p w14:paraId="6EF1ED36" w14:textId="77777777" w:rsidR="001C2983" w:rsidRPr="00A3491C" w:rsidRDefault="001C2983" w:rsidP="001C2983">
      <w:pPr>
        <w:rPr>
          <w:lang w:val="hr-HR"/>
        </w:rPr>
      </w:pPr>
      <w:bookmarkStart w:id="4581" w:name="OLE_LINK53"/>
      <w:r w:rsidRPr="00A3491C">
        <w:rPr>
          <w:lang w:val="hr-HR"/>
        </w:rPr>
        <w:t xml:space="preserve">Kompaktni prekidači u lijevanom kućištu </w:t>
      </w:r>
      <w:bookmarkStart w:id="4582" w:name="OLE_LINK52"/>
      <w:r w:rsidRPr="00A3491C">
        <w:rPr>
          <w:lang w:val="hr-HR"/>
        </w:rPr>
        <w:t>MCCB</w:t>
      </w:r>
      <w:bookmarkEnd w:id="4581"/>
      <w:bookmarkEnd w:id="4582"/>
      <w:r w:rsidRPr="00A3491C">
        <w:rPr>
          <w:lang w:val="hr-HR"/>
        </w:rPr>
        <w:t xml:space="preserve">, kod kojih nazivna jakost prelazi 100 A, opremit će se </w:t>
      </w:r>
      <w:proofErr w:type="spellStart"/>
      <w:r w:rsidRPr="00A3491C">
        <w:rPr>
          <w:lang w:val="hr-HR"/>
        </w:rPr>
        <w:t>prenaponskim</w:t>
      </w:r>
      <w:proofErr w:type="spellEnd"/>
      <w:r w:rsidRPr="00A3491C">
        <w:rPr>
          <w:lang w:val="hr-HR"/>
        </w:rPr>
        <w:t xml:space="preserve"> termičkim okidačem koji predstavlja obrnuto svojstvo struja-vrijeme i podesivim elektromagnetnim uređajem za razdvajanje. Kompaktni prekidači u lijevanom kućištu MCCB uključivat će barem sljedeća svojstva:</w:t>
      </w:r>
    </w:p>
    <w:p w14:paraId="5226235E" w14:textId="77777777" w:rsidR="001C2983" w:rsidRPr="00A3491C" w:rsidRDefault="001C2983" w:rsidP="001C2983">
      <w:pPr>
        <w:rPr>
          <w:lang w:val="hr-HR"/>
        </w:rPr>
      </w:pPr>
      <w:r w:rsidRPr="00A3491C">
        <w:rPr>
          <w:lang w:val="hr-HR"/>
        </w:rPr>
        <w:t>(a)</w:t>
      </w:r>
      <w:r w:rsidRPr="00A3491C">
        <w:rPr>
          <w:lang w:val="hr-HR"/>
        </w:rPr>
        <w:tab/>
        <w:t>mehaničko i električno blokiranje</w:t>
      </w:r>
    </w:p>
    <w:p w14:paraId="1C27C137" w14:textId="77777777" w:rsidR="001C2983" w:rsidRPr="00A3491C" w:rsidRDefault="001C2983" w:rsidP="001C2983">
      <w:pPr>
        <w:rPr>
          <w:lang w:val="hr-HR"/>
        </w:rPr>
      </w:pPr>
      <w:r w:rsidRPr="00A3491C">
        <w:rPr>
          <w:lang w:val="hr-HR"/>
        </w:rPr>
        <w:t>(b)</w:t>
      </w:r>
      <w:r w:rsidRPr="00A3491C">
        <w:rPr>
          <w:lang w:val="hr-HR"/>
        </w:rPr>
        <w:tab/>
        <w:t>mehanički pokazatelj otvoreno, zatvoreno i status okidača</w:t>
      </w:r>
    </w:p>
    <w:p w14:paraId="3C2C1C52" w14:textId="77777777" w:rsidR="001C2983" w:rsidRPr="00A3491C" w:rsidRDefault="001C2983" w:rsidP="001C2983">
      <w:pPr>
        <w:rPr>
          <w:lang w:val="hr-HR"/>
        </w:rPr>
      </w:pPr>
      <w:r w:rsidRPr="00A3491C">
        <w:rPr>
          <w:lang w:val="hr-HR"/>
        </w:rPr>
        <w:t>(c)</w:t>
      </w:r>
      <w:r w:rsidRPr="00A3491C">
        <w:rPr>
          <w:lang w:val="hr-HR"/>
        </w:rPr>
        <w:tab/>
        <w:t>učvršćenim mehanizmom</w:t>
      </w:r>
    </w:p>
    <w:p w14:paraId="03473841" w14:textId="77777777" w:rsidR="001C2983" w:rsidRPr="00A3491C" w:rsidRDefault="001C2983" w:rsidP="001C2983">
      <w:pPr>
        <w:rPr>
          <w:lang w:val="hr-HR"/>
        </w:rPr>
      </w:pPr>
      <w:r w:rsidRPr="00A3491C">
        <w:rPr>
          <w:lang w:val="hr-HR"/>
        </w:rPr>
        <w:t>(d)</w:t>
      </w:r>
      <w:r w:rsidRPr="00A3491C">
        <w:rPr>
          <w:lang w:val="hr-HR"/>
        </w:rPr>
        <w:tab/>
        <w:t xml:space="preserve">barem jedan pomoćni </w:t>
      </w:r>
      <w:proofErr w:type="spellStart"/>
      <w:r w:rsidRPr="00A3491C">
        <w:rPr>
          <w:lang w:val="hr-HR"/>
        </w:rPr>
        <w:t>beznaponski</w:t>
      </w:r>
      <w:proofErr w:type="spellEnd"/>
      <w:r w:rsidRPr="00A3491C">
        <w:rPr>
          <w:lang w:val="hr-HR"/>
        </w:rPr>
        <w:t xml:space="preserve"> kontakt, povezan s izlaznom stezaljkom za daljinsku indikaciju</w:t>
      </w:r>
    </w:p>
    <w:p w14:paraId="5E45CD82" w14:textId="77777777" w:rsidR="001C2983" w:rsidRPr="00A3491C" w:rsidRDefault="001C2983" w:rsidP="001C2983">
      <w:pPr>
        <w:rPr>
          <w:lang w:val="hr-HR"/>
        </w:rPr>
      </w:pPr>
      <w:r w:rsidRPr="00A3491C">
        <w:rPr>
          <w:lang w:val="hr-HR"/>
        </w:rPr>
        <w:t>(e)</w:t>
      </w:r>
      <w:r w:rsidRPr="00A3491C">
        <w:rPr>
          <w:lang w:val="hr-HR"/>
        </w:rPr>
        <w:tab/>
        <w:t>jezgra vodiča i vodič minimalne snage, gdje je potrebno.</w:t>
      </w:r>
    </w:p>
    <w:p w14:paraId="36E9E166" w14:textId="77777777" w:rsidR="001C2983" w:rsidRPr="00A3491C" w:rsidRDefault="001C2983" w:rsidP="001C2983">
      <w:pPr>
        <w:rPr>
          <w:lang w:val="hr-HR"/>
        </w:rPr>
      </w:pPr>
      <w:r w:rsidRPr="00A3491C">
        <w:rPr>
          <w:lang w:val="hr-HR"/>
        </w:rPr>
        <w:t>Za zračne prekidače treba osigurati transportne vodilice, u skladu sa zahtjevima, kako bi se osiguralo postavljanje i uklanjanje prekidača kod održavanja.</w:t>
      </w:r>
    </w:p>
    <w:p w14:paraId="4578E97C" w14:textId="77777777" w:rsidR="001C2983" w:rsidRPr="00C05EEF" w:rsidRDefault="001C2983" w:rsidP="001C2983">
      <w:pPr>
        <w:spacing w:before="240" w:after="240"/>
        <w:rPr>
          <w:u w:val="single"/>
          <w:lang w:val="hr-HR"/>
        </w:rPr>
      </w:pPr>
      <w:r w:rsidRPr="00C05EEF">
        <w:rPr>
          <w:u w:val="single"/>
          <w:lang w:val="hr-HR"/>
        </w:rPr>
        <w:t>Sklopke osigurača</w:t>
      </w:r>
    </w:p>
    <w:p w14:paraId="4AA2154F" w14:textId="77777777" w:rsidR="001C2983" w:rsidRPr="00A3491C" w:rsidRDefault="001C2983" w:rsidP="001C2983">
      <w:pPr>
        <w:rPr>
          <w:lang w:val="hr-HR"/>
        </w:rPr>
      </w:pPr>
      <w:r w:rsidRPr="00A3491C">
        <w:rPr>
          <w:lang w:val="hr-HR"/>
        </w:rPr>
        <w:lastRenderedPageBreak/>
        <w:t>Razdjelnici i razdjelnici s osiguračima, bit će u skladu s posljednjim verzijama normi HRN EN 60947 i HRN EN 60129 i moći će podnijeti prekid struje, ali ne i grešku u sustavu. Izolatori će omogućiti zatvaranje strujnog kruga u uvjetima kvara strujne mreže.</w:t>
      </w:r>
    </w:p>
    <w:p w14:paraId="47185AAE" w14:textId="77777777" w:rsidR="001C2983" w:rsidRPr="00A3491C" w:rsidRDefault="001C2983" w:rsidP="001C2983">
      <w:pPr>
        <w:rPr>
          <w:lang w:val="hr-HR"/>
        </w:rPr>
      </w:pPr>
      <w:r w:rsidRPr="00A3491C">
        <w:rPr>
          <w:lang w:val="hr-HR"/>
        </w:rPr>
        <w:t>Razdjelnici i razdjelnici s osiguračima trebaju omogućiti spoj pomoćnih kontakata. Za svaki razdjelnik ili automatski prekidač, treba osigurati dva rezervna pomoćna kontakta.</w:t>
      </w:r>
    </w:p>
    <w:p w14:paraId="0C5B9D08" w14:textId="3BD09B04" w:rsidR="001C2983" w:rsidRPr="00A3491C" w:rsidRDefault="001C2983" w:rsidP="001C2983">
      <w:pPr>
        <w:rPr>
          <w:lang w:val="hr-HR"/>
        </w:rPr>
      </w:pPr>
      <w:r w:rsidRPr="00A3491C">
        <w:rPr>
          <w:lang w:val="hr-HR"/>
        </w:rPr>
        <w:t>Ulazno napajanje i sabirnice, postavljeni za struju jakosti 80</w:t>
      </w:r>
      <w:r w:rsidR="00C05EEF">
        <w:rPr>
          <w:lang w:val="hr-HR"/>
        </w:rPr>
        <w:t>0 A i više, bit će opremljeni s</w:t>
      </w:r>
      <w:r w:rsidRPr="00A3491C">
        <w:rPr>
          <w:lang w:val="hr-HR"/>
        </w:rPr>
        <w:t xml:space="preserve"> odgovarajućim tropolnim zračnim prekidačem s namotanom zatvarajućom oprugom. Za jakost ispod 800 A, koristit će se osigurači ili MCCB.</w:t>
      </w:r>
    </w:p>
    <w:p w14:paraId="31A3EAE3" w14:textId="77777777" w:rsidR="001C2983" w:rsidRPr="00A3491C" w:rsidRDefault="001C2983" w:rsidP="001C2983">
      <w:pPr>
        <w:rPr>
          <w:lang w:val="hr-HR"/>
        </w:rPr>
      </w:pPr>
      <w:r w:rsidRPr="00A3491C">
        <w:rPr>
          <w:lang w:val="hr-HR"/>
        </w:rPr>
        <w:t>Prekidači trebaju odgovarati za lokalni ili daljinski rad. Daljinski signali otvaranja ili zatvaranja prekidača dolazit će iz PLC-a.</w:t>
      </w:r>
    </w:p>
    <w:p w14:paraId="7876DC08" w14:textId="77777777" w:rsidR="001C2983" w:rsidRPr="00A3491C" w:rsidRDefault="001C2983" w:rsidP="001C2983">
      <w:pPr>
        <w:rPr>
          <w:lang w:val="hr-HR"/>
        </w:rPr>
      </w:pPr>
      <w:r w:rsidRPr="00A3491C">
        <w:rPr>
          <w:lang w:val="hr-HR"/>
        </w:rPr>
        <w:t>Prekidači će biti opremljeni pomoćnim kontaktima povezanim sa sabirnom sekcijom za indikaciju statusa.</w:t>
      </w:r>
    </w:p>
    <w:p w14:paraId="02E40962" w14:textId="77777777" w:rsidR="001C2983" w:rsidRPr="00A3491C" w:rsidRDefault="001C2983" w:rsidP="001C2983">
      <w:pPr>
        <w:pStyle w:val="Naslov4"/>
        <w:tabs>
          <w:tab w:val="clear" w:pos="1418"/>
          <w:tab w:val="clear" w:pos="1702"/>
        </w:tabs>
        <w:spacing w:line="240" w:lineRule="auto"/>
        <w:ind w:left="1701" w:hanging="1701"/>
      </w:pPr>
      <w:r w:rsidRPr="00A3491C">
        <w:t>Zahtjevi za mjerenje ulaznog napajanja</w:t>
      </w:r>
    </w:p>
    <w:p w14:paraId="0148AC6D" w14:textId="77777777" w:rsidR="001C2983" w:rsidRPr="00A3491C" w:rsidRDefault="001C2983" w:rsidP="001C2983">
      <w:pPr>
        <w:rPr>
          <w:lang w:val="hr-HR"/>
        </w:rPr>
      </w:pPr>
      <w:r w:rsidRPr="00A3491C">
        <w:rPr>
          <w:lang w:val="hr-HR"/>
        </w:rPr>
        <w:t xml:space="preserve">Svako ulazno napajanje u razvodni </w:t>
      </w:r>
      <w:proofErr w:type="spellStart"/>
      <w:r w:rsidRPr="00A3491C">
        <w:rPr>
          <w:lang w:val="hr-HR"/>
        </w:rPr>
        <w:t>elektroormar</w:t>
      </w:r>
      <w:proofErr w:type="spellEnd"/>
      <w:r w:rsidRPr="00A3491C">
        <w:rPr>
          <w:lang w:val="hr-HR"/>
        </w:rPr>
        <w:t xml:space="preserve"> mora imati kontrolu napona u sve tri faze. Uređaj treba imati pomoćni kontakt koji će biti spojen na PLC. Osim uređaja potrebno je imati voltmetarsku </w:t>
      </w:r>
      <w:proofErr w:type="spellStart"/>
      <w:r w:rsidRPr="00A3491C">
        <w:rPr>
          <w:lang w:val="hr-HR"/>
        </w:rPr>
        <w:t>preklopku</w:t>
      </w:r>
      <w:proofErr w:type="spellEnd"/>
      <w:r w:rsidRPr="00A3491C">
        <w:rPr>
          <w:lang w:val="hr-HR"/>
        </w:rPr>
        <w:t xml:space="preserve"> s odabirom pregleda prisutnosti napona na instrumentu koji se nalazi na vratima </w:t>
      </w:r>
      <w:proofErr w:type="spellStart"/>
      <w:r w:rsidRPr="00A3491C">
        <w:rPr>
          <w:lang w:val="hr-HR"/>
        </w:rPr>
        <w:t>elektroormara</w:t>
      </w:r>
      <w:proofErr w:type="spellEnd"/>
      <w:r w:rsidRPr="00A3491C">
        <w:rPr>
          <w:lang w:val="hr-HR"/>
        </w:rPr>
        <w:t xml:space="preserve">. </w:t>
      </w:r>
    </w:p>
    <w:p w14:paraId="5C0B9170" w14:textId="77777777" w:rsidR="001C2983" w:rsidRPr="00A3491C" w:rsidRDefault="001C2983" w:rsidP="001C2983">
      <w:pPr>
        <w:pStyle w:val="Naslov3"/>
        <w:tabs>
          <w:tab w:val="clear" w:pos="1702"/>
        </w:tabs>
        <w:spacing w:before="240" w:after="240" w:line="276" w:lineRule="auto"/>
        <w:ind w:left="1134" w:hanging="1134"/>
        <w:jc w:val="both"/>
      </w:pPr>
      <w:bookmarkStart w:id="4583" w:name="_Toc372571156"/>
      <w:bookmarkStart w:id="4584" w:name="_Toc403048097"/>
      <w:bookmarkStart w:id="4585" w:name="_Toc21009590"/>
      <w:r w:rsidRPr="00A3491C">
        <w:t>Osigurači</w:t>
      </w:r>
      <w:bookmarkEnd w:id="4583"/>
      <w:bookmarkEnd w:id="4584"/>
      <w:bookmarkEnd w:id="4585"/>
    </w:p>
    <w:p w14:paraId="42D75D3C" w14:textId="55CF8384" w:rsidR="001C2983" w:rsidRPr="00A3491C" w:rsidRDefault="001C2983" w:rsidP="001C2983">
      <w:pPr>
        <w:rPr>
          <w:lang w:val="hr-HR"/>
        </w:rPr>
      </w:pPr>
      <w:r w:rsidRPr="00A3491C">
        <w:rPr>
          <w:lang w:val="hr-HR"/>
        </w:rPr>
        <w:t xml:space="preserve">Razvodne ploče i ploče s </w:t>
      </w:r>
      <w:r w:rsidR="00C05EEF">
        <w:rPr>
          <w:lang w:val="hr-HR"/>
        </w:rPr>
        <w:t>osiguračima bit će opremljene s</w:t>
      </w:r>
      <w:r w:rsidRPr="00A3491C">
        <w:rPr>
          <w:lang w:val="hr-HR"/>
        </w:rPr>
        <w:t xml:space="preserve"> nosačima osigurača pripremljenim za prihvat HRC tipa osigurača prema normi HRN EN 60947.</w:t>
      </w:r>
    </w:p>
    <w:p w14:paraId="5B208E94" w14:textId="77777777" w:rsidR="001C2983" w:rsidRPr="00A3491C" w:rsidRDefault="001C2983" w:rsidP="001C2983">
      <w:pPr>
        <w:rPr>
          <w:lang w:val="hr-HR"/>
        </w:rPr>
      </w:pPr>
      <w:r w:rsidRPr="00A3491C">
        <w:rPr>
          <w:lang w:val="hr-HR"/>
        </w:rPr>
        <w:t xml:space="preserve">Osigurači će zaštite strujnog kruga motora biti kategorije radnih uvjeta 415 AC 80 (jakost do loma od 80 </w:t>
      </w:r>
      <w:proofErr w:type="spellStart"/>
      <w:r w:rsidRPr="00A3491C">
        <w:rPr>
          <w:lang w:val="hr-HR"/>
        </w:rPr>
        <w:t>kA</w:t>
      </w:r>
      <w:proofErr w:type="spellEnd"/>
      <w:r w:rsidRPr="00A3491C">
        <w:rPr>
          <w:lang w:val="hr-HR"/>
        </w:rPr>
        <w:t xml:space="preserve"> pri naponu od 415 V).</w:t>
      </w:r>
    </w:p>
    <w:p w14:paraId="0B0A9E0F" w14:textId="77777777" w:rsidR="001C2983" w:rsidRPr="00A3491C" w:rsidRDefault="001C2983" w:rsidP="001C2983">
      <w:pPr>
        <w:rPr>
          <w:lang w:val="hr-HR"/>
        </w:rPr>
      </w:pPr>
      <w:r w:rsidRPr="00A3491C">
        <w:rPr>
          <w:lang w:val="hr-HR"/>
        </w:rPr>
        <w:t>Treba se označiti identifikacija kruga i snaga osigurača.</w:t>
      </w:r>
    </w:p>
    <w:p w14:paraId="315E5435" w14:textId="77777777" w:rsidR="001C2983" w:rsidRPr="00A3491C" w:rsidRDefault="001C2983" w:rsidP="001C2983">
      <w:pPr>
        <w:rPr>
          <w:lang w:val="hr-HR"/>
        </w:rPr>
      </w:pPr>
      <w:r w:rsidRPr="00A3491C">
        <w:rPr>
          <w:lang w:val="hr-HR"/>
        </w:rPr>
        <w:t>Treba osigurati tri osigurača svake snage korištenih u sklopu, kao rezervnu. Rezervni će osigurači biti pričvršćeni s unutarnje strane vrata razvodne kutije ili pokretačkog odjeljka.</w:t>
      </w:r>
    </w:p>
    <w:p w14:paraId="0AD135EC" w14:textId="77777777" w:rsidR="001C2983" w:rsidRPr="00A3491C" w:rsidRDefault="001C2983" w:rsidP="001C2983">
      <w:pPr>
        <w:pStyle w:val="Naslov3"/>
        <w:tabs>
          <w:tab w:val="clear" w:pos="1702"/>
        </w:tabs>
        <w:spacing w:before="240" w:after="240" w:line="276" w:lineRule="auto"/>
        <w:ind w:left="1134" w:hanging="1134"/>
        <w:jc w:val="both"/>
      </w:pPr>
      <w:bookmarkStart w:id="4586" w:name="_Toc372571157"/>
      <w:bookmarkStart w:id="4587" w:name="_Toc403048098"/>
      <w:bookmarkStart w:id="4588" w:name="_Toc21009591"/>
      <w:r w:rsidRPr="00A3491C">
        <w:t>Programibilni logički kontroleri - PLC</w:t>
      </w:r>
      <w:bookmarkEnd w:id="4586"/>
      <w:bookmarkEnd w:id="4587"/>
      <w:bookmarkEnd w:id="4588"/>
    </w:p>
    <w:p w14:paraId="170E48D9" w14:textId="77777777" w:rsidR="001C2983" w:rsidRPr="00A3491C" w:rsidRDefault="001C2983" w:rsidP="001C2983">
      <w:pPr>
        <w:rPr>
          <w:lang w:val="hr-HR"/>
        </w:rPr>
      </w:pPr>
      <w:r w:rsidRPr="00A3491C">
        <w:rPr>
          <w:lang w:val="hr-HR"/>
        </w:rPr>
        <w:t>Programibilni logički kontroleri će se kompletirati s ulazno/izlaznim modulima, komunikacijom s drugim PLC-ovima ili nekim drugim uređajima.</w:t>
      </w:r>
    </w:p>
    <w:p w14:paraId="1A0D6375" w14:textId="77777777" w:rsidR="001C2983" w:rsidRPr="00A3491C" w:rsidRDefault="001C2983" w:rsidP="001C2983">
      <w:pPr>
        <w:rPr>
          <w:lang w:val="hr-HR"/>
        </w:rPr>
      </w:pPr>
      <w:r w:rsidRPr="00A3491C">
        <w:rPr>
          <w:lang w:val="hr-HR"/>
        </w:rPr>
        <w:t>Svaka će RAM memorija ili kontroler ili PLC u cijelosti biti opremljena sigurnosnom baterijom ( izvorom napajanja koji služi isključivo u svrhu čuvanja podataka u memoriji PLC-a ) kako bi se osigurala 24-satna sigurnost u slučaju prekida napajanja. Ukoliko se koristi baterija, biti će osigurana indikacija da je baterija prazna i taj signal će biti prikazan na adekvatan način da bude jasno uočljivo operatorima ili službi održavanja.</w:t>
      </w:r>
    </w:p>
    <w:p w14:paraId="0EAD42F1" w14:textId="77777777" w:rsidR="001C2983" w:rsidRPr="00A3491C" w:rsidRDefault="001C2983" w:rsidP="001C2983">
      <w:pPr>
        <w:rPr>
          <w:lang w:val="hr-HR"/>
        </w:rPr>
      </w:pPr>
      <w:r w:rsidRPr="00A3491C">
        <w:rPr>
          <w:lang w:val="hr-HR"/>
        </w:rPr>
        <w:t>Ukoliko se predloži neka druga tehnologija čuvanja podataka u memoriji PLC-a za vrijeme nestanka napajanja ona mora biti jednakovrijedna ili bolja od tehnologije s sigurnosnom baterijom.</w:t>
      </w:r>
    </w:p>
    <w:p w14:paraId="27EDDD50" w14:textId="77777777" w:rsidR="001C2983" w:rsidRPr="00A3491C" w:rsidRDefault="001C2983" w:rsidP="001C2983">
      <w:pPr>
        <w:rPr>
          <w:lang w:val="hr-HR"/>
        </w:rPr>
      </w:pPr>
      <w:r w:rsidRPr="00A3491C">
        <w:rPr>
          <w:lang w:val="hr-HR"/>
        </w:rPr>
        <w:lastRenderedPageBreak/>
        <w:t>Pokazatelj će statusa I/O biti preko LED svjetala na pročelju modula, te bi trebao biti vidljiv i izvan ploče.</w:t>
      </w:r>
    </w:p>
    <w:p w14:paraId="6B4FFDA8" w14:textId="77777777" w:rsidR="001C2983" w:rsidRPr="00A3491C" w:rsidRDefault="001C2983" w:rsidP="001C2983">
      <w:pPr>
        <w:rPr>
          <w:lang w:val="hr-HR"/>
        </w:rPr>
      </w:pPr>
      <w:r w:rsidRPr="00A3491C">
        <w:rPr>
          <w:lang w:val="hr-HR"/>
        </w:rPr>
        <w:t>Tiskana shema na nezapaljivom materijalu će pokazivati detalje svakog I/O te će biti trajno učvršćena na uređaj ili vrata ploče. Shema će biti vidljiva i izvan ploče.</w:t>
      </w:r>
    </w:p>
    <w:p w14:paraId="76C30DB0" w14:textId="77777777" w:rsidR="001C2983" w:rsidRPr="00A3491C" w:rsidRDefault="001C2983" w:rsidP="001C2983">
      <w:pPr>
        <w:rPr>
          <w:lang w:val="hr-HR"/>
        </w:rPr>
      </w:pPr>
      <w:r w:rsidRPr="00A3491C">
        <w:rPr>
          <w:lang w:val="hr-HR"/>
        </w:rPr>
        <w:t>Izvođač će osigurati minimalno 50% slobodnih ulaza na 1 modulu od svih postavljenih u pripadajućem PLC-u.</w:t>
      </w:r>
    </w:p>
    <w:p w14:paraId="33F11C4A" w14:textId="77777777" w:rsidR="001C2983" w:rsidRPr="00A3491C" w:rsidRDefault="001C2983" w:rsidP="001C2983">
      <w:pPr>
        <w:rPr>
          <w:lang w:val="hr-HR"/>
        </w:rPr>
      </w:pPr>
      <w:r w:rsidRPr="00A3491C">
        <w:rPr>
          <w:lang w:val="hr-HR"/>
        </w:rPr>
        <w:t>Izvođač će osigurati DIN vodilice za montažu terminala ulaznih i izlaznih signala. Tamo gdje se zahtijevaju izlazni releji, montirat će ih se na neki od terminala DIN vodilica.</w:t>
      </w:r>
    </w:p>
    <w:p w14:paraId="43D70665" w14:textId="77777777" w:rsidR="001C2983" w:rsidRPr="00A3491C" w:rsidRDefault="001C2983" w:rsidP="001C2983">
      <w:pPr>
        <w:rPr>
          <w:lang w:val="hr-HR"/>
        </w:rPr>
      </w:pPr>
      <w:r w:rsidRPr="00A3491C">
        <w:rPr>
          <w:lang w:val="hr-HR"/>
        </w:rPr>
        <w:t>Programibilni kontroler će se  koristiti za upravljanje samo u automatskom modu. Ručni krugovi i zaštitni priključci će biti čvrsto povezani kako bi se osiguralo ograničeno funkcioniranje ukoliko dođe do kvara PLC-a.</w:t>
      </w:r>
    </w:p>
    <w:p w14:paraId="2B1D1D6B" w14:textId="77777777" w:rsidR="001C2983" w:rsidRPr="00A3491C" w:rsidRDefault="001C2983" w:rsidP="001C2983">
      <w:pPr>
        <w:rPr>
          <w:lang w:val="hr-HR"/>
        </w:rPr>
      </w:pPr>
      <w:proofErr w:type="spellStart"/>
      <w:r w:rsidRPr="00A3491C">
        <w:rPr>
          <w:lang w:val="hr-HR"/>
        </w:rPr>
        <w:t>Reset</w:t>
      </w:r>
      <w:proofErr w:type="spellEnd"/>
      <w:r w:rsidRPr="00A3491C">
        <w:rPr>
          <w:lang w:val="hr-HR"/>
        </w:rPr>
        <w:t xml:space="preserve"> se mora moći izvršiti jednom tipkom koja će se nalaziti ili na PLC-u ili pored njega. </w:t>
      </w:r>
      <w:proofErr w:type="spellStart"/>
      <w:r w:rsidRPr="00A3491C">
        <w:rPr>
          <w:lang w:val="hr-HR"/>
        </w:rPr>
        <w:t>Reset</w:t>
      </w:r>
      <w:proofErr w:type="spellEnd"/>
      <w:r w:rsidRPr="00A3491C">
        <w:rPr>
          <w:lang w:val="hr-HR"/>
        </w:rPr>
        <w:t xml:space="preserve"> tipka mora biti jasno označena.</w:t>
      </w:r>
    </w:p>
    <w:p w14:paraId="16FE6BB7" w14:textId="77777777" w:rsidR="001C2983" w:rsidRPr="00A3491C" w:rsidRDefault="001C2983" w:rsidP="001C2983">
      <w:pPr>
        <w:pStyle w:val="Naslov3"/>
        <w:tabs>
          <w:tab w:val="clear" w:pos="1702"/>
        </w:tabs>
        <w:spacing w:before="240" w:after="240" w:line="276" w:lineRule="auto"/>
        <w:ind w:left="1134" w:hanging="1134"/>
        <w:jc w:val="both"/>
      </w:pPr>
      <w:bookmarkStart w:id="4589" w:name="_Toc372571158"/>
      <w:bookmarkStart w:id="4590" w:name="_Toc403048099"/>
      <w:bookmarkStart w:id="4591" w:name="_Toc21009592"/>
      <w:r w:rsidRPr="00A3491C">
        <w:t>Kvar napajanja, automatsko ponovno pokretanje</w:t>
      </w:r>
      <w:bookmarkEnd w:id="4589"/>
      <w:bookmarkEnd w:id="4590"/>
      <w:bookmarkEnd w:id="4591"/>
    </w:p>
    <w:p w14:paraId="3976F6CA" w14:textId="77777777" w:rsidR="001C2983" w:rsidRPr="00A3491C" w:rsidRDefault="001C2983" w:rsidP="001C2983">
      <w:pPr>
        <w:rPr>
          <w:lang w:val="hr-HR"/>
        </w:rPr>
      </w:pPr>
      <w:r w:rsidRPr="00A3491C">
        <w:rPr>
          <w:lang w:val="hr-HR"/>
        </w:rPr>
        <w:t>Upravljački će krugovi biti tako podešeni da će se, pri povratu napajanja nakon kvara, oprema pod automatskim upravljanjem i oprema pod ručnim upravljanjem, koja treba raditi neprekidno, automatski ponovno pokrenuti. Ponovno će pokretanje pogona biti u fazama kako zahtjev za strujom ne bi nadmašio trenutno dostupne kapacitete.</w:t>
      </w:r>
    </w:p>
    <w:p w14:paraId="23E67CC6" w14:textId="77777777" w:rsidR="001C2983" w:rsidRPr="00A3491C" w:rsidRDefault="001C2983" w:rsidP="001C2983">
      <w:pPr>
        <w:pStyle w:val="Naslov3"/>
        <w:tabs>
          <w:tab w:val="clear" w:pos="1702"/>
        </w:tabs>
        <w:spacing w:before="240" w:after="240" w:line="276" w:lineRule="auto"/>
        <w:ind w:left="1134" w:hanging="1134"/>
        <w:jc w:val="both"/>
      </w:pPr>
      <w:bookmarkStart w:id="4592" w:name="_Toc372571159"/>
      <w:bookmarkStart w:id="4593" w:name="_Toc403048100"/>
      <w:bookmarkStart w:id="4594" w:name="_Toc21009593"/>
      <w:r w:rsidRPr="00A3491C">
        <w:t>Zaštita od groma</w:t>
      </w:r>
      <w:bookmarkEnd w:id="4592"/>
      <w:bookmarkEnd w:id="4593"/>
      <w:bookmarkEnd w:id="4594"/>
    </w:p>
    <w:p w14:paraId="5C4D8627" w14:textId="77777777" w:rsidR="001C2983" w:rsidRPr="00A3491C" w:rsidRDefault="001C2983" w:rsidP="001C2983">
      <w:pPr>
        <w:rPr>
          <w:lang w:val="hr-HR"/>
        </w:rPr>
      </w:pPr>
      <w:r w:rsidRPr="00A3491C">
        <w:rPr>
          <w:lang w:val="hr-HR"/>
        </w:rPr>
        <w:t>Zaštitu od groma treba primijeniti na upravljačkoj opremi i instrumentima gdje bi se krugovi i komponente mogle oštetiti prilikom električnog udara unutar signalnog ili naponskog kruga.</w:t>
      </w:r>
    </w:p>
    <w:p w14:paraId="25207849" w14:textId="77777777" w:rsidR="001C2983" w:rsidRPr="00A3491C" w:rsidRDefault="001C2983" w:rsidP="001C2983">
      <w:pPr>
        <w:rPr>
          <w:lang w:val="hr-HR"/>
        </w:rPr>
      </w:pPr>
      <w:r w:rsidRPr="00A3491C">
        <w:rPr>
          <w:lang w:val="hr-HR"/>
        </w:rPr>
        <w:t>Jedinica će za zaštitu od groma biti ugrađena izvan glavnih ploča osim ako se ne omogući zaseban odjeljak koji sadržava odvojenu sabirnicu uzemljenja koja je spojena na odvojeno uzemljenje za zaštitu od groma.</w:t>
      </w:r>
    </w:p>
    <w:p w14:paraId="69B3547F" w14:textId="77777777" w:rsidR="001C2983" w:rsidRPr="00A3491C" w:rsidRDefault="001C2983" w:rsidP="001C2983">
      <w:pPr>
        <w:pStyle w:val="Naslov3"/>
        <w:tabs>
          <w:tab w:val="clear" w:pos="1702"/>
        </w:tabs>
        <w:spacing w:before="240" w:after="240" w:line="276" w:lineRule="auto"/>
        <w:ind w:left="1134" w:hanging="1134"/>
        <w:jc w:val="both"/>
      </w:pPr>
      <w:bookmarkStart w:id="4595" w:name="_Toc372571160"/>
      <w:bookmarkStart w:id="4596" w:name="_Toc403048101"/>
      <w:bookmarkStart w:id="4597" w:name="_Toc21009594"/>
      <w:r w:rsidRPr="00A3491C">
        <w:t>Indikacijski instrumenti</w:t>
      </w:r>
      <w:bookmarkEnd w:id="4595"/>
      <w:bookmarkEnd w:id="4596"/>
      <w:bookmarkEnd w:id="4597"/>
    </w:p>
    <w:p w14:paraId="1FBD6D05" w14:textId="77777777" w:rsidR="001C2983" w:rsidRPr="00A3491C" w:rsidRDefault="001C2983" w:rsidP="001C2983">
      <w:pPr>
        <w:rPr>
          <w:lang w:val="hr-HR"/>
        </w:rPr>
      </w:pPr>
      <w:r w:rsidRPr="00A3491C">
        <w:rPr>
          <w:lang w:val="hr-HR"/>
        </w:rPr>
        <w:t>Signalne će svjetiljke biti uniformne koliko je to god moguće kako bi se smanjila potreba za rezervnim dijelovima. Objektivi i žarulje će biti lako zamjenjivi bez potrebe za specijaliziranim radnjama.</w:t>
      </w:r>
    </w:p>
    <w:p w14:paraId="410C2D56" w14:textId="77777777" w:rsidR="001C2983" w:rsidRPr="00A3491C" w:rsidRDefault="001C2983" w:rsidP="001C2983">
      <w:pPr>
        <w:rPr>
          <w:lang w:val="hr-HR"/>
        </w:rPr>
      </w:pPr>
      <w:r w:rsidRPr="00A3491C">
        <w:rPr>
          <w:lang w:val="hr-HR"/>
        </w:rPr>
        <w:t>Signalne svjetiljke ne smiju biti manjeg promjera od 20 mm te će biti predviđene da se mogu promatrati i s prednjice i s bočne strane električne ploče. Svjetiljke će biti vidljive i pod jakim suncem. Boja svjetiljki će biti prema posljednjim normama.</w:t>
      </w:r>
    </w:p>
    <w:p w14:paraId="0B3411E4" w14:textId="77777777" w:rsidR="001C2983" w:rsidRPr="00A3491C" w:rsidRDefault="001C2983" w:rsidP="001C2983">
      <w:pPr>
        <w:rPr>
          <w:lang w:val="hr-HR"/>
        </w:rPr>
      </w:pPr>
      <w:r w:rsidRPr="00A3491C">
        <w:rPr>
          <w:lang w:val="hr-HR"/>
        </w:rPr>
        <w:t>Sve pomične komponente, vrata i poklopci bit će označeni. Tijelo osigurača bit će označeno specifikacijom vrijednosti osigurača. Svaka vrata ploča bit će označena (veličina slova ne manja od 8 mm) te će svaka upravljačka ploča i stanica također imati oznaku sa svim informacijama (veličina slova minimalno 12 mm).</w:t>
      </w:r>
    </w:p>
    <w:p w14:paraId="679EFC8A" w14:textId="77777777" w:rsidR="001C2983" w:rsidRPr="00A3491C" w:rsidRDefault="001C2983" w:rsidP="001C2983">
      <w:pPr>
        <w:rPr>
          <w:lang w:val="hr-HR"/>
        </w:rPr>
      </w:pPr>
      <w:r w:rsidRPr="00A3491C">
        <w:rPr>
          <w:lang w:val="hr-HR"/>
        </w:rPr>
        <w:t>Omogućit će se jedna (ili više) testnih tipki za ispitivanje žarulja.</w:t>
      </w:r>
    </w:p>
    <w:p w14:paraId="594B3A7C" w14:textId="77777777" w:rsidR="001C2983" w:rsidRPr="00A3491C" w:rsidRDefault="001C2983" w:rsidP="001C2983">
      <w:pPr>
        <w:pStyle w:val="Naslov3"/>
        <w:tabs>
          <w:tab w:val="clear" w:pos="1702"/>
        </w:tabs>
        <w:spacing w:before="240" w:after="240" w:line="276" w:lineRule="auto"/>
        <w:ind w:left="1134" w:hanging="1134"/>
        <w:jc w:val="both"/>
      </w:pPr>
      <w:bookmarkStart w:id="4598" w:name="_Toc372571161"/>
      <w:bookmarkStart w:id="4599" w:name="_Toc403048102"/>
      <w:bookmarkStart w:id="4600" w:name="_Toc21009595"/>
      <w:r w:rsidRPr="00A3491C">
        <w:lastRenderedPageBreak/>
        <w:t>Oznake</w:t>
      </w:r>
      <w:bookmarkEnd w:id="4598"/>
      <w:bookmarkEnd w:id="4599"/>
      <w:bookmarkEnd w:id="4600"/>
    </w:p>
    <w:p w14:paraId="360F86A8" w14:textId="5B585AF4" w:rsidR="001C2983" w:rsidRPr="00A3491C" w:rsidRDefault="001C2983" w:rsidP="001C2983">
      <w:pPr>
        <w:rPr>
          <w:lang w:val="hr-HR"/>
        </w:rPr>
      </w:pPr>
      <w:r w:rsidRPr="00A3491C">
        <w:rPr>
          <w:lang w:val="hr-HR"/>
        </w:rPr>
        <w:t xml:space="preserve">Sve će se oznake previdjeti od troslojne folije ili sličnog materijala, bijele boje s crnim slovima i brojevima. Oznake će biti pričvršćene </w:t>
      </w:r>
      <w:proofErr w:type="spellStart"/>
      <w:r w:rsidRPr="00A3491C">
        <w:rPr>
          <w:lang w:val="hr-HR"/>
        </w:rPr>
        <w:t>kadmijskim</w:t>
      </w:r>
      <w:proofErr w:type="spellEnd"/>
      <w:r w:rsidRPr="00A3491C">
        <w:rPr>
          <w:lang w:val="hr-HR"/>
        </w:rPr>
        <w:t xml:space="preserve"> vijcima da ne dođe do hrđanja. Oznake upozorenja i opasnosti bit će od </w:t>
      </w:r>
      <w:r w:rsidR="00C05EEF">
        <w:rPr>
          <w:lang w:val="hr-HR"/>
        </w:rPr>
        <w:t>sličnog materijala, žute boje s</w:t>
      </w:r>
      <w:r w:rsidRPr="00A3491C">
        <w:rPr>
          <w:lang w:val="hr-HR"/>
        </w:rPr>
        <w:t xml:space="preserve"> crvenim slovima i brojevima. Kutovi oznaka bit će zaobljeni, a tekst će biti najmanje 4 mm visok.</w:t>
      </w:r>
    </w:p>
    <w:p w14:paraId="0CADAC2F" w14:textId="77777777" w:rsidR="001C2983" w:rsidRPr="00A3491C" w:rsidRDefault="001C2983" w:rsidP="001C2983">
      <w:pPr>
        <w:pStyle w:val="Naslov3"/>
        <w:tabs>
          <w:tab w:val="clear" w:pos="1702"/>
        </w:tabs>
        <w:spacing w:before="240" w:after="240" w:line="276" w:lineRule="auto"/>
        <w:ind w:left="1134" w:hanging="1134"/>
        <w:jc w:val="both"/>
      </w:pPr>
      <w:bookmarkStart w:id="4601" w:name="_Toc372571162"/>
      <w:bookmarkStart w:id="4602" w:name="_Toc403048103"/>
      <w:bookmarkStart w:id="4603" w:name="_Toc21009596"/>
      <w:r w:rsidRPr="00A3491C">
        <w:t>Stop – Isključi/ Izolacija</w:t>
      </w:r>
      <w:bookmarkEnd w:id="4601"/>
      <w:bookmarkEnd w:id="4602"/>
      <w:bookmarkEnd w:id="4603"/>
    </w:p>
    <w:p w14:paraId="7DB32FAF" w14:textId="77777777" w:rsidR="001C2983" w:rsidRPr="00A3491C" w:rsidRDefault="001C2983" w:rsidP="001C2983">
      <w:pPr>
        <w:rPr>
          <w:lang w:val="hr-HR"/>
        </w:rPr>
      </w:pPr>
      <w:r w:rsidRPr="00A3491C">
        <w:rPr>
          <w:lang w:val="hr-HR"/>
        </w:rPr>
        <w:t>Tipka stop – isključi ili prekidač greška/preopterećenje će biti u sklopu svakog elektromotora za izolaciju. Stop-prekidač treba moći prekinuti preopterećenje i zatvoriti strujni krug kod nastanka greške.</w:t>
      </w:r>
    </w:p>
    <w:p w14:paraId="5E3937A5" w14:textId="77777777" w:rsidR="001C2983" w:rsidRPr="00A3491C" w:rsidRDefault="001C2983" w:rsidP="001C2983">
      <w:pPr>
        <w:rPr>
          <w:lang w:val="hr-HR"/>
        </w:rPr>
      </w:pPr>
      <w:r w:rsidRPr="00A3491C">
        <w:rPr>
          <w:lang w:val="hr-HR"/>
        </w:rPr>
        <w:t xml:space="preserve">Treba osigurati oznaku upozorenja da se oprema može pokrenuti automatski. </w:t>
      </w:r>
    </w:p>
    <w:p w14:paraId="5418A482" w14:textId="77777777" w:rsidR="001C2983" w:rsidRPr="00A3491C" w:rsidRDefault="001C2983" w:rsidP="001C2983">
      <w:pPr>
        <w:pStyle w:val="Naslov2"/>
      </w:pPr>
      <w:bookmarkStart w:id="4604" w:name="_Toc402851711"/>
      <w:bookmarkStart w:id="4605" w:name="_Toc402851712"/>
      <w:bookmarkStart w:id="4606" w:name="_Toc402851713"/>
      <w:bookmarkStart w:id="4607" w:name="_Toc402851714"/>
      <w:bookmarkStart w:id="4608" w:name="_Toc402851715"/>
      <w:bookmarkStart w:id="4609" w:name="_Toc402851716"/>
      <w:bookmarkStart w:id="4610" w:name="_Toc402851717"/>
      <w:bookmarkStart w:id="4611" w:name="_Toc402851718"/>
      <w:bookmarkStart w:id="4612" w:name="_Toc402851719"/>
      <w:bookmarkStart w:id="4613" w:name="_Toc402851720"/>
      <w:bookmarkStart w:id="4614" w:name="_Toc402851721"/>
      <w:bookmarkStart w:id="4615" w:name="_Toc402851722"/>
      <w:bookmarkStart w:id="4616" w:name="_Toc402851723"/>
      <w:bookmarkStart w:id="4617" w:name="_Toc402851724"/>
      <w:bookmarkStart w:id="4618" w:name="_Toc402851725"/>
      <w:bookmarkStart w:id="4619" w:name="_Toc402851726"/>
      <w:bookmarkStart w:id="4620" w:name="_Toc402851727"/>
      <w:bookmarkStart w:id="4621" w:name="_Toc402851728"/>
      <w:bookmarkStart w:id="4622" w:name="_Toc402851729"/>
      <w:bookmarkStart w:id="4623" w:name="_Toc402851730"/>
      <w:bookmarkStart w:id="4624" w:name="_Toc402851731"/>
      <w:bookmarkStart w:id="4625" w:name="_Toc402851732"/>
      <w:bookmarkStart w:id="4626" w:name="_Toc402851733"/>
      <w:bookmarkStart w:id="4627" w:name="_Toc402851734"/>
      <w:bookmarkStart w:id="4628" w:name="_Toc402851735"/>
      <w:bookmarkStart w:id="4629" w:name="_Toc402851736"/>
      <w:bookmarkStart w:id="4630" w:name="_Toc402851737"/>
      <w:bookmarkStart w:id="4631" w:name="_Toc402851738"/>
      <w:bookmarkStart w:id="4632" w:name="_Toc402851739"/>
      <w:bookmarkStart w:id="4633" w:name="_Toc402851740"/>
      <w:bookmarkStart w:id="4634" w:name="_Toc402851741"/>
      <w:bookmarkStart w:id="4635" w:name="_Toc402851742"/>
      <w:bookmarkStart w:id="4636" w:name="_Toc402851743"/>
      <w:bookmarkStart w:id="4637" w:name="_Toc402851744"/>
      <w:bookmarkStart w:id="4638" w:name="_Toc402851745"/>
      <w:bookmarkStart w:id="4639" w:name="_Toc402851746"/>
      <w:bookmarkStart w:id="4640" w:name="_Toc402851747"/>
      <w:bookmarkStart w:id="4641" w:name="_Toc402851748"/>
      <w:bookmarkStart w:id="4642" w:name="_Toc402851749"/>
      <w:bookmarkStart w:id="4643" w:name="_Toc402851750"/>
      <w:bookmarkStart w:id="4644" w:name="_Toc402851751"/>
      <w:bookmarkStart w:id="4645" w:name="_Toc402851752"/>
      <w:bookmarkStart w:id="4646" w:name="_Toc402851753"/>
      <w:bookmarkStart w:id="4647" w:name="_Toc402851754"/>
      <w:bookmarkStart w:id="4648" w:name="_Toc402851755"/>
      <w:bookmarkStart w:id="4649" w:name="_Toc402851756"/>
      <w:bookmarkStart w:id="4650" w:name="_Toc402851757"/>
      <w:bookmarkStart w:id="4651" w:name="_Toc402851758"/>
      <w:bookmarkStart w:id="4652" w:name="_Toc402851759"/>
      <w:bookmarkStart w:id="4653" w:name="_Toc402851760"/>
      <w:bookmarkStart w:id="4654" w:name="_Toc402851761"/>
      <w:bookmarkStart w:id="4655" w:name="_Toc402851762"/>
      <w:bookmarkStart w:id="4656" w:name="_Toc402851763"/>
      <w:bookmarkStart w:id="4657" w:name="_Toc402851764"/>
      <w:bookmarkStart w:id="4658" w:name="_Toc402851765"/>
      <w:bookmarkStart w:id="4659" w:name="_Toc402851766"/>
      <w:bookmarkStart w:id="4660" w:name="_Toc402851767"/>
      <w:bookmarkStart w:id="4661" w:name="_Toc402851768"/>
      <w:bookmarkStart w:id="4662" w:name="_Toc402851769"/>
      <w:bookmarkStart w:id="4663" w:name="_Toc402851770"/>
      <w:bookmarkStart w:id="4664" w:name="_Toc402851771"/>
      <w:bookmarkStart w:id="4665" w:name="_Toc402851772"/>
      <w:bookmarkStart w:id="4666" w:name="_Toc402851773"/>
      <w:bookmarkStart w:id="4667" w:name="_Toc402851774"/>
      <w:bookmarkStart w:id="4668" w:name="_Toc402851775"/>
      <w:bookmarkStart w:id="4669" w:name="_Toc402851776"/>
      <w:bookmarkStart w:id="4670" w:name="_Toc402851777"/>
      <w:bookmarkStart w:id="4671" w:name="_Toc402851778"/>
      <w:bookmarkStart w:id="4672" w:name="_Toc402851779"/>
      <w:bookmarkStart w:id="4673" w:name="_Toc402851780"/>
      <w:bookmarkStart w:id="4674" w:name="_Toc402851781"/>
      <w:bookmarkStart w:id="4675" w:name="_Toc402851782"/>
      <w:bookmarkStart w:id="4676" w:name="_Toc402851783"/>
      <w:bookmarkStart w:id="4677" w:name="_Toc402851784"/>
      <w:bookmarkStart w:id="4678" w:name="_Toc402851785"/>
      <w:bookmarkStart w:id="4679" w:name="_Toc402851786"/>
      <w:bookmarkStart w:id="4680" w:name="_Toc366178421"/>
      <w:bookmarkStart w:id="4681" w:name="_Toc366179171"/>
      <w:bookmarkStart w:id="4682" w:name="_Toc366780202"/>
      <w:bookmarkStart w:id="4683" w:name="_Toc366781386"/>
      <w:bookmarkStart w:id="4684" w:name="_Toc366782573"/>
      <w:bookmarkStart w:id="4685" w:name="_Toc366837155"/>
      <w:bookmarkStart w:id="4686" w:name="_Toc366178422"/>
      <w:bookmarkStart w:id="4687" w:name="_Toc366179172"/>
      <w:bookmarkStart w:id="4688" w:name="_Toc366780203"/>
      <w:bookmarkStart w:id="4689" w:name="_Toc366781387"/>
      <w:bookmarkStart w:id="4690" w:name="_Toc366782574"/>
      <w:bookmarkStart w:id="4691" w:name="_Toc366837156"/>
      <w:bookmarkStart w:id="4692" w:name="_Toc402851787"/>
      <w:bookmarkStart w:id="4693" w:name="_Toc402851788"/>
      <w:bookmarkStart w:id="4694" w:name="_Toc402851789"/>
      <w:bookmarkStart w:id="4695" w:name="_Toc402851790"/>
      <w:bookmarkStart w:id="4696" w:name="_Toc402851791"/>
      <w:bookmarkStart w:id="4697" w:name="_Toc402851792"/>
      <w:bookmarkStart w:id="4698" w:name="_Toc402851793"/>
      <w:bookmarkStart w:id="4699" w:name="_Toc402851794"/>
      <w:bookmarkStart w:id="4700" w:name="_Toc402851795"/>
      <w:bookmarkStart w:id="4701" w:name="_Toc402851796"/>
      <w:bookmarkStart w:id="4702" w:name="_Toc402851797"/>
      <w:bookmarkStart w:id="4703" w:name="_Toc402851798"/>
      <w:bookmarkStart w:id="4704" w:name="_Toc402851799"/>
      <w:bookmarkStart w:id="4705" w:name="_Toc402851800"/>
      <w:bookmarkStart w:id="4706" w:name="_Toc402851801"/>
      <w:bookmarkStart w:id="4707" w:name="_Toc402851802"/>
      <w:bookmarkStart w:id="4708" w:name="_Toc402851803"/>
      <w:bookmarkStart w:id="4709" w:name="_Toc402851804"/>
      <w:bookmarkStart w:id="4710" w:name="_Toc402851805"/>
      <w:bookmarkStart w:id="4711" w:name="_Toc402851806"/>
      <w:bookmarkStart w:id="4712" w:name="_Toc402851807"/>
      <w:bookmarkStart w:id="4713" w:name="_Toc402851808"/>
      <w:bookmarkStart w:id="4714" w:name="_Toc402851809"/>
      <w:bookmarkStart w:id="4715" w:name="_Toc402851810"/>
      <w:bookmarkStart w:id="4716" w:name="_Toc402851811"/>
      <w:bookmarkStart w:id="4717" w:name="_Toc402851812"/>
      <w:bookmarkStart w:id="4718" w:name="_Toc402851813"/>
      <w:bookmarkStart w:id="4719" w:name="_Toc402851814"/>
      <w:bookmarkStart w:id="4720" w:name="_Toc402851815"/>
      <w:bookmarkStart w:id="4721" w:name="_Toc402851816"/>
      <w:bookmarkStart w:id="4722" w:name="_Toc402851817"/>
      <w:bookmarkStart w:id="4723" w:name="_Toc402851818"/>
      <w:bookmarkStart w:id="4724" w:name="_Toc402851819"/>
      <w:bookmarkStart w:id="4725" w:name="_Toc402851820"/>
      <w:bookmarkStart w:id="4726" w:name="_Toc402851821"/>
      <w:bookmarkStart w:id="4727" w:name="_Toc402851822"/>
      <w:bookmarkStart w:id="4728" w:name="_Toc402851823"/>
      <w:bookmarkStart w:id="4729" w:name="_Toc402851824"/>
      <w:bookmarkStart w:id="4730" w:name="_Toc402851825"/>
      <w:bookmarkStart w:id="4731" w:name="_Toc402851826"/>
      <w:bookmarkStart w:id="4732" w:name="_Toc402851827"/>
      <w:bookmarkStart w:id="4733" w:name="_Toc402851828"/>
      <w:bookmarkStart w:id="4734" w:name="_Toc402851829"/>
      <w:bookmarkStart w:id="4735" w:name="_Toc402851830"/>
      <w:bookmarkStart w:id="4736" w:name="_Toc402851831"/>
      <w:bookmarkStart w:id="4737" w:name="_Toc402851832"/>
      <w:bookmarkStart w:id="4738" w:name="_Toc402851833"/>
      <w:bookmarkStart w:id="4739" w:name="_Toc402851834"/>
      <w:bookmarkStart w:id="4740" w:name="_Toc402851835"/>
      <w:bookmarkStart w:id="4741" w:name="_Toc402851836"/>
      <w:bookmarkStart w:id="4742" w:name="_Toc402851837"/>
      <w:bookmarkStart w:id="4743" w:name="_Toc402851838"/>
      <w:bookmarkStart w:id="4744" w:name="_Toc402851839"/>
      <w:bookmarkStart w:id="4745" w:name="_Toc402851840"/>
      <w:bookmarkStart w:id="4746" w:name="_Toc402851841"/>
      <w:bookmarkStart w:id="4747" w:name="_Toc402851842"/>
      <w:bookmarkStart w:id="4748" w:name="_Toc402851843"/>
      <w:bookmarkStart w:id="4749" w:name="_Toc402851844"/>
      <w:bookmarkStart w:id="4750" w:name="_Toc402851845"/>
      <w:bookmarkStart w:id="4751" w:name="_Toc402851846"/>
      <w:bookmarkStart w:id="4752" w:name="_Toc402851847"/>
      <w:bookmarkStart w:id="4753" w:name="_Toc402851848"/>
      <w:bookmarkStart w:id="4754" w:name="_Toc402851849"/>
      <w:bookmarkStart w:id="4755" w:name="_Toc402851850"/>
      <w:bookmarkStart w:id="4756" w:name="_Toc402851851"/>
      <w:bookmarkStart w:id="4757" w:name="_Toc402851852"/>
      <w:bookmarkStart w:id="4758" w:name="_Toc402851853"/>
      <w:bookmarkStart w:id="4759" w:name="_Toc402851854"/>
      <w:bookmarkStart w:id="4760" w:name="_Toc402851855"/>
      <w:bookmarkStart w:id="4761" w:name="_Toc402851856"/>
      <w:bookmarkStart w:id="4762" w:name="_Toc402851857"/>
      <w:bookmarkStart w:id="4763" w:name="_Toc402851858"/>
      <w:bookmarkStart w:id="4764" w:name="_Toc402851859"/>
      <w:bookmarkStart w:id="4765" w:name="_Toc402851860"/>
      <w:bookmarkStart w:id="4766" w:name="_Toc402851861"/>
      <w:bookmarkStart w:id="4767" w:name="_Toc402851862"/>
      <w:bookmarkStart w:id="4768" w:name="_Toc402851863"/>
      <w:bookmarkStart w:id="4769" w:name="_Toc402851864"/>
      <w:bookmarkStart w:id="4770" w:name="_Toc402851865"/>
      <w:bookmarkStart w:id="4771" w:name="_Toc402851866"/>
      <w:bookmarkStart w:id="4772" w:name="_Toc402851867"/>
      <w:bookmarkStart w:id="4773" w:name="_Toc402851868"/>
      <w:bookmarkStart w:id="4774" w:name="_Toc402851869"/>
      <w:bookmarkStart w:id="4775" w:name="_Toc402851870"/>
      <w:bookmarkStart w:id="4776" w:name="_Toc402851871"/>
      <w:bookmarkStart w:id="4777" w:name="_Toc402851872"/>
      <w:bookmarkStart w:id="4778" w:name="_Toc402851873"/>
      <w:bookmarkStart w:id="4779" w:name="_Toc402851874"/>
      <w:bookmarkStart w:id="4780" w:name="_Toc402851875"/>
      <w:bookmarkStart w:id="4781" w:name="_Toc402851876"/>
      <w:bookmarkStart w:id="4782" w:name="_Toc402851877"/>
      <w:bookmarkStart w:id="4783" w:name="_Toc402851878"/>
      <w:bookmarkStart w:id="4784" w:name="_Toc402851879"/>
      <w:bookmarkStart w:id="4785" w:name="_Toc402851880"/>
      <w:bookmarkStart w:id="4786" w:name="_Toc402851881"/>
      <w:bookmarkStart w:id="4787" w:name="_Toc402851882"/>
      <w:bookmarkStart w:id="4788" w:name="_Toc402851883"/>
      <w:bookmarkStart w:id="4789" w:name="_Toc402851884"/>
      <w:bookmarkStart w:id="4790" w:name="_Toc402851885"/>
      <w:bookmarkStart w:id="4791" w:name="_Toc402851886"/>
      <w:bookmarkStart w:id="4792" w:name="_Toc402851887"/>
      <w:bookmarkStart w:id="4793" w:name="_Toc402851888"/>
      <w:bookmarkStart w:id="4794" w:name="_Toc402851889"/>
      <w:bookmarkStart w:id="4795" w:name="_Toc402851890"/>
      <w:bookmarkStart w:id="4796" w:name="_Toc402851891"/>
      <w:bookmarkStart w:id="4797" w:name="_Toc402851892"/>
      <w:bookmarkStart w:id="4798" w:name="_Toc402851893"/>
      <w:bookmarkStart w:id="4799" w:name="_Toc402851894"/>
      <w:bookmarkStart w:id="4800" w:name="_Toc402851895"/>
      <w:bookmarkStart w:id="4801" w:name="_Toc402851896"/>
      <w:bookmarkStart w:id="4802" w:name="_Toc402851897"/>
      <w:bookmarkStart w:id="4803" w:name="_Toc402851898"/>
      <w:bookmarkStart w:id="4804" w:name="_Toc402851899"/>
      <w:bookmarkStart w:id="4805" w:name="_Toc402851900"/>
      <w:bookmarkStart w:id="4806" w:name="_Toc402851901"/>
      <w:bookmarkStart w:id="4807" w:name="_Toc402851902"/>
      <w:bookmarkStart w:id="4808" w:name="_Toc402851903"/>
      <w:bookmarkStart w:id="4809" w:name="_Toc402851904"/>
      <w:bookmarkStart w:id="4810" w:name="_Toc402851905"/>
      <w:bookmarkStart w:id="4811" w:name="_Toc402851906"/>
      <w:bookmarkStart w:id="4812" w:name="_Toc402851907"/>
      <w:bookmarkStart w:id="4813" w:name="_Toc402851908"/>
      <w:bookmarkStart w:id="4814" w:name="_Toc402851909"/>
      <w:bookmarkStart w:id="4815" w:name="_Toc402851910"/>
      <w:bookmarkStart w:id="4816" w:name="_Toc366178425"/>
      <w:bookmarkStart w:id="4817" w:name="_Toc366179175"/>
      <w:bookmarkStart w:id="4818" w:name="_Toc366780206"/>
      <w:bookmarkStart w:id="4819" w:name="_Toc366781390"/>
      <w:bookmarkStart w:id="4820" w:name="_Toc366782577"/>
      <w:bookmarkStart w:id="4821" w:name="_Toc366837159"/>
      <w:bookmarkStart w:id="4822" w:name="_Toc402851911"/>
      <w:bookmarkStart w:id="4823" w:name="_Toc402851912"/>
      <w:bookmarkStart w:id="4824" w:name="_Toc402851913"/>
      <w:bookmarkStart w:id="4825" w:name="_Toc402851914"/>
      <w:bookmarkStart w:id="4826" w:name="_Toc402851915"/>
      <w:bookmarkStart w:id="4827" w:name="_Toc402851916"/>
      <w:bookmarkStart w:id="4828" w:name="_Toc402851917"/>
      <w:bookmarkStart w:id="4829" w:name="_Toc402851918"/>
      <w:bookmarkStart w:id="4830" w:name="_Toc402851919"/>
      <w:bookmarkStart w:id="4831" w:name="_Toc402851920"/>
      <w:bookmarkStart w:id="4832" w:name="_Toc402851921"/>
      <w:bookmarkStart w:id="4833" w:name="_Toc402851922"/>
      <w:bookmarkStart w:id="4834" w:name="_Toc402851923"/>
      <w:bookmarkStart w:id="4835" w:name="_Toc402851924"/>
      <w:bookmarkStart w:id="4836" w:name="_Toc402851925"/>
      <w:bookmarkStart w:id="4837" w:name="_Toc402851926"/>
      <w:bookmarkStart w:id="4838" w:name="_Toc402851927"/>
      <w:bookmarkStart w:id="4839" w:name="_Toc402851928"/>
      <w:bookmarkStart w:id="4840" w:name="_Toc402851929"/>
      <w:bookmarkStart w:id="4841" w:name="_Toc402851930"/>
      <w:bookmarkStart w:id="4842" w:name="_Toc402851931"/>
      <w:bookmarkStart w:id="4843" w:name="_Toc402851932"/>
      <w:bookmarkStart w:id="4844" w:name="_Toc402851933"/>
      <w:bookmarkStart w:id="4845" w:name="_Toc402851934"/>
      <w:bookmarkStart w:id="4846" w:name="_Toc402851935"/>
      <w:bookmarkStart w:id="4847" w:name="_Toc402851936"/>
      <w:bookmarkStart w:id="4848" w:name="_Toc402851937"/>
      <w:bookmarkStart w:id="4849" w:name="_Toc402851938"/>
      <w:bookmarkStart w:id="4850" w:name="_Toc402851939"/>
      <w:bookmarkStart w:id="4851" w:name="_Toc402851940"/>
      <w:bookmarkStart w:id="4852" w:name="_Toc402851941"/>
      <w:bookmarkStart w:id="4853" w:name="_Toc402851942"/>
      <w:bookmarkStart w:id="4854" w:name="_Toc402851943"/>
      <w:bookmarkStart w:id="4855" w:name="_Toc402851944"/>
      <w:bookmarkStart w:id="4856" w:name="_Toc402851945"/>
      <w:bookmarkStart w:id="4857" w:name="_Toc402851946"/>
      <w:bookmarkStart w:id="4858" w:name="_Toc402851947"/>
      <w:bookmarkStart w:id="4859" w:name="_Toc402851948"/>
      <w:bookmarkStart w:id="4860" w:name="_Toc366178428"/>
      <w:bookmarkStart w:id="4861" w:name="_Toc366179178"/>
      <w:bookmarkStart w:id="4862" w:name="_Toc366780209"/>
      <w:bookmarkStart w:id="4863" w:name="_Toc366781393"/>
      <w:bookmarkStart w:id="4864" w:name="_Toc366782580"/>
      <w:bookmarkStart w:id="4865" w:name="_Toc366837162"/>
      <w:bookmarkStart w:id="4866" w:name="_Toc402851949"/>
      <w:bookmarkStart w:id="4867" w:name="_Toc402851950"/>
      <w:bookmarkStart w:id="4868" w:name="_Toc402851951"/>
      <w:bookmarkStart w:id="4869" w:name="_Toc402851952"/>
      <w:bookmarkStart w:id="4870" w:name="_Toc402851953"/>
      <w:bookmarkStart w:id="4871" w:name="_Toc402851954"/>
      <w:bookmarkStart w:id="4872" w:name="_Toc402851955"/>
      <w:bookmarkStart w:id="4873" w:name="_Toc402851956"/>
      <w:bookmarkStart w:id="4874" w:name="_Toc402851957"/>
      <w:bookmarkStart w:id="4875" w:name="_Toc402851958"/>
      <w:bookmarkStart w:id="4876" w:name="_Toc402851959"/>
      <w:bookmarkStart w:id="4877" w:name="_Toc402851960"/>
      <w:bookmarkStart w:id="4878" w:name="_Toc402851961"/>
      <w:bookmarkStart w:id="4879" w:name="_Toc402851962"/>
      <w:bookmarkStart w:id="4880" w:name="_Toc402851963"/>
      <w:bookmarkStart w:id="4881" w:name="_Toc402851964"/>
      <w:bookmarkStart w:id="4882" w:name="_Toc402851965"/>
      <w:bookmarkStart w:id="4883" w:name="_Toc402851966"/>
      <w:bookmarkStart w:id="4884" w:name="_Toc402851967"/>
      <w:bookmarkStart w:id="4885" w:name="_Toc402851968"/>
      <w:bookmarkStart w:id="4886" w:name="_Toc402851969"/>
      <w:bookmarkStart w:id="4887" w:name="_Toc402851970"/>
      <w:bookmarkStart w:id="4888" w:name="_Toc402851971"/>
      <w:bookmarkStart w:id="4889" w:name="_Toc402851972"/>
      <w:bookmarkStart w:id="4890" w:name="_Toc402851973"/>
      <w:bookmarkStart w:id="4891" w:name="_Toc402851974"/>
      <w:bookmarkStart w:id="4892" w:name="_Toc402851975"/>
      <w:bookmarkStart w:id="4893" w:name="_Toc402851976"/>
      <w:bookmarkStart w:id="4894" w:name="_Toc402851977"/>
      <w:bookmarkStart w:id="4895" w:name="_Toc402851978"/>
      <w:bookmarkStart w:id="4896" w:name="_Toc402851979"/>
      <w:bookmarkStart w:id="4897" w:name="_Toc402851980"/>
      <w:bookmarkStart w:id="4898" w:name="_Toc402851981"/>
      <w:bookmarkStart w:id="4899" w:name="_Toc402851982"/>
      <w:bookmarkStart w:id="4900" w:name="_Toc402851983"/>
      <w:bookmarkStart w:id="4901" w:name="_Toc402851984"/>
      <w:bookmarkStart w:id="4902" w:name="_Toc402851985"/>
      <w:bookmarkStart w:id="4903" w:name="_Toc402851986"/>
      <w:bookmarkStart w:id="4904" w:name="_Toc402851987"/>
      <w:bookmarkStart w:id="4905" w:name="_Toc402851988"/>
      <w:bookmarkStart w:id="4906" w:name="_Toc402851989"/>
      <w:bookmarkStart w:id="4907" w:name="_Toc402851990"/>
      <w:bookmarkStart w:id="4908" w:name="_Toc402851991"/>
      <w:bookmarkStart w:id="4909" w:name="_Toc402851992"/>
      <w:bookmarkStart w:id="4910" w:name="_Toc402851993"/>
      <w:bookmarkStart w:id="4911" w:name="_Toc402851994"/>
      <w:bookmarkStart w:id="4912" w:name="_Toc402851995"/>
      <w:bookmarkStart w:id="4913" w:name="_Toc402851996"/>
      <w:bookmarkStart w:id="4914" w:name="_Toc402851997"/>
      <w:bookmarkStart w:id="4915" w:name="_Toc402851998"/>
      <w:bookmarkStart w:id="4916" w:name="_Toc402851999"/>
      <w:bookmarkStart w:id="4917" w:name="_Toc402852000"/>
      <w:bookmarkStart w:id="4918" w:name="_Toc402852001"/>
      <w:bookmarkStart w:id="4919" w:name="_Toc402852002"/>
      <w:bookmarkStart w:id="4920" w:name="_Toc402852003"/>
      <w:bookmarkStart w:id="4921" w:name="_Toc402852004"/>
      <w:bookmarkStart w:id="4922" w:name="_Toc402852005"/>
      <w:bookmarkStart w:id="4923" w:name="_Toc402852006"/>
      <w:bookmarkStart w:id="4924" w:name="_Toc402852007"/>
      <w:bookmarkStart w:id="4925" w:name="_Toc402852008"/>
      <w:bookmarkStart w:id="4926" w:name="_Toc402852009"/>
      <w:bookmarkStart w:id="4927" w:name="_Toc402852010"/>
      <w:bookmarkStart w:id="4928" w:name="_Toc402852011"/>
      <w:bookmarkStart w:id="4929" w:name="_Toc402852012"/>
      <w:bookmarkStart w:id="4930" w:name="_Toc402852013"/>
      <w:bookmarkStart w:id="4931" w:name="_Toc402852014"/>
      <w:bookmarkStart w:id="4932" w:name="_Toc402852015"/>
      <w:bookmarkStart w:id="4933" w:name="_Toc402852016"/>
      <w:bookmarkStart w:id="4934" w:name="_Toc402852017"/>
      <w:bookmarkStart w:id="4935" w:name="_Toc402852018"/>
      <w:bookmarkStart w:id="4936" w:name="_Toc402852019"/>
      <w:bookmarkStart w:id="4937" w:name="_Toc402852020"/>
      <w:bookmarkStart w:id="4938" w:name="_Toc402852021"/>
      <w:bookmarkStart w:id="4939" w:name="_Toc402852022"/>
      <w:bookmarkStart w:id="4940" w:name="_Toc402852023"/>
      <w:bookmarkStart w:id="4941" w:name="_Toc402852024"/>
      <w:bookmarkStart w:id="4942" w:name="_Toc402852025"/>
      <w:bookmarkStart w:id="4943" w:name="_Toc402852026"/>
      <w:bookmarkStart w:id="4944" w:name="_Toc402852027"/>
      <w:bookmarkStart w:id="4945" w:name="_Toc402852028"/>
      <w:bookmarkStart w:id="4946" w:name="_Toc402852029"/>
      <w:bookmarkStart w:id="4947" w:name="_Toc402852030"/>
      <w:bookmarkStart w:id="4948" w:name="_Toc402852031"/>
      <w:bookmarkStart w:id="4949" w:name="_Toc402852032"/>
      <w:bookmarkStart w:id="4950" w:name="_Toc402852033"/>
      <w:bookmarkStart w:id="4951" w:name="_Toc402852034"/>
      <w:bookmarkStart w:id="4952" w:name="_Toc402852035"/>
      <w:bookmarkStart w:id="4953" w:name="_Toc402852036"/>
      <w:bookmarkStart w:id="4954" w:name="_Toc402852037"/>
      <w:bookmarkStart w:id="4955" w:name="_Toc402852038"/>
      <w:bookmarkStart w:id="4956" w:name="_Toc402852039"/>
      <w:bookmarkStart w:id="4957" w:name="_Toc402852040"/>
      <w:bookmarkStart w:id="4958" w:name="_Toc402852041"/>
      <w:bookmarkStart w:id="4959" w:name="_Toc402852042"/>
      <w:bookmarkStart w:id="4960" w:name="_Toc402852043"/>
      <w:bookmarkStart w:id="4961" w:name="_Toc402852044"/>
      <w:bookmarkStart w:id="4962" w:name="_Toc402852045"/>
      <w:bookmarkStart w:id="4963" w:name="_Toc402852046"/>
      <w:bookmarkStart w:id="4964" w:name="_Toc402852047"/>
      <w:bookmarkStart w:id="4965" w:name="_Toc402852048"/>
      <w:bookmarkStart w:id="4966" w:name="_Toc402852049"/>
      <w:bookmarkStart w:id="4967" w:name="_Toc402852050"/>
      <w:bookmarkStart w:id="4968" w:name="_Toc402852051"/>
      <w:bookmarkStart w:id="4969" w:name="_Toc402852052"/>
      <w:bookmarkStart w:id="4970" w:name="_Toc402852053"/>
      <w:bookmarkStart w:id="4971" w:name="_Toc402852054"/>
      <w:bookmarkStart w:id="4972" w:name="_Toc402852055"/>
      <w:bookmarkStart w:id="4973" w:name="_Toc402852056"/>
      <w:bookmarkStart w:id="4974" w:name="_Toc402852057"/>
      <w:bookmarkStart w:id="4975" w:name="_Toc402852058"/>
      <w:bookmarkStart w:id="4976" w:name="_Toc402852059"/>
      <w:bookmarkStart w:id="4977" w:name="_Toc402852060"/>
      <w:bookmarkStart w:id="4978" w:name="_Toc402852061"/>
      <w:bookmarkStart w:id="4979" w:name="_Toc402852062"/>
      <w:bookmarkStart w:id="4980" w:name="_Toc402852063"/>
      <w:bookmarkStart w:id="4981" w:name="_Toc402852064"/>
      <w:bookmarkStart w:id="4982" w:name="_Toc402852065"/>
      <w:bookmarkStart w:id="4983" w:name="_Toc402852066"/>
      <w:bookmarkStart w:id="4984" w:name="_Toc402852067"/>
      <w:bookmarkStart w:id="4985" w:name="_Toc402852068"/>
      <w:bookmarkStart w:id="4986" w:name="_Toc402852069"/>
      <w:bookmarkStart w:id="4987" w:name="_Toc402852070"/>
      <w:bookmarkStart w:id="4988" w:name="_Toc402852071"/>
      <w:bookmarkStart w:id="4989" w:name="_Toc402852072"/>
      <w:bookmarkStart w:id="4990" w:name="_Toc402852073"/>
      <w:bookmarkStart w:id="4991" w:name="_Toc402852074"/>
      <w:bookmarkStart w:id="4992" w:name="_Toc402852075"/>
      <w:bookmarkStart w:id="4993" w:name="_Toc402852076"/>
      <w:bookmarkStart w:id="4994" w:name="_Toc402852077"/>
      <w:bookmarkStart w:id="4995" w:name="_Toc402852078"/>
      <w:bookmarkStart w:id="4996" w:name="_Toc402852079"/>
      <w:bookmarkStart w:id="4997" w:name="_Toc402852080"/>
      <w:bookmarkStart w:id="4998" w:name="_Toc402852081"/>
      <w:bookmarkStart w:id="4999" w:name="_Toc402852082"/>
      <w:bookmarkStart w:id="5000" w:name="_Toc402852083"/>
      <w:bookmarkStart w:id="5001" w:name="_Toc402852084"/>
      <w:bookmarkStart w:id="5002" w:name="_Toc402852085"/>
      <w:bookmarkStart w:id="5003" w:name="_Toc402852086"/>
      <w:bookmarkStart w:id="5004" w:name="_Toc402852087"/>
      <w:bookmarkStart w:id="5005" w:name="_Toc402852088"/>
      <w:bookmarkStart w:id="5006" w:name="_Toc402852089"/>
      <w:bookmarkStart w:id="5007" w:name="_Toc402852090"/>
      <w:bookmarkStart w:id="5008" w:name="_Toc402852091"/>
      <w:bookmarkStart w:id="5009" w:name="_Toc402852092"/>
      <w:bookmarkStart w:id="5010" w:name="_Toc402852093"/>
      <w:bookmarkStart w:id="5011" w:name="_Toc402852094"/>
      <w:bookmarkStart w:id="5012" w:name="_Toc402852095"/>
      <w:bookmarkStart w:id="5013" w:name="_Toc402852096"/>
      <w:bookmarkStart w:id="5014" w:name="_Toc402852097"/>
      <w:bookmarkStart w:id="5015" w:name="_Toc402852098"/>
      <w:bookmarkStart w:id="5016" w:name="_Toc402852099"/>
      <w:bookmarkStart w:id="5017" w:name="_Toc402852100"/>
      <w:bookmarkStart w:id="5018" w:name="_Toc402852101"/>
      <w:bookmarkStart w:id="5019" w:name="_Toc402852102"/>
      <w:bookmarkStart w:id="5020" w:name="_Toc402852103"/>
      <w:bookmarkStart w:id="5021" w:name="_Toc402852104"/>
      <w:bookmarkStart w:id="5022" w:name="_Toc402852105"/>
      <w:bookmarkStart w:id="5023" w:name="_Toc402852106"/>
      <w:bookmarkStart w:id="5024" w:name="_Toc402852107"/>
      <w:bookmarkStart w:id="5025" w:name="_Toc402852108"/>
      <w:bookmarkStart w:id="5026" w:name="_Toc402852109"/>
      <w:bookmarkStart w:id="5027" w:name="_Toc402852110"/>
      <w:bookmarkStart w:id="5028" w:name="_Toc402852111"/>
      <w:bookmarkStart w:id="5029" w:name="_Toc402852112"/>
      <w:bookmarkStart w:id="5030" w:name="_Toc402852113"/>
      <w:bookmarkStart w:id="5031" w:name="_Toc402852114"/>
      <w:bookmarkStart w:id="5032" w:name="_Toc402852115"/>
      <w:bookmarkStart w:id="5033" w:name="_Toc402852116"/>
      <w:bookmarkStart w:id="5034" w:name="_Toc402852117"/>
      <w:bookmarkStart w:id="5035" w:name="_Toc402852118"/>
      <w:bookmarkStart w:id="5036" w:name="_Toc402852119"/>
      <w:bookmarkStart w:id="5037" w:name="_Toc402852120"/>
      <w:bookmarkStart w:id="5038" w:name="_Toc402852121"/>
      <w:bookmarkStart w:id="5039" w:name="_Toc402852122"/>
      <w:bookmarkStart w:id="5040" w:name="_Toc402852123"/>
      <w:bookmarkStart w:id="5041" w:name="_Toc402852124"/>
      <w:bookmarkStart w:id="5042" w:name="_Toc402852125"/>
      <w:bookmarkStart w:id="5043" w:name="_Toc402852126"/>
      <w:bookmarkStart w:id="5044" w:name="_Toc402852127"/>
      <w:bookmarkStart w:id="5045" w:name="_Toc402852128"/>
      <w:bookmarkStart w:id="5046" w:name="_Toc402852129"/>
      <w:bookmarkStart w:id="5047" w:name="_Toc402852130"/>
      <w:bookmarkStart w:id="5048" w:name="_Toc402852131"/>
      <w:bookmarkStart w:id="5049" w:name="_Toc402852132"/>
      <w:bookmarkStart w:id="5050" w:name="_Toc402852133"/>
      <w:bookmarkStart w:id="5051" w:name="_Toc402852134"/>
      <w:bookmarkStart w:id="5052" w:name="_Toc402852135"/>
      <w:bookmarkStart w:id="5053" w:name="_Toc402852136"/>
      <w:bookmarkStart w:id="5054" w:name="_Toc402852137"/>
      <w:bookmarkStart w:id="5055" w:name="_Toc402852138"/>
      <w:bookmarkStart w:id="5056" w:name="_Toc402852139"/>
      <w:bookmarkStart w:id="5057" w:name="_Toc402852140"/>
      <w:bookmarkStart w:id="5058" w:name="_Toc402852141"/>
      <w:bookmarkStart w:id="5059" w:name="_Toc402852142"/>
      <w:bookmarkStart w:id="5060" w:name="_Toc402852143"/>
      <w:bookmarkStart w:id="5061" w:name="_Toc402852144"/>
      <w:bookmarkStart w:id="5062" w:name="_Toc402852145"/>
      <w:bookmarkStart w:id="5063" w:name="_Toc402852146"/>
      <w:bookmarkStart w:id="5064" w:name="_Toc402852147"/>
      <w:bookmarkStart w:id="5065" w:name="_Toc402852148"/>
      <w:bookmarkStart w:id="5066" w:name="_Toc402852149"/>
      <w:bookmarkStart w:id="5067" w:name="_Toc402852150"/>
      <w:bookmarkStart w:id="5068" w:name="_Toc402852151"/>
      <w:bookmarkStart w:id="5069" w:name="_Toc402852152"/>
      <w:bookmarkStart w:id="5070" w:name="_Toc402852153"/>
      <w:bookmarkStart w:id="5071" w:name="_Toc366178436"/>
      <w:bookmarkStart w:id="5072" w:name="_Toc366179186"/>
      <w:bookmarkStart w:id="5073" w:name="_Toc366780217"/>
      <w:bookmarkStart w:id="5074" w:name="_Toc366781401"/>
      <w:bookmarkStart w:id="5075" w:name="_Toc366782588"/>
      <w:bookmarkStart w:id="5076" w:name="_Toc366837170"/>
      <w:bookmarkStart w:id="5077" w:name="_Toc366178437"/>
      <w:bookmarkStart w:id="5078" w:name="_Toc366179187"/>
      <w:bookmarkStart w:id="5079" w:name="_Toc366780218"/>
      <w:bookmarkStart w:id="5080" w:name="_Toc366781402"/>
      <w:bookmarkStart w:id="5081" w:name="_Toc366782589"/>
      <w:bookmarkStart w:id="5082" w:name="_Toc366837171"/>
      <w:bookmarkStart w:id="5083" w:name="_Toc366178438"/>
      <w:bookmarkStart w:id="5084" w:name="_Toc366179188"/>
      <w:bookmarkStart w:id="5085" w:name="_Toc366780219"/>
      <w:bookmarkStart w:id="5086" w:name="_Toc366781403"/>
      <w:bookmarkStart w:id="5087" w:name="_Toc366782590"/>
      <w:bookmarkStart w:id="5088" w:name="_Toc366837172"/>
      <w:bookmarkStart w:id="5089" w:name="_Toc366178439"/>
      <w:bookmarkStart w:id="5090" w:name="_Toc366179189"/>
      <w:bookmarkStart w:id="5091" w:name="_Toc366780220"/>
      <w:bookmarkStart w:id="5092" w:name="_Toc366781404"/>
      <w:bookmarkStart w:id="5093" w:name="_Toc366782591"/>
      <w:bookmarkStart w:id="5094" w:name="_Toc366837173"/>
      <w:bookmarkStart w:id="5095" w:name="_Toc402852154"/>
      <w:bookmarkStart w:id="5096" w:name="_Toc402852155"/>
      <w:bookmarkStart w:id="5097" w:name="_Toc402852156"/>
      <w:bookmarkStart w:id="5098" w:name="_Toc402852157"/>
      <w:bookmarkStart w:id="5099" w:name="_Toc402852158"/>
      <w:bookmarkStart w:id="5100" w:name="_Toc402852159"/>
      <w:bookmarkStart w:id="5101" w:name="_Toc402852160"/>
      <w:bookmarkStart w:id="5102" w:name="_Toc402852161"/>
      <w:bookmarkStart w:id="5103" w:name="_Toc402852162"/>
      <w:bookmarkStart w:id="5104" w:name="_Toc402852163"/>
      <w:bookmarkStart w:id="5105" w:name="_Toc402852164"/>
      <w:bookmarkStart w:id="5106" w:name="_Toc366178442"/>
      <w:bookmarkStart w:id="5107" w:name="_Toc366179192"/>
      <w:bookmarkStart w:id="5108" w:name="_Toc366780223"/>
      <w:bookmarkStart w:id="5109" w:name="_Toc366781407"/>
      <w:bookmarkStart w:id="5110" w:name="_Toc366782594"/>
      <w:bookmarkStart w:id="5111" w:name="_Toc366837176"/>
      <w:bookmarkStart w:id="5112" w:name="_Toc366178443"/>
      <w:bookmarkStart w:id="5113" w:name="_Toc366179193"/>
      <w:bookmarkStart w:id="5114" w:name="_Toc366780224"/>
      <w:bookmarkStart w:id="5115" w:name="_Toc366781408"/>
      <w:bookmarkStart w:id="5116" w:name="_Toc366782595"/>
      <w:bookmarkStart w:id="5117" w:name="_Toc366837177"/>
      <w:bookmarkStart w:id="5118" w:name="_Toc402852165"/>
      <w:bookmarkStart w:id="5119" w:name="_Toc402852166"/>
      <w:bookmarkStart w:id="5120" w:name="_Toc402852167"/>
      <w:bookmarkStart w:id="5121" w:name="_Toc402852168"/>
      <w:bookmarkStart w:id="5122" w:name="_Toc402852169"/>
      <w:bookmarkStart w:id="5123" w:name="_Toc402852170"/>
      <w:bookmarkStart w:id="5124" w:name="_Toc402852171"/>
      <w:bookmarkStart w:id="5125" w:name="_Toc402852172"/>
      <w:bookmarkStart w:id="5126" w:name="_Toc402852173"/>
      <w:bookmarkStart w:id="5127" w:name="_Toc366178445"/>
      <w:bookmarkStart w:id="5128" w:name="_Toc366179195"/>
      <w:bookmarkStart w:id="5129" w:name="_Toc366780226"/>
      <w:bookmarkStart w:id="5130" w:name="_Toc366781410"/>
      <w:bookmarkStart w:id="5131" w:name="_Toc366782597"/>
      <w:bookmarkStart w:id="5132" w:name="_Toc366837179"/>
      <w:bookmarkStart w:id="5133" w:name="_Toc366178446"/>
      <w:bookmarkStart w:id="5134" w:name="_Toc366179196"/>
      <w:bookmarkStart w:id="5135" w:name="_Toc366780227"/>
      <w:bookmarkStart w:id="5136" w:name="_Toc366781411"/>
      <w:bookmarkStart w:id="5137" w:name="_Toc366782598"/>
      <w:bookmarkStart w:id="5138" w:name="_Toc366837180"/>
      <w:bookmarkStart w:id="5139" w:name="_Toc366178447"/>
      <w:bookmarkStart w:id="5140" w:name="_Toc366179197"/>
      <w:bookmarkStart w:id="5141" w:name="_Toc366780228"/>
      <w:bookmarkStart w:id="5142" w:name="_Toc366781412"/>
      <w:bookmarkStart w:id="5143" w:name="_Toc366782599"/>
      <w:bookmarkStart w:id="5144" w:name="_Toc366837181"/>
      <w:bookmarkStart w:id="5145" w:name="_Toc366178448"/>
      <w:bookmarkStart w:id="5146" w:name="_Toc366179198"/>
      <w:bookmarkStart w:id="5147" w:name="_Toc366780229"/>
      <w:bookmarkStart w:id="5148" w:name="_Toc366781413"/>
      <w:bookmarkStart w:id="5149" w:name="_Toc366782600"/>
      <w:bookmarkStart w:id="5150" w:name="_Toc366837182"/>
      <w:bookmarkStart w:id="5151" w:name="_Toc366178449"/>
      <w:bookmarkStart w:id="5152" w:name="_Toc366179199"/>
      <w:bookmarkStart w:id="5153" w:name="_Toc366780230"/>
      <w:bookmarkStart w:id="5154" w:name="_Toc366781414"/>
      <w:bookmarkStart w:id="5155" w:name="_Toc366782601"/>
      <w:bookmarkStart w:id="5156" w:name="_Toc366837183"/>
      <w:bookmarkStart w:id="5157" w:name="_Toc366178450"/>
      <w:bookmarkStart w:id="5158" w:name="_Toc366179200"/>
      <w:bookmarkStart w:id="5159" w:name="_Toc366780231"/>
      <w:bookmarkStart w:id="5160" w:name="_Toc366781415"/>
      <w:bookmarkStart w:id="5161" w:name="_Toc366782602"/>
      <w:bookmarkStart w:id="5162" w:name="_Toc366837184"/>
      <w:bookmarkStart w:id="5163" w:name="_Toc366178451"/>
      <w:bookmarkStart w:id="5164" w:name="_Toc366179201"/>
      <w:bookmarkStart w:id="5165" w:name="_Toc366780232"/>
      <w:bookmarkStart w:id="5166" w:name="_Toc366781416"/>
      <w:bookmarkStart w:id="5167" w:name="_Toc366782603"/>
      <w:bookmarkStart w:id="5168" w:name="_Toc366837185"/>
      <w:bookmarkStart w:id="5169" w:name="_Toc366178452"/>
      <w:bookmarkStart w:id="5170" w:name="_Toc366179202"/>
      <w:bookmarkStart w:id="5171" w:name="_Toc366780233"/>
      <w:bookmarkStart w:id="5172" w:name="_Toc366781417"/>
      <w:bookmarkStart w:id="5173" w:name="_Toc366782604"/>
      <w:bookmarkStart w:id="5174" w:name="_Toc366837186"/>
      <w:bookmarkStart w:id="5175" w:name="_Toc366178453"/>
      <w:bookmarkStart w:id="5176" w:name="_Toc366179203"/>
      <w:bookmarkStart w:id="5177" w:name="_Toc366780234"/>
      <w:bookmarkStart w:id="5178" w:name="_Toc366781418"/>
      <w:bookmarkStart w:id="5179" w:name="_Toc366782605"/>
      <w:bookmarkStart w:id="5180" w:name="_Toc366837187"/>
      <w:bookmarkStart w:id="5181" w:name="_Toc366178454"/>
      <w:bookmarkStart w:id="5182" w:name="_Toc366179204"/>
      <w:bookmarkStart w:id="5183" w:name="_Toc366780235"/>
      <w:bookmarkStart w:id="5184" w:name="_Toc366781419"/>
      <w:bookmarkStart w:id="5185" w:name="_Toc366782606"/>
      <w:bookmarkStart w:id="5186" w:name="_Toc366837188"/>
      <w:bookmarkStart w:id="5187" w:name="_Toc402852174"/>
      <w:bookmarkStart w:id="5188" w:name="_Toc402852175"/>
      <w:bookmarkStart w:id="5189" w:name="_Toc402852176"/>
      <w:bookmarkStart w:id="5190" w:name="_Toc402852177"/>
      <w:bookmarkStart w:id="5191" w:name="_Toc402852178"/>
      <w:bookmarkStart w:id="5192" w:name="_Toc402852179"/>
      <w:bookmarkStart w:id="5193" w:name="_Toc402852180"/>
      <w:bookmarkStart w:id="5194" w:name="_Toc402852181"/>
      <w:bookmarkStart w:id="5195" w:name="_Toc402852182"/>
      <w:bookmarkStart w:id="5196" w:name="_Toc402852183"/>
      <w:bookmarkStart w:id="5197" w:name="_Toc402852184"/>
      <w:bookmarkStart w:id="5198" w:name="_Toc402852185"/>
      <w:bookmarkStart w:id="5199" w:name="_Toc402852186"/>
      <w:bookmarkStart w:id="5200" w:name="_Toc402852187"/>
      <w:bookmarkStart w:id="5201" w:name="_Toc402852188"/>
      <w:bookmarkStart w:id="5202" w:name="_Toc366178460"/>
      <w:bookmarkStart w:id="5203" w:name="_Toc366179210"/>
      <w:bookmarkStart w:id="5204" w:name="_Toc366780241"/>
      <w:bookmarkStart w:id="5205" w:name="_Toc366781425"/>
      <w:bookmarkStart w:id="5206" w:name="_Toc366782612"/>
      <w:bookmarkStart w:id="5207" w:name="_Toc366837194"/>
      <w:bookmarkStart w:id="5208" w:name="_Toc366178461"/>
      <w:bookmarkStart w:id="5209" w:name="_Toc366179211"/>
      <w:bookmarkStart w:id="5210" w:name="_Toc366780242"/>
      <w:bookmarkStart w:id="5211" w:name="_Toc366781426"/>
      <w:bookmarkStart w:id="5212" w:name="_Toc366782613"/>
      <w:bookmarkStart w:id="5213" w:name="_Toc366837195"/>
      <w:bookmarkStart w:id="5214" w:name="_Toc366178462"/>
      <w:bookmarkStart w:id="5215" w:name="_Toc366179212"/>
      <w:bookmarkStart w:id="5216" w:name="_Toc366780243"/>
      <w:bookmarkStart w:id="5217" w:name="_Toc366781427"/>
      <w:bookmarkStart w:id="5218" w:name="_Toc366782614"/>
      <w:bookmarkStart w:id="5219" w:name="_Toc366837196"/>
      <w:bookmarkStart w:id="5220" w:name="_Toc366178463"/>
      <w:bookmarkStart w:id="5221" w:name="_Toc366179213"/>
      <w:bookmarkStart w:id="5222" w:name="_Toc366780244"/>
      <w:bookmarkStart w:id="5223" w:name="_Toc366781428"/>
      <w:bookmarkStart w:id="5224" w:name="_Toc366782615"/>
      <w:bookmarkStart w:id="5225" w:name="_Toc366837197"/>
      <w:bookmarkStart w:id="5226" w:name="_Toc366178464"/>
      <w:bookmarkStart w:id="5227" w:name="_Toc366179214"/>
      <w:bookmarkStart w:id="5228" w:name="_Toc366780245"/>
      <w:bookmarkStart w:id="5229" w:name="_Toc366781429"/>
      <w:bookmarkStart w:id="5230" w:name="_Toc366782616"/>
      <w:bookmarkStart w:id="5231" w:name="_Toc366837198"/>
      <w:bookmarkStart w:id="5232" w:name="_Toc366178465"/>
      <w:bookmarkStart w:id="5233" w:name="_Toc366179215"/>
      <w:bookmarkStart w:id="5234" w:name="_Toc366780246"/>
      <w:bookmarkStart w:id="5235" w:name="_Toc366781430"/>
      <w:bookmarkStart w:id="5236" w:name="_Toc366782617"/>
      <w:bookmarkStart w:id="5237" w:name="_Toc366837199"/>
      <w:bookmarkStart w:id="5238" w:name="_Toc366178466"/>
      <w:bookmarkStart w:id="5239" w:name="_Toc366179216"/>
      <w:bookmarkStart w:id="5240" w:name="_Toc366780247"/>
      <w:bookmarkStart w:id="5241" w:name="_Toc366781431"/>
      <w:bookmarkStart w:id="5242" w:name="_Toc366782618"/>
      <w:bookmarkStart w:id="5243" w:name="_Toc366837200"/>
      <w:bookmarkStart w:id="5244" w:name="_Toc366178467"/>
      <w:bookmarkStart w:id="5245" w:name="_Toc366179217"/>
      <w:bookmarkStart w:id="5246" w:name="_Toc366780248"/>
      <w:bookmarkStart w:id="5247" w:name="_Toc366781432"/>
      <w:bookmarkStart w:id="5248" w:name="_Toc366782619"/>
      <w:bookmarkStart w:id="5249" w:name="_Toc366837201"/>
      <w:bookmarkStart w:id="5250" w:name="_Toc366178468"/>
      <w:bookmarkStart w:id="5251" w:name="_Toc366179218"/>
      <w:bookmarkStart w:id="5252" w:name="_Toc366780249"/>
      <w:bookmarkStart w:id="5253" w:name="_Toc366781433"/>
      <w:bookmarkStart w:id="5254" w:name="_Toc366782620"/>
      <w:bookmarkStart w:id="5255" w:name="_Toc366837202"/>
      <w:bookmarkStart w:id="5256" w:name="_Toc366178469"/>
      <w:bookmarkStart w:id="5257" w:name="_Toc366179219"/>
      <w:bookmarkStart w:id="5258" w:name="_Toc366780250"/>
      <w:bookmarkStart w:id="5259" w:name="_Toc366781434"/>
      <w:bookmarkStart w:id="5260" w:name="_Toc366782621"/>
      <w:bookmarkStart w:id="5261" w:name="_Toc366837203"/>
      <w:bookmarkStart w:id="5262" w:name="_Toc366178470"/>
      <w:bookmarkStart w:id="5263" w:name="_Toc366179220"/>
      <w:bookmarkStart w:id="5264" w:name="_Toc366780251"/>
      <w:bookmarkStart w:id="5265" w:name="_Toc366781435"/>
      <w:bookmarkStart w:id="5266" w:name="_Toc366782622"/>
      <w:bookmarkStart w:id="5267" w:name="_Toc366837204"/>
      <w:bookmarkStart w:id="5268" w:name="_Toc366178471"/>
      <w:bookmarkStart w:id="5269" w:name="_Toc366179221"/>
      <w:bookmarkStart w:id="5270" w:name="_Toc366780252"/>
      <w:bookmarkStart w:id="5271" w:name="_Toc366781436"/>
      <w:bookmarkStart w:id="5272" w:name="_Toc366782623"/>
      <w:bookmarkStart w:id="5273" w:name="_Toc366837205"/>
      <w:bookmarkStart w:id="5274" w:name="_Toc366178472"/>
      <w:bookmarkStart w:id="5275" w:name="_Toc366179222"/>
      <w:bookmarkStart w:id="5276" w:name="_Toc366780253"/>
      <w:bookmarkStart w:id="5277" w:name="_Toc366781437"/>
      <w:bookmarkStart w:id="5278" w:name="_Toc366782624"/>
      <w:bookmarkStart w:id="5279" w:name="_Toc366837206"/>
      <w:bookmarkStart w:id="5280" w:name="_Toc366178473"/>
      <w:bookmarkStart w:id="5281" w:name="_Toc366179223"/>
      <w:bookmarkStart w:id="5282" w:name="_Toc366780254"/>
      <w:bookmarkStart w:id="5283" w:name="_Toc366781438"/>
      <w:bookmarkStart w:id="5284" w:name="_Toc366782625"/>
      <w:bookmarkStart w:id="5285" w:name="_Toc366837207"/>
      <w:bookmarkStart w:id="5286" w:name="_Toc366178474"/>
      <w:bookmarkStart w:id="5287" w:name="_Toc366179224"/>
      <w:bookmarkStart w:id="5288" w:name="_Toc366780255"/>
      <w:bookmarkStart w:id="5289" w:name="_Toc366781439"/>
      <w:bookmarkStart w:id="5290" w:name="_Toc366782626"/>
      <w:bookmarkStart w:id="5291" w:name="_Toc366837208"/>
      <w:bookmarkStart w:id="5292" w:name="_Toc366178475"/>
      <w:bookmarkStart w:id="5293" w:name="_Toc366179225"/>
      <w:bookmarkStart w:id="5294" w:name="_Toc366780256"/>
      <w:bookmarkStart w:id="5295" w:name="_Toc366781440"/>
      <w:bookmarkStart w:id="5296" w:name="_Toc366782627"/>
      <w:bookmarkStart w:id="5297" w:name="_Toc366837209"/>
      <w:bookmarkStart w:id="5298" w:name="_Toc366178476"/>
      <w:bookmarkStart w:id="5299" w:name="_Toc366179226"/>
      <w:bookmarkStart w:id="5300" w:name="_Toc366780257"/>
      <w:bookmarkStart w:id="5301" w:name="_Toc366781441"/>
      <w:bookmarkStart w:id="5302" w:name="_Toc366782628"/>
      <w:bookmarkStart w:id="5303" w:name="_Toc366837210"/>
      <w:bookmarkStart w:id="5304" w:name="_Toc366178477"/>
      <w:bookmarkStart w:id="5305" w:name="_Toc366179227"/>
      <w:bookmarkStart w:id="5306" w:name="_Toc366780258"/>
      <w:bookmarkStart w:id="5307" w:name="_Toc366781442"/>
      <w:bookmarkStart w:id="5308" w:name="_Toc366782629"/>
      <w:bookmarkStart w:id="5309" w:name="_Toc366837211"/>
      <w:bookmarkStart w:id="5310" w:name="_Toc366178478"/>
      <w:bookmarkStart w:id="5311" w:name="_Toc366179228"/>
      <w:bookmarkStart w:id="5312" w:name="_Toc366780259"/>
      <w:bookmarkStart w:id="5313" w:name="_Toc366781443"/>
      <w:bookmarkStart w:id="5314" w:name="_Toc366782630"/>
      <w:bookmarkStart w:id="5315" w:name="_Toc366837212"/>
      <w:bookmarkStart w:id="5316" w:name="_Toc366178479"/>
      <w:bookmarkStart w:id="5317" w:name="_Toc366179229"/>
      <w:bookmarkStart w:id="5318" w:name="_Toc366780260"/>
      <w:bookmarkStart w:id="5319" w:name="_Toc366781444"/>
      <w:bookmarkStart w:id="5320" w:name="_Toc366782631"/>
      <w:bookmarkStart w:id="5321" w:name="_Toc366837213"/>
      <w:bookmarkStart w:id="5322" w:name="_Toc366178480"/>
      <w:bookmarkStart w:id="5323" w:name="_Toc366179230"/>
      <w:bookmarkStart w:id="5324" w:name="_Toc366780261"/>
      <w:bookmarkStart w:id="5325" w:name="_Toc366781445"/>
      <w:bookmarkStart w:id="5326" w:name="_Toc366782632"/>
      <w:bookmarkStart w:id="5327" w:name="_Toc366837214"/>
      <w:bookmarkStart w:id="5328" w:name="_Toc366178481"/>
      <w:bookmarkStart w:id="5329" w:name="_Toc366179231"/>
      <w:bookmarkStart w:id="5330" w:name="_Toc366780262"/>
      <w:bookmarkStart w:id="5331" w:name="_Toc366781446"/>
      <w:bookmarkStart w:id="5332" w:name="_Toc366782633"/>
      <w:bookmarkStart w:id="5333" w:name="_Toc366837215"/>
      <w:bookmarkStart w:id="5334" w:name="_Toc366178482"/>
      <w:bookmarkStart w:id="5335" w:name="_Toc366179232"/>
      <w:bookmarkStart w:id="5336" w:name="_Toc366780263"/>
      <w:bookmarkStart w:id="5337" w:name="_Toc366781447"/>
      <w:bookmarkStart w:id="5338" w:name="_Toc366782634"/>
      <w:bookmarkStart w:id="5339" w:name="_Toc366837216"/>
      <w:bookmarkStart w:id="5340" w:name="_Toc358456507"/>
      <w:bookmarkStart w:id="5341" w:name="_Toc366837217"/>
      <w:bookmarkStart w:id="5342" w:name="_Toc403048104"/>
      <w:bookmarkStart w:id="5343" w:name="_Toc488740079"/>
      <w:bookmarkStart w:id="5344" w:name="_Toc21009597"/>
      <w:bookmarkEnd w:id="4525"/>
      <w:bookmarkEnd w:id="4526"/>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r w:rsidRPr="00A3491C">
        <w:t>Opće tehničke specifikacije za radove na implementaciji mjerne opreme, automatizacije i NUS-a</w:t>
      </w:r>
      <w:bookmarkEnd w:id="5340"/>
      <w:bookmarkEnd w:id="5341"/>
      <w:bookmarkEnd w:id="5342"/>
      <w:bookmarkEnd w:id="5343"/>
      <w:bookmarkEnd w:id="5344"/>
    </w:p>
    <w:p w14:paraId="506BFAD3" w14:textId="77777777" w:rsidR="001C2983" w:rsidRPr="00A3491C" w:rsidRDefault="001C2983" w:rsidP="001C2983">
      <w:pPr>
        <w:pStyle w:val="Naslov3"/>
        <w:ind w:left="1702"/>
      </w:pPr>
      <w:bookmarkStart w:id="5345" w:name="_Toc366837218"/>
      <w:bookmarkStart w:id="5346" w:name="_Toc403048105"/>
      <w:bookmarkStart w:id="5347" w:name="_Toc21009598"/>
      <w:r w:rsidRPr="00A3491C">
        <w:t>Automatizacija i NUS</w:t>
      </w:r>
      <w:bookmarkEnd w:id="5345"/>
      <w:bookmarkEnd w:id="5346"/>
      <w:bookmarkEnd w:id="5347"/>
    </w:p>
    <w:p w14:paraId="59824432" w14:textId="009F67AE" w:rsidR="001C2983" w:rsidRPr="00A3491C" w:rsidRDefault="001C2983" w:rsidP="001C2983">
      <w:pPr>
        <w:rPr>
          <w:lang w:val="hr-HR"/>
        </w:rPr>
      </w:pPr>
      <w:r w:rsidRPr="00A3491C">
        <w:rPr>
          <w:lang w:val="hr-HR"/>
        </w:rPr>
        <w:t xml:space="preserve">U ovom poglavlju dani su tehnički uvjeti vezani za mjernu opremu, automatizaciju i NUS neophodni za normalan rad </w:t>
      </w:r>
      <w:r w:rsidR="00FB719C">
        <w:rPr>
          <w:lang w:val="hr-HR"/>
        </w:rPr>
        <w:t>Uređaja</w:t>
      </w:r>
      <w:r w:rsidRPr="00A3491C">
        <w:rPr>
          <w:lang w:val="hr-HR"/>
        </w:rPr>
        <w:t>. Zahtjevi dani ovim poglavljem shvatiti će se kao minimalni tehnički uvjeti.</w:t>
      </w:r>
    </w:p>
    <w:p w14:paraId="757F204E" w14:textId="77777777" w:rsidR="001C2983" w:rsidRPr="00A3491C" w:rsidRDefault="001C2983" w:rsidP="001C2983">
      <w:pPr>
        <w:rPr>
          <w:lang w:val="hr-HR"/>
        </w:rPr>
      </w:pPr>
      <w:r w:rsidRPr="00A3491C">
        <w:rPr>
          <w:lang w:val="hr-HR"/>
        </w:rPr>
        <w:t>NUS će biti integriran u postojeći sustav (ako postoji) ili će funkcionirati neovisno o istom.</w:t>
      </w:r>
    </w:p>
    <w:p w14:paraId="290750FD" w14:textId="77777777" w:rsidR="001C2983" w:rsidRPr="00A3491C" w:rsidRDefault="001C2983" w:rsidP="001C2983">
      <w:pPr>
        <w:pStyle w:val="Naslov3"/>
        <w:ind w:left="1702"/>
      </w:pPr>
      <w:bookmarkStart w:id="5348" w:name="_Toc366837219"/>
      <w:bookmarkStart w:id="5349" w:name="_Toc403048106"/>
      <w:bookmarkStart w:id="5350" w:name="_Toc21009599"/>
      <w:r w:rsidRPr="00A3491C">
        <w:t>Svrha opreme</w:t>
      </w:r>
      <w:bookmarkEnd w:id="5348"/>
      <w:bookmarkEnd w:id="5349"/>
      <w:bookmarkEnd w:id="5350"/>
    </w:p>
    <w:p w14:paraId="18BACF1B" w14:textId="77777777" w:rsidR="001C2983" w:rsidRPr="00A3491C" w:rsidRDefault="001C2983" w:rsidP="001C2983">
      <w:pPr>
        <w:rPr>
          <w:lang w:val="hr-HR"/>
        </w:rPr>
      </w:pPr>
      <w:r w:rsidRPr="00A3491C">
        <w:rPr>
          <w:lang w:val="hr-HR"/>
        </w:rPr>
        <w:t>Ukupni NUS je podređen automatskoj koncepciji upravljanja procesom, daljinsko praćenje i komunikacija osigurani internetskom i/ili GSM vezom do jednog ili više odgovornih čimbenika koji nisu nužno u krugu UPOV-a. Ovlaštena osoba za daljinsko upravljanje, izvan kruga UPOV-a, mora biti u mogućnosti učiniti "on line" promjene uporabom daljinskih komandi, kako bi ispravila štetu ili učinila procesne manevre neophodne za funkcioniranje pod pravilnim uvjetima automatskog procesa.</w:t>
      </w:r>
    </w:p>
    <w:p w14:paraId="51A80670" w14:textId="77777777" w:rsidR="001C2983" w:rsidRPr="00A3491C" w:rsidRDefault="001C2983" w:rsidP="001C2983">
      <w:pPr>
        <w:rPr>
          <w:lang w:val="hr-HR"/>
        </w:rPr>
      </w:pPr>
      <w:r w:rsidRPr="00A3491C">
        <w:rPr>
          <w:lang w:val="hr-HR"/>
        </w:rPr>
        <w:t>Svrha je opreme prikupljanje podataka, kontrola i nadzor procesa koji će se razviti u predviđenim instalacijama.</w:t>
      </w:r>
    </w:p>
    <w:p w14:paraId="360BE967" w14:textId="77777777" w:rsidR="001C2983" w:rsidRPr="00A3491C" w:rsidRDefault="001C2983" w:rsidP="001C2983">
      <w:pPr>
        <w:pStyle w:val="Naslov4"/>
        <w:tabs>
          <w:tab w:val="clear" w:pos="1702"/>
        </w:tabs>
      </w:pPr>
      <w:r w:rsidRPr="00A3491C">
        <w:t>Opskrba električnom energijom, kablovi</w:t>
      </w:r>
    </w:p>
    <w:p w14:paraId="0205F1C8" w14:textId="77777777" w:rsidR="001C2983" w:rsidRPr="00A3491C" w:rsidRDefault="001C2983" w:rsidP="001C2983">
      <w:pPr>
        <w:rPr>
          <w:lang w:val="hr-HR"/>
        </w:rPr>
      </w:pPr>
      <w:r w:rsidRPr="00A3491C">
        <w:rPr>
          <w:lang w:val="hr-HR"/>
        </w:rPr>
        <w:t>Lokalni programibilni kontroleri bit će napajani iz odvojenog izvora energije. U slučaju pada sustava opskrbe električnom energijom lokalni programibilni kontroleri i komunikacijski sustav bit će opskrbljeni energijom putem neprekidnog izvora napajanja (NIN).</w:t>
      </w:r>
    </w:p>
    <w:p w14:paraId="39194592" w14:textId="77777777" w:rsidR="001C2983" w:rsidRPr="00A3491C" w:rsidRDefault="001C2983" w:rsidP="001C2983">
      <w:pPr>
        <w:rPr>
          <w:lang w:val="hr-HR"/>
        </w:rPr>
      </w:pPr>
      <w:r w:rsidRPr="00A3491C">
        <w:rPr>
          <w:lang w:val="hr-HR"/>
        </w:rPr>
        <w:t>Automatski će sustav biti opremljen svim elektroenergetskim i signalnim kablovima. Signalni će kablovi biti provjereni parovima odvojenih vodičkih ili optičkih kablova.</w:t>
      </w:r>
    </w:p>
    <w:p w14:paraId="198EC98F" w14:textId="77777777" w:rsidR="001C2983" w:rsidRPr="00A3491C" w:rsidRDefault="001C2983" w:rsidP="001C2983">
      <w:pPr>
        <w:pStyle w:val="Naslov3"/>
        <w:ind w:left="1702"/>
      </w:pPr>
      <w:bookmarkStart w:id="5351" w:name="_Toc366837220"/>
      <w:bookmarkStart w:id="5352" w:name="_Toc403048107"/>
      <w:bookmarkStart w:id="5353" w:name="_Toc21009600"/>
      <w:r w:rsidRPr="00A3491C">
        <w:t>Mjerni instrumenti, kontrola i automatizacija</w:t>
      </w:r>
      <w:bookmarkEnd w:id="5351"/>
      <w:bookmarkEnd w:id="5352"/>
      <w:bookmarkEnd w:id="5353"/>
      <w:r w:rsidRPr="00A3491C">
        <w:t xml:space="preserve"> </w:t>
      </w:r>
    </w:p>
    <w:p w14:paraId="15D7436D" w14:textId="77777777" w:rsidR="001C2983" w:rsidRPr="00A3491C" w:rsidRDefault="001C2983" w:rsidP="001C2983">
      <w:pPr>
        <w:pStyle w:val="Naslov4"/>
        <w:tabs>
          <w:tab w:val="clear" w:pos="1702"/>
        </w:tabs>
      </w:pPr>
      <w:r w:rsidRPr="00A3491C">
        <w:t>Kratice</w:t>
      </w:r>
    </w:p>
    <w:p w14:paraId="7E426338" w14:textId="77777777" w:rsidR="001C2983" w:rsidRPr="00A3491C" w:rsidRDefault="001C2983" w:rsidP="001C2983">
      <w:pPr>
        <w:rPr>
          <w:lang w:val="hr-HR"/>
        </w:rPr>
      </w:pPr>
      <w:r w:rsidRPr="00A3491C">
        <w:rPr>
          <w:lang w:val="hr-HR"/>
        </w:rPr>
        <w:t>Sljedeće kratice koriste se u ovom dokumentu i imaju sljedeće značenje:</w:t>
      </w:r>
    </w:p>
    <w:p w14:paraId="53E54524" w14:textId="77777777" w:rsidR="001C2983" w:rsidRPr="00A3491C" w:rsidRDefault="001C2983" w:rsidP="001C2983">
      <w:pPr>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7109"/>
      </w:tblGrid>
      <w:tr w:rsidR="001C2983" w:rsidRPr="00A3491C" w14:paraId="536FB8B5" w14:textId="77777777" w:rsidTr="001C2983">
        <w:trPr>
          <w:cantSplit/>
          <w:tblHeader/>
          <w:jc w:val="center"/>
        </w:trPr>
        <w:tc>
          <w:tcPr>
            <w:tcW w:w="1679"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1D9A6234" w14:textId="77777777" w:rsidR="001C2983" w:rsidRPr="00A3491C" w:rsidRDefault="001C2983" w:rsidP="001C2983">
            <w:pPr>
              <w:pStyle w:val="Tijeloteksta"/>
              <w:jc w:val="center"/>
              <w:rPr>
                <w:b/>
              </w:rPr>
            </w:pPr>
            <w:r w:rsidRPr="00A3491C">
              <w:rPr>
                <w:b/>
              </w:rPr>
              <w:t>Kratica</w:t>
            </w:r>
          </w:p>
        </w:tc>
        <w:tc>
          <w:tcPr>
            <w:tcW w:w="7109"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46B61C7D" w14:textId="77777777" w:rsidR="001C2983" w:rsidRPr="00A3491C" w:rsidRDefault="001C2983" w:rsidP="001C2983">
            <w:pPr>
              <w:pStyle w:val="Tijeloteksta"/>
              <w:jc w:val="center"/>
              <w:rPr>
                <w:b/>
              </w:rPr>
            </w:pPr>
            <w:r w:rsidRPr="00A3491C">
              <w:rPr>
                <w:b/>
              </w:rPr>
              <w:t>Značenje</w:t>
            </w:r>
          </w:p>
        </w:tc>
      </w:tr>
      <w:tr w:rsidR="001C2983" w:rsidRPr="00A3491C" w14:paraId="161A4ABD" w14:textId="77777777" w:rsidTr="001C2983">
        <w:trPr>
          <w:cantSplit/>
          <w:jc w:val="center"/>
        </w:trPr>
        <w:tc>
          <w:tcPr>
            <w:tcW w:w="1679" w:type="dxa"/>
            <w:shd w:val="clear" w:color="auto" w:fill="auto"/>
          </w:tcPr>
          <w:p w14:paraId="000DD4AB" w14:textId="77777777" w:rsidR="001C2983" w:rsidRPr="00A3491C" w:rsidRDefault="001C2983" w:rsidP="001C2983">
            <w:pPr>
              <w:pStyle w:val="Tijeloteksta"/>
            </w:pPr>
            <w:r w:rsidRPr="00A3491C">
              <w:t>A</w:t>
            </w:r>
          </w:p>
        </w:tc>
        <w:tc>
          <w:tcPr>
            <w:tcW w:w="7109" w:type="dxa"/>
            <w:shd w:val="clear" w:color="auto" w:fill="auto"/>
          </w:tcPr>
          <w:p w14:paraId="2DA46097" w14:textId="77777777" w:rsidR="001C2983" w:rsidRPr="00A3491C" w:rsidRDefault="001C2983" w:rsidP="001C2983">
            <w:pPr>
              <w:pStyle w:val="Tijeloteksta"/>
            </w:pPr>
            <w:r w:rsidRPr="00A3491C">
              <w:t>Amper</w:t>
            </w:r>
          </w:p>
        </w:tc>
      </w:tr>
      <w:tr w:rsidR="001C2983" w:rsidRPr="00A3491C" w14:paraId="1BD29DFE" w14:textId="77777777" w:rsidTr="001C2983">
        <w:trPr>
          <w:cantSplit/>
          <w:jc w:val="center"/>
        </w:trPr>
        <w:tc>
          <w:tcPr>
            <w:tcW w:w="1679" w:type="dxa"/>
            <w:shd w:val="clear" w:color="auto" w:fill="auto"/>
          </w:tcPr>
          <w:p w14:paraId="09B1F986" w14:textId="77777777" w:rsidR="001C2983" w:rsidRPr="00A3491C" w:rsidRDefault="001C2983" w:rsidP="001C2983">
            <w:pPr>
              <w:pStyle w:val="Tijeloteksta"/>
            </w:pPr>
            <w:r w:rsidRPr="00A3491C">
              <w:t>AC</w:t>
            </w:r>
          </w:p>
        </w:tc>
        <w:tc>
          <w:tcPr>
            <w:tcW w:w="7109" w:type="dxa"/>
            <w:shd w:val="clear" w:color="auto" w:fill="auto"/>
          </w:tcPr>
          <w:p w14:paraId="0BBE3A63" w14:textId="77777777" w:rsidR="001C2983" w:rsidRPr="00A3491C" w:rsidRDefault="001C2983" w:rsidP="001C2983">
            <w:pPr>
              <w:pStyle w:val="Tijeloteksta"/>
            </w:pPr>
            <w:r w:rsidRPr="00A3491C">
              <w:t>Izmjenična struja</w:t>
            </w:r>
          </w:p>
        </w:tc>
      </w:tr>
      <w:tr w:rsidR="001C2983" w:rsidRPr="00A3491C" w14:paraId="450033C7" w14:textId="77777777" w:rsidTr="001C2983">
        <w:trPr>
          <w:cantSplit/>
          <w:jc w:val="center"/>
        </w:trPr>
        <w:tc>
          <w:tcPr>
            <w:tcW w:w="1679" w:type="dxa"/>
            <w:shd w:val="clear" w:color="auto" w:fill="auto"/>
          </w:tcPr>
          <w:p w14:paraId="7A03CB53" w14:textId="77777777" w:rsidR="001C2983" w:rsidRPr="00A3491C" w:rsidRDefault="001C2983" w:rsidP="001C2983">
            <w:pPr>
              <w:pStyle w:val="Tijeloteksta"/>
            </w:pPr>
            <w:r w:rsidRPr="00A3491C">
              <w:t>CD</w:t>
            </w:r>
          </w:p>
        </w:tc>
        <w:tc>
          <w:tcPr>
            <w:tcW w:w="7109" w:type="dxa"/>
            <w:shd w:val="clear" w:color="auto" w:fill="auto"/>
          </w:tcPr>
          <w:p w14:paraId="7E9C15E0" w14:textId="77777777" w:rsidR="001C2983" w:rsidRPr="00A3491C" w:rsidRDefault="001C2983" w:rsidP="001C2983">
            <w:pPr>
              <w:pStyle w:val="Tijeloteksta"/>
            </w:pPr>
            <w:r w:rsidRPr="00A3491C">
              <w:t>Kompaktni disk</w:t>
            </w:r>
          </w:p>
        </w:tc>
      </w:tr>
      <w:tr w:rsidR="001C2983" w:rsidRPr="00A3491C" w14:paraId="19B945A1" w14:textId="77777777" w:rsidTr="001C2983">
        <w:trPr>
          <w:cantSplit/>
          <w:jc w:val="center"/>
        </w:trPr>
        <w:tc>
          <w:tcPr>
            <w:tcW w:w="1679" w:type="dxa"/>
            <w:shd w:val="clear" w:color="auto" w:fill="auto"/>
          </w:tcPr>
          <w:p w14:paraId="33CF2772" w14:textId="77777777" w:rsidR="001C2983" w:rsidRPr="00A3491C" w:rsidRDefault="001C2983" w:rsidP="001C2983">
            <w:pPr>
              <w:pStyle w:val="Tijeloteksta"/>
            </w:pPr>
            <w:r w:rsidRPr="00A3491C">
              <w:t>CPU</w:t>
            </w:r>
          </w:p>
        </w:tc>
        <w:tc>
          <w:tcPr>
            <w:tcW w:w="7109" w:type="dxa"/>
            <w:shd w:val="clear" w:color="auto" w:fill="auto"/>
          </w:tcPr>
          <w:p w14:paraId="2D290533" w14:textId="77777777" w:rsidR="001C2983" w:rsidRPr="00A3491C" w:rsidRDefault="001C2983" w:rsidP="001C2983">
            <w:pPr>
              <w:pStyle w:val="Tijeloteksta"/>
            </w:pPr>
            <w:r w:rsidRPr="00A3491C">
              <w:t>Centralna Procesorska jedinica</w:t>
            </w:r>
          </w:p>
        </w:tc>
      </w:tr>
      <w:tr w:rsidR="001C2983" w:rsidRPr="00A3491C" w14:paraId="42867E27" w14:textId="77777777" w:rsidTr="001C2983">
        <w:trPr>
          <w:cantSplit/>
          <w:jc w:val="center"/>
        </w:trPr>
        <w:tc>
          <w:tcPr>
            <w:tcW w:w="1679" w:type="dxa"/>
            <w:shd w:val="clear" w:color="auto" w:fill="auto"/>
          </w:tcPr>
          <w:p w14:paraId="73B0EBA1" w14:textId="77777777" w:rsidR="001C2983" w:rsidRPr="00A3491C" w:rsidRDefault="001C2983" w:rsidP="001C2983">
            <w:pPr>
              <w:pStyle w:val="Tijeloteksta"/>
            </w:pPr>
            <w:r w:rsidRPr="00A3491C">
              <w:t>DC</w:t>
            </w:r>
          </w:p>
        </w:tc>
        <w:tc>
          <w:tcPr>
            <w:tcW w:w="7109" w:type="dxa"/>
            <w:shd w:val="clear" w:color="auto" w:fill="auto"/>
          </w:tcPr>
          <w:p w14:paraId="654C7DE4" w14:textId="77777777" w:rsidR="001C2983" w:rsidRPr="00A3491C" w:rsidRDefault="001C2983" w:rsidP="001C2983">
            <w:pPr>
              <w:pStyle w:val="Tijeloteksta"/>
            </w:pPr>
            <w:r w:rsidRPr="00A3491C">
              <w:t>Istosmjerna struja</w:t>
            </w:r>
          </w:p>
        </w:tc>
      </w:tr>
      <w:tr w:rsidR="001C2983" w:rsidRPr="00A3491C" w14:paraId="6600E48C" w14:textId="77777777" w:rsidTr="001C2983">
        <w:trPr>
          <w:cantSplit/>
          <w:jc w:val="center"/>
        </w:trPr>
        <w:tc>
          <w:tcPr>
            <w:tcW w:w="1679" w:type="dxa"/>
            <w:shd w:val="clear" w:color="auto" w:fill="auto"/>
          </w:tcPr>
          <w:p w14:paraId="3CA26E57" w14:textId="77777777" w:rsidR="001C2983" w:rsidRPr="00A3491C" w:rsidRDefault="001C2983" w:rsidP="001C2983">
            <w:pPr>
              <w:pStyle w:val="Tijeloteksta"/>
            </w:pPr>
            <w:r w:rsidRPr="00A3491C">
              <w:t>DO</w:t>
            </w:r>
          </w:p>
        </w:tc>
        <w:tc>
          <w:tcPr>
            <w:tcW w:w="7109" w:type="dxa"/>
            <w:shd w:val="clear" w:color="auto" w:fill="auto"/>
          </w:tcPr>
          <w:p w14:paraId="3E6FE715" w14:textId="77777777" w:rsidR="001C2983" w:rsidRPr="00A3491C" w:rsidRDefault="001C2983" w:rsidP="001C2983">
            <w:pPr>
              <w:pStyle w:val="Tijeloteksta"/>
            </w:pPr>
            <w:r w:rsidRPr="00A3491C">
              <w:t>Otopljeni kisik</w:t>
            </w:r>
          </w:p>
        </w:tc>
      </w:tr>
      <w:tr w:rsidR="001C2983" w:rsidRPr="00A3491C" w14:paraId="67BACFEC" w14:textId="77777777" w:rsidTr="001C2983">
        <w:trPr>
          <w:cantSplit/>
          <w:jc w:val="center"/>
        </w:trPr>
        <w:tc>
          <w:tcPr>
            <w:tcW w:w="1679" w:type="dxa"/>
            <w:shd w:val="clear" w:color="auto" w:fill="auto"/>
          </w:tcPr>
          <w:p w14:paraId="4B4CB97B" w14:textId="77777777" w:rsidR="001C2983" w:rsidRPr="00A3491C" w:rsidRDefault="001C2983" w:rsidP="001C2983">
            <w:pPr>
              <w:pStyle w:val="Tijeloteksta"/>
            </w:pPr>
            <w:r w:rsidRPr="00A3491C">
              <w:t>EEPROM</w:t>
            </w:r>
          </w:p>
        </w:tc>
        <w:tc>
          <w:tcPr>
            <w:tcW w:w="7109" w:type="dxa"/>
            <w:shd w:val="clear" w:color="auto" w:fill="auto"/>
          </w:tcPr>
          <w:p w14:paraId="59748FBB" w14:textId="77777777" w:rsidR="001C2983" w:rsidRPr="00A3491C" w:rsidRDefault="001C2983" w:rsidP="001C2983">
            <w:pPr>
              <w:pStyle w:val="Tijeloteksta"/>
            </w:pPr>
            <w:r w:rsidRPr="00A3491C">
              <w:t>Električno izbrisiva programibilna memorija samo za čitanje</w:t>
            </w:r>
          </w:p>
        </w:tc>
      </w:tr>
      <w:tr w:rsidR="001C2983" w:rsidRPr="00A3491C" w14:paraId="555C21C3" w14:textId="77777777" w:rsidTr="001C2983">
        <w:trPr>
          <w:cantSplit/>
          <w:jc w:val="center"/>
        </w:trPr>
        <w:tc>
          <w:tcPr>
            <w:tcW w:w="1679" w:type="dxa"/>
            <w:shd w:val="clear" w:color="auto" w:fill="auto"/>
          </w:tcPr>
          <w:p w14:paraId="04C78C85" w14:textId="77777777" w:rsidR="001C2983" w:rsidRPr="00A3491C" w:rsidRDefault="001C2983" w:rsidP="001C2983">
            <w:pPr>
              <w:pStyle w:val="Tijeloteksta"/>
            </w:pPr>
            <w:r w:rsidRPr="00A3491C">
              <w:t>VN</w:t>
            </w:r>
          </w:p>
        </w:tc>
        <w:tc>
          <w:tcPr>
            <w:tcW w:w="7109" w:type="dxa"/>
            <w:shd w:val="clear" w:color="auto" w:fill="auto"/>
          </w:tcPr>
          <w:p w14:paraId="7666807D" w14:textId="77777777" w:rsidR="001C2983" w:rsidRPr="00A3491C" w:rsidRDefault="001C2983" w:rsidP="001C2983">
            <w:pPr>
              <w:pStyle w:val="Tijeloteksta"/>
            </w:pPr>
            <w:r w:rsidRPr="00A3491C">
              <w:t>Visoki napon</w:t>
            </w:r>
          </w:p>
        </w:tc>
      </w:tr>
      <w:tr w:rsidR="001C2983" w:rsidRPr="00A3491C" w14:paraId="78A8CB7E" w14:textId="77777777" w:rsidTr="001C2983">
        <w:trPr>
          <w:cantSplit/>
          <w:jc w:val="center"/>
        </w:trPr>
        <w:tc>
          <w:tcPr>
            <w:tcW w:w="1679" w:type="dxa"/>
            <w:shd w:val="clear" w:color="auto" w:fill="auto"/>
          </w:tcPr>
          <w:p w14:paraId="4A881479" w14:textId="77777777" w:rsidR="001C2983" w:rsidRPr="00A3491C" w:rsidRDefault="001C2983" w:rsidP="001C2983">
            <w:pPr>
              <w:pStyle w:val="Tijeloteksta"/>
            </w:pPr>
            <w:r w:rsidRPr="00A3491C">
              <w:t>Hz</w:t>
            </w:r>
          </w:p>
        </w:tc>
        <w:tc>
          <w:tcPr>
            <w:tcW w:w="7109" w:type="dxa"/>
            <w:shd w:val="clear" w:color="auto" w:fill="auto"/>
          </w:tcPr>
          <w:p w14:paraId="61864F9B" w14:textId="77777777" w:rsidR="001C2983" w:rsidRPr="00A3491C" w:rsidRDefault="001C2983" w:rsidP="001C2983">
            <w:pPr>
              <w:pStyle w:val="Tijeloteksta"/>
            </w:pPr>
            <w:r w:rsidRPr="00A3491C">
              <w:t>Hertz</w:t>
            </w:r>
          </w:p>
        </w:tc>
      </w:tr>
      <w:tr w:rsidR="001C2983" w:rsidRPr="00A3491C" w14:paraId="38AAFB2E" w14:textId="77777777" w:rsidTr="001C2983">
        <w:trPr>
          <w:cantSplit/>
          <w:jc w:val="center"/>
        </w:trPr>
        <w:tc>
          <w:tcPr>
            <w:tcW w:w="1679" w:type="dxa"/>
            <w:shd w:val="clear" w:color="auto" w:fill="auto"/>
          </w:tcPr>
          <w:p w14:paraId="7E9386F9" w14:textId="77777777" w:rsidR="001C2983" w:rsidRPr="00A3491C" w:rsidRDefault="001C2983" w:rsidP="001C2983">
            <w:pPr>
              <w:pStyle w:val="Tijeloteksta"/>
            </w:pPr>
            <w:r w:rsidRPr="00A3491C">
              <w:t>ICA</w:t>
            </w:r>
          </w:p>
        </w:tc>
        <w:tc>
          <w:tcPr>
            <w:tcW w:w="7109" w:type="dxa"/>
            <w:shd w:val="clear" w:color="auto" w:fill="auto"/>
          </w:tcPr>
          <w:p w14:paraId="7CADF55D" w14:textId="77777777" w:rsidR="001C2983" w:rsidRPr="00A3491C" w:rsidRDefault="001C2983" w:rsidP="001C2983">
            <w:pPr>
              <w:pStyle w:val="Tijeloteksta"/>
            </w:pPr>
            <w:r w:rsidRPr="00A3491C">
              <w:t>Instrumentacija, kontrola i automatizacija</w:t>
            </w:r>
          </w:p>
        </w:tc>
      </w:tr>
      <w:tr w:rsidR="001C2983" w:rsidRPr="00A3491C" w14:paraId="29219E03" w14:textId="77777777" w:rsidTr="001C2983">
        <w:trPr>
          <w:cantSplit/>
          <w:jc w:val="center"/>
        </w:trPr>
        <w:tc>
          <w:tcPr>
            <w:tcW w:w="1679" w:type="dxa"/>
            <w:shd w:val="clear" w:color="auto" w:fill="auto"/>
          </w:tcPr>
          <w:p w14:paraId="1272DA12" w14:textId="77777777" w:rsidR="001C2983" w:rsidRPr="00A3491C" w:rsidRDefault="001C2983" w:rsidP="001C2983">
            <w:pPr>
              <w:pStyle w:val="Tijeloteksta"/>
            </w:pPr>
            <w:r w:rsidRPr="00A3491C">
              <w:t>IP</w:t>
            </w:r>
          </w:p>
        </w:tc>
        <w:tc>
          <w:tcPr>
            <w:tcW w:w="7109" w:type="dxa"/>
            <w:shd w:val="clear" w:color="auto" w:fill="auto"/>
          </w:tcPr>
          <w:p w14:paraId="5B24AD85" w14:textId="77777777" w:rsidR="001C2983" w:rsidRPr="00A3491C" w:rsidRDefault="001C2983" w:rsidP="001C2983">
            <w:pPr>
              <w:pStyle w:val="Tijeloteksta"/>
            </w:pPr>
            <w:r w:rsidRPr="00A3491C">
              <w:t>Stupanj zaštite</w:t>
            </w:r>
          </w:p>
        </w:tc>
      </w:tr>
      <w:tr w:rsidR="001C2983" w:rsidRPr="00A3491C" w14:paraId="132F78DE" w14:textId="77777777" w:rsidTr="001C2983">
        <w:trPr>
          <w:cantSplit/>
          <w:jc w:val="center"/>
        </w:trPr>
        <w:tc>
          <w:tcPr>
            <w:tcW w:w="1679" w:type="dxa"/>
            <w:shd w:val="clear" w:color="auto" w:fill="auto"/>
          </w:tcPr>
          <w:p w14:paraId="09B792A3" w14:textId="77777777" w:rsidR="001C2983" w:rsidRPr="00A3491C" w:rsidRDefault="001C2983" w:rsidP="001C2983">
            <w:pPr>
              <w:pStyle w:val="Tijeloteksta"/>
            </w:pPr>
            <w:r w:rsidRPr="00A3491C">
              <w:t>LED</w:t>
            </w:r>
          </w:p>
        </w:tc>
        <w:tc>
          <w:tcPr>
            <w:tcW w:w="7109" w:type="dxa"/>
            <w:shd w:val="clear" w:color="auto" w:fill="auto"/>
          </w:tcPr>
          <w:p w14:paraId="62813DDF" w14:textId="77777777" w:rsidR="001C2983" w:rsidRPr="00A3491C" w:rsidRDefault="001C2983" w:rsidP="001C2983">
            <w:pPr>
              <w:pStyle w:val="Tijeloteksta"/>
            </w:pPr>
            <w:r w:rsidRPr="00A3491C">
              <w:t xml:space="preserve"> Svijetleća dioda</w:t>
            </w:r>
          </w:p>
        </w:tc>
      </w:tr>
      <w:tr w:rsidR="001C2983" w:rsidRPr="00A3491C" w14:paraId="6B6CBEAA" w14:textId="77777777" w:rsidTr="001C2983">
        <w:trPr>
          <w:cantSplit/>
          <w:jc w:val="center"/>
        </w:trPr>
        <w:tc>
          <w:tcPr>
            <w:tcW w:w="1679" w:type="dxa"/>
            <w:shd w:val="clear" w:color="auto" w:fill="auto"/>
          </w:tcPr>
          <w:p w14:paraId="1F3CA2DC" w14:textId="77777777" w:rsidR="001C2983" w:rsidRPr="00A3491C" w:rsidRDefault="001C2983" w:rsidP="001C2983">
            <w:pPr>
              <w:pStyle w:val="Tijeloteksta"/>
            </w:pPr>
            <w:r w:rsidRPr="00A3491C">
              <w:t>NN</w:t>
            </w:r>
          </w:p>
        </w:tc>
        <w:tc>
          <w:tcPr>
            <w:tcW w:w="7109" w:type="dxa"/>
            <w:shd w:val="clear" w:color="auto" w:fill="auto"/>
          </w:tcPr>
          <w:p w14:paraId="74408CF6" w14:textId="77777777" w:rsidR="001C2983" w:rsidRPr="00A3491C" w:rsidRDefault="001C2983" w:rsidP="001C2983">
            <w:pPr>
              <w:pStyle w:val="Tijeloteksta"/>
            </w:pPr>
            <w:r w:rsidRPr="00A3491C">
              <w:t>Niski napon</w:t>
            </w:r>
          </w:p>
        </w:tc>
      </w:tr>
      <w:tr w:rsidR="001C2983" w:rsidRPr="00A3491C" w14:paraId="7A2B82FF" w14:textId="77777777" w:rsidTr="001C2983">
        <w:trPr>
          <w:cantSplit/>
          <w:jc w:val="center"/>
        </w:trPr>
        <w:tc>
          <w:tcPr>
            <w:tcW w:w="1679" w:type="dxa"/>
            <w:shd w:val="clear" w:color="auto" w:fill="auto"/>
          </w:tcPr>
          <w:p w14:paraId="45DB5EFE" w14:textId="77777777" w:rsidR="001C2983" w:rsidRPr="00A3491C" w:rsidRDefault="001C2983" w:rsidP="001C2983">
            <w:pPr>
              <w:pStyle w:val="Tijeloteksta"/>
            </w:pPr>
            <w:proofErr w:type="spellStart"/>
            <w:r w:rsidRPr="00A3491C">
              <w:t>mA</w:t>
            </w:r>
            <w:proofErr w:type="spellEnd"/>
          </w:p>
        </w:tc>
        <w:tc>
          <w:tcPr>
            <w:tcW w:w="7109" w:type="dxa"/>
            <w:shd w:val="clear" w:color="auto" w:fill="auto"/>
          </w:tcPr>
          <w:p w14:paraId="0BD80B05" w14:textId="77777777" w:rsidR="001C2983" w:rsidRPr="00A3491C" w:rsidRDefault="001C2983" w:rsidP="001C2983">
            <w:pPr>
              <w:pStyle w:val="Tijeloteksta"/>
            </w:pPr>
            <w:proofErr w:type="spellStart"/>
            <w:r w:rsidRPr="00A3491C">
              <w:t>Miliamper</w:t>
            </w:r>
            <w:proofErr w:type="spellEnd"/>
          </w:p>
        </w:tc>
      </w:tr>
      <w:tr w:rsidR="001C2983" w:rsidRPr="00A3491C" w14:paraId="419ECC3A" w14:textId="77777777" w:rsidTr="001C2983">
        <w:trPr>
          <w:cantSplit/>
          <w:jc w:val="center"/>
        </w:trPr>
        <w:tc>
          <w:tcPr>
            <w:tcW w:w="1679" w:type="dxa"/>
            <w:shd w:val="clear" w:color="auto" w:fill="auto"/>
          </w:tcPr>
          <w:p w14:paraId="724D7C13" w14:textId="77777777" w:rsidR="001C2983" w:rsidRPr="00A3491C" w:rsidRDefault="001C2983" w:rsidP="001C2983">
            <w:pPr>
              <w:pStyle w:val="Tijeloteksta"/>
            </w:pPr>
            <w:r w:rsidRPr="00A3491C">
              <w:t>MB</w:t>
            </w:r>
          </w:p>
        </w:tc>
        <w:tc>
          <w:tcPr>
            <w:tcW w:w="7109" w:type="dxa"/>
            <w:shd w:val="clear" w:color="auto" w:fill="auto"/>
          </w:tcPr>
          <w:p w14:paraId="219DE675" w14:textId="77777777" w:rsidR="001C2983" w:rsidRPr="00A3491C" w:rsidRDefault="001C2983" w:rsidP="001C2983">
            <w:pPr>
              <w:pStyle w:val="Tijeloteksta"/>
            </w:pPr>
            <w:r w:rsidRPr="00A3491C">
              <w:t>Megabajt</w:t>
            </w:r>
          </w:p>
        </w:tc>
      </w:tr>
      <w:tr w:rsidR="001C2983" w:rsidRPr="00A3491C" w14:paraId="4CE5AB96" w14:textId="77777777" w:rsidTr="001C2983">
        <w:trPr>
          <w:cantSplit/>
          <w:jc w:val="center"/>
        </w:trPr>
        <w:tc>
          <w:tcPr>
            <w:tcW w:w="1679" w:type="dxa"/>
            <w:shd w:val="clear" w:color="auto" w:fill="auto"/>
          </w:tcPr>
          <w:p w14:paraId="040DAFFB" w14:textId="77777777" w:rsidR="001C2983" w:rsidRPr="00A3491C" w:rsidRDefault="001C2983" w:rsidP="001C2983">
            <w:pPr>
              <w:pStyle w:val="Tijeloteksta"/>
            </w:pPr>
            <w:r w:rsidRPr="00A3491C">
              <w:t>MCC</w:t>
            </w:r>
          </w:p>
        </w:tc>
        <w:tc>
          <w:tcPr>
            <w:tcW w:w="7109" w:type="dxa"/>
            <w:shd w:val="clear" w:color="auto" w:fill="auto"/>
          </w:tcPr>
          <w:p w14:paraId="1C24DAAC" w14:textId="77777777" w:rsidR="001C2983" w:rsidRPr="00A3491C" w:rsidRDefault="001C2983" w:rsidP="001C2983">
            <w:pPr>
              <w:pStyle w:val="Tijeloteksta"/>
            </w:pPr>
            <w:r w:rsidRPr="00A3491C">
              <w:t>Centar za kontrolu motora</w:t>
            </w:r>
          </w:p>
        </w:tc>
      </w:tr>
      <w:tr w:rsidR="001C2983" w:rsidRPr="00A3491C" w14:paraId="78463663" w14:textId="77777777" w:rsidTr="001C2983">
        <w:trPr>
          <w:cantSplit/>
          <w:jc w:val="center"/>
        </w:trPr>
        <w:tc>
          <w:tcPr>
            <w:tcW w:w="1679" w:type="dxa"/>
            <w:shd w:val="clear" w:color="auto" w:fill="auto"/>
          </w:tcPr>
          <w:p w14:paraId="21F46EB0" w14:textId="77777777" w:rsidR="001C2983" w:rsidRPr="00A3491C" w:rsidRDefault="001C2983" w:rsidP="001C2983">
            <w:pPr>
              <w:pStyle w:val="Tijeloteksta"/>
            </w:pPr>
            <w:r w:rsidRPr="00A3491C">
              <w:t>mg/l</w:t>
            </w:r>
          </w:p>
        </w:tc>
        <w:tc>
          <w:tcPr>
            <w:tcW w:w="7109" w:type="dxa"/>
            <w:shd w:val="clear" w:color="auto" w:fill="auto"/>
          </w:tcPr>
          <w:p w14:paraId="39471D92" w14:textId="77777777" w:rsidR="001C2983" w:rsidRPr="00A3491C" w:rsidRDefault="001C2983" w:rsidP="001C2983">
            <w:pPr>
              <w:pStyle w:val="Tijeloteksta"/>
            </w:pPr>
            <w:r w:rsidRPr="00A3491C">
              <w:t>Miligrama u litri</w:t>
            </w:r>
          </w:p>
        </w:tc>
      </w:tr>
      <w:tr w:rsidR="001C2983" w:rsidRPr="00A3491C" w14:paraId="4164B23D" w14:textId="77777777" w:rsidTr="001C2983">
        <w:trPr>
          <w:cantSplit/>
          <w:jc w:val="center"/>
        </w:trPr>
        <w:tc>
          <w:tcPr>
            <w:tcW w:w="1679" w:type="dxa"/>
            <w:shd w:val="clear" w:color="auto" w:fill="auto"/>
          </w:tcPr>
          <w:p w14:paraId="38A177B1" w14:textId="77777777" w:rsidR="001C2983" w:rsidRPr="00A3491C" w:rsidRDefault="001C2983" w:rsidP="001C2983">
            <w:pPr>
              <w:pStyle w:val="Tijeloteksta"/>
            </w:pPr>
            <w:r w:rsidRPr="00A3491C">
              <w:t>MLSS</w:t>
            </w:r>
          </w:p>
        </w:tc>
        <w:tc>
          <w:tcPr>
            <w:tcW w:w="7109" w:type="dxa"/>
            <w:shd w:val="clear" w:color="auto" w:fill="auto"/>
          </w:tcPr>
          <w:p w14:paraId="2579815E" w14:textId="77777777" w:rsidR="001C2983" w:rsidRPr="00A3491C" w:rsidRDefault="001C2983" w:rsidP="001C2983">
            <w:pPr>
              <w:pStyle w:val="Tijeloteksta"/>
            </w:pPr>
            <w:r w:rsidRPr="00A3491C">
              <w:t>Suspendirana tvar u miješanoj tekućini</w:t>
            </w:r>
          </w:p>
        </w:tc>
      </w:tr>
      <w:tr w:rsidR="001C2983" w:rsidRPr="00A3491C" w14:paraId="14660C28" w14:textId="77777777" w:rsidTr="001C2983">
        <w:trPr>
          <w:cantSplit/>
          <w:jc w:val="center"/>
        </w:trPr>
        <w:tc>
          <w:tcPr>
            <w:tcW w:w="1679" w:type="dxa"/>
            <w:shd w:val="clear" w:color="auto" w:fill="auto"/>
          </w:tcPr>
          <w:p w14:paraId="4F16A5C0" w14:textId="77777777" w:rsidR="001C2983" w:rsidRPr="00A3491C" w:rsidRDefault="001C2983" w:rsidP="001C2983">
            <w:pPr>
              <w:pStyle w:val="Tijeloteksta"/>
            </w:pPr>
            <w:proofErr w:type="spellStart"/>
            <w:r w:rsidRPr="00A3491C">
              <w:t>mV</w:t>
            </w:r>
            <w:proofErr w:type="spellEnd"/>
          </w:p>
        </w:tc>
        <w:tc>
          <w:tcPr>
            <w:tcW w:w="7109" w:type="dxa"/>
            <w:shd w:val="clear" w:color="auto" w:fill="auto"/>
          </w:tcPr>
          <w:p w14:paraId="32E19D8E" w14:textId="77777777" w:rsidR="001C2983" w:rsidRPr="00A3491C" w:rsidRDefault="001C2983" w:rsidP="001C2983">
            <w:pPr>
              <w:pStyle w:val="Tijeloteksta"/>
            </w:pPr>
            <w:proofErr w:type="spellStart"/>
            <w:r w:rsidRPr="00A3491C">
              <w:t>Milivolt</w:t>
            </w:r>
            <w:proofErr w:type="spellEnd"/>
          </w:p>
        </w:tc>
      </w:tr>
      <w:tr w:rsidR="001C2983" w:rsidRPr="00A3491C" w14:paraId="6CB9A5CF" w14:textId="77777777" w:rsidTr="001C2983">
        <w:trPr>
          <w:cantSplit/>
          <w:jc w:val="center"/>
        </w:trPr>
        <w:tc>
          <w:tcPr>
            <w:tcW w:w="1679" w:type="dxa"/>
            <w:shd w:val="clear" w:color="auto" w:fill="auto"/>
          </w:tcPr>
          <w:p w14:paraId="29ED1D85" w14:textId="77777777" w:rsidR="001C2983" w:rsidRPr="00A3491C" w:rsidRDefault="001C2983" w:rsidP="001C2983">
            <w:pPr>
              <w:pStyle w:val="Tijeloteksta"/>
            </w:pPr>
            <w:r w:rsidRPr="00A3491C">
              <w:t>P&amp;ID</w:t>
            </w:r>
          </w:p>
        </w:tc>
        <w:tc>
          <w:tcPr>
            <w:tcW w:w="7109" w:type="dxa"/>
            <w:shd w:val="clear" w:color="auto" w:fill="auto"/>
          </w:tcPr>
          <w:p w14:paraId="089239A2" w14:textId="77777777" w:rsidR="001C2983" w:rsidRPr="00A3491C" w:rsidRDefault="001C2983" w:rsidP="001C2983">
            <w:pPr>
              <w:pStyle w:val="Tijeloteksta"/>
            </w:pPr>
            <w:r w:rsidRPr="00A3491C">
              <w:t>Procesni i instrumentacijski dijagram</w:t>
            </w:r>
          </w:p>
        </w:tc>
      </w:tr>
      <w:tr w:rsidR="001C2983" w:rsidRPr="00A3491C" w14:paraId="562A5E5C" w14:textId="77777777" w:rsidTr="001C2983">
        <w:trPr>
          <w:cantSplit/>
          <w:jc w:val="center"/>
        </w:trPr>
        <w:tc>
          <w:tcPr>
            <w:tcW w:w="1679" w:type="dxa"/>
            <w:shd w:val="clear" w:color="auto" w:fill="auto"/>
          </w:tcPr>
          <w:p w14:paraId="291AEB9D" w14:textId="77777777" w:rsidR="001C2983" w:rsidRPr="00A3491C" w:rsidRDefault="001C2983" w:rsidP="001C2983">
            <w:pPr>
              <w:pStyle w:val="Tijeloteksta"/>
            </w:pPr>
            <w:r w:rsidRPr="00A3491C">
              <w:t>PH</w:t>
            </w:r>
          </w:p>
        </w:tc>
        <w:tc>
          <w:tcPr>
            <w:tcW w:w="7109" w:type="dxa"/>
            <w:shd w:val="clear" w:color="auto" w:fill="auto"/>
          </w:tcPr>
          <w:p w14:paraId="08CDB1CB" w14:textId="77777777" w:rsidR="001C2983" w:rsidRPr="00A3491C" w:rsidRDefault="001C2983" w:rsidP="001C2983">
            <w:pPr>
              <w:pStyle w:val="Tijeloteksta"/>
            </w:pPr>
            <w:r w:rsidRPr="00A3491C">
              <w:t>Potencijalni vodik</w:t>
            </w:r>
          </w:p>
        </w:tc>
      </w:tr>
      <w:tr w:rsidR="001C2983" w:rsidRPr="00A3491C" w14:paraId="2662EB34" w14:textId="77777777" w:rsidTr="001C2983">
        <w:trPr>
          <w:cantSplit/>
          <w:jc w:val="center"/>
        </w:trPr>
        <w:tc>
          <w:tcPr>
            <w:tcW w:w="1679" w:type="dxa"/>
            <w:shd w:val="clear" w:color="auto" w:fill="auto"/>
          </w:tcPr>
          <w:p w14:paraId="3272D04E" w14:textId="77777777" w:rsidR="001C2983" w:rsidRPr="00A3491C" w:rsidRDefault="001C2983" w:rsidP="001C2983">
            <w:pPr>
              <w:pStyle w:val="Tijeloteksta"/>
            </w:pPr>
            <w:r w:rsidRPr="00A3491C">
              <w:t>PC</w:t>
            </w:r>
          </w:p>
        </w:tc>
        <w:tc>
          <w:tcPr>
            <w:tcW w:w="7109" w:type="dxa"/>
            <w:shd w:val="clear" w:color="auto" w:fill="auto"/>
          </w:tcPr>
          <w:p w14:paraId="79AE14DA" w14:textId="77777777" w:rsidR="001C2983" w:rsidRPr="00A3491C" w:rsidRDefault="001C2983" w:rsidP="001C2983">
            <w:pPr>
              <w:pStyle w:val="Tijeloteksta"/>
            </w:pPr>
            <w:r w:rsidRPr="00A3491C">
              <w:t>Osobno računalo</w:t>
            </w:r>
          </w:p>
        </w:tc>
      </w:tr>
      <w:tr w:rsidR="001C2983" w:rsidRPr="00A3491C" w14:paraId="2FCA7721" w14:textId="77777777" w:rsidTr="001C2983">
        <w:trPr>
          <w:cantSplit/>
          <w:jc w:val="center"/>
        </w:trPr>
        <w:tc>
          <w:tcPr>
            <w:tcW w:w="1679" w:type="dxa"/>
            <w:shd w:val="clear" w:color="auto" w:fill="auto"/>
          </w:tcPr>
          <w:p w14:paraId="3BE5F50B" w14:textId="77777777" w:rsidR="001C2983" w:rsidRPr="00A3491C" w:rsidRDefault="001C2983" w:rsidP="001C2983">
            <w:pPr>
              <w:pStyle w:val="Tijeloteksta"/>
            </w:pPr>
            <w:r w:rsidRPr="00A3491C">
              <w:t>PLC</w:t>
            </w:r>
          </w:p>
        </w:tc>
        <w:tc>
          <w:tcPr>
            <w:tcW w:w="7109" w:type="dxa"/>
            <w:shd w:val="clear" w:color="auto" w:fill="auto"/>
          </w:tcPr>
          <w:p w14:paraId="7FF687F3" w14:textId="77777777" w:rsidR="001C2983" w:rsidRPr="00A3491C" w:rsidRDefault="001C2983" w:rsidP="001C2983">
            <w:pPr>
              <w:pStyle w:val="Tijeloteksta"/>
            </w:pPr>
            <w:r w:rsidRPr="00A3491C">
              <w:t>Programibilni logički kontroler</w:t>
            </w:r>
          </w:p>
        </w:tc>
      </w:tr>
      <w:tr w:rsidR="001C2983" w:rsidRPr="00A3491C" w14:paraId="401FED5B" w14:textId="77777777" w:rsidTr="001C2983">
        <w:trPr>
          <w:cantSplit/>
          <w:jc w:val="center"/>
        </w:trPr>
        <w:tc>
          <w:tcPr>
            <w:tcW w:w="1679" w:type="dxa"/>
            <w:shd w:val="clear" w:color="auto" w:fill="auto"/>
          </w:tcPr>
          <w:p w14:paraId="0548FE97" w14:textId="77777777" w:rsidR="001C2983" w:rsidRPr="00A3491C" w:rsidRDefault="001C2983" w:rsidP="001C2983">
            <w:pPr>
              <w:pStyle w:val="Tijeloteksta"/>
            </w:pPr>
            <w:r w:rsidRPr="00A3491C">
              <w:t>RFI</w:t>
            </w:r>
          </w:p>
        </w:tc>
        <w:tc>
          <w:tcPr>
            <w:tcW w:w="7109" w:type="dxa"/>
            <w:shd w:val="clear" w:color="auto" w:fill="auto"/>
          </w:tcPr>
          <w:p w14:paraId="5C5B92E9" w14:textId="77777777" w:rsidR="001C2983" w:rsidRPr="00A3491C" w:rsidRDefault="001C2983" w:rsidP="001C2983">
            <w:pPr>
              <w:pStyle w:val="Tijeloteksta"/>
            </w:pPr>
            <w:proofErr w:type="spellStart"/>
            <w:r w:rsidRPr="00A3491C">
              <w:t>Radiofrekvencijsko</w:t>
            </w:r>
            <w:proofErr w:type="spellEnd"/>
            <w:r w:rsidRPr="00A3491C">
              <w:t xml:space="preserve"> sučelje</w:t>
            </w:r>
          </w:p>
        </w:tc>
      </w:tr>
      <w:tr w:rsidR="001C2983" w:rsidRPr="00A3491C" w14:paraId="3F223790" w14:textId="77777777" w:rsidTr="001C2983">
        <w:trPr>
          <w:cantSplit/>
          <w:jc w:val="center"/>
        </w:trPr>
        <w:tc>
          <w:tcPr>
            <w:tcW w:w="1679" w:type="dxa"/>
            <w:shd w:val="clear" w:color="auto" w:fill="auto"/>
          </w:tcPr>
          <w:p w14:paraId="23E18770" w14:textId="77777777" w:rsidR="001C2983" w:rsidRPr="00A3491C" w:rsidRDefault="001C2983" w:rsidP="001C2983">
            <w:pPr>
              <w:pStyle w:val="Tijeloteksta"/>
            </w:pPr>
            <w:r w:rsidRPr="00A3491C">
              <w:lastRenderedPageBreak/>
              <w:t>ROM</w:t>
            </w:r>
          </w:p>
        </w:tc>
        <w:tc>
          <w:tcPr>
            <w:tcW w:w="7109" w:type="dxa"/>
            <w:shd w:val="clear" w:color="auto" w:fill="auto"/>
          </w:tcPr>
          <w:p w14:paraId="1E15A330" w14:textId="77777777" w:rsidR="001C2983" w:rsidRPr="00A3491C" w:rsidRDefault="001C2983" w:rsidP="001C2983">
            <w:pPr>
              <w:pStyle w:val="Tijeloteksta"/>
            </w:pPr>
            <w:r w:rsidRPr="00A3491C">
              <w:t>Memorija samo za čitanje</w:t>
            </w:r>
          </w:p>
        </w:tc>
      </w:tr>
      <w:tr w:rsidR="001C2983" w:rsidRPr="00A3491C" w14:paraId="728431FD" w14:textId="77777777" w:rsidTr="001C2983">
        <w:trPr>
          <w:cantSplit/>
          <w:jc w:val="center"/>
        </w:trPr>
        <w:tc>
          <w:tcPr>
            <w:tcW w:w="1679" w:type="dxa"/>
            <w:shd w:val="clear" w:color="auto" w:fill="auto"/>
          </w:tcPr>
          <w:p w14:paraId="1EBA61F6" w14:textId="77777777" w:rsidR="001C2983" w:rsidRPr="00A3491C" w:rsidRDefault="001C2983" w:rsidP="001C2983">
            <w:pPr>
              <w:pStyle w:val="Tijeloteksta"/>
            </w:pPr>
            <w:r w:rsidRPr="00A3491C">
              <w:t>SCADA/NUS</w:t>
            </w:r>
          </w:p>
        </w:tc>
        <w:tc>
          <w:tcPr>
            <w:tcW w:w="7109" w:type="dxa"/>
            <w:shd w:val="clear" w:color="auto" w:fill="auto"/>
          </w:tcPr>
          <w:p w14:paraId="6F4CDB41" w14:textId="77777777" w:rsidR="001C2983" w:rsidRPr="00A3491C" w:rsidRDefault="001C2983" w:rsidP="001C2983">
            <w:pPr>
              <w:pStyle w:val="Tijeloteksta"/>
            </w:pPr>
            <w:r w:rsidRPr="00A3491C">
              <w:t>Nadzorno-upravljački sustav</w:t>
            </w:r>
          </w:p>
        </w:tc>
      </w:tr>
      <w:tr w:rsidR="001C2983" w:rsidRPr="00A3491C" w14:paraId="5C9A24DA" w14:textId="77777777" w:rsidTr="001C2983">
        <w:trPr>
          <w:cantSplit/>
          <w:jc w:val="center"/>
        </w:trPr>
        <w:tc>
          <w:tcPr>
            <w:tcW w:w="1679" w:type="dxa"/>
            <w:shd w:val="clear" w:color="auto" w:fill="auto"/>
          </w:tcPr>
          <w:p w14:paraId="547EADF8" w14:textId="77777777" w:rsidR="001C2983" w:rsidRPr="00A3491C" w:rsidRDefault="001C2983" w:rsidP="001C2983">
            <w:pPr>
              <w:pStyle w:val="Tijeloteksta"/>
            </w:pPr>
            <w:r w:rsidRPr="00A3491C">
              <w:t>UPS</w:t>
            </w:r>
          </w:p>
        </w:tc>
        <w:tc>
          <w:tcPr>
            <w:tcW w:w="7109" w:type="dxa"/>
            <w:shd w:val="clear" w:color="auto" w:fill="auto"/>
          </w:tcPr>
          <w:p w14:paraId="1AE4F510" w14:textId="77777777" w:rsidR="001C2983" w:rsidRPr="00A3491C" w:rsidRDefault="001C2983" w:rsidP="001C2983">
            <w:pPr>
              <w:pStyle w:val="Tijeloteksta"/>
            </w:pPr>
            <w:r w:rsidRPr="00A3491C">
              <w:t>Neprekidni izvor napajanja (NIN)</w:t>
            </w:r>
          </w:p>
        </w:tc>
      </w:tr>
      <w:tr w:rsidR="001C2983" w:rsidRPr="00A3491C" w14:paraId="7DBFBBA2" w14:textId="77777777" w:rsidTr="001C2983">
        <w:trPr>
          <w:cantSplit/>
          <w:jc w:val="center"/>
        </w:trPr>
        <w:tc>
          <w:tcPr>
            <w:tcW w:w="1679" w:type="dxa"/>
            <w:shd w:val="clear" w:color="auto" w:fill="auto"/>
          </w:tcPr>
          <w:p w14:paraId="2084A852" w14:textId="77777777" w:rsidR="001C2983" w:rsidRPr="00A3491C" w:rsidRDefault="001C2983" w:rsidP="001C2983">
            <w:pPr>
              <w:pStyle w:val="Tijeloteksta"/>
            </w:pPr>
            <w:r w:rsidRPr="00A3491C">
              <w:t>VDU</w:t>
            </w:r>
          </w:p>
        </w:tc>
        <w:tc>
          <w:tcPr>
            <w:tcW w:w="7109" w:type="dxa"/>
            <w:shd w:val="clear" w:color="auto" w:fill="auto"/>
          </w:tcPr>
          <w:p w14:paraId="1C3A2590" w14:textId="77777777" w:rsidR="001C2983" w:rsidRPr="00A3491C" w:rsidRDefault="001C2983" w:rsidP="001C2983">
            <w:pPr>
              <w:pStyle w:val="Tijeloteksta"/>
            </w:pPr>
            <w:r w:rsidRPr="00A3491C">
              <w:t xml:space="preserve">Vizualna jedinica </w:t>
            </w:r>
          </w:p>
        </w:tc>
      </w:tr>
      <w:tr w:rsidR="001C2983" w:rsidRPr="00A3491C" w14:paraId="571B8F40" w14:textId="77777777" w:rsidTr="001C2983">
        <w:trPr>
          <w:cantSplit/>
          <w:trHeight w:val="174"/>
          <w:jc w:val="center"/>
        </w:trPr>
        <w:tc>
          <w:tcPr>
            <w:tcW w:w="1679" w:type="dxa"/>
            <w:shd w:val="clear" w:color="auto" w:fill="auto"/>
          </w:tcPr>
          <w:p w14:paraId="3F8E2A24" w14:textId="77777777" w:rsidR="001C2983" w:rsidRPr="00A3491C" w:rsidRDefault="001C2983" w:rsidP="001C2983">
            <w:pPr>
              <w:pStyle w:val="Tijeloteksta"/>
            </w:pPr>
            <w:r w:rsidRPr="00A3491C">
              <w:t>V</w:t>
            </w:r>
          </w:p>
        </w:tc>
        <w:tc>
          <w:tcPr>
            <w:tcW w:w="7109" w:type="dxa"/>
            <w:shd w:val="clear" w:color="auto" w:fill="auto"/>
          </w:tcPr>
          <w:p w14:paraId="4BF37D52" w14:textId="77777777" w:rsidR="001C2983" w:rsidRPr="00A3491C" w:rsidRDefault="001C2983" w:rsidP="001C2983">
            <w:pPr>
              <w:pStyle w:val="Tijeloteksta"/>
            </w:pPr>
            <w:r w:rsidRPr="00A3491C">
              <w:t>Volt</w:t>
            </w:r>
          </w:p>
        </w:tc>
      </w:tr>
    </w:tbl>
    <w:p w14:paraId="575369A2" w14:textId="77777777" w:rsidR="001C2983" w:rsidRPr="00A3491C" w:rsidRDefault="001C2983" w:rsidP="001C2983">
      <w:pPr>
        <w:pStyle w:val="Naslov3"/>
        <w:ind w:left="1702"/>
      </w:pPr>
      <w:bookmarkStart w:id="5354" w:name="_Toc366178487"/>
      <w:bookmarkStart w:id="5355" w:name="_Toc366179237"/>
      <w:bookmarkStart w:id="5356" w:name="_Toc366780268"/>
      <w:bookmarkStart w:id="5357" w:name="_Toc366781452"/>
      <w:bookmarkStart w:id="5358" w:name="_Toc366782639"/>
      <w:bookmarkStart w:id="5359" w:name="_Toc366837221"/>
      <w:bookmarkStart w:id="5360" w:name="_Toc366178488"/>
      <w:bookmarkStart w:id="5361" w:name="_Toc366179238"/>
      <w:bookmarkStart w:id="5362" w:name="_Toc366780269"/>
      <w:bookmarkStart w:id="5363" w:name="_Toc366781453"/>
      <w:bookmarkStart w:id="5364" w:name="_Toc366782640"/>
      <w:bookmarkStart w:id="5365" w:name="_Toc366837222"/>
      <w:bookmarkStart w:id="5366" w:name="_Toc366178489"/>
      <w:bookmarkStart w:id="5367" w:name="_Toc366179239"/>
      <w:bookmarkStart w:id="5368" w:name="_Toc366780270"/>
      <w:bookmarkStart w:id="5369" w:name="_Toc366781454"/>
      <w:bookmarkStart w:id="5370" w:name="_Toc366782641"/>
      <w:bookmarkStart w:id="5371" w:name="_Toc366837223"/>
      <w:bookmarkStart w:id="5372" w:name="_Toc366178490"/>
      <w:bookmarkStart w:id="5373" w:name="_Toc366179240"/>
      <w:bookmarkStart w:id="5374" w:name="_Toc366780271"/>
      <w:bookmarkStart w:id="5375" w:name="_Toc366781455"/>
      <w:bookmarkStart w:id="5376" w:name="_Toc366782642"/>
      <w:bookmarkStart w:id="5377" w:name="_Toc366837224"/>
      <w:bookmarkStart w:id="5378" w:name="_Toc366178491"/>
      <w:bookmarkStart w:id="5379" w:name="_Toc366179241"/>
      <w:bookmarkStart w:id="5380" w:name="_Toc366780272"/>
      <w:bookmarkStart w:id="5381" w:name="_Toc366781456"/>
      <w:bookmarkStart w:id="5382" w:name="_Toc366782643"/>
      <w:bookmarkStart w:id="5383" w:name="_Toc366837225"/>
      <w:bookmarkStart w:id="5384" w:name="_Toc366178492"/>
      <w:bookmarkStart w:id="5385" w:name="_Toc366179242"/>
      <w:bookmarkStart w:id="5386" w:name="_Toc366780273"/>
      <w:bookmarkStart w:id="5387" w:name="_Toc366781457"/>
      <w:bookmarkStart w:id="5388" w:name="_Toc366782644"/>
      <w:bookmarkStart w:id="5389" w:name="_Toc366837226"/>
      <w:bookmarkStart w:id="5390" w:name="_Toc366178493"/>
      <w:bookmarkStart w:id="5391" w:name="_Toc366179243"/>
      <w:bookmarkStart w:id="5392" w:name="_Toc366780274"/>
      <w:bookmarkStart w:id="5393" w:name="_Toc366781458"/>
      <w:bookmarkStart w:id="5394" w:name="_Toc366782645"/>
      <w:bookmarkStart w:id="5395" w:name="_Toc366837227"/>
      <w:bookmarkStart w:id="5396" w:name="_Toc366178494"/>
      <w:bookmarkStart w:id="5397" w:name="_Toc366179244"/>
      <w:bookmarkStart w:id="5398" w:name="_Toc366780275"/>
      <w:bookmarkStart w:id="5399" w:name="_Toc366781459"/>
      <w:bookmarkStart w:id="5400" w:name="_Toc366782646"/>
      <w:bookmarkStart w:id="5401" w:name="_Toc366837228"/>
      <w:bookmarkStart w:id="5402" w:name="_Toc366178495"/>
      <w:bookmarkStart w:id="5403" w:name="_Toc366179245"/>
      <w:bookmarkStart w:id="5404" w:name="_Toc366780276"/>
      <w:bookmarkStart w:id="5405" w:name="_Toc366781460"/>
      <w:bookmarkStart w:id="5406" w:name="_Toc366782647"/>
      <w:bookmarkStart w:id="5407" w:name="_Toc366837229"/>
      <w:bookmarkStart w:id="5408" w:name="_Toc366178496"/>
      <w:bookmarkStart w:id="5409" w:name="_Toc366179246"/>
      <w:bookmarkStart w:id="5410" w:name="_Toc366780277"/>
      <w:bookmarkStart w:id="5411" w:name="_Toc366781461"/>
      <w:bookmarkStart w:id="5412" w:name="_Toc366782648"/>
      <w:bookmarkStart w:id="5413" w:name="_Toc366837230"/>
      <w:bookmarkStart w:id="5414" w:name="_Toc366178497"/>
      <w:bookmarkStart w:id="5415" w:name="_Toc366179247"/>
      <w:bookmarkStart w:id="5416" w:name="_Toc366780278"/>
      <w:bookmarkStart w:id="5417" w:name="_Toc366781462"/>
      <w:bookmarkStart w:id="5418" w:name="_Toc366782649"/>
      <w:bookmarkStart w:id="5419" w:name="_Toc366837231"/>
      <w:bookmarkStart w:id="5420" w:name="_Toc366178498"/>
      <w:bookmarkStart w:id="5421" w:name="_Toc366179248"/>
      <w:bookmarkStart w:id="5422" w:name="_Toc366780279"/>
      <w:bookmarkStart w:id="5423" w:name="_Toc366781463"/>
      <w:bookmarkStart w:id="5424" w:name="_Toc366782650"/>
      <w:bookmarkStart w:id="5425" w:name="_Toc366837232"/>
      <w:bookmarkStart w:id="5426" w:name="_Toc366178499"/>
      <w:bookmarkStart w:id="5427" w:name="_Toc366179249"/>
      <w:bookmarkStart w:id="5428" w:name="_Toc366780280"/>
      <w:bookmarkStart w:id="5429" w:name="_Toc366781464"/>
      <w:bookmarkStart w:id="5430" w:name="_Toc366782651"/>
      <w:bookmarkStart w:id="5431" w:name="_Toc366837233"/>
      <w:bookmarkStart w:id="5432" w:name="_Toc366178500"/>
      <w:bookmarkStart w:id="5433" w:name="_Toc366179250"/>
      <w:bookmarkStart w:id="5434" w:name="_Toc366780281"/>
      <w:bookmarkStart w:id="5435" w:name="_Toc366781465"/>
      <w:bookmarkStart w:id="5436" w:name="_Toc366782652"/>
      <w:bookmarkStart w:id="5437" w:name="_Toc366837234"/>
      <w:bookmarkStart w:id="5438" w:name="_Toc366178501"/>
      <w:bookmarkStart w:id="5439" w:name="_Toc366179251"/>
      <w:bookmarkStart w:id="5440" w:name="_Toc366780282"/>
      <w:bookmarkStart w:id="5441" w:name="_Toc366781466"/>
      <w:bookmarkStart w:id="5442" w:name="_Toc366782653"/>
      <w:bookmarkStart w:id="5443" w:name="_Toc366837235"/>
      <w:bookmarkStart w:id="5444" w:name="_Toc366178502"/>
      <w:bookmarkStart w:id="5445" w:name="_Toc366179252"/>
      <w:bookmarkStart w:id="5446" w:name="_Toc366780283"/>
      <w:bookmarkStart w:id="5447" w:name="_Toc366781467"/>
      <w:bookmarkStart w:id="5448" w:name="_Toc366782654"/>
      <w:bookmarkStart w:id="5449" w:name="_Toc366837236"/>
      <w:bookmarkStart w:id="5450" w:name="_Toc366178503"/>
      <w:bookmarkStart w:id="5451" w:name="_Toc366179253"/>
      <w:bookmarkStart w:id="5452" w:name="_Toc366780284"/>
      <w:bookmarkStart w:id="5453" w:name="_Toc366781468"/>
      <w:bookmarkStart w:id="5454" w:name="_Toc366782655"/>
      <w:bookmarkStart w:id="5455" w:name="_Toc366837237"/>
      <w:bookmarkStart w:id="5456" w:name="_Toc366178504"/>
      <w:bookmarkStart w:id="5457" w:name="_Toc366179254"/>
      <w:bookmarkStart w:id="5458" w:name="_Toc366780285"/>
      <w:bookmarkStart w:id="5459" w:name="_Toc366781469"/>
      <w:bookmarkStart w:id="5460" w:name="_Toc366782656"/>
      <w:bookmarkStart w:id="5461" w:name="_Toc366837238"/>
      <w:bookmarkStart w:id="5462" w:name="_Toc366178505"/>
      <w:bookmarkStart w:id="5463" w:name="_Toc366179255"/>
      <w:bookmarkStart w:id="5464" w:name="_Toc366780286"/>
      <w:bookmarkStart w:id="5465" w:name="_Toc366781470"/>
      <w:bookmarkStart w:id="5466" w:name="_Toc366782657"/>
      <w:bookmarkStart w:id="5467" w:name="_Toc366837239"/>
      <w:bookmarkStart w:id="5468" w:name="_Toc366178506"/>
      <w:bookmarkStart w:id="5469" w:name="_Toc366179256"/>
      <w:bookmarkStart w:id="5470" w:name="_Toc366780287"/>
      <w:bookmarkStart w:id="5471" w:name="_Toc366781471"/>
      <w:bookmarkStart w:id="5472" w:name="_Toc366782658"/>
      <w:bookmarkStart w:id="5473" w:name="_Toc366837240"/>
      <w:bookmarkStart w:id="5474" w:name="_Toc366178507"/>
      <w:bookmarkStart w:id="5475" w:name="_Toc366179257"/>
      <w:bookmarkStart w:id="5476" w:name="_Toc366780288"/>
      <w:bookmarkStart w:id="5477" w:name="_Toc366781472"/>
      <w:bookmarkStart w:id="5478" w:name="_Toc366782659"/>
      <w:bookmarkStart w:id="5479" w:name="_Toc366837241"/>
      <w:bookmarkStart w:id="5480" w:name="_Toc366178508"/>
      <w:bookmarkStart w:id="5481" w:name="_Toc366179258"/>
      <w:bookmarkStart w:id="5482" w:name="_Toc366780289"/>
      <w:bookmarkStart w:id="5483" w:name="_Toc366781473"/>
      <w:bookmarkStart w:id="5484" w:name="_Toc366782660"/>
      <w:bookmarkStart w:id="5485" w:name="_Toc366837242"/>
      <w:bookmarkStart w:id="5486" w:name="_Toc366837243"/>
      <w:bookmarkStart w:id="5487" w:name="_Toc403048108"/>
      <w:bookmarkStart w:id="5488" w:name="_Toc21009601"/>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r w:rsidRPr="00A3491C">
        <w:t>Hardver dispečerskog sustava</w:t>
      </w:r>
      <w:bookmarkEnd w:id="5486"/>
      <w:bookmarkEnd w:id="5487"/>
      <w:bookmarkEnd w:id="5488"/>
    </w:p>
    <w:p w14:paraId="36084E75" w14:textId="77777777" w:rsidR="001C2983" w:rsidRPr="00A3491C" w:rsidRDefault="001C2983" w:rsidP="001C2983">
      <w:pPr>
        <w:pStyle w:val="Naslov4"/>
        <w:tabs>
          <w:tab w:val="clear" w:pos="1702"/>
        </w:tabs>
      </w:pPr>
      <w:r w:rsidRPr="00A3491C">
        <w:t>Općenito</w:t>
      </w:r>
    </w:p>
    <w:p w14:paraId="77B6B9D7" w14:textId="77777777" w:rsidR="001C2983" w:rsidRPr="00A3491C" w:rsidRDefault="001C2983" w:rsidP="001C2983">
      <w:pPr>
        <w:rPr>
          <w:lang w:val="hr-HR"/>
        </w:rPr>
      </w:pPr>
      <w:r w:rsidRPr="00A3491C">
        <w:rPr>
          <w:lang w:val="hr-HR"/>
        </w:rPr>
        <w:t>Oprema će ispunjavati uvjete visokog standarda, bit će posljednje tehnološke generacije, imat će mogućnost nadogradnje novih komponenti.</w:t>
      </w:r>
    </w:p>
    <w:p w14:paraId="3804570E" w14:textId="77777777" w:rsidR="001C2983" w:rsidRPr="00A3491C" w:rsidRDefault="001C2983" w:rsidP="001C2983">
      <w:pPr>
        <w:rPr>
          <w:lang w:val="hr-HR"/>
        </w:rPr>
      </w:pPr>
      <w:r w:rsidRPr="00A3491C">
        <w:rPr>
          <w:lang w:val="hr-HR"/>
        </w:rPr>
        <w:t>Gdje je to moguće, oprema će raditi neovisno, iskazujući fleksibilnost otvorenog NUS-a kako bi se omogućilo opremi drugih proizvođača (na primjer dodatnih PLC-a) da budu dodani ili promijenjeni.</w:t>
      </w:r>
    </w:p>
    <w:p w14:paraId="198C87EF" w14:textId="77777777" w:rsidR="001C2983" w:rsidRPr="00A3491C" w:rsidRDefault="001C2983" w:rsidP="001C2983">
      <w:pPr>
        <w:pStyle w:val="Naslov4"/>
        <w:tabs>
          <w:tab w:val="clear" w:pos="1702"/>
        </w:tabs>
      </w:pPr>
      <w:r w:rsidRPr="00A3491C">
        <w:t>Općenito o dostupnosti sustava</w:t>
      </w:r>
    </w:p>
    <w:p w14:paraId="3F47991E" w14:textId="77777777" w:rsidR="001C2983" w:rsidRPr="00A3491C" w:rsidRDefault="001C2983" w:rsidP="001C2983">
      <w:pPr>
        <w:rPr>
          <w:lang w:val="hr-HR"/>
        </w:rPr>
      </w:pPr>
      <w:r w:rsidRPr="00A3491C">
        <w:rPr>
          <w:lang w:val="hr-HR"/>
        </w:rPr>
        <w:t>Od strateške je važnosti za NUS pretpostavka visokog stupnja pouzdanosti. Navedeno zahtijeva da je sustav funkcionalan najmanje 99,9% svake kalendarske godine.</w:t>
      </w:r>
    </w:p>
    <w:p w14:paraId="38C9DDB4" w14:textId="77777777" w:rsidR="001C2983" w:rsidRPr="00A3491C" w:rsidRDefault="001C2983" w:rsidP="001C2983">
      <w:pPr>
        <w:rPr>
          <w:lang w:val="hr-HR"/>
        </w:rPr>
      </w:pPr>
      <w:r w:rsidRPr="00A3491C">
        <w:rPr>
          <w:lang w:val="hr-HR"/>
        </w:rPr>
        <w:t>Sinkronizacija baza podataka, koja slijedi nakon popravka sustava, bit će automatska i neće zahtijevati dodatnu intervenciju operatera.</w:t>
      </w:r>
    </w:p>
    <w:p w14:paraId="334B1902" w14:textId="77777777" w:rsidR="001C2983" w:rsidRPr="00A3491C" w:rsidRDefault="001C2983" w:rsidP="001C2983">
      <w:pPr>
        <w:pStyle w:val="Naslov4"/>
        <w:tabs>
          <w:tab w:val="clear" w:pos="1702"/>
        </w:tabs>
      </w:pPr>
      <w:r w:rsidRPr="00A3491C">
        <w:t>Neprekidni izvor napajanja (NIN)</w:t>
      </w:r>
    </w:p>
    <w:p w14:paraId="630B3AAA" w14:textId="77777777" w:rsidR="001C2983" w:rsidRPr="00A3491C" w:rsidRDefault="001C2983" w:rsidP="001C2983">
      <w:pPr>
        <w:rPr>
          <w:lang w:val="hr-HR"/>
        </w:rPr>
      </w:pPr>
      <w:r w:rsidRPr="00A3491C">
        <w:rPr>
          <w:lang w:val="hr-HR"/>
        </w:rPr>
        <w:t>Udaljeni sustav preuzimanja podataka bit će opremljen neprekidnim izvorom napajanja sposobnim održavati cjelokupnu opremu glavnog računala (jedinice centralnog procesora, diskove, komunikacijske procesore i slično), operacijske konzole i alarm printer u razdoblju ne manjem od 60 minuta. NIN će bit u mogućnosti  isporučiti 50% veću snagu od tražene bez potrebe za dodatnom nadogradnjom.</w:t>
      </w:r>
    </w:p>
    <w:p w14:paraId="40D67CE6" w14:textId="77777777" w:rsidR="001C2983" w:rsidRPr="00A3491C" w:rsidRDefault="001C2983" w:rsidP="001C2983">
      <w:pPr>
        <w:pStyle w:val="Naslov4"/>
        <w:tabs>
          <w:tab w:val="clear" w:pos="1702"/>
        </w:tabs>
      </w:pPr>
      <w:r w:rsidRPr="00A3491C">
        <w:t>Komunikacijska oprema</w:t>
      </w:r>
    </w:p>
    <w:p w14:paraId="7F826808" w14:textId="77777777" w:rsidR="001C2983" w:rsidRPr="00A3491C" w:rsidRDefault="001C2983" w:rsidP="001C2983">
      <w:pPr>
        <w:rPr>
          <w:lang w:val="hr-HR"/>
        </w:rPr>
      </w:pPr>
      <w:proofErr w:type="spellStart"/>
      <w:r w:rsidRPr="00A3491C">
        <w:rPr>
          <w:lang w:val="hr-HR"/>
        </w:rPr>
        <w:t>DIspečerova</w:t>
      </w:r>
      <w:proofErr w:type="spellEnd"/>
      <w:r w:rsidRPr="00A3491C">
        <w:rPr>
          <w:lang w:val="hr-HR"/>
        </w:rPr>
        <w:t xml:space="preserve"> oprema bit će isporučena sa svom komunikacijskom opremom potrebno za podršku:</w:t>
      </w:r>
    </w:p>
    <w:p w14:paraId="48DDEB00" w14:textId="77777777" w:rsidR="001C2983" w:rsidRPr="00A3491C" w:rsidRDefault="001C2983" w:rsidP="00AD4D49">
      <w:pPr>
        <w:pStyle w:val="Odlomakpopisa"/>
        <w:numPr>
          <w:ilvl w:val="0"/>
          <w:numId w:val="79"/>
        </w:numPr>
        <w:rPr>
          <w:lang w:val="hr-HR"/>
        </w:rPr>
      </w:pPr>
      <w:r w:rsidRPr="00A3491C">
        <w:rPr>
          <w:lang w:val="hr-HR"/>
        </w:rPr>
        <w:t>operativnim radnim stanicama</w:t>
      </w:r>
    </w:p>
    <w:p w14:paraId="048D2EA7" w14:textId="77777777" w:rsidR="001C2983" w:rsidRPr="00A3491C" w:rsidRDefault="001C2983" w:rsidP="00AD4D49">
      <w:pPr>
        <w:pStyle w:val="Odlomakpopisa"/>
        <w:numPr>
          <w:ilvl w:val="0"/>
          <w:numId w:val="79"/>
        </w:numPr>
        <w:rPr>
          <w:lang w:val="hr-HR"/>
        </w:rPr>
      </w:pPr>
      <w:r w:rsidRPr="00A3491C">
        <w:rPr>
          <w:lang w:val="hr-HR"/>
        </w:rPr>
        <w:t>svim uređajima za tisak i</w:t>
      </w:r>
    </w:p>
    <w:p w14:paraId="3743735E" w14:textId="3EBA2B46" w:rsidR="001C2983" w:rsidRPr="00A3491C" w:rsidRDefault="001C2983" w:rsidP="00AD4D49">
      <w:pPr>
        <w:pStyle w:val="Odlomakpopisa"/>
        <w:numPr>
          <w:ilvl w:val="0"/>
          <w:numId w:val="79"/>
        </w:numPr>
        <w:rPr>
          <w:lang w:val="hr-HR"/>
        </w:rPr>
      </w:pPr>
      <w:r w:rsidRPr="00A3491C">
        <w:rPr>
          <w:lang w:val="hr-HR"/>
        </w:rPr>
        <w:t xml:space="preserve">komunikacijskoj mreži sa svim PLC-ima </w:t>
      </w:r>
      <w:r w:rsidR="00FB719C">
        <w:rPr>
          <w:lang w:val="hr-HR"/>
        </w:rPr>
        <w:t>Uređaja</w:t>
      </w:r>
      <w:r w:rsidRPr="00A3491C">
        <w:rPr>
          <w:lang w:val="hr-HR"/>
        </w:rPr>
        <w:t>.</w:t>
      </w:r>
    </w:p>
    <w:p w14:paraId="31ADA78E" w14:textId="77777777" w:rsidR="001C2983" w:rsidRPr="00A3491C" w:rsidRDefault="001C2983" w:rsidP="001C2983">
      <w:pPr>
        <w:pStyle w:val="Naslov4"/>
        <w:tabs>
          <w:tab w:val="clear" w:pos="1702"/>
        </w:tabs>
      </w:pPr>
      <w:r w:rsidRPr="00A3491C">
        <w:t>Pohrana podataka</w:t>
      </w:r>
    </w:p>
    <w:p w14:paraId="6E01B438" w14:textId="77777777" w:rsidR="001C2983" w:rsidRPr="00A3491C" w:rsidRDefault="001C2983" w:rsidP="001C2983">
      <w:pPr>
        <w:rPr>
          <w:lang w:val="hr-HR"/>
        </w:rPr>
      </w:pPr>
      <w:r w:rsidRPr="00A3491C">
        <w:rPr>
          <w:lang w:val="hr-HR"/>
        </w:rPr>
        <w:t>Svako glavno računalo dispečera bit će opremljeno sljedećim mogućnostima pohrane:</w:t>
      </w:r>
    </w:p>
    <w:p w14:paraId="526BCD0A" w14:textId="77777777" w:rsidR="001C2983" w:rsidRPr="00A3491C" w:rsidRDefault="001C2983" w:rsidP="00AD4D49">
      <w:pPr>
        <w:pStyle w:val="Odlomakpopisa"/>
        <w:numPr>
          <w:ilvl w:val="0"/>
          <w:numId w:val="80"/>
        </w:numPr>
        <w:rPr>
          <w:lang w:val="hr-HR"/>
        </w:rPr>
      </w:pPr>
      <w:r w:rsidRPr="00A3491C">
        <w:rPr>
          <w:lang w:val="hr-HR"/>
        </w:rPr>
        <w:t>radnom memorijom - kako bi bilo u mogućnosti pohranjivati podatke baze podataka u  stvarnom vremenu,</w:t>
      </w:r>
    </w:p>
    <w:p w14:paraId="0CA5ECDA" w14:textId="77777777" w:rsidR="001C2983" w:rsidRPr="00A3491C" w:rsidRDefault="001C2983" w:rsidP="00AD4D49">
      <w:pPr>
        <w:pStyle w:val="Odlomakpopisa"/>
        <w:numPr>
          <w:ilvl w:val="0"/>
          <w:numId w:val="80"/>
        </w:numPr>
        <w:rPr>
          <w:lang w:val="hr-HR"/>
        </w:rPr>
      </w:pPr>
      <w:r w:rsidRPr="00A3491C">
        <w:rPr>
          <w:lang w:val="hr-HR"/>
        </w:rPr>
        <w:lastRenderedPageBreak/>
        <w:t>čvrstim diskovima - za pohranu konfiguracije sustava, simulacije i pohranu povijesnih baza podataka u razdoblju od 1 godine sa zapisom od 5 minuta za svaki traženi podatak.</w:t>
      </w:r>
    </w:p>
    <w:p w14:paraId="547C101B" w14:textId="77777777" w:rsidR="001C2983" w:rsidRPr="00A3491C" w:rsidRDefault="001C2983" w:rsidP="001C2983">
      <w:pPr>
        <w:pStyle w:val="Naslov4"/>
        <w:tabs>
          <w:tab w:val="clear" w:pos="1702"/>
        </w:tabs>
      </w:pPr>
      <w:r w:rsidRPr="00A3491C">
        <w:t>Operativna radna mjesta</w:t>
      </w:r>
    </w:p>
    <w:p w14:paraId="3682BC64" w14:textId="77777777" w:rsidR="001C2983" w:rsidRPr="00A3491C" w:rsidRDefault="001C2983" w:rsidP="001C2983">
      <w:pPr>
        <w:rPr>
          <w:lang w:val="hr-HR"/>
        </w:rPr>
      </w:pPr>
      <w:r w:rsidRPr="00A3491C">
        <w:rPr>
          <w:lang w:val="hr-HR"/>
        </w:rPr>
        <w:t>Operativna radna mjesta (2), smještena su u upravljačkom centru UPOV-a, bit će glavna sučelja mehanizma, a uključivat će dva osobna računala.</w:t>
      </w:r>
    </w:p>
    <w:p w14:paraId="50822756" w14:textId="77777777" w:rsidR="001C2983" w:rsidRPr="00A3491C" w:rsidRDefault="001C2983" w:rsidP="001C2983">
      <w:pPr>
        <w:rPr>
          <w:lang w:val="hr-HR"/>
        </w:rPr>
      </w:pPr>
      <w:r w:rsidRPr="00A3491C">
        <w:rPr>
          <w:lang w:val="hr-HR"/>
        </w:rPr>
        <w:t xml:space="preserve">Svako radno mjesto bit će opremljeno standardnom alfanumeričkom tipkovnicom opremljenom numeričkim i posebnim </w:t>
      </w:r>
      <w:bookmarkStart w:id="5489" w:name="OLE_LINK29"/>
      <w:r w:rsidRPr="00A3491C">
        <w:rPr>
          <w:lang w:val="hr-HR"/>
        </w:rPr>
        <w:t xml:space="preserve">operacijskim tipkama </w:t>
      </w:r>
      <w:bookmarkEnd w:id="5489"/>
      <w:r w:rsidRPr="00A3491C">
        <w:rPr>
          <w:lang w:val="hr-HR"/>
        </w:rPr>
        <w:t>te mišem.</w:t>
      </w:r>
    </w:p>
    <w:p w14:paraId="2C2BF45F" w14:textId="77777777" w:rsidR="001C2983" w:rsidRPr="00A3491C" w:rsidRDefault="001C2983" w:rsidP="001C2983">
      <w:pPr>
        <w:pStyle w:val="Naslov4"/>
        <w:tabs>
          <w:tab w:val="clear" w:pos="1702"/>
        </w:tabs>
      </w:pPr>
      <w:r w:rsidRPr="00A3491C">
        <w:t>Prijenos podataka</w:t>
      </w:r>
    </w:p>
    <w:p w14:paraId="2D4AAA18" w14:textId="77777777" w:rsidR="001C2983" w:rsidRPr="00A3491C" w:rsidRDefault="001C2983" w:rsidP="001C2983">
      <w:pPr>
        <w:rPr>
          <w:lang w:val="hr-HR"/>
        </w:rPr>
      </w:pPr>
      <w:r w:rsidRPr="00A3491C">
        <w:rPr>
          <w:lang w:val="hr-HR"/>
        </w:rPr>
        <w:t>NUS će biti u stanju obraditi podatke koje je primio od operativnih dijelova UPOV-a (na primjer minimalne, maksimalne i srednje dnevne vrijednosti) te ih uputiti na procesiranje programima unutar sustava (primjerice: Excel).</w:t>
      </w:r>
    </w:p>
    <w:p w14:paraId="246C1C6F" w14:textId="77777777" w:rsidR="001C2983" w:rsidRPr="00A3491C" w:rsidRDefault="001C2983" w:rsidP="001C2983">
      <w:pPr>
        <w:pStyle w:val="Naslov3"/>
        <w:ind w:left="1702"/>
      </w:pPr>
      <w:bookmarkStart w:id="5490" w:name="_Toc366837244"/>
      <w:bookmarkStart w:id="5491" w:name="_Toc403048109"/>
      <w:bookmarkStart w:id="5492" w:name="_Toc21009602"/>
      <w:r w:rsidRPr="00A3491C">
        <w:t>Dijelovi sustava daljinskog upravljanja</w:t>
      </w:r>
      <w:bookmarkEnd w:id="5490"/>
      <w:bookmarkEnd w:id="5491"/>
      <w:bookmarkEnd w:id="5492"/>
    </w:p>
    <w:p w14:paraId="628B8D43" w14:textId="77777777" w:rsidR="001C2983" w:rsidRPr="00A3491C" w:rsidRDefault="001C2983" w:rsidP="001C2983">
      <w:pPr>
        <w:pStyle w:val="Naslov4"/>
        <w:tabs>
          <w:tab w:val="clear" w:pos="1702"/>
        </w:tabs>
      </w:pPr>
      <w:r w:rsidRPr="00A3491C">
        <w:t>Općenito</w:t>
      </w:r>
    </w:p>
    <w:p w14:paraId="1EB7335C" w14:textId="77777777" w:rsidR="001C2983" w:rsidRPr="00A3491C" w:rsidRDefault="001C2983" w:rsidP="001C2983">
      <w:pPr>
        <w:rPr>
          <w:lang w:val="hr-HR"/>
        </w:rPr>
      </w:pPr>
      <w:r w:rsidRPr="00A3491C">
        <w:rPr>
          <w:lang w:val="hr-HR"/>
        </w:rPr>
        <w:t>Izvođač će opremiti sustav naprednim softverom koji će biti u mogućnosti osigurati funkcionalnost bez većih intervencija operatera.</w:t>
      </w:r>
    </w:p>
    <w:p w14:paraId="753A1919" w14:textId="77777777" w:rsidR="001C2983" w:rsidRPr="00A3491C" w:rsidRDefault="001C2983" w:rsidP="001C2983">
      <w:pPr>
        <w:pStyle w:val="Naslov4"/>
        <w:tabs>
          <w:tab w:val="clear" w:pos="1702"/>
        </w:tabs>
      </w:pPr>
      <w:r w:rsidRPr="00A3491C">
        <w:t>Pristup unutar sustava</w:t>
      </w:r>
    </w:p>
    <w:p w14:paraId="50E1DBA0" w14:textId="77777777" w:rsidR="001C2983" w:rsidRPr="00A3491C" w:rsidRDefault="001C2983" w:rsidP="001C2983">
      <w:pPr>
        <w:rPr>
          <w:lang w:val="hr-HR"/>
        </w:rPr>
      </w:pPr>
      <w:r w:rsidRPr="00A3491C">
        <w:rPr>
          <w:lang w:val="hr-HR"/>
        </w:rPr>
        <w:t>Korisnici daljinskog sustava upravljanja dobit će individualne lozinke, omogućujući svakom korisniku odgovarajuću razinu pristupa  sukladno njegovim zadatcima, obvezama, opsegu znanja i interesu.</w:t>
      </w:r>
    </w:p>
    <w:p w14:paraId="03B37999" w14:textId="442FDF35" w:rsidR="001C2983" w:rsidRPr="00A3491C" w:rsidRDefault="001C2983" w:rsidP="001C2983">
      <w:pPr>
        <w:rPr>
          <w:lang w:val="hr-HR"/>
        </w:rPr>
      </w:pPr>
      <w:r w:rsidRPr="00A3491C">
        <w:rPr>
          <w:lang w:val="hr-HR"/>
        </w:rPr>
        <w:t xml:space="preserve">Identificirane </w:t>
      </w:r>
      <w:r w:rsidR="00C05EEF">
        <w:rPr>
          <w:lang w:val="hr-HR"/>
        </w:rPr>
        <w:t>su tri opće kategorije pristupa</w:t>
      </w:r>
      <w:r w:rsidRPr="00A3491C">
        <w:rPr>
          <w:lang w:val="hr-HR"/>
        </w:rPr>
        <w:t>: pristup informacijama, pristup informacijama i kontrola, pristup informacijama i upravljanje sustavima.</w:t>
      </w:r>
    </w:p>
    <w:p w14:paraId="174C8859" w14:textId="77777777" w:rsidR="001C2983" w:rsidRPr="00A3491C" w:rsidRDefault="001C2983" w:rsidP="001C2983">
      <w:pPr>
        <w:rPr>
          <w:lang w:val="hr-HR"/>
        </w:rPr>
      </w:pPr>
      <w:r w:rsidRPr="00A3491C">
        <w:rPr>
          <w:lang w:val="hr-HR"/>
        </w:rPr>
        <w:t>Pristup informacijama bit će dostupan za sve korisnike sustava. Pristup informacijama i kontrola bit će ograničeni samo na osoblje sa znanjem i odgovornošću za preuzimanje kontrole nad akcijama, a pristup sustavu za upravljanje bit će dostupan samo za osoblje ovlastima za donošenje odluka.</w:t>
      </w:r>
    </w:p>
    <w:p w14:paraId="6E1786C9" w14:textId="77777777" w:rsidR="001C2983" w:rsidRPr="00A3491C" w:rsidRDefault="001C2983" w:rsidP="001C2983">
      <w:pPr>
        <w:pStyle w:val="Naslov4"/>
        <w:tabs>
          <w:tab w:val="clear" w:pos="1702"/>
        </w:tabs>
      </w:pPr>
      <w:r w:rsidRPr="00A3491C">
        <w:t>Grafikoni u boji</w:t>
      </w:r>
    </w:p>
    <w:p w14:paraId="179ABFAA" w14:textId="77777777" w:rsidR="001C2983" w:rsidRPr="00A3491C" w:rsidRDefault="001C2983" w:rsidP="001C2983">
      <w:pPr>
        <w:rPr>
          <w:lang w:val="hr-HR"/>
        </w:rPr>
      </w:pPr>
      <w:r w:rsidRPr="00A3491C">
        <w:rPr>
          <w:lang w:val="hr-HR"/>
        </w:rPr>
        <w:t>Sljedeće kategorije izloženosti bit će dostupne u svim bojama grafičkih terminala:</w:t>
      </w:r>
    </w:p>
    <w:p w14:paraId="26B78CF0" w14:textId="77777777" w:rsidR="001C2983" w:rsidRPr="00A3491C" w:rsidRDefault="001C2983" w:rsidP="00AD4D49">
      <w:pPr>
        <w:pStyle w:val="Odlomakpopisa"/>
        <w:numPr>
          <w:ilvl w:val="0"/>
          <w:numId w:val="81"/>
        </w:numPr>
        <w:rPr>
          <w:lang w:val="hr-HR"/>
        </w:rPr>
      </w:pPr>
      <w:r w:rsidRPr="00A3491C">
        <w:rPr>
          <w:lang w:val="hr-HR"/>
        </w:rPr>
        <w:t>simulacijski dijagrami</w:t>
      </w:r>
    </w:p>
    <w:p w14:paraId="6AA6A528" w14:textId="77777777" w:rsidR="001C2983" w:rsidRPr="00A3491C" w:rsidRDefault="001C2983" w:rsidP="00AD4D49">
      <w:pPr>
        <w:pStyle w:val="Odlomakpopisa"/>
        <w:numPr>
          <w:ilvl w:val="0"/>
          <w:numId w:val="81"/>
        </w:numPr>
        <w:rPr>
          <w:lang w:val="hr-HR"/>
        </w:rPr>
      </w:pPr>
      <w:r w:rsidRPr="00A3491C">
        <w:rPr>
          <w:lang w:val="hr-HR"/>
        </w:rPr>
        <w:t>stranice "pomoći"</w:t>
      </w:r>
    </w:p>
    <w:p w14:paraId="161AE4CC" w14:textId="77777777" w:rsidR="001C2983" w:rsidRPr="00A3491C" w:rsidRDefault="001C2983" w:rsidP="00AD4D49">
      <w:pPr>
        <w:pStyle w:val="Odlomakpopisa"/>
        <w:numPr>
          <w:ilvl w:val="0"/>
          <w:numId w:val="81"/>
        </w:numPr>
        <w:rPr>
          <w:lang w:val="hr-HR"/>
        </w:rPr>
      </w:pPr>
      <w:r w:rsidRPr="00A3491C">
        <w:rPr>
          <w:lang w:val="hr-HR"/>
        </w:rPr>
        <w:t>dijagrami</w:t>
      </w:r>
    </w:p>
    <w:p w14:paraId="20C823DA" w14:textId="77777777" w:rsidR="001C2983" w:rsidRPr="00A3491C" w:rsidRDefault="001C2983" w:rsidP="00AD4D49">
      <w:pPr>
        <w:pStyle w:val="Odlomakpopisa"/>
        <w:numPr>
          <w:ilvl w:val="0"/>
          <w:numId w:val="81"/>
        </w:numPr>
        <w:rPr>
          <w:lang w:val="hr-HR"/>
        </w:rPr>
      </w:pPr>
      <w:r w:rsidRPr="00A3491C">
        <w:rPr>
          <w:lang w:val="hr-HR"/>
        </w:rPr>
        <w:t>horizontalnim grafovi</w:t>
      </w:r>
    </w:p>
    <w:p w14:paraId="39142F72" w14:textId="77777777" w:rsidR="001C2983" w:rsidRPr="00A3491C" w:rsidRDefault="001C2983" w:rsidP="00AD4D49">
      <w:pPr>
        <w:pStyle w:val="Odlomakpopisa"/>
        <w:numPr>
          <w:ilvl w:val="0"/>
          <w:numId w:val="81"/>
        </w:numPr>
        <w:rPr>
          <w:lang w:val="hr-HR"/>
        </w:rPr>
      </w:pPr>
      <w:r w:rsidRPr="00A3491C">
        <w:rPr>
          <w:lang w:val="hr-HR"/>
        </w:rPr>
        <w:t>liste alarma i događaja koji su se dogodili i</w:t>
      </w:r>
    </w:p>
    <w:p w14:paraId="566D0CAB" w14:textId="77777777" w:rsidR="001C2983" w:rsidRPr="00A3491C" w:rsidRDefault="001C2983" w:rsidP="00AD4D49">
      <w:pPr>
        <w:pStyle w:val="Odlomakpopisa"/>
        <w:numPr>
          <w:ilvl w:val="0"/>
          <w:numId w:val="81"/>
        </w:numPr>
        <w:rPr>
          <w:lang w:val="hr-HR"/>
        </w:rPr>
      </w:pPr>
      <w:r w:rsidRPr="00A3491C">
        <w:rPr>
          <w:lang w:val="hr-HR"/>
        </w:rPr>
        <w:t>konfiguracija sustava.</w:t>
      </w:r>
    </w:p>
    <w:p w14:paraId="308BD74F" w14:textId="77777777" w:rsidR="001C2983" w:rsidRPr="00A3491C" w:rsidRDefault="001C2983" w:rsidP="001C2983">
      <w:pPr>
        <w:pStyle w:val="Naslov4"/>
        <w:tabs>
          <w:tab w:val="clear" w:pos="1702"/>
        </w:tabs>
      </w:pPr>
      <w:r w:rsidRPr="00A3491C">
        <w:t>Prikaz procesnih varijabli</w:t>
      </w:r>
    </w:p>
    <w:p w14:paraId="7FCFCDB5" w14:textId="77777777" w:rsidR="001C2983" w:rsidRPr="00A3491C" w:rsidRDefault="001C2983" w:rsidP="001C2983">
      <w:pPr>
        <w:rPr>
          <w:lang w:val="hr-HR"/>
        </w:rPr>
      </w:pPr>
      <w:r w:rsidRPr="00A3491C">
        <w:rPr>
          <w:lang w:val="hr-HR"/>
        </w:rPr>
        <w:t>Varijablama se može smatrati digitalne, analogne ili zbirne parametre. Digitalne varijable mogu biti stanja sustava (upaljeno/ugašeno), alarm i bit će prikazane sa:</w:t>
      </w:r>
    </w:p>
    <w:p w14:paraId="62139B0D" w14:textId="77777777" w:rsidR="001C2983" w:rsidRPr="00A3491C" w:rsidRDefault="001C2983" w:rsidP="00AD4D49">
      <w:pPr>
        <w:pStyle w:val="Odlomakpopisa"/>
        <w:numPr>
          <w:ilvl w:val="0"/>
          <w:numId w:val="113"/>
        </w:numPr>
        <w:rPr>
          <w:lang w:val="hr-HR"/>
        </w:rPr>
      </w:pPr>
      <w:r w:rsidRPr="00A3491C">
        <w:rPr>
          <w:lang w:val="hr-HR"/>
        </w:rPr>
        <w:lastRenderedPageBreak/>
        <w:t>promjenom teksta</w:t>
      </w:r>
    </w:p>
    <w:p w14:paraId="25303D22" w14:textId="77777777" w:rsidR="001C2983" w:rsidRPr="00A3491C" w:rsidRDefault="001C2983" w:rsidP="00AD4D49">
      <w:pPr>
        <w:pStyle w:val="Odlomakpopisa"/>
        <w:numPr>
          <w:ilvl w:val="0"/>
          <w:numId w:val="113"/>
        </w:numPr>
        <w:rPr>
          <w:lang w:val="hr-HR"/>
        </w:rPr>
      </w:pPr>
      <w:r w:rsidRPr="00A3491C">
        <w:rPr>
          <w:lang w:val="hr-HR"/>
        </w:rPr>
        <w:t>promjenom boje simbola</w:t>
      </w:r>
    </w:p>
    <w:p w14:paraId="46A5FB0C" w14:textId="77777777" w:rsidR="001C2983" w:rsidRPr="00A3491C" w:rsidRDefault="001C2983" w:rsidP="00AD4D49">
      <w:pPr>
        <w:pStyle w:val="Odlomakpopisa"/>
        <w:numPr>
          <w:ilvl w:val="0"/>
          <w:numId w:val="113"/>
        </w:numPr>
        <w:rPr>
          <w:lang w:val="hr-HR"/>
        </w:rPr>
      </w:pPr>
      <w:r w:rsidRPr="00A3491C">
        <w:rPr>
          <w:lang w:val="hr-HR"/>
        </w:rPr>
        <w:t>promjenom oblika simbola</w:t>
      </w:r>
    </w:p>
    <w:p w14:paraId="689CCFF4" w14:textId="77777777" w:rsidR="001C2983" w:rsidRPr="00A3491C" w:rsidRDefault="001C2983" w:rsidP="00AD4D49">
      <w:pPr>
        <w:pStyle w:val="Odlomakpopisa"/>
        <w:numPr>
          <w:ilvl w:val="0"/>
          <w:numId w:val="113"/>
        </w:numPr>
        <w:rPr>
          <w:lang w:val="hr-HR"/>
        </w:rPr>
      </w:pPr>
      <w:r w:rsidRPr="00A3491C">
        <w:rPr>
          <w:lang w:val="hr-HR"/>
        </w:rPr>
        <w:t>treptanjem simbola ili teksta i</w:t>
      </w:r>
    </w:p>
    <w:p w14:paraId="62E2A040" w14:textId="77777777" w:rsidR="001C2983" w:rsidRPr="00A3491C" w:rsidRDefault="001C2983" w:rsidP="00AD4D49">
      <w:pPr>
        <w:pStyle w:val="Odlomakpopisa"/>
        <w:numPr>
          <w:ilvl w:val="0"/>
          <w:numId w:val="113"/>
        </w:numPr>
        <w:rPr>
          <w:lang w:val="hr-HR"/>
        </w:rPr>
      </w:pPr>
      <w:r w:rsidRPr="00A3491C">
        <w:rPr>
          <w:lang w:val="hr-HR"/>
        </w:rPr>
        <w:t>zvučnim alarmom.</w:t>
      </w:r>
    </w:p>
    <w:p w14:paraId="2B2AA492" w14:textId="77777777" w:rsidR="001C2983" w:rsidRPr="00A3491C" w:rsidRDefault="001C2983" w:rsidP="001C2983">
      <w:pPr>
        <w:rPr>
          <w:lang w:val="hr-HR"/>
        </w:rPr>
      </w:pPr>
      <w:r w:rsidRPr="00A3491C">
        <w:rPr>
          <w:lang w:val="hr-HR"/>
        </w:rPr>
        <w:t>Bit će moguće povezati više od jedne digitalne točke sa simbolom tako da više od dvije boje/oblika mogu imati operativna značenja. Na primjer, pumpa može biti prikazana u četiri boje koje ukazuju na njen rad/prekid/greška/van funkcije.</w:t>
      </w:r>
    </w:p>
    <w:p w14:paraId="1DF84F68" w14:textId="77777777" w:rsidR="001C2983" w:rsidRPr="00A3491C" w:rsidRDefault="001C2983" w:rsidP="001C2983">
      <w:pPr>
        <w:rPr>
          <w:lang w:val="hr-HR"/>
        </w:rPr>
      </w:pPr>
      <w:r w:rsidRPr="00A3491C">
        <w:rPr>
          <w:lang w:val="hr-HR"/>
        </w:rPr>
        <w:t>Dodatno će biti moguće povezati bilo koji broj simbola u različitim simulacijama s određenom digitalnom točkom.</w:t>
      </w:r>
    </w:p>
    <w:p w14:paraId="5A0AFE81" w14:textId="77777777" w:rsidR="001C2983" w:rsidRPr="00A3491C" w:rsidRDefault="001C2983" w:rsidP="001C2983">
      <w:pPr>
        <w:rPr>
          <w:lang w:val="hr-HR"/>
        </w:rPr>
      </w:pPr>
      <w:r w:rsidRPr="00A3491C">
        <w:rPr>
          <w:lang w:val="hr-HR"/>
        </w:rPr>
        <w:t>Analogne i sumarne vrijednosti bit će prikazane:</w:t>
      </w:r>
    </w:p>
    <w:p w14:paraId="72D27DC4" w14:textId="77777777" w:rsidR="001C2983" w:rsidRPr="00A3491C" w:rsidRDefault="001C2983" w:rsidP="00AD4D49">
      <w:pPr>
        <w:pStyle w:val="Odlomakpopisa"/>
        <w:numPr>
          <w:ilvl w:val="0"/>
          <w:numId w:val="114"/>
        </w:numPr>
        <w:rPr>
          <w:lang w:val="hr-HR"/>
        </w:rPr>
      </w:pPr>
      <w:r w:rsidRPr="00A3491C">
        <w:rPr>
          <w:lang w:val="hr-HR"/>
        </w:rPr>
        <w:t>numeričkim vrijednostima</w:t>
      </w:r>
    </w:p>
    <w:p w14:paraId="102FBF6B" w14:textId="77777777" w:rsidR="001C2983" w:rsidRPr="00A3491C" w:rsidRDefault="001C2983" w:rsidP="00AD4D49">
      <w:pPr>
        <w:pStyle w:val="Odlomakpopisa"/>
        <w:numPr>
          <w:ilvl w:val="0"/>
          <w:numId w:val="114"/>
        </w:numPr>
        <w:rPr>
          <w:lang w:val="hr-HR"/>
        </w:rPr>
      </w:pPr>
      <w:r w:rsidRPr="00A3491C">
        <w:rPr>
          <w:lang w:val="hr-HR"/>
        </w:rPr>
        <w:t>horizontalnim grafovima;</w:t>
      </w:r>
    </w:p>
    <w:p w14:paraId="12CF1F0D" w14:textId="77777777" w:rsidR="001C2983" w:rsidRPr="00A3491C" w:rsidRDefault="001C2983" w:rsidP="00AD4D49">
      <w:pPr>
        <w:pStyle w:val="Odlomakpopisa"/>
        <w:numPr>
          <w:ilvl w:val="0"/>
          <w:numId w:val="114"/>
        </w:numPr>
        <w:rPr>
          <w:lang w:val="hr-HR"/>
        </w:rPr>
      </w:pPr>
      <w:bookmarkStart w:id="5493" w:name="OLE_LINK30"/>
      <w:r w:rsidRPr="00A3491C">
        <w:rPr>
          <w:lang w:val="hr-HR"/>
        </w:rPr>
        <w:t>dijagramom</w:t>
      </w:r>
    </w:p>
    <w:bookmarkEnd w:id="5493"/>
    <w:p w14:paraId="2EE6EB86" w14:textId="77777777" w:rsidR="001C2983" w:rsidRPr="00A3491C" w:rsidRDefault="001C2983" w:rsidP="00AD4D49">
      <w:pPr>
        <w:pStyle w:val="Odlomakpopisa"/>
        <w:numPr>
          <w:ilvl w:val="0"/>
          <w:numId w:val="114"/>
        </w:numPr>
        <w:rPr>
          <w:lang w:val="hr-HR"/>
        </w:rPr>
      </w:pPr>
      <w:r w:rsidRPr="00A3491C">
        <w:rPr>
          <w:lang w:val="hr-HR"/>
        </w:rPr>
        <w:t>zvučnim alarmom.</w:t>
      </w:r>
    </w:p>
    <w:p w14:paraId="6BE63730" w14:textId="77777777" w:rsidR="001C2983" w:rsidRPr="00A3491C" w:rsidRDefault="001C2983" w:rsidP="001C2983">
      <w:pPr>
        <w:rPr>
          <w:lang w:val="hr-HR"/>
        </w:rPr>
      </w:pPr>
      <w:r w:rsidRPr="00A3491C">
        <w:rPr>
          <w:lang w:val="hr-HR"/>
        </w:rPr>
        <w:t>Bit će moguće dati sva tri navedena tipa indikatora u simulacijskim dijagramima. Promjene boja koristit će se u svrhu davanja dodatnih informacija o pojedinoj točki (na primjer, ako su granice alarma prekoračene).</w:t>
      </w:r>
    </w:p>
    <w:p w14:paraId="79E01F86" w14:textId="77777777" w:rsidR="001C2983" w:rsidRPr="00A3491C" w:rsidRDefault="001C2983" w:rsidP="001C2983">
      <w:pPr>
        <w:pStyle w:val="Naslov4"/>
        <w:tabs>
          <w:tab w:val="clear" w:pos="1702"/>
        </w:tabs>
      </w:pPr>
      <w:r w:rsidRPr="00A3491C">
        <w:t>Prikaz stanja</w:t>
      </w:r>
    </w:p>
    <w:p w14:paraId="262657E2" w14:textId="77777777" w:rsidR="001C2983" w:rsidRPr="00A3491C" w:rsidRDefault="001C2983" w:rsidP="001C2983">
      <w:pPr>
        <w:rPr>
          <w:lang w:val="hr-HR"/>
        </w:rPr>
      </w:pPr>
      <w:r w:rsidRPr="00A3491C">
        <w:rPr>
          <w:lang w:val="hr-HR"/>
        </w:rPr>
        <w:t>Koristeći prethodno navedeno simulacijski dijagrami prikazivat će sljedeća svojstva analognih, digitalnih i zbirnih parametara na pojedinim pozicijama kontrole: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8"/>
        <w:gridCol w:w="3785"/>
      </w:tblGrid>
      <w:tr w:rsidR="001C2983" w:rsidRPr="00A3491C" w14:paraId="7F21ECE7" w14:textId="77777777" w:rsidTr="001C2983">
        <w:trPr>
          <w:cantSplit/>
          <w:jc w:val="center"/>
        </w:trPr>
        <w:tc>
          <w:tcPr>
            <w:tcW w:w="2912"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28064ADA" w14:textId="77777777" w:rsidR="001C2983" w:rsidRPr="00A3491C" w:rsidRDefault="001C2983" w:rsidP="001C2983">
            <w:pPr>
              <w:pStyle w:val="Tijeloteksta"/>
              <w:jc w:val="center"/>
              <w:rPr>
                <w:b/>
              </w:rPr>
            </w:pPr>
            <w:r w:rsidRPr="00A3491C">
              <w:rPr>
                <w:b/>
              </w:rPr>
              <w:t>Stanje</w:t>
            </w:r>
          </w:p>
        </w:tc>
        <w:tc>
          <w:tcPr>
            <w:tcW w:w="2088"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14724731" w14:textId="77777777" w:rsidR="001C2983" w:rsidRPr="00A3491C" w:rsidRDefault="001C2983" w:rsidP="001C2983">
            <w:pPr>
              <w:pStyle w:val="Tijeloteksta"/>
              <w:jc w:val="center"/>
              <w:rPr>
                <w:b/>
              </w:rPr>
            </w:pPr>
            <w:r w:rsidRPr="00A3491C">
              <w:rPr>
                <w:b/>
              </w:rPr>
              <w:t>Tip točke</w:t>
            </w:r>
          </w:p>
        </w:tc>
      </w:tr>
      <w:tr w:rsidR="001C2983" w:rsidRPr="00A3491C" w14:paraId="15C9803A" w14:textId="77777777" w:rsidTr="001C2983">
        <w:trPr>
          <w:cantSplit/>
          <w:jc w:val="center"/>
        </w:trPr>
        <w:tc>
          <w:tcPr>
            <w:tcW w:w="2912" w:type="pct"/>
            <w:shd w:val="clear" w:color="auto" w:fill="auto"/>
          </w:tcPr>
          <w:p w14:paraId="538A4C68" w14:textId="77777777" w:rsidR="001C2983" w:rsidRPr="00A3491C" w:rsidRDefault="001C2983" w:rsidP="001C2983">
            <w:pPr>
              <w:pStyle w:val="Tijeloteksta"/>
            </w:pPr>
            <w:r w:rsidRPr="00A3491C">
              <w:t>Stanje uključeno/isključeno</w:t>
            </w:r>
          </w:p>
        </w:tc>
        <w:tc>
          <w:tcPr>
            <w:tcW w:w="2088" w:type="pct"/>
            <w:shd w:val="clear" w:color="auto" w:fill="auto"/>
          </w:tcPr>
          <w:p w14:paraId="7BA22099" w14:textId="77777777" w:rsidR="001C2983" w:rsidRPr="00A3491C" w:rsidRDefault="001C2983" w:rsidP="001C2983">
            <w:pPr>
              <w:pStyle w:val="Tijeloteksta"/>
            </w:pPr>
            <w:r w:rsidRPr="00A3491C">
              <w:t>Digitalna stanja</w:t>
            </w:r>
          </w:p>
        </w:tc>
      </w:tr>
      <w:tr w:rsidR="001C2983" w:rsidRPr="00A3491C" w14:paraId="0A2527C3" w14:textId="77777777" w:rsidTr="001C2983">
        <w:trPr>
          <w:cantSplit/>
          <w:jc w:val="center"/>
        </w:trPr>
        <w:tc>
          <w:tcPr>
            <w:tcW w:w="2912" w:type="pct"/>
            <w:shd w:val="clear" w:color="auto" w:fill="auto"/>
          </w:tcPr>
          <w:p w14:paraId="6E48E13F" w14:textId="77777777" w:rsidR="001C2983" w:rsidRPr="00A3491C" w:rsidRDefault="001C2983" w:rsidP="001C2983">
            <w:pPr>
              <w:pStyle w:val="Tijeloteksta"/>
            </w:pPr>
            <w:r w:rsidRPr="00A3491C">
              <w:t>Alarm/normalno</w:t>
            </w:r>
          </w:p>
        </w:tc>
        <w:tc>
          <w:tcPr>
            <w:tcW w:w="2088" w:type="pct"/>
            <w:shd w:val="clear" w:color="auto" w:fill="auto"/>
          </w:tcPr>
          <w:p w14:paraId="7CF62638" w14:textId="77777777" w:rsidR="001C2983" w:rsidRPr="00A3491C" w:rsidRDefault="001C2983" w:rsidP="001C2983">
            <w:pPr>
              <w:pStyle w:val="Tijeloteksta"/>
            </w:pPr>
            <w:r w:rsidRPr="00A3491C">
              <w:t>Digitalni alarm</w:t>
            </w:r>
          </w:p>
        </w:tc>
      </w:tr>
      <w:tr w:rsidR="001C2983" w:rsidRPr="00A3491C" w14:paraId="6521E506" w14:textId="77777777" w:rsidTr="001C2983">
        <w:trPr>
          <w:cantSplit/>
          <w:jc w:val="center"/>
        </w:trPr>
        <w:tc>
          <w:tcPr>
            <w:tcW w:w="2912" w:type="pct"/>
            <w:shd w:val="clear" w:color="auto" w:fill="auto"/>
          </w:tcPr>
          <w:p w14:paraId="4E73093A" w14:textId="77777777" w:rsidR="001C2983" w:rsidRPr="00A3491C" w:rsidRDefault="001C2983" w:rsidP="001C2983">
            <w:pPr>
              <w:pStyle w:val="Tijeloteksta"/>
            </w:pPr>
            <w:r w:rsidRPr="00A3491C">
              <w:t>Prvi stupanj uzbunjivanja (nisko, visoko)</w:t>
            </w:r>
          </w:p>
        </w:tc>
        <w:tc>
          <w:tcPr>
            <w:tcW w:w="2088" w:type="pct"/>
            <w:shd w:val="clear" w:color="auto" w:fill="auto"/>
          </w:tcPr>
          <w:p w14:paraId="2E35E86A" w14:textId="77777777" w:rsidR="001C2983" w:rsidRPr="00A3491C" w:rsidRDefault="001C2983" w:rsidP="001C2983">
            <w:pPr>
              <w:pStyle w:val="Tijeloteksta"/>
            </w:pPr>
            <w:r w:rsidRPr="00A3491C">
              <w:t>Digitalna stanja / zvučni alarm</w:t>
            </w:r>
          </w:p>
        </w:tc>
      </w:tr>
      <w:tr w:rsidR="001C2983" w:rsidRPr="00A3491C" w14:paraId="41FCE495" w14:textId="77777777" w:rsidTr="001C2983">
        <w:trPr>
          <w:cantSplit/>
          <w:jc w:val="center"/>
        </w:trPr>
        <w:tc>
          <w:tcPr>
            <w:tcW w:w="2912" w:type="pct"/>
            <w:shd w:val="clear" w:color="auto" w:fill="auto"/>
          </w:tcPr>
          <w:p w14:paraId="605C120F" w14:textId="77777777" w:rsidR="001C2983" w:rsidRPr="00A3491C" w:rsidRDefault="001C2983" w:rsidP="001C2983">
            <w:pPr>
              <w:pStyle w:val="Tijeloteksta"/>
            </w:pPr>
            <w:r w:rsidRPr="00A3491C">
              <w:t>Komunikacijske greške</w:t>
            </w:r>
          </w:p>
        </w:tc>
        <w:tc>
          <w:tcPr>
            <w:tcW w:w="2088" w:type="pct"/>
            <w:shd w:val="clear" w:color="auto" w:fill="auto"/>
          </w:tcPr>
          <w:p w14:paraId="472DC575" w14:textId="77777777" w:rsidR="001C2983" w:rsidRPr="00A3491C" w:rsidRDefault="001C2983" w:rsidP="001C2983">
            <w:pPr>
              <w:pStyle w:val="Tijeloteksta"/>
            </w:pPr>
            <w:r w:rsidRPr="00A3491C">
              <w:t>Digitalni alarm</w:t>
            </w:r>
          </w:p>
        </w:tc>
      </w:tr>
    </w:tbl>
    <w:p w14:paraId="1DDA021F" w14:textId="77777777" w:rsidR="001C2983" w:rsidRPr="00A3491C" w:rsidRDefault="001C2983" w:rsidP="001C2983">
      <w:pPr>
        <w:pStyle w:val="Naslov4"/>
        <w:tabs>
          <w:tab w:val="clear" w:pos="1702"/>
        </w:tabs>
      </w:pPr>
      <w:r w:rsidRPr="00A3491C">
        <w:t>Stvaranje prikaza</w:t>
      </w:r>
    </w:p>
    <w:p w14:paraId="4F901882" w14:textId="77777777" w:rsidR="001C2983" w:rsidRPr="00A3491C" w:rsidRDefault="001C2983" w:rsidP="001C2983">
      <w:pPr>
        <w:rPr>
          <w:lang w:val="hr-HR"/>
        </w:rPr>
      </w:pPr>
      <w:r w:rsidRPr="00A3491C">
        <w:rPr>
          <w:lang w:val="hr-HR"/>
        </w:rPr>
        <w:t>Potrebno je osigurati mogućnost definiranja simbola te njihove baze, a koje će biti moguće koristiti u bilo kojoj orijentaciji, veličini i boji (na primjer, dio dijagrama koji se onda naknadno može koristiti višekratno). Potrebno je osigurati mogućnost daljinskog informiranja unutar cijelog sustava mjerenja, u svakom simulacijskom dijagramu.</w:t>
      </w:r>
    </w:p>
    <w:p w14:paraId="6609045F" w14:textId="77777777" w:rsidR="001C2983" w:rsidRPr="00A3491C" w:rsidRDefault="001C2983" w:rsidP="001C2983">
      <w:pPr>
        <w:pStyle w:val="Naslov4"/>
        <w:tabs>
          <w:tab w:val="clear" w:pos="1702"/>
        </w:tabs>
      </w:pPr>
      <w:r w:rsidRPr="00A3491C">
        <w:lastRenderedPageBreak/>
        <w:t>Stranice pomoći</w:t>
      </w:r>
    </w:p>
    <w:p w14:paraId="02F9A5DA" w14:textId="0AB1691F" w:rsidR="001C2983" w:rsidRPr="00A3491C" w:rsidRDefault="00C05EEF" w:rsidP="001C2983">
      <w:pPr>
        <w:rPr>
          <w:lang w:val="hr-HR"/>
        </w:rPr>
      </w:pPr>
      <w:r>
        <w:rPr>
          <w:lang w:val="hr-HR"/>
        </w:rPr>
        <w:t>Stranice</w:t>
      </w:r>
      <w:r w:rsidR="001C2983" w:rsidRPr="00A3491C">
        <w:rPr>
          <w:lang w:val="hr-HR"/>
        </w:rPr>
        <w:t xml:space="preserve"> pomoći biti</w:t>
      </w:r>
      <w:r>
        <w:rPr>
          <w:lang w:val="hr-HR"/>
        </w:rPr>
        <w:t xml:space="preserve"> će</w:t>
      </w:r>
      <w:r w:rsidR="001C2983" w:rsidRPr="00A3491C">
        <w:rPr>
          <w:lang w:val="hr-HR"/>
        </w:rPr>
        <w:t xml:space="preserve"> dostupne kao potpora operatorima unutar sustava, u upravljanju primljenim stanjima alarma. Ove će stranice biti sročene od strane ljudi zaduženih za upravljanje </w:t>
      </w:r>
      <w:proofErr w:type="spellStart"/>
      <w:r w:rsidR="00401655">
        <w:rPr>
          <w:lang w:val="hr-HR"/>
        </w:rPr>
        <w:t>Uređaj</w:t>
      </w:r>
      <w:r w:rsidR="001C2983" w:rsidRPr="00A3491C">
        <w:rPr>
          <w:lang w:val="hr-HR"/>
        </w:rPr>
        <w:t>m</w:t>
      </w:r>
      <w:proofErr w:type="spellEnd"/>
      <w:r w:rsidR="001C2983" w:rsidRPr="00A3491C">
        <w:rPr>
          <w:lang w:val="hr-HR"/>
        </w:rPr>
        <w:t xml:space="preserve"> i sadržavat će informacije o osoblju koje treba obavijestiti u slučaju alarma.</w:t>
      </w:r>
    </w:p>
    <w:p w14:paraId="3E5C60E8" w14:textId="77777777" w:rsidR="001C2983" w:rsidRPr="00A3491C" w:rsidRDefault="001C2983" w:rsidP="001C2983">
      <w:pPr>
        <w:rPr>
          <w:lang w:val="hr-HR"/>
        </w:rPr>
      </w:pPr>
      <w:r w:rsidRPr="00A3491C">
        <w:rPr>
          <w:lang w:val="hr-HR"/>
        </w:rPr>
        <w:t>Stranice pomoći mogu biti izrađene kao zasebne stranice kojima se može pristupiti unutar simulacije ili kao zasebni prozor u okviru simulacije.</w:t>
      </w:r>
    </w:p>
    <w:p w14:paraId="78FE6D69" w14:textId="77777777" w:rsidR="001C2983" w:rsidRPr="00A3491C" w:rsidRDefault="001C2983" w:rsidP="001C2983">
      <w:pPr>
        <w:pStyle w:val="Naslov4"/>
        <w:tabs>
          <w:tab w:val="clear" w:pos="1702"/>
        </w:tabs>
      </w:pPr>
      <w:r w:rsidRPr="00A3491C">
        <w:t>Dijagrami</w:t>
      </w:r>
    </w:p>
    <w:p w14:paraId="53B850C6" w14:textId="77777777" w:rsidR="001C2983" w:rsidRPr="00A3491C" w:rsidRDefault="001C2983" w:rsidP="001C2983">
      <w:pPr>
        <w:rPr>
          <w:lang w:val="hr-HR"/>
        </w:rPr>
      </w:pPr>
      <w:r w:rsidRPr="00A3491C">
        <w:rPr>
          <w:lang w:val="hr-HR"/>
        </w:rPr>
        <w:t>Grafičke su prezentacije povijesnih podataka zahtijevane s mogućnošću definiranja vremenske baze i raspona kako bi se istodobno mogla prikazati četiri pokazatelja uporabom različitih boja.</w:t>
      </w:r>
    </w:p>
    <w:p w14:paraId="60FFB10A" w14:textId="77777777" w:rsidR="001C2983" w:rsidRPr="00A3491C" w:rsidRDefault="001C2983" w:rsidP="001C2983">
      <w:pPr>
        <w:rPr>
          <w:lang w:val="hr-HR"/>
        </w:rPr>
      </w:pPr>
      <w:r w:rsidRPr="00A3491C">
        <w:rPr>
          <w:lang w:val="hr-HR"/>
        </w:rPr>
        <w:t>Sustav će biti jednostavan za uporabu, sa svojstvima otklanjanja pogreške te sa što manje naredbi koje je potrebno dati sustavu kako bi se dobila bilo koja shema.</w:t>
      </w:r>
    </w:p>
    <w:p w14:paraId="4C37C92A" w14:textId="77777777" w:rsidR="001C2983" w:rsidRPr="00A3491C" w:rsidRDefault="001C2983" w:rsidP="001C2983">
      <w:pPr>
        <w:rPr>
          <w:lang w:val="hr-HR"/>
        </w:rPr>
      </w:pPr>
      <w:r w:rsidRPr="00A3491C">
        <w:rPr>
          <w:lang w:val="hr-HR"/>
        </w:rPr>
        <w:t>Zahtijevana svojstva su:</w:t>
      </w:r>
    </w:p>
    <w:p w14:paraId="132D25C1" w14:textId="77777777" w:rsidR="001C2983" w:rsidRPr="00A3491C" w:rsidRDefault="001C2983" w:rsidP="00AD4D49">
      <w:pPr>
        <w:pStyle w:val="Odlomakpopisa"/>
        <w:numPr>
          <w:ilvl w:val="0"/>
          <w:numId w:val="115"/>
        </w:numPr>
        <w:rPr>
          <w:lang w:val="hr-HR"/>
        </w:rPr>
      </w:pPr>
      <w:r w:rsidRPr="00A3491C">
        <w:rPr>
          <w:lang w:val="hr-HR"/>
        </w:rPr>
        <w:t>unaprijed definirane prezentacije s mogućnošću trenutne orijentacije</w:t>
      </w:r>
    </w:p>
    <w:p w14:paraId="460E1A41" w14:textId="77777777" w:rsidR="001C2983" w:rsidRPr="00A3491C" w:rsidRDefault="001C2983" w:rsidP="00AD4D49">
      <w:pPr>
        <w:pStyle w:val="Odlomakpopisa"/>
        <w:numPr>
          <w:ilvl w:val="0"/>
          <w:numId w:val="115"/>
        </w:numPr>
        <w:rPr>
          <w:lang w:val="hr-HR"/>
        </w:rPr>
      </w:pPr>
      <w:r w:rsidRPr="00A3491C">
        <w:rPr>
          <w:lang w:val="hr-HR"/>
        </w:rPr>
        <w:t>mogućnost usporedbe dijagrama iz različitih vremenskih razdoblja (na primjer, trenutni protoci uspoređeni s jučerašnjim)</w:t>
      </w:r>
    </w:p>
    <w:p w14:paraId="261211D9" w14:textId="77777777" w:rsidR="001C2983" w:rsidRPr="00A3491C" w:rsidRDefault="001C2983" w:rsidP="00AD4D49">
      <w:pPr>
        <w:pStyle w:val="Odlomakpopisa"/>
        <w:numPr>
          <w:ilvl w:val="0"/>
          <w:numId w:val="115"/>
        </w:numPr>
        <w:rPr>
          <w:lang w:val="hr-HR"/>
        </w:rPr>
      </w:pPr>
      <w:r w:rsidRPr="00A3491C">
        <w:rPr>
          <w:lang w:val="hr-HR"/>
        </w:rPr>
        <w:t>zapisivanje trenutne vrijednosti dijagrama u danom trenutku</w:t>
      </w:r>
    </w:p>
    <w:p w14:paraId="1E436A55" w14:textId="77777777" w:rsidR="001C2983" w:rsidRPr="00A3491C" w:rsidRDefault="001C2983" w:rsidP="00AD4D49">
      <w:pPr>
        <w:pStyle w:val="Odlomakpopisa"/>
        <w:numPr>
          <w:ilvl w:val="0"/>
          <w:numId w:val="115"/>
        </w:numPr>
        <w:rPr>
          <w:lang w:val="hr-HR"/>
        </w:rPr>
      </w:pPr>
      <w:r w:rsidRPr="00A3491C">
        <w:rPr>
          <w:lang w:val="hr-HR"/>
        </w:rPr>
        <w:t>mogućnost pomicanja skale vremena unaprijed i unazad na dijagramu</w:t>
      </w:r>
    </w:p>
    <w:p w14:paraId="1B52F0B5" w14:textId="77777777" w:rsidR="001C2983" w:rsidRPr="00A3491C" w:rsidRDefault="001C2983" w:rsidP="00AD4D49">
      <w:pPr>
        <w:pStyle w:val="Odlomakpopisa"/>
        <w:numPr>
          <w:ilvl w:val="0"/>
          <w:numId w:val="115"/>
        </w:numPr>
        <w:rPr>
          <w:lang w:val="hr-HR"/>
        </w:rPr>
      </w:pPr>
      <w:r w:rsidRPr="00A3491C">
        <w:rPr>
          <w:lang w:val="hr-HR"/>
        </w:rPr>
        <w:t>mogućnost definiranja razmjera dijagrama</w:t>
      </w:r>
    </w:p>
    <w:p w14:paraId="57E92193" w14:textId="77777777" w:rsidR="001C2983" w:rsidRPr="00A3491C" w:rsidRDefault="001C2983" w:rsidP="00AD4D49">
      <w:pPr>
        <w:pStyle w:val="Odlomakpopisa"/>
        <w:numPr>
          <w:ilvl w:val="0"/>
          <w:numId w:val="115"/>
        </w:numPr>
        <w:rPr>
          <w:lang w:val="hr-HR"/>
        </w:rPr>
      </w:pPr>
      <w:r w:rsidRPr="00A3491C">
        <w:rPr>
          <w:lang w:val="hr-HR"/>
        </w:rPr>
        <w:t>orijentacija dijagrama kroz distribuciju odabranih varijabli</w:t>
      </w:r>
    </w:p>
    <w:p w14:paraId="25B9EBBB" w14:textId="77777777" w:rsidR="001C2983" w:rsidRPr="00A3491C" w:rsidRDefault="001C2983" w:rsidP="00AD4D49">
      <w:pPr>
        <w:pStyle w:val="Odlomakpopisa"/>
        <w:numPr>
          <w:ilvl w:val="0"/>
          <w:numId w:val="115"/>
        </w:numPr>
        <w:rPr>
          <w:lang w:val="hr-HR"/>
        </w:rPr>
      </w:pPr>
      <w:r w:rsidRPr="00A3491C">
        <w:rPr>
          <w:lang w:val="hr-HR"/>
        </w:rPr>
        <w:t>mogućnost ugradnje orijentacijskog dijagrama kao budućeg u simulacijskom dijagramu</w:t>
      </w:r>
    </w:p>
    <w:p w14:paraId="68952AEA" w14:textId="77777777" w:rsidR="001C2983" w:rsidRPr="00A3491C" w:rsidRDefault="001C2983" w:rsidP="00AD4D49">
      <w:pPr>
        <w:pStyle w:val="Odlomakpopisa"/>
        <w:numPr>
          <w:ilvl w:val="0"/>
          <w:numId w:val="115"/>
        </w:numPr>
        <w:rPr>
          <w:lang w:val="hr-HR"/>
        </w:rPr>
      </w:pPr>
      <w:r w:rsidRPr="00A3491C">
        <w:rPr>
          <w:lang w:val="hr-HR"/>
        </w:rPr>
        <w:t>grafički izlazi za analogne i digitalne signale (stvarne i obrađene) (digitalni signali davati će dijagrame uglatog oblika ukazujući na primjer stanje rada crpke)</w:t>
      </w:r>
    </w:p>
    <w:p w14:paraId="3D9C45E0" w14:textId="77777777" w:rsidR="001C2983" w:rsidRPr="00A3491C" w:rsidRDefault="001C2983" w:rsidP="00AD4D49">
      <w:pPr>
        <w:pStyle w:val="Odlomakpopisa"/>
        <w:numPr>
          <w:ilvl w:val="0"/>
          <w:numId w:val="115"/>
        </w:numPr>
        <w:rPr>
          <w:lang w:val="hr-HR"/>
        </w:rPr>
      </w:pPr>
      <w:r w:rsidRPr="00A3491C">
        <w:rPr>
          <w:lang w:val="hr-HR"/>
        </w:rPr>
        <w:t>podjela i klasificiranje nije automatsko i</w:t>
      </w:r>
    </w:p>
    <w:p w14:paraId="2F31674F" w14:textId="77777777" w:rsidR="001C2983" w:rsidRPr="00A3491C" w:rsidRDefault="001C2983" w:rsidP="00AD4D49">
      <w:pPr>
        <w:pStyle w:val="Odlomakpopisa"/>
        <w:numPr>
          <w:ilvl w:val="0"/>
          <w:numId w:val="115"/>
        </w:numPr>
        <w:rPr>
          <w:lang w:val="hr-HR"/>
        </w:rPr>
      </w:pPr>
      <w:r w:rsidRPr="00A3491C">
        <w:rPr>
          <w:lang w:val="hr-HR"/>
        </w:rPr>
        <w:t>sposobnost prikazivanja informacija za različite situacije unutar istog prikaza.</w:t>
      </w:r>
    </w:p>
    <w:p w14:paraId="15551FBD" w14:textId="77777777" w:rsidR="001C2983" w:rsidRPr="00A3491C" w:rsidRDefault="001C2983" w:rsidP="001C2983">
      <w:pPr>
        <w:pStyle w:val="Naslov4"/>
        <w:tabs>
          <w:tab w:val="clear" w:pos="1702"/>
        </w:tabs>
      </w:pPr>
      <w:r w:rsidRPr="00A3491C">
        <w:t>Popis alarma i događaja koji su se dogodili</w:t>
      </w:r>
    </w:p>
    <w:p w14:paraId="7DAF478F" w14:textId="77777777" w:rsidR="001C2983" w:rsidRPr="00A3491C" w:rsidRDefault="001C2983" w:rsidP="001C2983">
      <w:pPr>
        <w:rPr>
          <w:lang w:val="hr-HR"/>
        </w:rPr>
      </w:pPr>
      <w:r w:rsidRPr="00A3491C">
        <w:rPr>
          <w:lang w:val="hr-HR"/>
        </w:rPr>
        <w:t>Svi alarmi i promjene situacija (na primjer, digitalni događaji) unutar sustava automatski će se zapisivati na disk. Osigurat će se mogućnost povrata tih informacija na ekran preko odabranog programa. Ovaj će program sortirati i prezentirati informacije najmanje temeljem sljedećih kriterija:</w:t>
      </w:r>
    </w:p>
    <w:p w14:paraId="4859381A" w14:textId="77777777" w:rsidR="001C2983" w:rsidRPr="00A3491C" w:rsidRDefault="001C2983" w:rsidP="001C2983">
      <w:pPr>
        <w:rPr>
          <w:lang w:val="hr-HR"/>
        </w:rPr>
      </w:pPr>
      <w:r w:rsidRPr="00A3491C">
        <w:rPr>
          <w:lang w:val="hr-HR"/>
        </w:rPr>
        <w:t>(a)</w:t>
      </w:r>
      <w:r w:rsidRPr="00A3491C">
        <w:rPr>
          <w:lang w:val="hr-HR"/>
        </w:rPr>
        <w:tab/>
        <w:t>procesni obuhvat</w:t>
      </w:r>
    </w:p>
    <w:p w14:paraId="21CA20BA" w14:textId="77777777" w:rsidR="001C2983" w:rsidRPr="00A3491C" w:rsidRDefault="001C2983" w:rsidP="001C2983">
      <w:pPr>
        <w:rPr>
          <w:lang w:val="hr-HR"/>
        </w:rPr>
      </w:pPr>
      <w:r w:rsidRPr="00A3491C">
        <w:rPr>
          <w:lang w:val="hr-HR"/>
        </w:rPr>
        <w:t>(b)</w:t>
      </w:r>
      <w:r w:rsidRPr="00A3491C">
        <w:rPr>
          <w:lang w:val="hr-HR"/>
        </w:rPr>
        <w:tab/>
        <w:t>tip situacije</w:t>
      </w:r>
    </w:p>
    <w:p w14:paraId="62564CE5" w14:textId="77777777" w:rsidR="001C2983" w:rsidRPr="00A3491C" w:rsidRDefault="001C2983" w:rsidP="001C2983">
      <w:pPr>
        <w:rPr>
          <w:lang w:val="hr-HR"/>
        </w:rPr>
      </w:pPr>
      <w:r w:rsidRPr="00A3491C">
        <w:rPr>
          <w:lang w:val="hr-HR"/>
        </w:rPr>
        <w:t>(c)</w:t>
      </w:r>
      <w:r w:rsidRPr="00A3491C">
        <w:rPr>
          <w:lang w:val="hr-HR"/>
        </w:rPr>
        <w:tab/>
        <w:t>vrsta situacije</w:t>
      </w:r>
    </w:p>
    <w:p w14:paraId="23D0D86A" w14:textId="77777777" w:rsidR="001C2983" w:rsidRPr="00A3491C" w:rsidRDefault="001C2983" w:rsidP="001C2983">
      <w:pPr>
        <w:rPr>
          <w:lang w:val="hr-HR"/>
        </w:rPr>
      </w:pPr>
      <w:r w:rsidRPr="00A3491C">
        <w:rPr>
          <w:lang w:val="hr-HR"/>
        </w:rPr>
        <w:t>(d)</w:t>
      </w:r>
      <w:r w:rsidRPr="00A3491C">
        <w:rPr>
          <w:lang w:val="hr-HR"/>
        </w:rPr>
        <w:tab/>
        <w:t>vremensko razdoblje</w:t>
      </w:r>
    </w:p>
    <w:p w14:paraId="1E0B3194" w14:textId="77777777" w:rsidR="001C2983" w:rsidRPr="00A3491C" w:rsidRDefault="001C2983" w:rsidP="001C2983">
      <w:pPr>
        <w:rPr>
          <w:lang w:val="hr-HR"/>
        </w:rPr>
      </w:pPr>
      <w:r w:rsidRPr="00A3491C">
        <w:rPr>
          <w:lang w:val="hr-HR"/>
        </w:rPr>
        <w:t>(e)</w:t>
      </w:r>
      <w:r w:rsidRPr="00A3491C">
        <w:rPr>
          <w:lang w:val="hr-HR"/>
        </w:rPr>
        <w:tab/>
        <w:t>identifikacijski brojevi situacija</w:t>
      </w:r>
    </w:p>
    <w:p w14:paraId="2E79B0CA" w14:textId="77777777" w:rsidR="001C2983" w:rsidRPr="00A3491C" w:rsidRDefault="001C2983" w:rsidP="001C2983">
      <w:pPr>
        <w:rPr>
          <w:lang w:val="hr-HR"/>
        </w:rPr>
      </w:pPr>
      <w:r w:rsidRPr="00A3491C">
        <w:rPr>
          <w:lang w:val="hr-HR"/>
        </w:rPr>
        <w:t>(f)</w:t>
      </w:r>
      <w:r w:rsidRPr="00A3491C">
        <w:rPr>
          <w:lang w:val="hr-HR"/>
        </w:rPr>
        <w:tab/>
        <w:t>stanje signala (uključeno/isključeno)</w:t>
      </w:r>
    </w:p>
    <w:p w14:paraId="0D800DCD" w14:textId="77777777" w:rsidR="001C2983" w:rsidRPr="00A3491C" w:rsidRDefault="001C2983" w:rsidP="001C2983">
      <w:pPr>
        <w:rPr>
          <w:lang w:val="hr-HR"/>
        </w:rPr>
      </w:pPr>
      <w:r w:rsidRPr="00A3491C">
        <w:rPr>
          <w:lang w:val="hr-HR"/>
        </w:rPr>
        <w:t>(g)</w:t>
      </w:r>
      <w:r w:rsidRPr="00A3491C">
        <w:rPr>
          <w:lang w:val="hr-HR"/>
        </w:rPr>
        <w:tab/>
        <w:t>stanje alarma (obrisan, prihvaćen i ne prihvaćen) i</w:t>
      </w:r>
    </w:p>
    <w:p w14:paraId="049E31D7" w14:textId="77777777" w:rsidR="001C2983" w:rsidRPr="00A3491C" w:rsidRDefault="001C2983" w:rsidP="001C2983">
      <w:pPr>
        <w:rPr>
          <w:lang w:val="hr-HR"/>
        </w:rPr>
      </w:pPr>
      <w:r w:rsidRPr="00A3491C">
        <w:rPr>
          <w:lang w:val="hr-HR"/>
        </w:rPr>
        <w:lastRenderedPageBreak/>
        <w:t>(h)</w:t>
      </w:r>
      <w:r w:rsidRPr="00A3491C">
        <w:rPr>
          <w:lang w:val="hr-HR"/>
        </w:rPr>
        <w:tab/>
        <w:t>zahtijevani alarm i stanje u slučaju akcidenta.</w:t>
      </w:r>
    </w:p>
    <w:p w14:paraId="43EAB9B5" w14:textId="77777777" w:rsidR="001C2983" w:rsidRPr="00A3491C" w:rsidRDefault="001C2983" w:rsidP="001C2983">
      <w:pPr>
        <w:rPr>
          <w:lang w:val="hr-HR"/>
        </w:rPr>
      </w:pPr>
      <w:r w:rsidRPr="00A3491C">
        <w:rPr>
          <w:lang w:val="hr-HR"/>
        </w:rPr>
        <w:t>Bilo koji od odabranih nepoznatih parametara neće se odnositi na "sve".</w:t>
      </w:r>
    </w:p>
    <w:p w14:paraId="1EE31BDD" w14:textId="77777777" w:rsidR="001C2983" w:rsidRPr="00A3491C" w:rsidRDefault="001C2983" w:rsidP="001C2983">
      <w:pPr>
        <w:pStyle w:val="Naslov4"/>
        <w:tabs>
          <w:tab w:val="clear" w:pos="1702"/>
        </w:tabs>
      </w:pPr>
      <w:r w:rsidRPr="00A3491C">
        <w:t>Konfiguracija sustava</w:t>
      </w:r>
    </w:p>
    <w:p w14:paraId="09B0AF3A" w14:textId="77777777" w:rsidR="001C2983" w:rsidRPr="00A3491C" w:rsidRDefault="001C2983" w:rsidP="001C2983">
      <w:pPr>
        <w:rPr>
          <w:lang w:val="hr-HR"/>
        </w:rPr>
      </w:pPr>
      <w:r w:rsidRPr="00A3491C">
        <w:rPr>
          <w:lang w:val="hr-HR"/>
        </w:rPr>
        <w:t>Odgovarajuća će prezentacija informacija biti osigurana kako bi dala sve organizacijske značajke daljinskog sustava mjerenja. Ove će prezentacije biti pažljivo povezane s organizacijskim značajkama NUS-a.</w:t>
      </w:r>
    </w:p>
    <w:p w14:paraId="5A3EF18D" w14:textId="77777777" w:rsidR="001C2983" w:rsidRPr="00A3491C" w:rsidRDefault="001C2983" w:rsidP="001C2983">
      <w:pPr>
        <w:pStyle w:val="Naslov4"/>
        <w:tabs>
          <w:tab w:val="clear" w:pos="1702"/>
        </w:tabs>
      </w:pPr>
      <w:r w:rsidRPr="00A3491C">
        <w:t>Pokretanje/Zaustavljanje</w:t>
      </w:r>
    </w:p>
    <w:p w14:paraId="3BC591E1" w14:textId="77777777" w:rsidR="001C2983" w:rsidRPr="00A3491C" w:rsidRDefault="001C2983" w:rsidP="001C2983">
      <w:pPr>
        <w:rPr>
          <w:lang w:val="hr-HR"/>
        </w:rPr>
      </w:pPr>
      <w:r w:rsidRPr="00A3491C">
        <w:rPr>
          <w:lang w:val="hr-HR"/>
        </w:rPr>
        <w:t>Svaki će korisnik NUS-a imati mogućnost spajanja putem terminala u sustav kada želi djelovati unutar njega. Sustav će dozvoliti spajanje temeljem pristupnih prava korisnika te će na taj terminal slati određene informacije.</w:t>
      </w:r>
    </w:p>
    <w:p w14:paraId="257A2E8B" w14:textId="77777777" w:rsidR="001C2983" w:rsidRPr="00A3491C" w:rsidRDefault="001C2983" w:rsidP="001C2983">
      <w:pPr>
        <w:pStyle w:val="Naslov3"/>
        <w:ind w:left="1702"/>
      </w:pPr>
      <w:bookmarkStart w:id="5494" w:name="_Toc366837245"/>
      <w:bookmarkStart w:id="5495" w:name="_Toc403048110"/>
      <w:bookmarkStart w:id="5496" w:name="_Toc21009603"/>
      <w:r w:rsidRPr="00A3491C">
        <w:t>Upravljanje alarmima</w:t>
      </w:r>
      <w:bookmarkEnd w:id="5494"/>
      <w:bookmarkEnd w:id="5495"/>
      <w:bookmarkEnd w:id="5496"/>
    </w:p>
    <w:p w14:paraId="5B58611D" w14:textId="77777777" w:rsidR="001C2983" w:rsidRPr="00A3491C" w:rsidRDefault="001C2983" w:rsidP="001C2983">
      <w:pPr>
        <w:pStyle w:val="Naslov4"/>
        <w:tabs>
          <w:tab w:val="clear" w:pos="1702"/>
        </w:tabs>
      </w:pPr>
      <w:r w:rsidRPr="00A3491C">
        <w:t>Općenito</w:t>
      </w:r>
    </w:p>
    <w:p w14:paraId="68926E79" w14:textId="77777777" w:rsidR="001C2983" w:rsidRPr="00A3491C" w:rsidRDefault="001C2983" w:rsidP="001C2983">
      <w:pPr>
        <w:rPr>
          <w:lang w:val="hr-HR"/>
        </w:rPr>
      </w:pPr>
      <w:r w:rsidRPr="00A3491C">
        <w:rPr>
          <w:lang w:val="hr-HR"/>
        </w:rPr>
        <w:t xml:space="preserve">Digitalni čvorovi unutar sustava daljinskog prikupljanja podataka moraju biti u mogućnosti funkcionirati u dva operativna režima, režima stanja (uključeno/isključeno) te režimu alarmnih točki (normalna funkcija/greška). </w:t>
      </w:r>
    </w:p>
    <w:p w14:paraId="54A50919" w14:textId="6090DC60" w:rsidR="001C2983" w:rsidRPr="00A3491C" w:rsidRDefault="001C2983" w:rsidP="001C2983">
      <w:pPr>
        <w:rPr>
          <w:lang w:val="hr-HR"/>
        </w:rPr>
      </w:pPr>
      <w:r w:rsidRPr="00A3491C">
        <w:rPr>
          <w:lang w:val="hr-HR"/>
        </w:rPr>
        <w:t>Analogni će čvorovi biti programirani s dva stupnja alarma u visokom području (visoko i više-visoko) i dva stupnja u niskom području (nisko i niže nisko). Analogne će vrijednosti rasti (ili padati) do prvog područja</w:t>
      </w:r>
      <w:r w:rsidR="00C05EEF">
        <w:rPr>
          <w:lang w:val="hr-HR"/>
        </w:rPr>
        <w:t>,</w:t>
      </w:r>
      <w:r w:rsidRPr="00A3491C">
        <w:rPr>
          <w:lang w:val="hr-HR"/>
        </w:rPr>
        <w:t xml:space="preserve"> što će rezultirati uključivanjem prvog stupnja alarma. Ako nakon toga vrijednosti nastave rasti (ili padati), doći će do višeg-visokog (ili nižeg-niskog) stupnja što će rezultirati uključenjem drugog stupnja alarma.</w:t>
      </w:r>
    </w:p>
    <w:p w14:paraId="5A5AE88F" w14:textId="77777777" w:rsidR="001C2983" w:rsidRPr="00A3491C" w:rsidRDefault="001C2983" w:rsidP="001C2983">
      <w:pPr>
        <w:pStyle w:val="Naslov4"/>
        <w:tabs>
          <w:tab w:val="clear" w:pos="1702"/>
        </w:tabs>
      </w:pPr>
      <w:r w:rsidRPr="00A3491C">
        <w:t>Prioriteti alarma</w:t>
      </w:r>
    </w:p>
    <w:p w14:paraId="6C98A60A" w14:textId="77777777" w:rsidR="001C2983" w:rsidRPr="00A3491C" w:rsidRDefault="001C2983" w:rsidP="001C2983">
      <w:pPr>
        <w:rPr>
          <w:lang w:val="hr-HR"/>
        </w:rPr>
      </w:pPr>
      <w:r w:rsidRPr="00A3491C">
        <w:rPr>
          <w:lang w:val="hr-HR"/>
        </w:rPr>
        <w:t>Kako bi se indicirao stupanj važnosti alarma, svaka alarmna situacija unutar sustava daljinskog prikupljanja podataka imat će pripadajući prioritetni stupanj. Svaki će digitalni čvor imati jedan alarmni prioritet, dok će analogni čvor imati tri. Ovakva postavka dozvoljava određivanje relativnog prioriteta obzirom na prvi i drugi stupanj alarma (visoki i viši-visoki ili niski i niži-niski). Prioritet alarma koristi se obzirom na područje interesa odnosno kada i gdje se oglasio alarm. Prioriteti će se alarma mijenjati po potrebi obzirom na vrijeme i datum.</w:t>
      </w:r>
    </w:p>
    <w:p w14:paraId="3726C3A5" w14:textId="77777777" w:rsidR="001C2983" w:rsidRPr="00A3491C" w:rsidRDefault="001C2983" w:rsidP="001C2983">
      <w:pPr>
        <w:pStyle w:val="Naslov4"/>
        <w:tabs>
          <w:tab w:val="clear" w:pos="1702"/>
        </w:tabs>
      </w:pPr>
      <w:r w:rsidRPr="00A3491C">
        <w:t>Obavijesti o alarmu</w:t>
      </w:r>
    </w:p>
    <w:p w14:paraId="652C6E13" w14:textId="77777777" w:rsidR="001C2983" w:rsidRPr="00A3491C" w:rsidRDefault="001C2983" w:rsidP="001C2983">
      <w:pPr>
        <w:rPr>
          <w:lang w:val="hr-HR"/>
        </w:rPr>
      </w:pPr>
      <w:r w:rsidRPr="00A3491C">
        <w:rPr>
          <w:lang w:val="hr-HR"/>
        </w:rPr>
        <w:t>Obavijesti o alarmu dojavljivati će se operateru na radnoj stanici vizualnim i zvučnim signalom. Alarmi s višim stupnjem prioriteta bit će signalizirani prije alarma s nižim stupnjem prioriteta.</w:t>
      </w:r>
    </w:p>
    <w:p w14:paraId="7487C6A3" w14:textId="77777777" w:rsidR="001C2983" w:rsidRPr="00A3491C" w:rsidRDefault="001C2983" w:rsidP="001C2983">
      <w:pPr>
        <w:pStyle w:val="Naslov4"/>
        <w:tabs>
          <w:tab w:val="clear" w:pos="1702"/>
        </w:tabs>
      </w:pPr>
      <w:r w:rsidRPr="00A3491C">
        <w:t>Selektiranje alarma</w:t>
      </w:r>
    </w:p>
    <w:p w14:paraId="17DC3F19" w14:textId="77777777" w:rsidR="001C2983" w:rsidRPr="00A3491C" w:rsidRDefault="001C2983" w:rsidP="001C2983">
      <w:pPr>
        <w:rPr>
          <w:lang w:val="hr-HR"/>
        </w:rPr>
      </w:pPr>
      <w:r w:rsidRPr="00A3491C">
        <w:rPr>
          <w:lang w:val="hr-HR"/>
        </w:rPr>
        <w:t>NUS će imat definirani "radni set" koji će biti primjenjiv na pojedine čvorove sustava kako bi se spriječilo nepotrebno alarmiranje. Oni će tipično uključivati:</w:t>
      </w:r>
    </w:p>
    <w:p w14:paraId="776D5A80" w14:textId="77777777" w:rsidR="001C2983" w:rsidRPr="00A3491C" w:rsidRDefault="001C2983" w:rsidP="001C2983">
      <w:pPr>
        <w:rPr>
          <w:lang w:val="hr-HR"/>
        </w:rPr>
      </w:pPr>
      <w:r w:rsidRPr="00A3491C">
        <w:rPr>
          <w:lang w:val="hr-HR"/>
        </w:rPr>
        <w:t>(a)</w:t>
      </w:r>
      <w:r w:rsidRPr="00A3491C">
        <w:rPr>
          <w:lang w:val="hr-HR"/>
        </w:rPr>
        <w:tab/>
        <w:t>analogni - nemjerljivo područje (</w:t>
      </w:r>
      <w:proofErr w:type="spellStart"/>
      <w:r w:rsidRPr="00A3491C">
        <w:rPr>
          <w:lang w:val="hr-HR"/>
        </w:rPr>
        <w:t>dead</w:t>
      </w:r>
      <w:proofErr w:type="spellEnd"/>
      <w:r w:rsidRPr="00A3491C">
        <w:rPr>
          <w:lang w:val="hr-HR"/>
        </w:rPr>
        <w:t xml:space="preserve"> band)</w:t>
      </w:r>
    </w:p>
    <w:p w14:paraId="3935D816" w14:textId="77777777" w:rsidR="001C2983" w:rsidRPr="00A3491C" w:rsidRDefault="001C2983" w:rsidP="001C2983">
      <w:pPr>
        <w:rPr>
          <w:lang w:val="hr-HR"/>
        </w:rPr>
      </w:pPr>
      <w:r w:rsidRPr="00A3491C">
        <w:rPr>
          <w:lang w:val="hr-HR"/>
        </w:rPr>
        <w:t>(b)</w:t>
      </w:r>
      <w:r w:rsidRPr="00A3491C">
        <w:rPr>
          <w:lang w:val="hr-HR"/>
        </w:rPr>
        <w:tab/>
        <w:t>odgode prije inicijalnog alarma</w:t>
      </w:r>
    </w:p>
    <w:p w14:paraId="61AF99EF" w14:textId="77777777" w:rsidR="001C2983" w:rsidRPr="00A3491C" w:rsidRDefault="001C2983" w:rsidP="001C2983">
      <w:pPr>
        <w:rPr>
          <w:lang w:val="hr-HR"/>
        </w:rPr>
      </w:pPr>
      <w:r w:rsidRPr="00A3491C">
        <w:rPr>
          <w:lang w:val="hr-HR"/>
        </w:rPr>
        <w:lastRenderedPageBreak/>
        <w:t>(c)</w:t>
      </w:r>
      <w:r w:rsidRPr="00A3491C">
        <w:rPr>
          <w:lang w:val="hr-HR"/>
        </w:rPr>
        <w:tab/>
        <w:t>minimalni interval do ponavljanja alarma</w:t>
      </w:r>
    </w:p>
    <w:p w14:paraId="28B14CC7" w14:textId="77777777" w:rsidR="001C2983" w:rsidRPr="00A3491C" w:rsidRDefault="001C2983" w:rsidP="001C2983">
      <w:pPr>
        <w:rPr>
          <w:lang w:val="hr-HR"/>
        </w:rPr>
      </w:pPr>
      <w:r w:rsidRPr="00A3491C">
        <w:rPr>
          <w:lang w:val="hr-HR"/>
        </w:rPr>
        <w:t>(d)</w:t>
      </w:r>
      <w:r w:rsidRPr="00A3491C">
        <w:rPr>
          <w:lang w:val="hr-HR"/>
        </w:rPr>
        <w:tab/>
        <w:t>logička blokada novog alarma ako su drugi parametri unutar trenutnih važećih vrijednosti sa PLC-a</w:t>
      </w:r>
    </w:p>
    <w:p w14:paraId="34DB37CC" w14:textId="77777777" w:rsidR="001C2983" w:rsidRPr="00A3491C" w:rsidRDefault="001C2983" w:rsidP="001C2983">
      <w:pPr>
        <w:rPr>
          <w:lang w:val="hr-HR"/>
        </w:rPr>
      </w:pPr>
      <w:r w:rsidRPr="00A3491C">
        <w:rPr>
          <w:lang w:val="hr-HR"/>
        </w:rPr>
        <w:t>(e)</w:t>
      </w:r>
      <w:r w:rsidRPr="00A3491C">
        <w:rPr>
          <w:lang w:val="hr-HR"/>
        </w:rPr>
        <w:tab/>
        <w:t>digitalni - odgode prije inicijalnog alarma</w:t>
      </w:r>
    </w:p>
    <w:p w14:paraId="58F86E37" w14:textId="77777777" w:rsidR="001C2983" w:rsidRPr="00A3491C" w:rsidRDefault="001C2983" w:rsidP="001C2983">
      <w:pPr>
        <w:rPr>
          <w:lang w:val="hr-HR"/>
        </w:rPr>
      </w:pPr>
      <w:r w:rsidRPr="00A3491C">
        <w:rPr>
          <w:lang w:val="hr-HR"/>
        </w:rPr>
        <w:t>(f)</w:t>
      </w:r>
      <w:r w:rsidRPr="00A3491C">
        <w:rPr>
          <w:lang w:val="hr-HR"/>
        </w:rPr>
        <w:tab/>
        <w:t>minimalni interval do ponavljanja alarma i</w:t>
      </w:r>
    </w:p>
    <w:p w14:paraId="4DA91D67" w14:textId="77777777" w:rsidR="001C2983" w:rsidRPr="00A3491C" w:rsidRDefault="001C2983" w:rsidP="001C2983">
      <w:pPr>
        <w:rPr>
          <w:lang w:val="hr-HR"/>
        </w:rPr>
      </w:pPr>
      <w:r w:rsidRPr="00A3491C">
        <w:rPr>
          <w:lang w:val="hr-HR"/>
        </w:rPr>
        <w:t>(g)</w:t>
      </w:r>
      <w:r w:rsidRPr="00A3491C">
        <w:rPr>
          <w:lang w:val="hr-HR"/>
        </w:rPr>
        <w:tab/>
        <w:t>logička blokada novog alarma ako su drugi parametri uredni.</w:t>
      </w:r>
    </w:p>
    <w:p w14:paraId="6BD9E80F" w14:textId="77777777" w:rsidR="001C2983" w:rsidRPr="00A3491C" w:rsidRDefault="001C2983" w:rsidP="001C2983">
      <w:pPr>
        <w:rPr>
          <w:lang w:val="hr-HR"/>
        </w:rPr>
      </w:pPr>
      <w:r w:rsidRPr="00A3491C">
        <w:rPr>
          <w:lang w:val="hr-HR"/>
        </w:rPr>
        <w:t>Operatori moraju imati mogućnost otkazivanja alarma manualno. Svako otkazivanje obavezno se zapisuje u listu događaja.</w:t>
      </w:r>
    </w:p>
    <w:p w14:paraId="21A87A04" w14:textId="77777777" w:rsidR="001C2983" w:rsidRPr="00A3491C" w:rsidRDefault="001C2983" w:rsidP="001C2983">
      <w:pPr>
        <w:pStyle w:val="Naslov4"/>
        <w:tabs>
          <w:tab w:val="clear" w:pos="1702"/>
        </w:tabs>
      </w:pPr>
      <w:r w:rsidRPr="00A3491C">
        <w:t>Sekundarni alarmi</w:t>
      </w:r>
    </w:p>
    <w:p w14:paraId="575DBAF3" w14:textId="74227B8E" w:rsidR="001C2983" w:rsidRPr="00A3491C" w:rsidRDefault="001C2983" w:rsidP="001C2983">
      <w:pPr>
        <w:rPr>
          <w:lang w:val="hr-HR"/>
        </w:rPr>
      </w:pPr>
      <w:r w:rsidRPr="00A3491C">
        <w:rPr>
          <w:lang w:val="hr-HR"/>
        </w:rPr>
        <w:t>Logički, kombinacije ili sekvencijalni paketi poslani unutar NUS-a mogu biti kombinirani kako bi se inicirali sekundarni alarmi. Paketi mogu biti kombinacije analognih i digitalnih signala dobiveni za razne sit</w:t>
      </w:r>
      <w:r w:rsidR="00C05EEF">
        <w:rPr>
          <w:lang w:val="hr-HR"/>
        </w:rPr>
        <w:t xml:space="preserve">uacije (na primjer, pumpa može </w:t>
      </w:r>
      <w:r w:rsidRPr="00A3491C">
        <w:rPr>
          <w:lang w:val="hr-HR"/>
        </w:rPr>
        <w:t>raditi unutar crpne stanice, no ulazni dotok je nula što bi rezultiralo potencijalnim kvarom crpke).</w:t>
      </w:r>
    </w:p>
    <w:p w14:paraId="41D9F1C4" w14:textId="77777777" w:rsidR="001C2983" w:rsidRPr="00A3491C" w:rsidRDefault="001C2983" w:rsidP="001C2983">
      <w:pPr>
        <w:pStyle w:val="Naslov3"/>
        <w:ind w:left="1702"/>
      </w:pPr>
      <w:bookmarkStart w:id="5497" w:name="_Toc366837246"/>
      <w:bookmarkStart w:id="5498" w:name="_Toc403048111"/>
      <w:bookmarkStart w:id="5499" w:name="_Toc21009604"/>
      <w:r w:rsidRPr="00A3491C">
        <w:t>Povijesne informacije</w:t>
      </w:r>
      <w:bookmarkEnd w:id="5497"/>
      <w:bookmarkEnd w:id="5498"/>
      <w:bookmarkEnd w:id="5499"/>
    </w:p>
    <w:p w14:paraId="611CBED9" w14:textId="77777777" w:rsidR="001C2983" w:rsidRPr="00A3491C" w:rsidRDefault="001C2983" w:rsidP="001C2983">
      <w:pPr>
        <w:pStyle w:val="Naslov4"/>
        <w:tabs>
          <w:tab w:val="clear" w:pos="1702"/>
        </w:tabs>
      </w:pPr>
      <w:r w:rsidRPr="00A3491C">
        <w:t>PLC-i</w:t>
      </w:r>
    </w:p>
    <w:p w14:paraId="26D27216" w14:textId="77777777" w:rsidR="001C2983" w:rsidRPr="00A3491C" w:rsidRDefault="001C2983" w:rsidP="001C2983">
      <w:pPr>
        <w:rPr>
          <w:lang w:val="hr-HR"/>
        </w:rPr>
      </w:pPr>
      <w:r w:rsidRPr="00A3491C">
        <w:rPr>
          <w:lang w:val="hr-HR"/>
        </w:rPr>
        <w:t>PLC-i trebaju bilježiti vrijednosti logičkih parametara u unaprijed definiranim intervalima kako bi se spriječio gubitak informacija. Normalno informacije bi trebalo bilježiti u 15 minutnim intervalima, ali bi intervali trebali biti programibilni od strane korisnika za vremenske intervale od 1 minute do 24 sata.</w:t>
      </w:r>
    </w:p>
    <w:p w14:paraId="726F7501" w14:textId="77777777" w:rsidR="001C2983" w:rsidRPr="00A3491C" w:rsidRDefault="001C2983" w:rsidP="001C2983">
      <w:pPr>
        <w:pStyle w:val="Naslov4"/>
        <w:tabs>
          <w:tab w:val="clear" w:pos="1702"/>
        </w:tabs>
      </w:pPr>
      <w:r w:rsidRPr="00A3491C">
        <w:t>Glavna stanica</w:t>
      </w:r>
    </w:p>
    <w:p w14:paraId="38E89E5A" w14:textId="77777777" w:rsidR="001C2983" w:rsidRPr="00A3491C" w:rsidRDefault="001C2983" w:rsidP="001C2983">
      <w:pPr>
        <w:rPr>
          <w:lang w:val="hr-HR"/>
        </w:rPr>
      </w:pPr>
      <w:r w:rsidRPr="00A3491C">
        <w:rPr>
          <w:lang w:val="hr-HR"/>
        </w:rPr>
        <w:t>Kompletiranje neprocesuiranih radnih informacija trebalo bi osigurati kroz dugoročnu pohranu u arhivi analognih vrijednosti: maksimalne/minimalne/srednje, vrijeme rada, vrijeme rada crpki i slično. Vrijednosti koje je potrebno arhivirati bit će dane posebnim uvjetima za NUS.</w:t>
      </w:r>
    </w:p>
    <w:p w14:paraId="4F0FA741" w14:textId="77777777" w:rsidR="001C2983" w:rsidRPr="00A3491C" w:rsidRDefault="001C2983" w:rsidP="001C2983">
      <w:pPr>
        <w:pStyle w:val="Naslov4"/>
        <w:tabs>
          <w:tab w:val="clear" w:pos="1702"/>
        </w:tabs>
      </w:pPr>
      <w:r w:rsidRPr="00A3491C">
        <w:t>Kontrole</w:t>
      </w:r>
    </w:p>
    <w:p w14:paraId="26904A2C" w14:textId="77777777" w:rsidR="001C2983" w:rsidRPr="00A3491C" w:rsidRDefault="001C2983" w:rsidP="001C2983">
      <w:pPr>
        <w:pStyle w:val="Naslov5"/>
      </w:pPr>
      <w:r w:rsidRPr="00A3491C">
        <w:t>Ručna kontrola</w:t>
      </w:r>
    </w:p>
    <w:p w14:paraId="087A407F" w14:textId="77777777" w:rsidR="001C2983" w:rsidRPr="00A3491C" w:rsidRDefault="001C2983" w:rsidP="001C2983">
      <w:pPr>
        <w:rPr>
          <w:lang w:val="hr-HR"/>
        </w:rPr>
      </w:pPr>
      <w:r w:rsidRPr="00A3491C">
        <w:rPr>
          <w:lang w:val="hr-HR"/>
        </w:rPr>
        <w:t>Potrebno je osigurati mogućnost daljinske kontrole rada (na primjer uključenje/isključenje crpke) s bilo kojeg operaterovog terminala. Pristup pojedinim kontrolama ograničeno je primjenom dozvola i odgovarajućih lozinki danih operaterima.</w:t>
      </w:r>
    </w:p>
    <w:p w14:paraId="5508F8B0" w14:textId="77777777" w:rsidR="001C2983" w:rsidRPr="00A3491C" w:rsidRDefault="001C2983" w:rsidP="001C2983">
      <w:pPr>
        <w:rPr>
          <w:lang w:val="hr-HR"/>
        </w:rPr>
      </w:pPr>
      <w:r w:rsidRPr="00A3491C">
        <w:rPr>
          <w:lang w:val="hr-HR"/>
        </w:rPr>
        <w:t>Izdavanje će kontrolnih naredbi imati prioritet nakon procjene alarma.</w:t>
      </w:r>
    </w:p>
    <w:p w14:paraId="54396CC0" w14:textId="77777777" w:rsidR="001C2983" w:rsidRPr="00A3491C" w:rsidRDefault="001C2983" w:rsidP="001C2983">
      <w:pPr>
        <w:rPr>
          <w:lang w:val="hr-HR"/>
        </w:rPr>
      </w:pPr>
      <w:r w:rsidRPr="00A3491C">
        <w:rPr>
          <w:lang w:val="hr-HR"/>
        </w:rPr>
        <w:t>Zahtijevana je dobra organizacija, provjera i provedba sustava.</w:t>
      </w:r>
    </w:p>
    <w:p w14:paraId="3A0DE268" w14:textId="77777777" w:rsidR="001C2983" w:rsidRPr="00A3491C" w:rsidRDefault="001C2983" w:rsidP="001C2983">
      <w:pPr>
        <w:pStyle w:val="Naslov5"/>
      </w:pPr>
      <w:r w:rsidRPr="00A3491C">
        <w:t>Automatska kontrola</w:t>
      </w:r>
    </w:p>
    <w:p w14:paraId="41B395C2" w14:textId="77777777" w:rsidR="001C2983" w:rsidRPr="00A3491C" w:rsidRDefault="001C2983" w:rsidP="001C2983">
      <w:pPr>
        <w:rPr>
          <w:lang w:val="hr-HR"/>
        </w:rPr>
      </w:pPr>
      <w:r w:rsidRPr="00A3491C">
        <w:rPr>
          <w:lang w:val="hr-HR"/>
        </w:rPr>
        <w:t>Mogućnosti će automatske kontrole biti dostupne unutar NUS-a i podijeljene u dvije kategorije.</w:t>
      </w:r>
    </w:p>
    <w:p w14:paraId="2185157C" w14:textId="5130DA14" w:rsidR="001C2983" w:rsidRPr="00A3491C" w:rsidRDefault="001C2983" w:rsidP="001C2983">
      <w:pPr>
        <w:rPr>
          <w:lang w:val="hr-HR"/>
        </w:rPr>
      </w:pPr>
      <w:r w:rsidRPr="00A3491C">
        <w:rPr>
          <w:lang w:val="hr-HR"/>
        </w:rPr>
        <w:lastRenderedPageBreak/>
        <w:t>Shema kada je tip kontrole zasnovan na radnom modelu (na primjer, nivo u spremniku) učitava se u PLC</w:t>
      </w:r>
      <w:r w:rsidR="00C05EEF">
        <w:rPr>
          <w:lang w:val="hr-HR"/>
        </w:rPr>
        <w:t>-u</w:t>
      </w:r>
      <w:r w:rsidRPr="00A3491C">
        <w:rPr>
          <w:lang w:val="hr-HR"/>
        </w:rPr>
        <w:t xml:space="preserve"> kako bi se model koristio kao lokalni sustav kontrole. Ako je to potrebno, novi kontrolni profil može se učitavati svakoga dana ili tjedna.</w:t>
      </w:r>
    </w:p>
    <w:p w14:paraId="09960001" w14:textId="77777777" w:rsidR="001C2983" w:rsidRPr="00A3491C" w:rsidRDefault="001C2983" w:rsidP="001C2983">
      <w:pPr>
        <w:pStyle w:val="Naslov4"/>
        <w:tabs>
          <w:tab w:val="clear" w:pos="1702"/>
        </w:tabs>
      </w:pPr>
      <w:r w:rsidRPr="00A3491C">
        <w:t>Zapisivanje stanja sustava</w:t>
      </w:r>
    </w:p>
    <w:p w14:paraId="5A8AE48D" w14:textId="77777777" w:rsidR="001C2983" w:rsidRPr="00A3491C" w:rsidRDefault="001C2983" w:rsidP="001C2983">
      <w:pPr>
        <w:rPr>
          <w:lang w:val="hr-HR"/>
        </w:rPr>
      </w:pPr>
      <w:r w:rsidRPr="00A3491C">
        <w:rPr>
          <w:lang w:val="hr-HR"/>
        </w:rPr>
        <w:t>Zapis sa svim važnim informacijama unesenim u sustav (kao zapis alarma kontrolne akcije načinjene u sustavu) čuvat će se odvojeno na disku unutar sustava bilježenja bez mogućnosti intervencije od strane operatera. Zapis će uključivati: sat i dan, akciju i operatera.</w:t>
      </w:r>
    </w:p>
    <w:p w14:paraId="1D6EEC49" w14:textId="77777777" w:rsidR="001C2983" w:rsidRPr="00A3491C" w:rsidRDefault="001C2983" w:rsidP="001C2983">
      <w:pPr>
        <w:rPr>
          <w:lang w:val="hr-HR"/>
        </w:rPr>
      </w:pPr>
      <w:r w:rsidRPr="00A3491C">
        <w:rPr>
          <w:lang w:val="hr-HR"/>
        </w:rPr>
        <w:t>Ovakav će zapis biti moguće povratiti iz sustava koristeći određenu sličnu rutinu i riješen onom specifičnom za normalno funkcioniranje.</w:t>
      </w:r>
    </w:p>
    <w:p w14:paraId="436B780C" w14:textId="77777777" w:rsidR="001C2983" w:rsidRPr="00A3491C" w:rsidRDefault="001C2983" w:rsidP="001C2983">
      <w:pPr>
        <w:pStyle w:val="Naslov4"/>
        <w:tabs>
          <w:tab w:val="clear" w:pos="1702"/>
        </w:tabs>
      </w:pPr>
      <w:r w:rsidRPr="00A3491C">
        <w:t>Generiranje izvješća</w:t>
      </w:r>
    </w:p>
    <w:p w14:paraId="0CE941CC" w14:textId="77777777" w:rsidR="001C2983" w:rsidRPr="00A3491C" w:rsidRDefault="001C2983" w:rsidP="001C2983">
      <w:pPr>
        <w:rPr>
          <w:lang w:val="hr-HR"/>
        </w:rPr>
      </w:pPr>
      <w:r w:rsidRPr="00A3491C">
        <w:rPr>
          <w:lang w:val="hr-HR"/>
        </w:rPr>
        <w:t>Daljinski sustav prikupljanja podataka mora biti sposoban generirati individualna i opća izvješća. Izvješća bi trebala biti laka za izradu i čitanje kako bi bila relevantna.</w:t>
      </w:r>
    </w:p>
    <w:p w14:paraId="6B8DF5FD" w14:textId="3B46483F" w:rsidR="001C2983" w:rsidRPr="00A3491C" w:rsidRDefault="001C2983" w:rsidP="001C2983">
      <w:pPr>
        <w:rPr>
          <w:lang w:val="hr-HR"/>
        </w:rPr>
      </w:pPr>
      <w:r w:rsidRPr="00A3491C">
        <w:rPr>
          <w:lang w:val="hr-HR"/>
        </w:rPr>
        <w:t>Primjer uobičajenog izvješć</w:t>
      </w:r>
      <w:r w:rsidR="00C05EEF">
        <w:rPr>
          <w:lang w:val="hr-HR"/>
        </w:rPr>
        <w:t>a kojeg bi izradio sustav je sl</w:t>
      </w:r>
      <w:r w:rsidRPr="00A3491C">
        <w:rPr>
          <w:lang w:val="hr-HR"/>
        </w:rPr>
        <w:t>jedeći:</w:t>
      </w:r>
    </w:p>
    <w:p w14:paraId="4022E4AB" w14:textId="77777777" w:rsidR="001C2983" w:rsidRPr="00A3491C" w:rsidRDefault="001C2983" w:rsidP="001C2983">
      <w:pPr>
        <w:rPr>
          <w:lang w:val="hr-HR"/>
        </w:rPr>
      </w:pPr>
      <w:r w:rsidRPr="00A3491C">
        <w:rPr>
          <w:lang w:val="hr-HR"/>
        </w:rPr>
        <w:t>(a)</w:t>
      </w:r>
      <w:r w:rsidRPr="00A3491C">
        <w:rPr>
          <w:lang w:val="hr-HR"/>
        </w:rPr>
        <w:tab/>
        <w:t>spremnik je u funkciji: nivo (%)</w:t>
      </w:r>
    </w:p>
    <w:p w14:paraId="15AB5468" w14:textId="77777777" w:rsidR="001C2983" w:rsidRPr="00A3491C" w:rsidRDefault="001C2983" w:rsidP="001C2983">
      <w:pPr>
        <w:rPr>
          <w:lang w:val="hr-HR"/>
        </w:rPr>
      </w:pPr>
      <w:r w:rsidRPr="00A3491C">
        <w:rPr>
          <w:lang w:val="hr-HR"/>
        </w:rPr>
        <w:t>(b)</w:t>
      </w:r>
      <w:r w:rsidRPr="00A3491C">
        <w:rPr>
          <w:lang w:val="hr-HR"/>
        </w:rPr>
        <w:tab/>
        <w:t>aktivnost obrade: izlazni rezultati prethodnog dana</w:t>
      </w:r>
    </w:p>
    <w:p w14:paraId="68D1DCEA" w14:textId="77777777" w:rsidR="001C2983" w:rsidRPr="00A3491C" w:rsidRDefault="001C2983" w:rsidP="001C2983">
      <w:pPr>
        <w:rPr>
          <w:lang w:val="hr-HR"/>
        </w:rPr>
      </w:pPr>
      <w:r w:rsidRPr="00A3491C">
        <w:rPr>
          <w:lang w:val="hr-HR"/>
        </w:rPr>
        <w:t>(c)</w:t>
      </w:r>
      <w:r w:rsidRPr="00A3491C">
        <w:rPr>
          <w:lang w:val="hr-HR"/>
        </w:rPr>
        <w:tab/>
        <w:t xml:space="preserve">protoci: u čvorovima u kojima protoci moraju biti održavani na određenom stupnju kako bi se provela mjerenja i </w:t>
      </w:r>
    </w:p>
    <w:p w14:paraId="5614F39E" w14:textId="77777777" w:rsidR="001C2983" w:rsidRPr="00A3491C" w:rsidRDefault="001C2983" w:rsidP="001C2983">
      <w:pPr>
        <w:rPr>
          <w:lang w:val="hr-HR"/>
        </w:rPr>
      </w:pPr>
      <w:r w:rsidRPr="00A3491C">
        <w:rPr>
          <w:lang w:val="hr-HR"/>
        </w:rPr>
        <w:t>(d)</w:t>
      </w:r>
      <w:r w:rsidRPr="00A3491C">
        <w:rPr>
          <w:lang w:val="hr-HR"/>
        </w:rPr>
        <w:tab/>
        <w:t>alarmi koji su se dogodili tijekom noći.</w:t>
      </w:r>
    </w:p>
    <w:p w14:paraId="7CD2E2D7" w14:textId="77777777" w:rsidR="001C2983" w:rsidRPr="00A3491C" w:rsidRDefault="001C2983" w:rsidP="001C2983">
      <w:pPr>
        <w:pStyle w:val="Naslov4"/>
        <w:tabs>
          <w:tab w:val="clear" w:pos="1702"/>
        </w:tabs>
      </w:pPr>
      <w:r w:rsidRPr="00A3491C">
        <w:t>Konfiguriranje baze podataka sustava daljinskog mjerenja</w:t>
      </w:r>
    </w:p>
    <w:p w14:paraId="41554845" w14:textId="77777777" w:rsidR="001C2983" w:rsidRPr="00A3491C" w:rsidRDefault="001C2983" w:rsidP="001C2983">
      <w:pPr>
        <w:rPr>
          <w:lang w:val="hr-HR"/>
        </w:rPr>
      </w:pPr>
      <w:r w:rsidRPr="00A3491C">
        <w:rPr>
          <w:lang w:val="hr-HR"/>
        </w:rPr>
        <w:t>Daljinsko će prikupljanje i prijenos podataka biti ugrađeni u sigurnu bazu podataka koja će osiguravati rad i u slučaju nekih lokalnih alarma. Neće biti promjena u aktivnoj bazi podataka dok nisu u cijelosti završene, provjerene i autorizirane od strane operatera. Stroga procedura provjere bit će zahtijevana kako bi se spriječilo generiranje nepravilnih datoteka ili brisanje sistemskih datoteka.</w:t>
      </w:r>
    </w:p>
    <w:p w14:paraId="7FC243C6" w14:textId="77777777" w:rsidR="001C2983" w:rsidRPr="00A3491C" w:rsidRDefault="001C2983" w:rsidP="001C2983">
      <w:pPr>
        <w:rPr>
          <w:lang w:val="hr-HR"/>
        </w:rPr>
      </w:pPr>
      <w:r w:rsidRPr="00A3491C">
        <w:rPr>
          <w:lang w:val="hr-HR"/>
        </w:rPr>
        <w:t>Rad sustava omogućavat će:</w:t>
      </w:r>
    </w:p>
    <w:p w14:paraId="5AAEF26C" w14:textId="77777777" w:rsidR="001C2983" w:rsidRPr="00A3491C" w:rsidRDefault="001C2983" w:rsidP="001C2983">
      <w:pPr>
        <w:rPr>
          <w:lang w:val="hr-HR"/>
        </w:rPr>
      </w:pPr>
      <w:r w:rsidRPr="00A3491C">
        <w:rPr>
          <w:lang w:val="hr-HR"/>
        </w:rPr>
        <w:t>(a)</w:t>
      </w:r>
      <w:r w:rsidRPr="00A3491C">
        <w:rPr>
          <w:lang w:val="hr-HR"/>
        </w:rPr>
        <w:tab/>
        <w:t>identifikaciju i opis čvorova bez smisla</w:t>
      </w:r>
    </w:p>
    <w:p w14:paraId="0496FDDE" w14:textId="77777777" w:rsidR="001C2983" w:rsidRPr="00A3491C" w:rsidRDefault="001C2983" w:rsidP="001C2983">
      <w:pPr>
        <w:rPr>
          <w:lang w:val="hr-HR"/>
        </w:rPr>
      </w:pPr>
      <w:r w:rsidRPr="00A3491C">
        <w:rPr>
          <w:lang w:val="hr-HR"/>
        </w:rPr>
        <w:t>(b)</w:t>
      </w:r>
      <w:r w:rsidRPr="00A3491C">
        <w:rPr>
          <w:lang w:val="hr-HR"/>
        </w:rPr>
        <w:tab/>
        <w:t>dodjeljivanje čvorova grupama/lokacijama</w:t>
      </w:r>
    </w:p>
    <w:p w14:paraId="2F95DEF4" w14:textId="77777777" w:rsidR="001C2983" w:rsidRPr="00A3491C" w:rsidRDefault="001C2983" w:rsidP="001C2983">
      <w:pPr>
        <w:rPr>
          <w:lang w:val="hr-HR"/>
        </w:rPr>
      </w:pPr>
      <w:r w:rsidRPr="00A3491C">
        <w:rPr>
          <w:lang w:val="hr-HR"/>
        </w:rPr>
        <w:t>(c)</w:t>
      </w:r>
      <w:r w:rsidRPr="00A3491C">
        <w:rPr>
          <w:lang w:val="hr-HR"/>
        </w:rPr>
        <w:tab/>
        <w:t>klasificiranje analognih vrijednosti u pojedinim jedinicama</w:t>
      </w:r>
    </w:p>
    <w:p w14:paraId="2396FE0D" w14:textId="77777777" w:rsidR="001C2983" w:rsidRPr="00A3491C" w:rsidRDefault="001C2983" w:rsidP="001C2983">
      <w:pPr>
        <w:rPr>
          <w:lang w:val="hr-HR"/>
        </w:rPr>
      </w:pPr>
      <w:r w:rsidRPr="00A3491C">
        <w:rPr>
          <w:lang w:val="hr-HR"/>
        </w:rPr>
        <w:t>(d)</w:t>
      </w:r>
      <w:r w:rsidRPr="00A3491C">
        <w:rPr>
          <w:lang w:val="hr-HR"/>
        </w:rPr>
        <w:tab/>
        <w:t>definiranje granica/kategorija alarma</w:t>
      </w:r>
    </w:p>
    <w:p w14:paraId="729CF02B" w14:textId="77777777" w:rsidR="001C2983" w:rsidRPr="00A3491C" w:rsidRDefault="001C2983" w:rsidP="001C2983">
      <w:pPr>
        <w:rPr>
          <w:lang w:val="hr-HR"/>
        </w:rPr>
      </w:pPr>
      <w:r w:rsidRPr="00A3491C">
        <w:rPr>
          <w:lang w:val="hr-HR"/>
        </w:rPr>
        <w:t>(e)</w:t>
      </w:r>
      <w:r w:rsidRPr="00A3491C">
        <w:rPr>
          <w:lang w:val="hr-HR"/>
        </w:rPr>
        <w:tab/>
        <w:t>kontrolu/učestalost provjera</w:t>
      </w:r>
    </w:p>
    <w:p w14:paraId="09B68B59" w14:textId="77777777" w:rsidR="001C2983" w:rsidRPr="00A3491C" w:rsidRDefault="001C2983" w:rsidP="001C2983">
      <w:pPr>
        <w:rPr>
          <w:lang w:val="hr-HR"/>
        </w:rPr>
      </w:pPr>
      <w:r w:rsidRPr="00A3491C">
        <w:rPr>
          <w:lang w:val="hr-HR"/>
        </w:rPr>
        <w:t>(f)</w:t>
      </w:r>
      <w:r w:rsidRPr="00A3491C">
        <w:rPr>
          <w:lang w:val="hr-HR"/>
        </w:rPr>
        <w:tab/>
        <w:t>izradu Kontrolnog izvješća</w:t>
      </w:r>
    </w:p>
    <w:p w14:paraId="3B0C9433" w14:textId="77777777" w:rsidR="001C2983" w:rsidRPr="00A3491C" w:rsidRDefault="001C2983" w:rsidP="001C2983">
      <w:pPr>
        <w:rPr>
          <w:lang w:val="hr-HR"/>
        </w:rPr>
      </w:pPr>
      <w:r w:rsidRPr="00A3491C">
        <w:rPr>
          <w:lang w:val="hr-HR"/>
        </w:rPr>
        <w:t>(g)</w:t>
      </w:r>
      <w:r w:rsidRPr="00A3491C">
        <w:rPr>
          <w:lang w:val="hr-HR"/>
        </w:rPr>
        <w:tab/>
        <w:t>spremanje kontrole i</w:t>
      </w:r>
    </w:p>
    <w:p w14:paraId="6C9E2B36" w14:textId="77777777" w:rsidR="001C2983" w:rsidRPr="00A3491C" w:rsidRDefault="001C2983" w:rsidP="001C2983">
      <w:pPr>
        <w:rPr>
          <w:lang w:val="hr-HR"/>
        </w:rPr>
      </w:pPr>
      <w:r w:rsidRPr="00A3491C">
        <w:rPr>
          <w:lang w:val="hr-HR"/>
        </w:rPr>
        <w:t>(h)</w:t>
      </w:r>
      <w:r w:rsidRPr="00A3491C">
        <w:rPr>
          <w:lang w:val="hr-HR"/>
        </w:rPr>
        <w:tab/>
        <w:t>MIS kontrolu (čak i ako se vrijednosti mogu proslijediti drugim sustavima).</w:t>
      </w:r>
    </w:p>
    <w:p w14:paraId="0AECA9C9" w14:textId="77777777" w:rsidR="001C2983" w:rsidRPr="00A3491C" w:rsidRDefault="001C2983" w:rsidP="001C2983">
      <w:pPr>
        <w:pStyle w:val="Naslov4"/>
        <w:tabs>
          <w:tab w:val="clear" w:pos="1702"/>
        </w:tabs>
      </w:pPr>
      <w:r w:rsidRPr="00A3491C">
        <w:lastRenderedPageBreak/>
        <w:t>Vrijeme reakcije sustava</w:t>
      </w:r>
    </w:p>
    <w:p w14:paraId="343A3E8A" w14:textId="77777777" w:rsidR="001C2983" w:rsidRPr="00A3491C" w:rsidRDefault="001C2983" w:rsidP="001C2983">
      <w:pPr>
        <w:rPr>
          <w:lang w:val="hr-HR"/>
        </w:rPr>
      </w:pPr>
      <w:r w:rsidRPr="00A3491C">
        <w:rPr>
          <w:lang w:val="hr-HR"/>
        </w:rPr>
        <w:t>Sustav isporučen prema ovom Ugovoru bit će sukladan sljedećim kriterijima: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115"/>
      </w:tblGrid>
      <w:tr w:rsidR="001C2983" w:rsidRPr="00A3491C" w14:paraId="369ECB11" w14:textId="77777777" w:rsidTr="001C2983">
        <w:trPr>
          <w:cantSplit/>
          <w:jc w:val="center"/>
        </w:trPr>
        <w:tc>
          <w:tcPr>
            <w:tcW w:w="3833"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397E08A7" w14:textId="77777777" w:rsidR="001C2983" w:rsidRPr="00A3491C" w:rsidRDefault="001C2983" w:rsidP="001C2983">
            <w:pPr>
              <w:pStyle w:val="Tijeloteksta"/>
              <w:jc w:val="center"/>
              <w:rPr>
                <w:rFonts w:eastAsia="Arial Unicode MS"/>
                <w:b/>
              </w:rPr>
            </w:pPr>
            <w:r w:rsidRPr="00A3491C">
              <w:rPr>
                <w:rFonts w:eastAsia="Arial Unicode MS"/>
                <w:b/>
              </w:rPr>
              <w:t>Opis</w:t>
            </w:r>
          </w:p>
        </w:tc>
        <w:tc>
          <w:tcPr>
            <w:tcW w:w="1167"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331EC450" w14:textId="77777777" w:rsidR="001C2983" w:rsidRPr="00A3491C" w:rsidRDefault="001C2983" w:rsidP="001C2983">
            <w:pPr>
              <w:pStyle w:val="Tijeloteksta"/>
              <w:jc w:val="center"/>
              <w:rPr>
                <w:rFonts w:eastAsia="Arial Unicode MS"/>
                <w:b/>
              </w:rPr>
            </w:pPr>
            <w:r w:rsidRPr="00A3491C">
              <w:rPr>
                <w:rFonts w:eastAsia="Arial Unicode MS"/>
                <w:b/>
              </w:rPr>
              <w:t>Maksimalno vrijeme reakcije</w:t>
            </w:r>
          </w:p>
          <w:p w14:paraId="3E5DFC24" w14:textId="77777777" w:rsidR="001C2983" w:rsidRPr="00A3491C" w:rsidRDefault="001C2983" w:rsidP="001C2983">
            <w:pPr>
              <w:pStyle w:val="Tijeloteksta"/>
              <w:jc w:val="center"/>
              <w:rPr>
                <w:rFonts w:eastAsia="Arial Unicode MS"/>
                <w:b/>
              </w:rPr>
            </w:pPr>
            <w:r w:rsidRPr="00A3491C">
              <w:rPr>
                <w:rFonts w:eastAsia="Arial Unicode MS"/>
                <w:b/>
              </w:rPr>
              <w:t>(u sekundama)</w:t>
            </w:r>
          </w:p>
        </w:tc>
      </w:tr>
      <w:tr w:rsidR="001C2983" w:rsidRPr="00A3491C" w14:paraId="40186A99" w14:textId="77777777" w:rsidTr="001C2983">
        <w:trPr>
          <w:cantSplit/>
          <w:jc w:val="center"/>
        </w:trPr>
        <w:tc>
          <w:tcPr>
            <w:tcW w:w="3833" w:type="pct"/>
            <w:shd w:val="clear" w:color="auto" w:fill="auto"/>
          </w:tcPr>
          <w:p w14:paraId="04E12ACA" w14:textId="77777777" w:rsidR="001C2983" w:rsidRPr="00A3491C" w:rsidRDefault="001C2983" w:rsidP="001C2983">
            <w:pPr>
              <w:pStyle w:val="Tijeloteksta"/>
            </w:pPr>
            <w:r w:rsidRPr="00A3491C">
              <w:t>Od trenutka promjene stanja detektiranog na PLC-u</w:t>
            </w:r>
          </w:p>
        </w:tc>
        <w:tc>
          <w:tcPr>
            <w:tcW w:w="1167" w:type="pct"/>
            <w:shd w:val="clear" w:color="auto" w:fill="auto"/>
          </w:tcPr>
          <w:p w14:paraId="4D33322B" w14:textId="77777777" w:rsidR="001C2983" w:rsidRPr="00A3491C" w:rsidRDefault="001C2983" w:rsidP="001C2983">
            <w:pPr>
              <w:pStyle w:val="Tijeloteksta"/>
              <w:jc w:val="right"/>
            </w:pPr>
            <w:r w:rsidRPr="00A3491C">
              <w:t>0,5</w:t>
            </w:r>
          </w:p>
        </w:tc>
      </w:tr>
      <w:tr w:rsidR="001C2983" w:rsidRPr="00A3491C" w14:paraId="2C744981" w14:textId="77777777" w:rsidTr="001C2983">
        <w:trPr>
          <w:cantSplit/>
          <w:jc w:val="center"/>
        </w:trPr>
        <w:tc>
          <w:tcPr>
            <w:tcW w:w="3833" w:type="pct"/>
            <w:shd w:val="clear" w:color="auto" w:fill="auto"/>
          </w:tcPr>
          <w:p w14:paraId="03BE344C" w14:textId="77777777" w:rsidR="001C2983" w:rsidRPr="00A3491C" w:rsidRDefault="001C2983" w:rsidP="001C2983">
            <w:pPr>
              <w:pStyle w:val="Tijeloteksta"/>
            </w:pPr>
            <w:r w:rsidRPr="00A3491C">
              <w:t>Od trenutka promjene stanja detektiranog od dispečera nakon ažuriranog stanja baze podataka NUS-a</w:t>
            </w:r>
          </w:p>
        </w:tc>
        <w:tc>
          <w:tcPr>
            <w:tcW w:w="1167" w:type="pct"/>
            <w:shd w:val="clear" w:color="auto" w:fill="auto"/>
          </w:tcPr>
          <w:p w14:paraId="32E8EA61" w14:textId="77777777" w:rsidR="001C2983" w:rsidRPr="00A3491C" w:rsidRDefault="001C2983" w:rsidP="001C2983">
            <w:pPr>
              <w:pStyle w:val="Tijeloteksta"/>
              <w:jc w:val="right"/>
            </w:pPr>
            <w:r w:rsidRPr="00A3491C">
              <w:t>0,5</w:t>
            </w:r>
          </w:p>
        </w:tc>
      </w:tr>
      <w:tr w:rsidR="001C2983" w:rsidRPr="00A3491C" w14:paraId="25338A60" w14:textId="77777777" w:rsidTr="001C2983">
        <w:trPr>
          <w:cantSplit/>
          <w:jc w:val="center"/>
        </w:trPr>
        <w:tc>
          <w:tcPr>
            <w:tcW w:w="3833" w:type="pct"/>
            <w:shd w:val="clear" w:color="auto" w:fill="auto"/>
          </w:tcPr>
          <w:p w14:paraId="0434B189" w14:textId="77777777" w:rsidR="001C2983" w:rsidRPr="00A3491C" w:rsidRDefault="001C2983" w:rsidP="001C2983">
            <w:pPr>
              <w:pStyle w:val="Tijeloteksta"/>
            </w:pPr>
            <w:r w:rsidRPr="00A3491C">
              <w:t>Od ažurirane baze podataka NUS-a do ažuriranja liste alarma</w:t>
            </w:r>
          </w:p>
        </w:tc>
        <w:tc>
          <w:tcPr>
            <w:tcW w:w="1167" w:type="pct"/>
            <w:shd w:val="clear" w:color="auto" w:fill="auto"/>
          </w:tcPr>
          <w:p w14:paraId="748B75CF" w14:textId="77777777" w:rsidR="001C2983" w:rsidRPr="00A3491C" w:rsidRDefault="001C2983" w:rsidP="001C2983">
            <w:pPr>
              <w:pStyle w:val="Tijeloteksta"/>
              <w:jc w:val="right"/>
            </w:pPr>
            <w:r w:rsidRPr="00A3491C">
              <w:t>0,5</w:t>
            </w:r>
          </w:p>
        </w:tc>
      </w:tr>
      <w:tr w:rsidR="001C2983" w:rsidRPr="00A3491C" w14:paraId="1AE0EE5C" w14:textId="77777777" w:rsidTr="001C2983">
        <w:trPr>
          <w:cantSplit/>
          <w:jc w:val="center"/>
        </w:trPr>
        <w:tc>
          <w:tcPr>
            <w:tcW w:w="3833" w:type="pct"/>
            <w:shd w:val="clear" w:color="auto" w:fill="auto"/>
          </w:tcPr>
          <w:p w14:paraId="4550483C" w14:textId="77777777" w:rsidR="001C2983" w:rsidRPr="00A3491C" w:rsidRDefault="001C2983" w:rsidP="001C2983">
            <w:pPr>
              <w:pStyle w:val="Tijeloteksta"/>
            </w:pPr>
            <w:r w:rsidRPr="00A3491C">
              <w:t>Od ažurirane baze podataka NUS-a do ažuriranja aktivne simulacije</w:t>
            </w:r>
          </w:p>
        </w:tc>
        <w:tc>
          <w:tcPr>
            <w:tcW w:w="1167" w:type="pct"/>
            <w:shd w:val="clear" w:color="auto" w:fill="auto"/>
          </w:tcPr>
          <w:p w14:paraId="33F00AF3" w14:textId="77777777" w:rsidR="001C2983" w:rsidRPr="00A3491C" w:rsidRDefault="001C2983" w:rsidP="001C2983">
            <w:pPr>
              <w:pStyle w:val="Tijeloteksta"/>
              <w:jc w:val="right"/>
            </w:pPr>
            <w:r w:rsidRPr="00A3491C">
              <w:t>0,5</w:t>
            </w:r>
          </w:p>
        </w:tc>
      </w:tr>
      <w:tr w:rsidR="001C2983" w:rsidRPr="00A3491C" w14:paraId="0DDDA07E" w14:textId="77777777" w:rsidTr="001C2983">
        <w:trPr>
          <w:cantSplit/>
          <w:jc w:val="center"/>
        </w:trPr>
        <w:tc>
          <w:tcPr>
            <w:tcW w:w="3833" w:type="pct"/>
            <w:shd w:val="clear" w:color="auto" w:fill="auto"/>
          </w:tcPr>
          <w:p w14:paraId="42251058" w14:textId="77777777" w:rsidR="001C2983" w:rsidRPr="00A3491C" w:rsidRDefault="001C2983" w:rsidP="001C2983">
            <w:pPr>
              <w:pStyle w:val="Tijeloteksta"/>
            </w:pPr>
            <w:r w:rsidRPr="00A3491C">
              <w:t>Svi zahtjevi za prezentiranje simulacija, alarmnih lista i stanica pomoći</w:t>
            </w:r>
          </w:p>
        </w:tc>
        <w:tc>
          <w:tcPr>
            <w:tcW w:w="1167" w:type="pct"/>
            <w:shd w:val="clear" w:color="auto" w:fill="auto"/>
          </w:tcPr>
          <w:p w14:paraId="22F0E067" w14:textId="77777777" w:rsidR="001C2983" w:rsidRPr="00A3491C" w:rsidRDefault="001C2983" w:rsidP="001C2983">
            <w:pPr>
              <w:pStyle w:val="Tijeloteksta"/>
              <w:jc w:val="right"/>
            </w:pPr>
            <w:r w:rsidRPr="00A3491C">
              <w:t>3</w:t>
            </w:r>
          </w:p>
        </w:tc>
      </w:tr>
      <w:tr w:rsidR="001C2983" w:rsidRPr="00A3491C" w14:paraId="5F42722A" w14:textId="77777777" w:rsidTr="001C2983">
        <w:trPr>
          <w:cantSplit/>
          <w:jc w:val="center"/>
        </w:trPr>
        <w:tc>
          <w:tcPr>
            <w:tcW w:w="3833" w:type="pct"/>
            <w:shd w:val="clear" w:color="auto" w:fill="auto"/>
          </w:tcPr>
          <w:p w14:paraId="0A62C9C8" w14:textId="77777777" w:rsidR="001C2983" w:rsidRPr="00A3491C" w:rsidRDefault="001C2983" w:rsidP="001C2983">
            <w:pPr>
              <w:pStyle w:val="Tijeloteksta"/>
            </w:pPr>
            <w:r w:rsidRPr="00A3491C">
              <w:t>Svi zahtjevi za prezentiranje simulacija i lista događaja od trenutka slanja zahtjeva operatera</w:t>
            </w:r>
          </w:p>
        </w:tc>
        <w:tc>
          <w:tcPr>
            <w:tcW w:w="1167" w:type="pct"/>
            <w:shd w:val="clear" w:color="auto" w:fill="auto"/>
          </w:tcPr>
          <w:p w14:paraId="0AE3C67D" w14:textId="77777777" w:rsidR="001C2983" w:rsidRPr="00A3491C" w:rsidRDefault="001C2983" w:rsidP="001C2983">
            <w:pPr>
              <w:pStyle w:val="Tijeloteksta"/>
              <w:jc w:val="right"/>
            </w:pPr>
            <w:r w:rsidRPr="00A3491C">
              <w:t>10</w:t>
            </w:r>
          </w:p>
        </w:tc>
      </w:tr>
      <w:tr w:rsidR="001C2983" w:rsidRPr="00A3491C" w14:paraId="66CC5D9E" w14:textId="77777777" w:rsidTr="001C2983">
        <w:trPr>
          <w:cantSplit/>
          <w:jc w:val="center"/>
        </w:trPr>
        <w:tc>
          <w:tcPr>
            <w:tcW w:w="3833" w:type="pct"/>
            <w:shd w:val="clear" w:color="auto" w:fill="auto"/>
          </w:tcPr>
          <w:p w14:paraId="13229D69" w14:textId="77777777" w:rsidR="001C2983" w:rsidRPr="00A3491C" w:rsidRDefault="001C2983" w:rsidP="001C2983">
            <w:pPr>
              <w:pStyle w:val="Tijeloteksta"/>
            </w:pPr>
            <w:r w:rsidRPr="00A3491C">
              <w:t>Vrijeme zadržavanja slike na ekranu nakon posljednje komande operatera</w:t>
            </w:r>
          </w:p>
        </w:tc>
        <w:tc>
          <w:tcPr>
            <w:tcW w:w="1167" w:type="pct"/>
            <w:shd w:val="clear" w:color="auto" w:fill="auto"/>
          </w:tcPr>
          <w:p w14:paraId="31FD8B0E" w14:textId="77777777" w:rsidR="001C2983" w:rsidRPr="00A3491C" w:rsidRDefault="001C2983" w:rsidP="001C2983">
            <w:pPr>
              <w:pStyle w:val="Tijeloteksta"/>
              <w:jc w:val="right"/>
            </w:pPr>
            <w:r w:rsidRPr="00A3491C">
              <w:t>30</w:t>
            </w:r>
          </w:p>
        </w:tc>
      </w:tr>
    </w:tbl>
    <w:p w14:paraId="493065D1" w14:textId="77777777" w:rsidR="001C2983" w:rsidRPr="00A3491C" w:rsidRDefault="001C2983" w:rsidP="001C2983">
      <w:pPr>
        <w:pStyle w:val="Naslov3"/>
        <w:ind w:left="1702"/>
      </w:pPr>
      <w:bookmarkStart w:id="5500" w:name="_Toc366837247"/>
      <w:bookmarkStart w:id="5501" w:name="_Toc403048112"/>
      <w:bookmarkStart w:id="5502" w:name="_Toc21009605"/>
      <w:r w:rsidRPr="00A3491C">
        <w:t>PLC oprema</w:t>
      </w:r>
      <w:bookmarkEnd w:id="5500"/>
      <w:bookmarkEnd w:id="5501"/>
      <w:bookmarkEnd w:id="5502"/>
    </w:p>
    <w:p w14:paraId="60BEE096" w14:textId="77777777" w:rsidR="001C2983" w:rsidRPr="00A3491C" w:rsidRDefault="001C2983" w:rsidP="001C2983">
      <w:pPr>
        <w:pStyle w:val="Naslov4"/>
        <w:tabs>
          <w:tab w:val="clear" w:pos="1702"/>
        </w:tabs>
      </w:pPr>
      <w:r w:rsidRPr="00A3491C">
        <w:t>Općenito</w:t>
      </w:r>
    </w:p>
    <w:p w14:paraId="15BAB648" w14:textId="77777777" w:rsidR="001C2983" w:rsidRPr="00A3491C" w:rsidRDefault="001C2983" w:rsidP="001C2983">
      <w:pPr>
        <w:rPr>
          <w:lang w:val="hr-HR"/>
        </w:rPr>
      </w:pPr>
      <w:r w:rsidRPr="00A3491C">
        <w:rPr>
          <w:lang w:val="hr-HR"/>
        </w:rPr>
        <w:t xml:space="preserve">Svaki PLC mora raditi neovisno o drugome PLC-u. U svakom PLC-u će se nalaziti pripadajući algoritam rada za dani uređaj. Svi PLC-i će biti međusobno povezani komunikacijskim protokolom i svi će biti povezani s SCADA-om. </w:t>
      </w:r>
    </w:p>
    <w:p w14:paraId="36EFAF30" w14:textId="77777777" w:rsidR="001C2983" w:rsidRPr="00A3491C" w:rsidRDefault="001C2983" w:rsidP="001C2983">
      <w:pPr>
        <w:rPr>
          <w:lang w:val="hr-HR"/>
        </w:rPr>
      </w:pPr>
      <w:r w:rsidRPr="00A3491C">
        <w:rPr>
          <w:lang w:val="hr-HR"/>
        </w:rPr>
        <w:t xml:space="preserve">Svi PLC-ovi u postrojenju moraju biti od istog proizvođača. Svaki postavljeni PLC mora imati mogućnost nadogradnje pripadajućih dodatnih modula. </w:t>
      </w:r>
    </w:p>
    <w:p w14:paraId="2420A5C5" w14:textId="77777777" w:rsidR="001C2983" w:rsidRPr="00A3491C" w:rsidRDefault="001C2983" w:rsidP="001C2983">
      <w:pPr>
        <w:rPr>
          <w:lang w:val="hr-HR"/>
        </w:rPr>
      </w:pPr>
      <w:r w:rsidRPr="00A3491C">
        <w:rPr>
          <w:lang w:val="hr-HR"/>
        </w:rPr>
        <w:t xml:space="preserve">Digitalni će ulazi na modulima u PLC koristiti napon 24 VDC napona kao stanje „1“ (uređaj radi). Digitalni izlazi će biti relejni za napon 230 VAC, dok analogni moduli moraju posjedovati strujnu petlju od 4-20 </w:t>
      </w:r>
      <w:proofErr w:type="spellStart"/>
      <w:r w:rsidRPr="00A3491C">
        <w:rPr>
          <w:lang w:val="hr-HR"/>
        </w:rPr>
        <w:t>mA</w:t>
      </w:r>
      <w:proofErr w:type="spellEnd"/>
      <w:r w:rsidRPr="00A3491C">
        <w:rPr>
          <w:lang w:val="hr-HR"/>
        </w:rPr>
        <w:t xml:space="preserve"> ili naponsku petlju od 0-10 V DC.</w:t>
      </w:r>
    </w:p>
    <w:p w14:paraId="13844E89" w14:textId="77777777" w:rsidR="001C2983" w:rsidRPr="00A3491C" w:rsidRDefault="001C2983" w:rsidP="001C2983">
      <w:pPr>
        <w:rPr>
          <w:lang w:val="hr-HR"/>
        </w:rPr>
      </w:pPr>
      <w:r w:rsidRPr="00A3491C">
        <w:rPr>
          <w:lang w:val="hr-HR"/>
        </w:rPr>
        <w:t>Napajanje PLC-a treba izvesti pomoću UPS-a.</w:t>
      </w:r>
    </w:p>
    <w:p w14:paraId="55C59AAF" w14:textId="77777777" w:rsidR="001C2983" w:rsidRPr="00A3491C" w:rsidRDefault="001C2983" w:rsidP="001C2983">
      <w:pPr>
        <w:rPr>
          <w:lang w:val="hr-HR"/>
        </w:rPr>
      </w:pPr>
      <w:r w:rsidRPr="00A3491C">
        <w:rPr>
          <w:lang w:val="hr-HR"/>
        </w:rPr>
        <w:t xml:space="preserve">Općenito, sva isporučena PLC oprema mora podržavati sve funkcionalnosti i </w:t>
      </w:r>
      <w:proofErr w:type="spellStart"/>
      <w:r w:rsidRPr="00A3491C">
        <w:rPr>
          <w:lang w:val="hr-HR"/>
        </w:rPr>
        <w:t>zahtijeve</w:t>
      </w:r>
      <w:proofErr w:type="spellEnd"/>
      <w:r w:rsidRPr="00A3491C">
        <w:rPr>
          <w:lang w:val="hr-HR"/>
        </w:rPr>
        <w:t xml:space="preserve"> koji su stavljeni od strane tehnološkog zahtijeva na proces. Ne smije se dogoditi da neka od karakteristika koju posjeduje PLC oprema bude ograničavajući faktor u normalnom radu pogona.</w:t>
      </w:r>
    </w:p>
    <w:p w14:paraId="18CC1F44" w14:textId="77777777" w:rsidR="001C2983" w:rsidRPr="00A3491C" w:rsidRDefault="001C2983" w:rsidP="001C2983">
      <w:pPr>
        <w:pStyle w:val="Naslov4"/>
        <w:tabs>
          <w:tab w:val="clear" w:pos="1702"/>
        </w:tabs>
      </w:pPr>
      <w:r w:rsidRPr="00A3491C">
        <w:t>Zahtjevi za izvor napajanja</w:t>
      </w:r>
    </w:p>
    <w:p w14:paraId="69D8388F" w14:textId="77777777" w:rsidR="001C2983" w:rsidRPr="00A3491C" w:rsidRDefault="001C2983" w:rsidP="001C2983">
      <w:pPr>
        <w:rPr>
          <w:lang w:val="hr-HR"/>
        </w:rPr>
      </w:pPr>
      <w:r w:rsidRPr="00A3491C">
        <w:rPr>
          <w:lang w:val="hr-HR"/>
        </w:rPr>
        <w:t>Oprema će biti projektirana da radi na jednom od sljedećih izvora napajanja:</w:t>
      </w:r>
    </w:p>
    <w:p w14:paraId="26FEC362" w14:textId="77777777" w:rsidR="001C2983" w:rsidRPr="00A3491C" w:rsidRDefault="001C2983" w:rsidP="00AD4D49">
      <w:pPr>
        <w:pStyle w:val="Odlomakpopisa"/>
        <w:numPr>
          <w:ilvl w:val="0"/>
          <w:numId w:val="82"/>
        </w:numPr>
        <w:rPr>
          <w:lang w:val="hr-HR"/>
        </w:rPr>
      </w:pPr>
      <w:r w:rsidRPr="00A3491C">
        <w:rPr>
          <w:lang w:val="hr-HR"/>
        </w:rPr>
        <w:t xml:space="preserve">izvor električne energije za napajanje </w:t>
      </w:r>
      <w:proofErr w:type="spellStart"/>
      <w:r w:rsidRPr="00A3491C">
        <w:rPr>
          <w:lang w:val="hr-HR"/>
        </w:rPr>
        <w:t>sutava</w:t>
      </w:r>
      <w:proofErr w:type="spellEnd"/>
      <w:r w:rsidRPr="00A3491C">
        <w:rPr>
          <w:lang w:val="hr-HR"/>
        </w:rPr>
        <w:t xml:space="preserve"> PLC-a imat će napon 230 V i frekvenciju 50 Hz. Radni napon PLC sustava bit će moguće odabrati od strane korisnika</w:t>
      </w:r>
    </w:p>
    <w:p w14:paraId="169A3CA1" w14:textId="77777777" w:rsidR="001C2983" w:rsidRPr="00A3491C" w:rsidRDefault="001C2983" w:rsidP="00AD4D49">
      <w:pPr>
        <w:pStyle w:val="Odlomakpopisa"/>
        <w:numPr>
          <w:ilvl w:val="0"/>
          <w:numId w:val="82"/>
        </w:numPr>
        <w:rPr>
          <w:lang w:val="hr-HR"/>
        </w:rPr>
      </w:pPr>
      <w:r w:rsidRPr="00A3491C">
        <w:rPr>
          <w:lang w:val="hr-HR"/>
        </w:rPr>
        <w:lastRenderedPageBreak/>
        <w:t>pomoćni izvor je neprekidni izvor napajanja (NIN/UPS).</w:t>
      </w:r>
    </w:p>
    <w:p w14:paraId="36149E8B" w14:textId="77777777" w:rsidR="001C2983" w:rsidRPr="00A3491C" w:rsidRDefault="001C2983" w:rsidP="001C2983">
      <w:pPr>
        <w:pStyle w:val="Naslov4"/>
        <w:tabs>
          <w:tab w:val="clear" w:pos="1702"/>
        </w:tabs>
      </w:pPr>
      <w:r w:rsidRPr="00A3491C">
        <w:t>Zahtjevi za digitalne ulaze</w:t>
      </w:r>
    </w:p>
    <w:p w14:paraId="5012FADC" w14:textId="77777777" w:rsidR="001C2983" w:rsidRPr="00A3491C" w:rsidRDefault="001C2983" w:rsidP="001C2983">
      <w:pPr>
        <w:rPr>
          <w:lang w:val="hr-HR"/>
        </w:rPr>
      </w:pPr>
      <w:r w:rsidRPr="00A3491C">
        <w:rPr>
          <w:lang w:val="hr-HR"/>
        </w:rPr>
        <w:t>Dvije kategorije ulaza su prihvatljive:</w:t>
      </w:r>
    </w:p>
    <w:p w14:paraId="032EA4E4" w14:textId="77777777" w:rsidR="001C2983" w:rsidRPr="00A3491C" w:rsidRDefault="001C2983" w:rsidP="00AD4D49">
      <w:pPr>
        <w:pStyle w:val="Odlomakpopisa"/>
        <w:numPr>
          <w:ilvl w:val="0"/>
          <w:numId w:val="83"/>
        </w:numPr>
        <w:rPr>
          <w:lang w:val="hr-HR"/>
        </w:rPr>
      </w:pPr>
      <w:r w:rsidRPr="00A3491C">
        <w:rPr>
          <w:lang w:val="hr-HR"/>
        </w:rPr>
        <w:t>digitalni ulaz 24V DC i</w:t>
      </w:r>
    </w:p>
    <w:p w14:paraId="2F785F93" w14:textId="77777777" w:rsidR="001C2983" w:rsidRPr="00A3491C" w:rsidRDefault="001C2983" w:rsidP="00AD4D49">
      <w:pPr>
        <w:pStyle w:val="Odlomakpopisa"/>
        <w:numPr>
          <w:ilvl w:val="0"/>
          <w:numId w:val="83"/>
        </w:numPr>
        <w:rPr>
          <w:lang w:val="hr-HR"/>
        </w:rPr>
      </w:pPr>
      <w:r w:rsidRPr="00A3491C">
        <w:rPr>
          <w:lang w:val="hr-HR"/>
        </w:rPr>
        <w:t>digitalni ulaz 230V AC.</w:t>
      </w:r>
    </w:p>
    <w:p w14:paraId="37F74C58" w14:textId="77777777" w:rsidR="001C2983" w:rsidRPr="00A3491C" w:rsidRDefault="001C2983" w:rsidP="001C2983">
      <w:pPr>
        <w:rPr>
          <w:lang w:val="hr-HR"/>
        </w:rPr>
      </w:pPr>
      <w:r w:rsidRPr="00A3491C">
        <w:rPr>
          <w:lang w:val="hr-HR"/>
        </w:rPr>
        <w:t>Kombiniranje ulaznih portova od 230 V i 24 V u bilo kojem slučaju neće biti prihvaćeno.</w:t>
      </w:r>
    </w:p>
    <w:p w14:paraId="25389075" w14:textId="77777777" w:rsidR="001C2983" w:rsidRPr="00A3491C" w:rsidRDefault="001C2983" w:rsidP="001C2983">
      <w:pPr>
        <w:rPr>
          <w:lang w:val="hr-HR"/>
        </w:rPr>
      </w:pPr>
      <w:r w:rsidRPr="00A3491C">
        <w:rPr>
          <w:lang w:val="hr-HR"/>
        </w:rPr>
        <w:t>Ako uvjeti kontakta traju najmanje 25 milisekundi, kontaktno polje ulaza bit će preusmjereno.</w:t>
      </w:r>
    </w:p>
    <w:p w14:paraId="060A8CBC" w14:textId="77777777" w:rsidR="001C2983" w:rsidRPr="00A3491C" w:rsidRDefault="001C2983" w:rsidP="001C2983">
      <w:pPr>
        <w:pStyle w:val="Naslov4"/>
        <w:tabs>
          <w:tab w:val="clear" w:pos="1702"/>
        </w:tabs>
      </w:pPr>
      <w:r w:rsidRPr="00A3491C">
        <w:t>Zahtjevi za digitalne izlaze</w:t>
      </w:r>
    </w:p>
    <w:p w14:paraId="5DC5AC90" w14:textId="77777777" w:rsidR="001C2983" w:rsidRPr="00A3491C" w:rsidRDefault="001C2983" w:rsidP="001C2983">
      <w:pPr>
        <w:rPr>
          <w:lang w:val="hr-HR"/>
        </w:rPr>
      </w:pPr>
      <w:r w:rsidRPr="00A3491C">
        <w:rPr>
          <w:lang w:val="hr-HR"/>
        </w:rPr>
        <w:t>Svaki će izlaz bit će galvanski odvojen od drugih izlaza ostatka strujnog kruga i uzemljenja. Imat će otpor izolacije u odnosu na ostatak strujnog kruga minimalno 2 mega oma prilikom testiranja s 500 V izolacijskim testerom .</w:t>
      </w:r>
    </w:p>
    <w:p w14:paraId="0379E6DC" w14:textId="77777777" w:rsidR="001C2983" w:rsidRPr="00A3491C" w:rsidRDefault="001C2983" w:rsidP="001C2983">
      <w:pPr>
        <w:rPr>
          <w:lang w:val="hr-HR"/>
        </w:rPr>
      </w:pPr>
      <w:r w:rsidRPr="00A3491C">
        <w:rPr>
          <w:lang w:val="hr-HR"/>
        </w:rPr>
        <w:t>Funkcionalnost će sustava biti očuvana kada je svaki izlazni terminal uzemljen.</w:t>
      </w:r>
    </w:p>
    <w:p w14:paraId="769A3187" w14:textId="77777777" w:rsidR="001C2983" w:rsidRPr="00A3491C" w:rsidRDefault="001C2983" w:rsidP="001C2983">
      <w:pPr>
        <w:pStyle w:val="Naslov4"/>
        <w:tabs>
          <w:tab w:val="clear" w:pos="1702"/>
        </w:tabs>
      </w:pPr>
      <w:r w:rsidRPr="00A3491C">
        <w:t>Zahtjevi za analogne ulaze</w:t>
      </w:r>
    </w:p>
    <w:p w14:paraId="146AFD4F" w14:textId="77777777" w:rsidR="001C2983" w:rsidRPr="00A3491C" w:rsidRDefault="001C2983" w:rsidP="001C2983">
      <w:pPr>
        <w:rPr>
          <w:lang w:val="hr-HR"/>
        </w:rPr>
      </w:pPr>
      <w:r w:rsidRPr="00A3491C">
        <w:rPr>
          <w:lang w:val="hr-HR"/>
        </w:rPr>
        <w:t xml:space="preserve">Ulazna struja je od 4-20 </w:t>
      </w:r>
      <w:proofErr w:type="spellStart"/>
      <w:r w:rsidRPr="00A3491C">
        <w:rPr>
          <w:lang w:val="hr-HR"/>
        </w:rPr>
        <w:t>mA</w:t>
      </w:r>
      <w:proofErr w:type="spellEnd"/>
      <w:r w:rsidRPr="00A3491C">
        <w:rPr>
          <w:lang w:val="hr-HR"/>
        </w:rPr>
        <w:t xml:space="preserve">; kontinuirano, linearno podržava maksimalnu ravnotežu od 250 </w:t>
      </w:r>
      <w:proofErr w:type="spellStart"/>
      <w:r w:rsidRPr="00A3491C">
        <w:rPr>
          <w:lang w:val="hr-HR"/>
        </w:rPr>
        <w:t>ohm</w:t>
      </w:r>
      <w:proofErr w:type="spellEnd"/>
      <w:r w:rsidRPr="00A3491C">
        <w:rPr>
          <w:lang w:val="hr-HR"/>
        </w:rPr>
        <w:t xml:space="preserve"> impedancijskog opterećenja ulaza. Analogno/digitalna pretvorba mora imati minimalnu rezoluciju od 8 bitova, linearno klase točnosti 1%.</w:t>
      </w:r>
    </w:p>
    <w:p w14:paraId="67847D83" w14:textId="77777777" w:rsidR="001C2983" w:rsidRPr="00A3491C" w:rsidRDefault="001C2983" w:rsidP="001C2983">
      <w:pPr>
        <w:pStyle w:val="Naslov4"/>
        <w:tabs>
          <w:tab w:val="clear" w:pos="1702"/>
        </w:tabs>
      </w:pPr>
      <w:r w:rsidRPr="00A3491C">
        <w:t>Zahtjevi za analogne izlaze</w:t>
      </w:r>
    </w:p>
    <w:p w14:paraId="60D0052C" w14:textId="77777777" w:rsidR="001C2983" w:rsidRPr="00A3491C" w:rsidRDefault="001C2983" w:rsidP="001C2983">
      <w:pPr>
        <w:rPr>
          <w:lang w:val="hr-HR"/>
        </w:rPr>
      </w:pPr>
      <w:r w:rsidRPr="00A3491C">
        <w:rPr>
          <w:lang w:val="hr-HR"/>
        </w:rPr>
        <w:t xml:space="preserve">Analogni izlazi trebaju imati strujni raspon od 4 do 20 </w:t>
      </w:r>
      <w:proofErr w:type="spellStart"/>
      <w:r w:rsidRPr="00A3491C">
        <w:rPr>
          <w:lang w:val="hr-HR"/>
        </w:rPr>
        <w:t>mA</w:t>
      </w:r>
      <w:proofErr w:type="spellEnd"/>
      <w:r w:rsidRPr="00A3491C">
        <w:rPr>
          <w:lang w:val="hr-HR"/>
        </w:rPr>
        <w:t xml:space="preserve"> s linearnim povećanjem izlaznog signala za mjerljivu veličinu povećanja.</w:t>
      </w:r>
    </w:p>
    <w:p w14:paraId="2763491F" w14:textId="77777777" w:rsidR="001C2983" w:rsidRPr="00A3491C" w:rsidRDefault="001C2983" w:rsidP="001C2983">
      <w:pPr>
        <w:pStyle w:val="Naslov4"/>
        <w:tabs>
          <w:tab w:val="clear" w:pos="1702"/>
        </w:tabs>
      </w:pPr>
      <w:r w:rsidRPr="00A3491C">
        <w:t>Komunikacijski portovi</w:t>
      </w:r>
    </w:p>
    <w:p w14:paraId="26F8DF76" w14:textId="77777777" w:rsidR="001C2983" w:rsidRPr="00A3491C" w:rsidRDefault="001C2983" w:rsidP="001C2983">
      <w:pPr>
        <w:rPr>
          <w:lang w:val="hr-HR"/>
        </w:rPr>
      </w:pPr>
      <w:r w:rsidRPr="00A3491C">
        <w:rPr>
          <w:lang w:val="hr-HR"/>
        </w:rPr>
        <w:t>Komunikacijski portovi traženi su kada je uporaba PLC-a specificirana kao dio ukupnog mrežnog sustava. Na zahtjev će se osigurati komunikacija između PLC uređaja unutar sustava bazirano na PC arhitekturi.</w:t>
      </w:r>
    </w:p>
    <w:p w14:paraId="34A18A5C" w14:textId="77777777" w:rsidR="001C2983" w:rsidRPr="00A3491C" w:rsidRDefault="001C2983" w:rsidP="001C2983">
      <w:pPr>
        <w:pStyle w:val="Naslov4"/>
        <w:tabs>
          <w:tab w:val="clear" w:pos="1702"/>
        </w:tabs>
      </w:pPr>
      <w:r w:rsidRPr="00A3491C">
        <w:t>Protokoli</w:t>
      </w:r>
    </w:p>
    <w:p w14:paraId="3445B2C1" w14:textId="77777777" w:rsidR="001C2983" w:rsidRPr="00A3491C" w:rsidRDefault="001C2983" w:rsidP="001C2983">
      <w:pPr>
        <w:rPr>
          <w:lang w:val="hr-HR"/>
        </w:rPr>
      </w:pPr>
      <w:r w:rsidRPr="00A3491C">
        <w:rPr>
          <w:lang w:val="hr-HR"/>
        </w:rPr>
        <w:t>Zahtijevano je osiguranje komunikacije te će se specificirati svi protokoli neophodni za ove aktivnosti.</w:t>
      </w:r>
    </w:p>
    <w:p w14:paraId="70E76CF4" w14:textId="77777777" w:rsidR="001C2983" w:rsidRPr="00A3491C" w:rsidRDefault="001C2983" w:rsidP="001C2983">
      <w:pPr>
        <w:pStyle w:val="Naslov4"/>
        <w:tabs>
          <w:tab w:val="clear" w:pos="1702"/>
        </w:tabs>
      </w:pPr>
      <w:r w:rsidRPr="00A3491C">
        <w:t>Brzi mjerač impulsa</w:t>
      </w:r>
    </w:p>
    <w:p w14:paraId="794BBA7B" w14:textId="77777777" w:rsidR="001C2983" w:rsidRPr="00A3491C" w:rsidRDefault="001C2983" w:rsidP="001C2983">
      <w:pPr>
        <w:rPr>
          <w:lang w:val="hr-HR"/>
        </w:rPr>
      </w:pPr>
      <w:r w:rsidRPr="00A3491C">
        <w:rPr>
          <w:lang w:val="hr-HR"/>
        </w:rPr>
        <w:t xml:space="preserve">Ulazni će modul prihvaćati ulazne naponske signale slijedećih naponskih razina:  5, 12 ili 24 V  maksimalne frekvencije 50 </w:t>
      </w:r>
      <w:proofErr w:type="spellStart"/>
      <w:r w:rsidRPr="00A3491C">
        <w:rPr>
          <w:lang w:val="hr-HR"/>
        </w:rPr>
        <w:t>kHz</w:t>
      </w:r>
      <w:proofErr w:type="spellEnd"/>
      <w:r w:rsidRPr="00A3491C">
        <w:rPr>
          <w:lang w:val="hr-HR"/>
        </w:rPr>
        <w:t>. Bidirekcijski, 16 ili 32 bitno kodirani.</w:t>
      </w:r>
    </w:p>
    <w:p w14:paraId="693E0BF9" w14:textId="77777777" w:rsidR="001C2983" w:rsidRPr="00A3491C" w:rsidRDefault="001C2983" w:rsidP="001C2983">
      <w:pPr>
        <w:pStyle w:val="Naslov3"/>
        <w:ind w:left="1702"/>
      </w:pPr>
      <w:bookmarkStart w:id="5503" w:name="_Toc366837248"/>
      <w:bookmarkStart w:id="5504" w:name="_Toc403048113"/>
      <w:bookmarkStart w:id="5505" w:name="_Toc21009606"/>
      <w:r w:rsidRPr="00A3491C">
        <w:t>Komunikacije</w:t>
      </w:r>
      <w:bookmarkEnd w:id="5503"/>
      <w:bookmarkEnd w:id="5504"/>
      <w:bookmarkEnd w:id="5505"/>
    </w:p>
    <w:p w14:paraId="0C5E4313" w14:textId="77777777" w:rsidR="001C2983" w:rsidRPr="00A3491C" w:rsidRDefault="001C2983" w:rsidP="001C2983">
      <w:pPr>
        <w:pStyle w:val="Naslov4"/>
        <w:tabs>
          <w:tab w:val="clear" w:pos="1702"/>
        </w:tabs>
      </w:pPr>
      <w:r w:rsidRPr="00A3491C">
        <w:t>Općenito</w:t>
      </w:r>
    </w:p>
    <w:p w14:paraId="173FEDCC" w14:textId="77777777" w:rsidR="001C2983" w:rsidRPr="00A3491C" w:rsidRDefault="001C2983" w:rsidP="001C2983">
      <w:pPr>
        <w:rPr>
          <w:lang w:val="hr-HR"/>
        </w:rPr>
      </w:pPr>
      <w:r w:rsidRPr="00A3491C">
        <w:rPr>
          <w:lang w:val="hr-HR"/>
        </w:rPr>
        <w:t xml:space="preserve">Izvođač će isporučiti, postaviti i pustiti u rad kompletnu komunikacijsku opremu. Jedna komunikacijska mreža će povezivati sve PLC-e, druga će biti za povezivanje lokalnih računala i treća za povezivanje </w:t>
      </w:r>
      <w:r w:rsidRPr="00A3491C">
        <w:rPr>
          <w:lang w:val="hr-HR"/>
        </w:rPr>
        <w:lastRenderedPageBreak/>
        <w:t xml:space="preserve">mjerne opreme. Za povezivanje između objekata komunikacijska mreža mora koristiti DTK zdence, a kabeli moraju prolaziti kroz </w:t>
      </w:r>
      <w:proofErr w:type="spellStart"/>
      <w:r w:rsidRPr="00A3491C">
        <w:rPr>
          <w:lang w:val="hr-HR"/>
        </w:rPr>
        <w:t>proturne</w:t>
      </w:r>
      <w:proofErr w:type="spellEnd"/>
      <w:r w:rsidRPr="00A3491C">
        <w:rPr>
          <w:lang w:val="hr-HR"/>
        </w:rPr>
        <w:t xml:space="preserve"> cijevi minimalno promjera DN50.</w:t>
      </w:r>
    </w:p>
    <w:p w14:paraId="0A925FF0" w14:textId="77777777" w:rsidR="001C2983" w:rsidRPr="00A3491C" w:rsidRDefault="001C2983" w:rsidP="001C2983">
      <w:pPr>
        <w:pStyle w:val="Naslov4"/>
        <w:tabs>
          <w:tab w:val="clear" w:pos="1702"/>
        </w:tabs>
      </w:pPr>
      <w:r w:rsidRPr="00A3491C">
        <w:t>Veza s Naručiteljem</w:t>
      </w:r>
    </w:p>
    <w:p w14:paraId="2C772FD6" w14:textId="77777777" w:rsidR="001C2983" w:rsidRPr="00A3491C" w:rsidRDefault="001C2983" w:rsidP="001C2983">
      <w:pPr>
        <w:rPr>
          <w:lang w:val="hr-HR"/>
        </w:rPr>
      </w:pPr>
      <w:r w:rsidRPr="00A3491C">
        <w:rPr>
          <w:lang w:val="hr-HR"/>
        </w:rPr>
        <w:t xml:space="preserve">Naručitelj će biti odgovoran za proces ishođenja potrebnih dozvola zahtijevanih sukladno hrvatskim zakonima (npr. koncesija za frekvenciju za radijsku komunikaciju), a sukladno projektu koji će isporučiti Izvođač. </w:t>
      </w:r>
    </w:p>
    <w:p w14:paraId="737300AD" w14:textId="77777777" w:rsidR="001C2983" w:rsidRPr="00A3491C" w:rsidRDefault="001C2983" w:rsidP="001C2983">
      <w:pPr>
        <w:rPr>
          <w:lang w:val="hr-HR"/>
        </w:rPr>
      </w:pPr>
      <w:r w:rsidRPr="00A3491C">
        <w:rPr>
          <w:lang w:val="hr-HR"/>
        </w:rPr>
        <w:t>Izvođač će isporučiti sve detalje proračuna, mogućnosti i specifikaciju opreme, certifikate o sukladnosti opreme te ispunjene aplikacijske obrasce kako je to potrebno Naručitelju.</w:t>
      </w:r>
    </w:p>
    <w:p w14:paraId="1DEDE82F" w14:textId="34065F25" w:rsidR="001C2983" w:rsidRPr="00A3491C" w:rsidRDefault="00215D02" w:rsidP="001C2983">
      <w:pPr>
        <w:rPr>
          <w:lang w:val="hr-HR"/>
        </w:rPr>
      </w:pPr>
      <w:r>
        <w:rPr>
          <w:lang w:val="hr-HR"/>
        </w:rPr>
        <w:t>Izvođač</w:t>
      </w:r>
      <w:r w:rsidR="001C2983" w:rsidRPr="00A3491C">
        <w:rPr>
          <w:lang w:val="hr-HR"/>
        </w:rPr>
        <w:t xml:space="preserve"> će u ponudi dozvoliti sve tražene testove kako bi dokazao kompatibilnost ponuđene opreme sa standardima nacionalne agencije za izdavanje komunikacijskih dozvola.</w:t>
      </w:r>
    </w:p>
    <w:p w14:paraId="4AF105F3" w14:textId="77777777" w:rsidR="001C2983" w:rsidRPr="00A3491C" w:rsidRDefault="001C2983" w:rsidP="001C2983">
      <w:pPr>
        <w:pStyle w:val="Naslov4"/>
        <w:tabs>
          <w:tab w:val="clear" w:pos="1702"/>
        </w:tabs>
      </w:pPr>
      <w:r w:rsidRPr="00A3491C">
        <w:t>Prijenos i protokoli</w:t>
      </w:r>
    </w:p>
    <w:p w14:paraId="1B7E21EF" w14:textId="77777777" w:rsidR="001C2983" w:rsidRPr="00A3491C" w:rsidRDefault="001C2983" w:rsidP="001C2983">
      <w:pPr>
        <w:rPr>
          <w:lang w:val="hr-HR"/>
        </w:rPr>
      </w:pPr>
      <w:r w:rsidRPr="00A3491C">
        <w:rPr>
          <w:lang w:val="hr-HR"/>
        </w:rPr>
        <w:t>Izvođač će koristiti standardne industrijski provjerene protokole za komunikaciju unutar sustava upravljanja koji je predviđen ovim projektom. Protokoli moraju biti otvorenog tipa I kompatibilni s postojećim rješenjima. Izvođač će, prilikom izrade projektne dokumentacije, isporučiti detalje protokola koje namjerava koristiti.</w:t>
      </w:r>
    </w:p>
    <w:p w14:paraId="50E87B74" w14:textId="77777777" w:rsidR="001C2983" w:rsidRPr="00A3491C" w:rsidRDefault="001C2983" w:rsidP="001C2983">
      <w:pPr>
        <w:pStyle w:val="Naslov4"/>
        <w:tabs>
          <w:tab w:val="clear" w:pos="1702"/>
        </w:tabs>
      </w:pPr>
      <w:r w:rsidRPr="00A3491C">
        <w:t>Komunikacijska oprema</w:t>
      </w:r>
    </w:p>
    <w:p w14:paraId="01D502BC" w14:textId="77777777" w:rsidR="001C2983" w:rsidRPr="00A3491C" w:rsidRDefault="001C2983" w:rsidP="001C2983">
      <w:pPr>
        <w:rPr>
          <w:lang w:val="hr-HR"/>
        </w:rPr>
      </w:pPr>
      <w:r w:rsidRPr="00A3491C">
        <w:rPr>
          <w:lang w:val="hr-HR"/>
        </w:rPr>
        <w:t>Sva komunikacijska oprema korištena u komunikacijskom sustavu imat će visok stupanj sigurnosti i odgovarat će s najnovijim izdanjima nacionalnih i međunarodnih normi na snazi.</w:t>
      </w:r>
    </w:p>
    <w:p w14:paraId="63D6A7DB" w14:textId="77777777" w:rsidR="001C2983" w:rsidRPr="00A3491C" w:rsidRDefault="001C2983" w:rsidP="001C2983">
      <w:pPr>
        <w:pStyle w:val="Naslov4"/>
        <w:tabs>
          <w:tab w:val="clear" w:pos="1702"/>
        </w:tabs>
      </w:pPr>
      <w:r w:rsidRPr="00A3491C">
        <w:t>Gromobranska instalacija</w:t>
      </w:r>
    </w:p>
    <w:p w14:paraId="3CF27A4B" w14:textId="77777777" w:rsidR="001C2983" w:rsidRPr="00A3491C" w:rsidRDefault="001C2983" w:rsidP="001C2983">
      <w:pPr>
        <w:rPr>
          <w:lang w:val="hr-HR"/>
        </w:rPr>
      </w:pPr>
      <w:r w:rsidRPr="00A3491C">
        <w:rPr>
          <w:lang w:val="hr-HR"/>
        </w:rPr>
        <w:t>Izvođač će isporučiti zaštitne uređaje za zaštitu od groma i prenapona za sve uređaje u komunikacijskom krugu.</w:t>
      </w:r>
    </w:p>
    <w:p w14:paraId="3D4A51C8" w14:textId="77777777" w:rsidR="001C2983" w:rsidRPr="00A3491C" w:rsidRDefault="001C2983" w:rsidP="001C2983">
      <w:pPr>
        <w:pStyle w:val="Naslov4"/>
        <w:tabs>
          <w:tab w:val="clear" w:pos="1702"/>
        </w:tabs>
      </w:pPr>
      <w:r w:rsidRPr="00A3491C">
        <w:t>Postavke baze podataka NUS-a</w:t>
      </w:r>
    </w:p>
    <w:p w14:paraId="67304AE2" w14:textId="77777777" w:rsidR="001C2983" w:rsidRPr="00A3491C" w:rsidRDefault="001C2983" w:rsidP="001C2983">
      <w:pPr>
        <w:rPr>
          <w:lang w:val="hr-HR"/>
        </w:rPr>
      </w:pPr>
      <w:r w:rsidRPr="00A3491C">
        <w:rPr>
          <w:lang w:val="hr-HR"/>
        </w:rPr>
        <w:t>Ove postavke definirat će naredbe baze podataka sustava daljinskog upravljanja:</w:t>
      </w:r>
    </w:p>
    <w:p w14:paraId="42B5A927" w14:textId="77777777" w:rsidR="001C2983" w:rsidRPr="00A3491C" w:rsidRDefault="001C2983" w:rsidP="00AD4D49">
      <w:pPr>
        <w:pStyle w:val="Odlomakpopisa"/>
        <w:numPr>
          <w:ilvl w:val="0"/>
          <w:numId w:val="84"/>
        </w:numPr>
        <w:rPr>
          <w:lang w:val="hr-HR"/>
        </w:rPr>
      </w:pPr>
      <w:r w:rsidRPr="00A3491C">
        <w:rPr>
          <w:lang w:val="hr-HR"/>
        </w:rPr>
        <w:t>lozinke i stupnjeve pristupa održavanja</w:t>
      </w:r>
    </w:p>
    <w:p w14:paraId="4E2709F8" w14:textId="77777777" w:rsidR="001C2983" w:rsidRPr="00A3491C" w:rsidRDefault="001C2983" w:rsidP="00AD4D49">
      <w:pPr>
        <w:pStyle w:val="Odlomakpopisa"/>
        <w:numPr>
          <w:ilvl w:val="0"/>
          <w:numId w:val="84"/>
        </w:numPr>
        <w:rPr>
          <w:lang w:val="hr-HR"/>
        </w:rPr>
      </w:pPr>
      <w:r w:rsidRPr="00A3491C">
        <w:rPr>
          <w:lang w:val="hr-HR"/>
        </w:rPr>
        <w:t>modifikacije parametara PLC-a</w:t>
      </w:r>
    </w:p>
    <w:p w14:paraId="4AB64FE7" w14:textId="77777777" w:rsidR="001C2983" w:rsidRPr="00A3491C" w:rsidRDefault="001C2983" w:rsidP="00AD4D49">
      <w:pPr>
        <w:pStyle w:val="Odlomakpopisa"/>
        <w:numPr>
          <w:ilvl w:val="0"/>
          <w:numId w:val="84"/>
        </w:numPr>
        <w:rPr>
          <w:lang w:val="hr-HR"/>
        </w:rPr>
      </w:pPr>
      <w:r w:rsidRPr="00A3491C">
        <w:rPr>
          <w:lang w:val="hr-HR"/>
        </w:rPr>
        <w:t>održavanje komunikacijskih parametara PLC-a</w:t>
      </w:r>
    </w:p>
    <w:p w14:paraId="4F241E78" w14:textId="77777777" w:rsidR="001C2983" w:rsidRPr="00A3491C" w:rsidRDefault="001C2983" w:rsidP="00AD4D49">
      <w:pPr>
        <w:pStyle w:val="Odlomakpopisa"/>
        <w:numPr>
          <w:ilvl w:val="0"/>
          <w:numId w:val="84"/>
        </w:numPr>
        <w:rPr>
          <w:lang w:val="hr-HR"/>
        </w:rPr>
      </w:pPr>
      <w:r w:rsidRPr="00A3491C">
        <w:rPr>
          <w:lang w:val="hr-HR"/>
        </w:rPr>
        <w:t>granice uključivanja alarma</w:t>
      </w:r>
    </w:p>
    <w:p w14:paraId="37B1BB5C" w14:textId="77777777" w:rsidR="001C2983" w:rsidRPr="00A3491C" w:rsidRDefault="001C2983" w:rsidP="00AD4D49">
      <w:pPr>
        <w:pStyle w:val="Odlomakpopisa"/>
        <w:numPr>
          <w:ilvl w:val="0"/>
          <w:numId w:val="84"/>
        </w:numPr>
        <w:rPr>
          <w:lang w:val="hr-HR"/>
        </w:rPr>
      </w:pPr>
      <w:r w:rsidRPr="00A3491C">
        <w:rPr>
          <w:lang w:val="hr-HR"/>
        </w:rPr>
        <w:t>zapisivanje povijesnih podatka i karakteristika.</w:t>
      </w:r>
    </w:p>
    <w:p w14:paraId="386D8320" w14:textId="77777777" w:rsidR="001C2983" w:rsidRPr="00A3491C" w:rsidRDefault="001C2983" w:rsidP="001C2983">
      <w:pPr>
        <w:pStyle w:val="Naslov3"/>
        <w:ind w:left="1702"/>
      </w:pPr>
      <w:bookmarkStart w:id="5506" w:name="_Toc366178515"/>
      <w:bookmarkStart w:id="5507" w:name="_Toc366179265"/>
      <w:bookmarkStart w:id="5508" w:name="_Toc366780296"/>
      <w:bookmarkStart w:id="5509" w:name="_Toc366781480"/>
      <w:bookmarkStart w:id="5510" w:name="_Toc366782667"/>
      <w:bookmarkStart w:id="5511" w:name="_Toc366837249"/>
      <w:bookmarkStart w:id="5512" w:name="_Toc366178516"/>
      <w:bookmarkStart w:id="5513" w:name="_Toc366179266"/>
      <w:bookmarkStart w:id="5514" w:name="_Toc366780297"/>
      <w:bookmarkStart w:id="5515" w:name="_Toc366781481"/>
      <w:bookmarkStart w:id="5516" w:name="_Toc366782668"/>
      <w:bookmarkStart w:id="5517" w:name="_Toc366837250"/>
      <w:bookmarkStart w:id="5518" w:name="_Toc366178517"/>
      <w:bookmarkStart w:id="5519" w:name="_Toc366179267"/>
      <w:bookmarkStart w:id="5520" w:name="_Toc366780298"/>
      <w:bookmarkStart w:id="5521" w:name="_Toc366781482"/>
      <w:bookmarkStart w:id="5522" w:name="_Toc366782669"/>
      <w:bookmarkStart w:id="5523" w:name="_Toc366837251"/>
      <w:bookmarkStart w:id="5524" w:name="_Toc366178518"/>
      <w:bookmarkStart w:id="5525" w:name="_Toc366179268"/>
      <w:bookmarkStart w:id="5526" w:name="_Toc366780299"/>
      <w:bookmarkStart w:id="5527" w:name="_Toc366781483"/>
      <w:bookmarkStart w:id="5528" w:name="_Toc366782670"/>
      <w:bookmarkStart w:id="5529" w:name="_Toc366837252"/>
      <w:bookmarkStart w:id="5530" w:name="_Toc366178519"/>
      <w:bookmarkStart w:id="5531" w:name="_Toc366179269"/>
      <w:bookmarkStart w:id="5532" w:name="_Toc366780300"/>
      <w:bookmarkStart w:id="5533" w:name="_Toc366781484"/>
      <w:bookmarkStart w:id="5534" w:name="_Toc366782671"/>
      <w:bookmarkStart w:id="5535" w:name="_Toc366837253"/>
      <w:bookmarkStart w:id="5536" w:name="_Toc366178520"/>
      <w:bookmarkStart w:id="5537" w:name="_Toc366179270"/>
      <w:bookmarkStart w:id="5538" w:name="_Toc366780301"/>
      <w:bookmarkStart w:id="5539" w:name="_Toc366781485"/>
      <w:bookmarkStart w:id="5540" w:name="_Toc366782672"/>
      <w:bookmarkStart w:id="5541" w:name="_Toc366837254"/>
      <w:bookmarkStart w:id="5542" w:name="_Toc366178521"/>
      <w:bookmarkStart w:id="5543" w:name="_Toc366179271"/>
      <w:bookmarkStart w:id="5544" w:name="_Toc366780302"/>
      <w:bookmarkStart w:id="5545" w:name="_Toc366781486"/>
      <w:bookmarkStart w:id="5546" w:name="_Toc366782673"/>
      <w:bookmarkStart w:id="5547" w:name="_Toc366837255"/>
      <w:bookmarkStart w:id="5548" w:name="_Toc366178522"/>
      <w:bookmarkStart w:id="5549" w:name="_Toc366179272"/>
      <w:bookmarkStart w:id="5550" w:name="_Toc366780303"/>
      <w:bookmarkStart w:id="5551" w:name="_Toc366781487"/>
      <w:bookmarkStart w:id="5552" w:name="_Toc366782674"/>
      <w:bookmarkStart w:id="5553" w:name="_Toc366837256"/>
      <w:bookmarkStart w:id="5554" w:name="_Toc366178523"/>
      <w:bookmarkStart w:id="5555" w:name="_Toc366179273"/>
      <w:bookmarkStart w:id="5556" w:name="_Toc366780304"/>
      <w:bookmarkStart w:id="5557" w:name="_Toc366781488"/>
      <w:bookmarkStart w:id="5558" w:name="_Toc366782675"/>
      <w:bookmarkStart w:id="5559" w:name="_Toc366837257"/>
      <w:bookmarkStart w:id="5560" w:name="_Toc366178524"/>
      <w:bookmarkStart w:id="5561" w:name="_Toc366179274"/>
      <w:bookmarkStart w:id="5562" w:name="_Toc366780305"/>
      <w:bookmarkStart w:id="5563" w:name="_Toc366781489"/>
      <w:bookmarkStart w:id="5564" w:name="_Toc366782676"/>
      <w:bookmarkStart w:id="5565" w:name="_Toc366837258"/>
      <w:bookmarkStart w:id="5566" w:name="_Toc366178525"/>
      <w:bookmarkStart w:id="5567" w:name="_Toc366179275"/>
      <w:bookmarkStart w:id="5568" w:name="_Toc366780306"/>
      <w:bookmarkStart w:id="5569" w:name="_Toc366781490"/>
      <w:bookmarkStart w:id="5570" w:name="_Toc366782677"/>
      <w:bookmarkStart w:id="5571" w:name="_Toc366837259"/>
      <w:bookmarkStart w:id="5572" w:name="_Toc366178526"/>
      <w:bookmarkStart w:id="5573" w:name="_Toc366179276"/>
      <w:bookmarkStart w:id="5574" w:name="_Toc366780307"/>
      <w:bookmarkStart w:id="5575" w:name="_Toc366781491"/>
      <w:bookmarkStart w:id="5576" w:name="_Toc366782678"/>
      <w:bookmarkStart w:id="5577" w:name="_Toc366837260"/>
      <w:bookmarkStart w:id="5578" w:name="_Toc366178527"/>
      <w:bookmarkStart w:id="5579" w:name="_Toc366179277"/>
      <w:bookmarkStart w:id="5580" w:name="_Toc366780308"/>
      <w:bookmarkStart w:id="5581" w:name="_Toc366781492"/>
      <w:bookmarkStart w:id="5582" w:name="_Toc366782679"/>
      <w:bookmarkStart w:id="5583" w:name="_Toc366837261"/>
      <w:bookmarkStart w:id="5584" w:name="_Toc366178528"/>
      <w:bookmarkStart w:id="5585" w:name="_Toc366179278"/>
      <w:bookmarkStart w:id="5586" w:name="_Toc366780309"/>
      <w:bookmarkStart w:id="5587" w:name="_Toc366781493"/>
      <w:bookmarkStart w:id="5588" w:name="_Toc366782680"/>
      <w:bookmarkStart w:id="5589" w:name="_Toc366837262"/>
      <w:bookmarkStart w:id="5590" w:name="_Toc366178529"/>
      <w:bookmarkStart w:id="5591" w:name="_Toc366179279"/>
      <w:bookmarkStart w:id="5592" w:name="_Toc366780310"/>
      <w:bookmarkStart w:id="5593" w:name="_Toc366781494"/>
      <w:bookmarkStart w:id="5594" w:name="_Toc366782681"/>
      <w:bookmarkStart w:id="5595" w:name="_Toc366837263"/>
      <w:bookmarkStart w:id="5596" w:name="_Toc366178530"/>
      <w:bookmarkStart w:id="5597" w:name="_Toc366179280"/>
      <w:bookmarkStart w:id="5598" w:name="_Toc366780311"/>
      <w:bookmarkStart w:id="5599" w:name="_Toc366781495"/>
      <w:bookmarkStart w:id="5600" w:name="_Toc366782682"/>
      <w:bookmarkStart w:id="5601" w:name="_Toc366837264"/>
      <w:bookmarkStart w:id="5602" w:name="_Toc366178531"/>
      <w:bookmarkStart w:id="5603" w:name="_Toc366179281"/>
      <w:bookmarkStart w:id="5604" w:name="_Toc366780312"/>
      <w:bookmarkStart w:id="5605" w:name="_Toc366781496"/>
      <w:bookmarkStart w:id="5606" w:name="_Toc366782683"/>
      <w:bookmarkStart w:id="5607" w:name="_Toc366837265"/>
      <w:bookmarkStart w:id="5608" w:name="_Toc366178532"/>
      <w:bookmarkStart w:id="5609" w:name="_Toc366179282"/>
      <w:bookmarkStart w:id="5610" w:name="_Toc366780313"/>
      <w:bookmarkStart w:id="5611" w:name="_Toc366781497"/>
      <w:bookmarkStart w:id="5612" w:name="_Toc366782684"/>
      <w:bookmarkStart w:id="5613" w:name="_Toc366837266"/>
      <w:bookmarkStart w:id="5614" w:name="_Toc366178533"/>
      <w:bookmarkStart w:id="5615" w:name="_Toc366179283"/>
      <w:bookmarkStart w:id="5616" w:name="_Toc366780314"/>
      <w:bookmarkStart w:id="5617" w:name="_Toc366781498"/>
      <w:bookmarkStart w:id="5618" w:name="_Toc366782685"/>
      <w:bookmarkStart w:id="5619" w:name="_Toc366837267"/>
      <w:bookmarkStart w:id="5620" w:name="_Toc366178534"/>
      <w:bookmarkStart w:id="5621" w:name="_Toc366179284"/>
      <w:bookmarkStart w:id="5622" w:name="_Toc366780315"/>
      <w:bookmarkStart w:id="5623" w:name="_Toc366781499"/>
      <w:bookmarkStart w:id="5624" w:name="_Toc366782686"/>
      <w:bookmarkStart w:id="5625" w:name="_Toc366837268"/>
      <w:bookmarkStart w:id="5626" w:name="_Toc366178535"/>
      <w:bookmarkStart w:id="5627" w:name="_Toc366179285"/>
      <w:bookmarkStart w:id="5628" w:name="_Toc366780316"/>
      <w:bookmarkStart w:id="5629" w:name="_Toc366781500"/>
      <w:bookmarkStart w:id="5630" w:name="_Toc366782687"/>
      <w:bookmarkStart w:id="5631" w:name="_Toc366837269"/>
      <w:bookmarkStart w:id="5632" w:name="_Toc366178536"/>
      <w:bookmarkStart w:id="5633" w:name="_Toc366179286"/>
      <w:bookmarkStart w:id="5634" w:name="_Toc366780317"/>
      <w:bookmarkStart w:id="5635" w:name="_Toc366781501"/>
      <w:bookmarkStart w:id="5636" w:name="_Toc366782688"/>
      <w:bookmarkStart w:id="5637" w:name="_Toc366837270"/>
      <w:bookmarkStart w:id="5638" w:name="_Toc366178537"/>
      <w:bookmarkStart w:id="5639" w:name="_Toc366179287"/>
      <w:bookmarkStart w:id="5640" w:name="_Toc366780318"/>
      <w:bookmarkStart w:id="5641" w:name="_Toc366781502"/>
      <w:bookmarkStart w:id="5642" w:name="_Toc366782689"/>
      <w:bookmarkStart w:id="5643" w:name="_Toc366837271"/>
      <w:bookmarkStart w:id="5644" w:name="_Toc366178538"/>
      <w:bookmarkStart w:id="5645" w:name="_Toc366179288"/>
      <w:bookmarkStart w:id="5646" w:name="_Toc366780319"/>
      <w:bookmarkStart w:id="5647" w:name="_Toc366781503"/>
      <w:bookmarkStart w:id="5648" w:name="_Toc366782690"/>
      <w:bookmarkStart w:id="5649" w:name="_Toc366837272"/>
      <w:bookmarkStart w:id="5650" w:name="_Toc366178539"/>
      <w:bookmarkStart w:id="5651" w:name="_Toc366179289"/>
      <w:bookmarkStart w:id="5652" w:name="_Toc366780320"/>
      <w:bookmarkStart w:id="5653" w:name="_Toc366781504"/>
      <w:bookmarkStart w:id="5654" w:name="_Toc366782691"/>
      <w:bookmarkStart w:id="5655" w:name="_Toc366837273"/>
      <w:bookmarkStart w:id="5656" w:name="_Toc366178540"/>
      <w:bookmarkStart w:id="5657" w:name="_Toc366179290"/>
      <w:bookmarkStart w:id="5658" w:name="_Toc366780321"/>
      <w:bookmarkStart w:id="5659" w:name="_Toc366781505"/>
      <w:bookmarkStart w:id="5660" w:name="_Toc366782692"/>
      <w:bookmarkStart w:id="5661" w:name="_Toc366837274"/>
      <w:bookmarkStart w:id="5662" w:name="_Toc366178541"/>
      <w:bookmarkStart w:id="5663" w:name="_Toc366179291"/>
      <w:bookmarkStart w:id="5664" w:name="_Toc366780322"/>
      <w:bookmarkStart w:id="5665" w:name="_Toc366781506"/>
      <w:bookmarkStart w:id="5666" w:name="_Toc366782693"/>
      <w:bookmarkStart w:id="5667" w:name="_Toc366837275"/>
      <w:bookmarkStart w:id="5668" w:name="_Toc366178542"/>
      <w:bookmarkStart w:id="5669" w:name="_Toc366179292"/>
      <w:bookmarkStart w:id="5670" w:name="_Toc366780323"/>
      <w:bookmarkStart w:id="5671" w:name="_Toc366781507"/>
      <w:bookmarkStart w:id="5672" w:name="_Toc366782694"/>
      <w:bookmarkStart w:id="5673" w:name="_Toc366837276"/>
      <w:bookmarkStart w:id="5674" w:name="_Toc366178543"/>
      <w:bookmarkStart w:id="5675" w:name="_Toc366179293"/>
      <w:bookmarkStart w:id="5676" w:name="_Toc366780324"/>
      <w:bookmarkStart w:id="5677" w:name="_Toc366781508"/>
      <w:bookmarkStart w:id="5678" w:name="_Toc366782695"/>
      <w:bookmarkStart w:id="5679" w:name="_Toc366837277"/>
      <w:bookmarkStart w:id="5680" w:name="_Toc366178544"/>
      <w:bookmarkStart w:id="5681" w:name="_Toc366179294"/>
      <w:bookmarkStart w:id="5682" w:name="_Toc366780325"/>
      <w:bookmarkStart w:id="5683" w:name="_Toc366781509"/>
      <w:bookmarkStart w:id="5684" w:name="_Toc366782696"/>
      <w:bookmarkStart w:id="5685" w:name="_Toc366837278"/>
      <w:bookmarkStart w:id="5686" w:name="_Toc366178545"/>
      <w:bookmarkStart w:id="5687" w:name="_Toc366179295"/>
      <w:bookmarkStart w:id="5688" w:name="_Toc366780326"/>
      <w:bookmarkStart w:id="5689" w:name="_Toc366781510"/>
      <w:bookmarkStart w:id="5690" w:name="_Toc366782697"/>
      <w:bookmarkStart w:id="5691" w:name="_Toc366837279"/>
      <w:bookmarkStart w:id="5692" w:name="_Toc366178546"/>
      <w:bookmarkStart w:id="5693" w:name="_Toc366179296"/>
      <w:bookmarkStart w:id="5694" w:name="_Toc366780327"/>
      <w:bookmarkStart w:id="5695" w:name="_Toc366781511"/>
      <w:bookmarkStart w:id="5696" w:name="_Toc366782698"/>
      <w:bookmarkStart w:id="5697" w:name="_Toc366837280"/>
      <w:bookmarkStart w:id="5698" w:name="_Toc366178547"/>
      <w:bookmarkStart w:id="5699" w:name="_Toc366179297"/>
      <w:bookmarkStart w:id="5700" w:name="_Toc366780328"/>
      <w:bookmarkStart w:id="5701" w:name="_Toc366781512"/>
      <w:bookmarkStart w:id="5702" w:name="_Toc366782699"/>
      <w:bookmarkStart w:id="5703" w:name="_Toc366837281"/>
      <w:bookmarkStart w:id="5704" w:name="_Toc366178548"/>
      <w:bookmarkStart w:id="5705" w:name="_Toc366179298"/>
      <w:bookmarkStart w:id="5706" w:name="_Toc366780329"/>
      <w:bookmarkStart w:id="5707" w:name="_Toc366781513"/>
      <w:bookmarkStart w:id="5708" w:name="_Toc366782700"/>
      <w:bookmarkStart w:id="5709" w:name="_Toc366837282"/>
      <w:bookmarkStart w:id="5710" w:name="_Toc366178549"/>
      <w:bookmarkStart w:id="5711" w:name="_Toc366179299"/>
      <w:bookmarkStart w:id="5712" w:name="_Toc366780330"/>
      <w:bookmarkStart w:id="5713" w:name="_Toc366781514"/>
      <w:bookmarkStart w:id="5714" w:name="_Toc366782701"/>
      <w:bookmarkStart w:id="5715" w:name="_Toc366837283"/>
      <w:bookmarkStart w:id="5716" w:name="_Toc366178550"/>
      <w:bookmarkStart w:id="5717" w:name="_Toc366179300"/>
      <w:bookmarkStart w:id="5718" w:name="_Toc366780331"/>
      <w:bookmarkStart w:id="5719" w:name="_Toc366781515"/>
      <w:bookmarkStart w:id="5720" w:name="_Toc366782702"/>
      <w:bookmarkStart w:id="5721" w:name="_Toc366837284"/>
      <w:bookmarkStart w:id="5722" w:name="_Toc366178551"/>
      <w:bookmarkStart w:id="5723" w:name="_Toc366179301"/>
      <w:bookmarkStart w:id="5724" w:name="_Toc366780332"/>
      <w:bookmarkStart w:id="5725" w:name="_Toc366781516"/>
      <w:bookmarkStart w:id="5726" w:name="_Toc366782703"/>
      <w:bookmarkStart w:id="5727" w:name="_Toc366837285"/>
      <w:bookmarkStart w:id="5728" w:name="_Toc366178552"/>
      <w:bookmarkStart w:id="5729" w:name="_Toc366179302"/>
      <w:bookmarkStart w:id="5730" w:name="_Toc366780333"/>
      <w:bookmarkStart w:id="5731" w:name="_Toc366781517"/>
      <w:bookmarkStart w:id="5732" w:name="_Toc366782704"/>
      <w:bookmarkStart w:id="5733" w:name="_Toc366837286"/>
      <w:bookmarkStart w:id="5734" w:name="_Toc366178553"/>
      <w:bookmarkStart w:id="5735" w:name="_Toc366179303"/>
      <w:bookmarkStart w:id="5736" w:name="_Toc366780334"/>
      <w:bookmarkStart w:id="5737" w:name="_Toc366781518"/>
      <w:bookmarkStart w:id="5738" w:name="_Toc366782705"/>
      <w:bookmarkStart w:id="5739" w:name="_Toc366837287"/>
      <w:bookmarkStart w:id="5740" w:name="_Toc366178554"/>
      <w:bookmarkStart w:id="5741" w:name="_Toc366179304"/>
      <w:bookmarkStart w:id="5742" w:name="_Toc366780335"/>
      <w:bookmarkStart w:id="5743" w:name="_Toc366781519"/>
      <w:bookmarkStart w:id="5744" w:name="_Toc366782706"/>
      <w:bookmarkStart w:id="5745" w:name="_Toc366837288"/>
      <w:bookmarkStart w:id="5746" w:name="_Toc366178555"/>
      <w:bookmarkStart w:id="5747" w:name="_Toc366179305"/>
      <w:bookmarkStart w:id="5748" w:name="_Toc366780336"/>
      <w:bookmarkStart w:id="5749" w:name="_Toc366781520"/>
      <w:bookmarkStart w:id="5750" w:name="_Toc366782707"/>
      <w:bookmarkStart w:id="5751" w:name="_Toc366837289"/>
      <w:bookmarkStart w:id="5752" w:name="_Toc366178556"/>
      <w:bookmarkStart w:id="5753" w:name="_Toc366179306"/>
      <w:bookmarkStart w:id="5754" w:name="_Toc366780337"/>
      <w:bookmarkStart w:id="5755" w:name="_Toc366781521"/>
      <w:bookmarkStart w:id="5756" w:name="_Toc366782708"/>
      <w:bookmarkStart w:id="5757" w:name="_Toc366837290"/>
      <w:bookmarkStart w:id="5758" w:name="_Toc366178557"/>
      <w:bookmarkStart w:id="5759" w:name="_Toc366179307"/>
      <w:bookmarkStart w:id="5760" w:name="_Toc366780338"/>
      <w:bookmarkStart w:id="5761" w:name="_Toc366781522"/>
      <w:bookmarkStart w:id="5762" w:name="_Toc366782709"/>
      <w:bookmarkStart w:id="5763" w:name="_Toc366837291"/>
      <w:bookmarkStart w:id="5764" w:name="_Toc366178558"/>
      <w:bookmarkStart w:id="5765" w:name="_Toc366179308"/>
      <w:bookmarkStart w:id="5766" w:name="_Toc366780339"/>
      <w:bookmarkStart w:id="5767" w:name="_Toc366781523"/>
      <w:bookmarkStart w:id="5768" w:name="_Toc366782710"/>
      <w:bookmarkStart w:id="5769" w:name="_Toc366837292"/>
      <w:bookmarkStart w:id="5770" w:name="_Toc366178559"/>
      <w:bookmarkStart w:id="5771" w:name="_Toc366179309"/>
      <w:bookmarkStart w:id="5772" w:name="_Toc366780340"/>
      <w:bookmarkStart w:id="5773" w:name="_Toc366781524"/>
      <w:bookmarkStart w:id="5774" w:name="_Toc366782711"/>
      <w:bookmarkStart w:id="5775" w:name="_Toc366837293"/>
      <w:bookmarkStart w:id="5776" w:name="_Toc366837294"/>
      <w:bookmarkStart w:id="5777" w:name="_Toc403048114"/>
      <w:bookmarkStart w:id="5778" w:name="_Toc21009607"/>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r w:rsidRPr="00A3491C">
        <w:t>Dokumentacija za održavanje</w:t>
      </w:r>
      <w:bookmarkEnd w:id="5776"/>
      <w:bookmarkEnd w:id="5777"/>
      <w:bookmarkEnd w:id="5778"/>
    </w:p>
    <w:p w14:paraId="5C4C4022" w14:textId="77777777" w:rsidR="001C2983" w:rsidRPr="00A3491C" w:rsidRDefault="001C2983" w:rsidP="001C2983">
      <w:pPr>
        <w:pStyle w:val="Naslov4"/>
        <w:tabs>
          <w:tab w:val="clear" w:pos="1702"/>
        </w:tabs>
      </w:pPr>
      <w:r w:rsidRPr="00A3491C">
        <w:t>Općenito</w:t>
      </w:r>
    </w:p>
    <w:p w14:paraId="74454C90" w14:textId="77777777" w:rsidR="001C2983" w:rsidRPr="00A3491C" w:rsidRDefault="001C2983" w:rsidP="001C2983">
      <w:pPr>
        <w:rPr>
          <w:lang w:val="hr-HR"/>
        </w:rPr>
      </w:pPr>
      <w:r w:rsidRPr="00A3491C">
        <w:rPr>
          <w:lang w:val="hr-HR"/>
        </w:rPr>
        <w:t>Dokumentacija će biti sačinjena na jasan i precizan način  te će pružiti neophodne podatke za rad i održavanje sustava. Dokumentacija će biti izrađena i predana na odobrenje Inženjeru.</w:t>
      </w:r>
    </w:p>
    <w:p w14:paraId="219725F4" w14:textId="77777777" w:rsidR="001C2983" w:rsidRPr="00A3491C" w:rsidRDefault="001C2983" w:rsidP="001C2983">
      <w:pPr>
        <w:rPr>
          <w:lang w:val="hr-HR"/>
        </w:rPr>
      </w:pPr>
      <w:r w:rsidRPr="00A3491C">
        <w:rPr>
          <w:lang w:val="hr-HR"/>
        </w:rPr>
        <w:t>Ukupna će dokumentacija biti kopirana i isporučena na elektronskom mediju. Naručitelj će čuvati primjerke ovih dokumenata.</w:t>
      </w:r>
    </w:p>
    <w:p w14:paraId="3E97BC03" w14:textId="07A8C522" w:rsidR="001C2983" w:rsidRPr="00A3491C" w:rsidRDefault="001C2983" w:rsidP="001C2983">
      <w:pPr>
        <w:rPr>
          <w:lang w:val="hr-HR"/>
        </w:rPr>
      </w:pPr>
      <w:r w:rsidRPr="00A3491C">
        <w:rPr>
          <w:lang w:val="hr-HR"/>
        </w:rPr>
        <w:lastRenderedPageBreak/>
        <w:t xml:space="preserve">Svi će nacrti osim tekstualnih dokumenata biti u </w:t>
      </w:r>
      <w:r w:rsidR="00C05EEF">
        <w:rPr>
          <w:lang w:val="hr-HR"/>
        </w:rPr>
        <w:t>CAD</w:t>
      </w:r>
      <w:r w:rsidRPr="00A3491C">
        <w:rPr>
          <w:lang w:val="hr-HR"/>
        </w:rPr>
        <w:t xml:space="preserve"> formatu ili nekom drugom obliku dogovorenom s Naručiteljem. Dokumentaciju će odobriti Inženjer i obuhvaćat će, ali neće biti ograničena na:</w:t>
      </w:r>
    </w:p>
    <w:p w14:paraId="5E1485AC" w14:textId="77777777" w:rsidR="001C2983" w:rsidRPr="00A3491C" w:rsidRDefault="001C2983" w:rsidP="001C2983">
      <w:pPr>
        <w:rPr>
          <w:lang w:val="hr-HR"/>
        </w:rPr>
      </w:pPr>
      <w:r w:rsidRPr="00A3491C">
        <w:rPr>
          <w:lang w:val="hr-HR"/>
        </w:rPr>
        <w:t>(a)</w:t>
      </w:r>
      <w:r w:rsidRPr="00A3491C">
        <w:rPr>
          <w:lang w:val="hr-HR"/>
        </w:rPr>
        <w:tab/>
        <w:t>radne procedure cijelog sustava (6 primjeraka)</w:t>
      </w:r>
    </w:p>
    <w:p w14:paraId="5458F55E" w14:textId="77777777" w:rsidR="001C2983" w:rsidRPr="00A3491C" w:rsidRDefault="001C2983" w:rsidP="001C2983">
      <w:pPr>
        <w:rPr>
          <w:lang w:val="hr-HR"/>
        </w:rPr>
      </w:pPr>
      <w:r w:rsidRPr="00A3491C">
        <w:rPr>
          <w:lang w:val="hr-HR"/>
        </w:rPr>
        <w:t>(b)</w:t>
      </w:r>
      <w:r w:rsidRPr="00A3491C">
        <w:rPr>
          <w:lang w:val="hr-HR"/>
        </w:rPr>
        <w:tab/>
        <w:t>Izvođač će osigurati cjelokupne radne procedure s detaljima na koji će se način upravljati s  NUS-om</w:t>
      </w:r>
    </w:p>
    <w:p w14:paraId="73CA07D6" w14:textId="77777777" w:rsidR="001C2983" w:rsidRPr="00A3491C" w:rsidRDefault="001C2983" w:rsidP="001C2983">
      <w:pPr>
        <w:rPr>
          <w:lang w:val="hr-HR"/>
        </w:rPr>
      </w:pPr>
      <w:r w:rsidRPr="00A3491C">
        <w:rPr>
          <w:lang w:val="hr-HR"/>
        </w:rPr>
        <w:t>(c)</w:t>
      </w:r>
      <w:r w:rsidRPr="00A3491C">
        <w:rPr>
          <w:lang w:val="hr-HR"/>
        </w:rPr>
        <w:tab/>
        <w:t>načini ispitivanja NUS-a - popisi alarma, logika zapisivanja događaja i davanja uputa i slično</w:t>
      </w:r>
      <w:r w:rsidRPr="00A3491C" w:rsidDel="00B90C2B">
        <w:rPr>
          <w:lang w:val="hr-HR"/>
        </w:rPr>
        <w:t xml:space="preserve"> </w:t>
      </w:r>
      <w:r w:rsidRPr="00A3491C">
        <w:rPr>
          <w:lang w:val="hr-HR"/>
        </w:rPr>
        <w:t>(d)</w:t>
      </w:r>
      <w:r w:rsidRPr="00A3491C">
        <w:rPr>
          <w:lang w:val="hr-HR"/>
        </w:rPr>
        <w:tab/>
        <w:t>potvrda alarma prihvaćanje/brisanje</w:t>
      </w:r>
    </w:p>
    <w:p w14:paraId="289BA424" w14:textId="77777777" w:rsidR="001C2983" w:rsidRPr="00A3491C" w:rsidRDefault="001C2983" w:rsidP="001C2983">
      <w:pPr>
        <w:rPr>
          <w:lang w:val="hr-HR"/>
        </w:rPr>
      </w:pPr>
      <w:r w:rsidRPr="00A3491C">
        <w:rPr>
          <w:lang w:val="hr-HR"/>
        </w:rPr>
        <w:t>(e)</w:t>
      </w:r>
      <w:r w:rsidRPr="00A3491C">
        <w:rPr>
          <w:lang w:val="hr-HR"/>
        </w:rPr>
        <w:tab/>
        <w:t>kontrolne akcije (na primjer, pokretanje crpke,  zatvaranje ventila)</w:t>
      </w:r>
    </w:p>
    <w:p w14:paraId="75F4B53E" w14:textId="77777777" w:rsidR="001C2983" w:rsidRPr="00A3491C" w:rsidRDefault="001C2983" w:rsidP="001C2983">
      <w:pPr>
        <w:rPr>
          <w:lang w:val="hr-HR"/>
        </w:rPr>
      </w:pPr>
      <w:r w:rsidRPr="00A3491C">
        <w:rPr>
          <w:lang w:val="hr-HR"/>
        </w:rPr>
        <w:t>(f)</w:t>
      </w:r>
      <w:r w:rsidRPr="00A3491C">
        <w:rPr>
          <w:lang w:val="hr-HR"/>
        </w:rPr>
        <w:tab/>
        <w:t>kontrola programa/zadataka izvedenih od strane operatera</w:t>
      </w:r>
    </w:p>
    <w:p w14:paraId="47DA0641" w14:textId="77777777" w:rsidR="001C2983" w:rsidRPr="00A3491C" w:rsidRDefault="001C2983" w:rsidP="001C2983">
      <w:pPr>
        <w:rPr>
          <w:lang w:val="hr-HR"/>
        </w:rPr>
      </w:pPr>
      <w:r w:rsidRPr="00A3491C">
        <w:rPr>
          <w:lang w:val="hr-HR"/>
        </w:rPr>
        <w:t>(g)</w:t>
      </w:r>
      <w:r w:rsidRPr="00A3491C">
        <w:rPr>
          <w:lang w:val="hr-HR"/>
        </w:rPr>
        <w:tab/>
        <w:t>kontrola diskovnih arhiva od strane operatera</w:t>
      </w:r>
    </w:p>
    <w:p w14:paraId="122ED9D6" w14:textId="77777777" w:rsidR="001C2983" w:rsidRPr="00A3491C" w:rsidRDefault="001C2983" w:rsidP="001C2983">
      <w:pPr>
        <w:rPr>
          <w:lang w:val="hr-HR"/>
        </w:rPr>
      </w:pPr>
      <w:r w:rsidRPr="00A3491C">
        <w:rPr>
          <w:lang w:val="hr-HR"/>
        </w:rPr>
        <w:t>(h)</w:t>
      </w:r>
      <w:r w:rsidRPr="00A3491C">
        <w:rPr>
          <w:lang w:val="hr-HR"/>
        </w:rPr>
        <w:tab/>
        <w:t>zadaci transfera datoteka - arhiviranje, ponovna uspostava</w:t>
      </w:r>
    </w:p>
    <w:p w14:paraId="2A67A1A3" w14:textId="77777777" w:rsidR="001C2983" w:rsidRPr="00A3491C" w:rsidRDefault="001C2983" w:rsidP="001C2983">
      <w:pPr>
        <w:rPr>
          <w:lang w:val="hr-HR"/>
        </w:rPr>
      </w:pPr>
      <w:r w:rsidRPr="00A3491C">
        <w:rPr>
          <w:lang w:val="hr-HR"/>
        </w:rPr>
        <w:t>(i)</w:t>
      </w:r>
      <w:r w:rsidRPr="00A3491C">
        <w:rPr>
          <w:lang w:val="hr-HR"/>
        </w:rPr>
        <w:tab/>
        <w:t>ukupnu dokumentaciju računalnog programskog paketa - algoritmi svih PLC-a i slike SCADA-e (6 primjeraka)</w:t>
      </w:r>
    </w:p>
    <w:p w14:paraId="64B0BB36" w14:textId="77777777" w:rsidR="001C2983" w:rsidRPr="00A3491C" w:rsidRDefault="001C2983" w:rsidP="001C2983">
      <w:pPr>
        <w:rPr>
          <w:lang w:val="hr-HR"/>
        </w:rPr>
      </w:pPr>
      <w:r w:rsidRPr="00A3491C">
        <w:rPr>
          <w:lang w:val="hr-HR"/>
        </w:rPr>
        <w:t>(j)</w:t>
      </w:r>
      <w:r w:rsidRPr="00A3491C">
        <w:rPr>
          <w:lang w:val="hr-HR"/>
        </w:rPr>
        <w:tab/>
        <w:t>cjelokupna će specifikacija računalne aplikacije biti osigurana i sadržavat će specifikacije dizajna sustava, blok dijagrame, logičke dijagrame definicije programskog sustava, indeks programa, definiciju konstrukcije sustava informacije o sustavu i modulima sustava. Informacije neće bit dostupne trećoj osobi bez pisanog pristanka Naručitelja</w:t>
      </w:r>
    </w:p>
    <w:p w14:paraId="6B0AEE04" w14:textId="77777777" w:rsidR="001C2983" w:rsidRPr="00A3491C" w:rsidRDefault="001C2983" w:rsidP="001C2983">
      <w:pPr>
        <w:rPr>
          <w:lang w:val="hr-HR"/>
        </w:rPr>
      </w:pPr>
      <w:r w:rsidRPr="00A3491C">
        <w:rPr>
          <w:lang w:val="hr-HR"/>
        </w:rPr>
        <w:t>(k)</w:t>
      </w:r>
      <w:r w:rsidRPr="00A3491C">
        <w:rPr>
          <w:lang w:val="hr-HR"/>
        </w:rPr>
        <w:tab/>
        <w:t>upute o korištenju hardvera (2 primjerka)</w:t>
      </w:r>
    </w:p>
    <w:p w14:paraId="1D5A02C5" w14:textId="77777777" w:rsidR="001C2983" w:rsidRPr="00A3491C" w:rsidRDefault="001C2983" w:rsidP="001C2983">
      <w:pPr>
        <w:rPr>
          <w:lang w:val="hr-HR"/>
        </w:rPr>
      </w:pPr>
      <w:r w:rsidRPr="00A3491C">
        <w:rPr>
          <w:lang w:val="hr-HR"/>
        </w:rPr>
        <w:t>(l)</w:t>
      </w:r>
      <w:r w:rsidRPr="00A3491C">
        <w:rPr>
          <w:lang w:val="hr-HR"/>
        </w:rPr>
        <w:tab/>
        <w:t>Izvođač će osigurati dokumentaciju za cjelokupnu opremu isporučenu po ugovoru</w:t>
      </w:r>
    </w:p>
    <w:p w14:paraId="21290806" w14:textId="77777777" w:rsidR="001C2983" w:rsidRPr="00A3491C" w:rsidRDefault="001C2983" w:rsidP="001C2983">
      <w:pPr>
        <w:rPr>
          <w:lang w:val="hr-HR"/>
        </w:rPr>
      </w:pPr>
      <w:r w:rsidRPr="00A3491C">
        <w:rPr>
          <w:lang w:val="hr-HR"/>
        </w:rPr>
        <w:t>(m)</w:t>
      </w:r>
      <w:r w:rsidRPr="00A3491C">
        <w:rPr>
          <w:lang w:val="hr-HR"/>
        </w:rPr>
        <w:tab/>
        <w:t>PLC programsku dokumentaciju (1 primjerak) i</w:t>
      </w:r>
    </w:p>
    <w:p w14:paraId="3E259A75" w14:textId="77777777" w:rsidR="001C2983" w:rsidRPr="00A3491C" w:rsidRDefault="001C2983" w:rsidP="001C2983">
      <w:pPr>
        <w:rPr>
          <w:lang w:val="hr-HR"/>
        </w:rPr>
      </w:pPr>
      <w:r w:rsidRPr="00A3491C">
        <w:rPr>
          <w:lang w:val="hr-HR"/>
        </w:rPr>
        <w:t>(n)</w:t>
      </w:r>
      <w:r w:rsidRPr="00A3491C">
        <w:rPr>
          <w:lang w:val="hr-HR"/>
        </w:rPr>
        <w:tab/>
        <w:t>Izvođač će osigurati cjelokupnu dokumentaciju o PLC programiranju kako je isporučena od strane proizvođača PLC-a.</w:t>
      </w:r>
    </w:p>
    <w:p w14:paraId="43A350E5" w14:textId="77777777" w:rsidR="001C2983" w:rsidRPr="00A3491C" w:rsidRDefault="001C2983" w:rsidP="001C2983">
      <w:pPr>
        <w:pStyle w:val="Naslov3"/>
        <w:ind w:left="1702"/>
      </w:pPr>
      <w:bookmarkStart w:id="5779" w:name="_Toc366837295"/>
      <w:bookmarkStart w:id="5780" w:name="_Toc403048115"/>
      <w:bookmarkStart w:id="5781" w:name="_Toc21009608"/>
      <w:r w:rsidRPr="00A3491C">
        <w:t>Isporuka i ugradnja</w:t>
      </w:r>
      <w:bookmarkEnd w:id="5779"/>
      <w:bookmarkEnd w:id="5780"/>
      <w:bookmarkEnd w:id="5781"/>
    </w:p>
    <w:p w14:paraId="6B634B96" w14:textId="77777777" w:rsidR="001C2983" w:rsidRPr="00A3491C" w:rsidRDefault="001C2983" w:rsidP="001C2983">
      <w:pPr>
        <w:pStyle w:val="Naslov4"/>
        <w:tabs>
          <w:tab w:val="clear" w:pos="1702"/>
        </w:tabs>
      </w:pPr>
      <w:r w:rsidRPr="00A3491C">
        <w:t>Namjena</w:t>
      </w:r>
    </w:p>
    <w:p w14:paraId="5B57B6FF" w14:textId="77777777" w:rsidR="001C2983" w:rsidRPr="00A3491C" w:rsidRDefault="001C2983" w:rsidP="001C2983">
      <w:pPr>
        <w:rPr>
          <w:lang w:val="hr-HR"/>
        </w:rPr>
      </w:pPr>
      <w:r w:rsidRPr="00A3491C">
        <w:rPr>
          <w:lang w:val="hr-HR"/>
        </w:rPr>
        <w:t xml:space="preserve">Izvođač je odgovoran za sve troškove koji uključuju isporuku i ugradnju opreme. </w:t>
      </w:r>
    </w:p>
    <w:p w14:paraId="4F143811" w14:textId="77777777" w:rsidR="001C2983" w:rsidRPr="00A3491C" w:rsidRDefault="001C2983" w:rsidP="001C2983">
      <w:pPr>
        <w:pStyle w:val="Naslov4"/>
        <w:tabs>
          <w:tab w:val="clear" w:pos="1702"/>
        </w:tabs>
      </w:pPr>
      <w:r w:rsidRPr="00A3491C">
        <w:t>Isporuka</w:t>
      </w:r>
    </w:p>
    <w:p w14:paraId="55B7BF70" w14:textId="78DC499C" w:rsidR="001C2983" w:rsidRPr="00A3491C" w:rsidRDefault="001C2983" w:rsidP="001C2983">
      <w:pPr>
        <w:rPr>
          <w:lang w:val="hr-HR"/>
        </w:rPr>
      </w:pPr>
      <w:r w:rsidRPr="00A3491C">
        <w:rPr>
          <w:lang w:val="hr-HR"/>
        </w:rPr>
        <w:t>Izvođač će</w:t>
      </w:r>
      <w:r w:rsidR="00C05EEF">
        <w:rPr>
          <w:lang w:val="hr-HR"/>
        </w:rPr>
        <w:t xml:space="preserve"> o vlastitom trošku</w:t>
      </w:r>
      <w:r w:rsidRPr="00A3491C">
        <w:rPr>
          <w:lang w:val="hr-HR"/>
        </w:rPr>
        <w:t xml:space="preserve"> osigurati ukupno osoblje i opremu kako bi isporučio, transportirao i instalirao opremu na njenu konačnu lokaciju. </w:t>
      </w:r>
    </w:p>
    <w:p w14:paraId="05380EAC" w14:textId="77777777" w:rsidR="001C2983" w:rsidRPr="00A3491C" w:rsidRDefault="001C2983" w:rsidP="001C2983">
      <w:pPr>
        <w:pStyle w:val="Naslov4"/>
        <w:tabs>
          <w:tab w:val="clear" w:pos="1702"/>
        </w:tabs>
      </w:pPr>
      <w:r w:rsidRPr="00A3491C">
        <w:t>Ugradnja</w:t>
      </w:r>
    </w:p>
    <w:p w14:paraId="52978DF0" w14:textId="77777777" w:rsidR="001C2983" w:rsidRPr="00A3491C" w:rsidRDefault="001C2983" w:rsidP="001C2983">
      <w:pPr>
        <w:rPr>
          <w:lang w:val="hr-HR"/>
        </w:rPr>
      </w:pPr>
      <w:r w:rsidRPr="00A3491C">
        <w:rPr>
          <w:lang w:val="hr-HR"/>
        </w:rPr>
        <w:t>Izvođač je upozoren na potrebu za kontinuiranim radom, bez prekida, predviđenog NUS-a.</w:t>
      </w:r>
    </w:p>
    <w:p w14:paraId="1B2D0589" w14:textId="77777777" w:rsidR="001C2983" w:rsidRPr="00A3491C" w:rsidRDefault="001C2983" w:rsidP="001C2983">
      <w:pPr>
        <w:rPr>
          <w:lang w:val="hr-HR"/>
        </w:rPr>
      </w:pPr>
      <w:r w:rsidRPr="00A3491C">
        <w:rPr>
          <w:lang w:val="hr-HR"/>
        </w:rPr>
        <w:t>Izvođač će uvažiti da može biti razdoblja ili razloga kada se Izvođaču neće dozvoliti rad na sustavu ili dijelovima sustava ili PLC-a, u određenom razdoblju.</w:t>
      </w:r>
    </w:p>
    <w:p w14:paraId="293A07FA" w14:textId="77777777" w:rsidR="001C2983" w:rsidRPr="00A3491C" w:rsidRDefault="001C2983" w:rsidP="001C2983">
      <w:pPr>
        <w:rPr>
          <w:lang w:val="hr-HR"/>
        </w:rPr>
      </w:pPr>
      <w:r w:rsidRPr="00A3491C">
        <w:rPr>
          <w:lang w:val="hr-HR"/>
        </w:rPr>
        <w:lastRenderedPageBreak/>
        <w:t xml:space="preserve">Troškove programiranja i puštanja u rad u cijelosti snosi Izvođač kao i moguće dorade programskog rješenja u </w:t>
      </w:r>
      <w:proofErr w:type="spellStart"/>
      <w:r w:rsidRPr="00A3491C">
        <w:rPr>
          <w:lang w:val="hr-HR"/>
        </w:rPr>
        <w:t>peridu</w:t>
      </w:r>
      <w:proofErr w:type="spellEnd"/>
      <w:r w:rsidRPr="00A3491C">
        <w:rPr>
          <w:lang w:val="hr-HR"/>
        </w:rPr>
        <w:t xml:space="preserve"> probnog rada.</w:t>
      </w:r>
    </w:p>
    <w:p w14:paraId="3250C5EE" w14:textId="77777777" w:rsidR="001C2983" w:rsidRPr="00A3491C" w:rsidRDefault="001C2983" w:rsidP="001C2983">
      <w:pPr>
        <w:pStyle w:val="Naslov3"/>
        <w:ind w:left="1702"/>
      </w:pPr>
      <w:bookmarkStart w:id="5782" w:name="_Toc366837296"/>
      <w:bookmarkStart w:id="5783" w:name="_Toc403048116"/>
      <w:bookmarkStart w:id="5784" w:name="_Toc21009609"/>
      <w:r w:rsidRPr="00A3491C">
        <w:t>Povrat podataka sustava</w:t>
      </w:r>
      <w:bookmarkEnd w:id="5782"/>
      <w:bookmarkEnd w:id="5783"/>
      <w:bookmarkEnd w:id="5784"/>
    </w:p>
    <w:p w14:paraId="5FC61992" w14:textId="12C4DB30" w:rsidR="001C2983" w:rsidRPr="00A3491C" w:rsidRDefault="001C2983" w:rsidP="001C2983">
      <w:pPr>
        <w:rPr>
          <w:lang w:val="hr-HR"/>
        </w:rPr>
      </w:pPr>
      <w:r w:rsidRPr="00A3491C">
        <w:rPr>
          <w:lang w:val="hr-HR"/>
        </w:rPr>
        <w:t>Izvođač će</w:t>
      </w:r>
      <w:r w:rsidR="00C05EEF">
        <w:rPr>
          <w:lang w:val="hr-HR"/>
        </w:rPr>
        <w:t xml:space="preserve"> o vlastitom trošku</w:t>
      </w:r>
      <w:r w:rsidRPr="00A3491C">
        <w:rPr>
          <w:lang w:val="hr-HR"/>
        </w:rPr>
        <w:t xml:space="preserve"> osigurati cjelokupnu rezervnu kopiju isporučene programske podrške na prikladnom elektronskom mediju i jednu koju će predati Naručitelju. Izvođač se obvezuje pod </w:t>
      </w:r>
      <w:proofErr w:type="spellStart"/>
      <w:r w:rsidRPr="00A3491C">
        <w:rPr>
          <w:lang w:val="hr-HR"/>
        </w:rPr>
        <w:t>matrijalnom</w:t>
      </w:r>
      <w:proofErr w:type="spellEnd"/>
      <w:r w:rsidRPr="00A3491C">
        <w:rPr>
          <w:lang w:val="hr-HR"/>
        </w:rPr>
        <w:t xml:space="preserve"> i krivičnom odgovornošću da će jednako tako čuvati cjelokupnu rezervnu kopiju programske podrške kroz cijeli životni vijek isporučene opreme te da će je dostaviti u bilo koje vrijeme </w:t>
      </w:r>
      <w:proofErr w:type="spellStart"/>
      <w:r w:rsidRPr="00A3491C">
        <w:rPr>
          <w:lang w:val="hr-HR"/>
        </w:rPr>
        <w:t>naručitlju</w:t>
      </w:r>
      <w:proofErr w:type="spellEnd"/>
      <w:r w:rsidRPr="00A3491C">
        <w:rPr>
          <w:lang w:val="hr-HR"/>
        </w:rPr>
        <w:t xml:space="preserve"> po upitu bez naknade.</w:t>
      </w:r>
    </w:p>
    <w:p w14:paraId="4DCFD546" w14:textId="77777777" w:rsidR="001C2983" w:rsidRPr="00A3491C" w:rsidRDefault="001C2983" w:rsidP="001C2983">
      <w:pPr>
        <w:pStyle w:val="Naslov3"/>
        <w:ind w:left="1702"/>
      </w:pPr>
      <w:bookmarkStart w:id="5785" w:name="_Toc366837297"/>
      <w:bookmarkStart w:id="5786" w:name="_Toc403048117"/>
      <w:bookmarkStart w:id="5787" w:name="_Toc21009610"/>
      <w:r w:rsidRPr="00A3491C">
        <w:t>Potrošni materijal</w:t>
      </w:r>
      <w:bookmarkEnd w:id="5785"/>
      <w:bookmarkEnd w:id="5786"/>
      <w:bookmarkEnd w:id="5787"/>
    </w:p>
    <w:p w14:paraId="3935B319" w14:textId="30BDDB5F" w:rsidR="001C2983" w:rsidRPr="00A3491C" w:rsidRDefault="001C2983" w:rsidP="001C2983">
      <w:pPr>
        <w:rPr>
          <w:lang w:val="hr-HR"/>
        </w:rPr>
      </w:pPr>
      <w:r w:rsidRPr="00A3491C">
        <w:rPr>
          <w:lang w:val="hr-HR"/>
        </w:rPr>
        <w:t>Izvođač će</w:t>
      </w:r>
      <w:r w:rsidR="00C05EEF">
        <w:rPr>
          <w:lang w:val="hr-HR"/>
        </w:rPr>
        <w:t xml:space="preserve"> o vlastitom trošku</w:t>
      </w:r>
      <w:r w:rsidRPr="00A3491C">
        <w:rPr>
          <w:lang w:val="hr-HR"/>
        </w:rPr>
        <w:t xml:space="preserve"> osigurati potrošni materijal za opremu NUS-a tijekom pokusnog rada, bez ograničenja na: </w:t>
      </w:r>
    </w:p>
    <w:p w14:paraId="5C24A9A9" w14:textId="77777777" w:rsidR="001C2983" w:rsidRPr="00A3491C" w:rsidRDefault="001C2983" w:rsidP="001C2983">
      <w:pPr>
        <w:rPr>
          <w:lang w:val="hr-HR"/>
        </w:rPr>
      </w:pPr>
      <w:r w:rsidRPr="00A3491C">
        <w:rPr>
          <w:lang w:val="hr-HR"/>
        </w:rPr>
        <w:t>(a)</w:t>
      </w:r>
      <w:r w:rsidRPr="00A3491C">
        <w:rPr>
          <w:lang w:val="hr-HR"/>
        </w:rPr>
        <w:tab/>
        <w:t>papir za pisače</w:t>
      </w:r>
    </w:p>
    <w:p w14:paraId="058DA199" w14:textId="77777777" w:rsidR="001C2983" w:rsidRPr="00A3491C" w:rsidRDefault="001C2983" w:rsidP="001C2983">
      <w:pPr>
        <w:rPr>
          <w:lang w:val="hr-HR"/>
        </w:rPr>
      </w:pPr>
      <w:r w:rsidRPr="00A3491C">
        <w:rPr>
          <w:lang w:val="hr-HR"/>
        </w:rPr>
        <w:t>(b)</w:t>
      </w:r>
      <w:r w:rsidRPr="00A3491C">
        <w:rPr>
          <w:lang w:val="hr-HR"/>
        </w:rPr>
        <w:tab/>
        <w:t>spremnike s tintom/tonerom</w:t>
      </w:r>
    </w:p>
    <w:p w14:paraId="257D1EF5" w14:textId="77777777" w:rsidR="001C2983" w:rsidRPr="00A3491C" w:rsidRDefault="001C2983" w:rsidP="001C2983">
      <w:pPr>
        <w:rPr>
          <w:lang w:val="hr-HR"/>
        </w:rPr>
      </w:pPr>
      <w:r w:rsidRPr="00A3491C">
        <w:rPr>
          <w:lang w:val="hr-HR"/>
        </w:rPr>
        <w:t>(c)</w:t>
      </w:r>
      <w:r w:rsidRPr="00A3491C">
        <w:rPr>
          <w:lang w:val="hr-HR"/>
        </w:rPr>
        <w:tab/>
        <w:t>medije za pohranu podataka</w:t>
      </w:r>
    </w:p>
    <w:p w14:paraId="4C197592" w14:textId="77777777" w:rsidR="001C2983" w:rsidRPr="00A3491C" w:rsidRDefault="001C2983" w:rsidP="001C2983">
      <w:pPr>
        <w:rPr>
          <w:lang w:val="hr-HR"/>
        </w:rPr>
      </w:pPr>
      <w:r w:rsidRPr="00A3491C">
        <w:rPr>
          <w:lang w:val="hr-HR"/>
        </w:rPr>
        <w:t>(d)</w:t>
      </w:r>
      <w:r w:rsidRPr="00A3491C">
        <w:rPr>
          <w:lang w:val="hr-HR"/>
        </w:rPr>
        <w:tab/>
        <w:t>materijal za održavanje/čišćenje.</w:t>
      </w:r>
    </w:p>
    <w:p w14:paraId="07C03058" w14:textId="77777777" w:rsidR="001C2983" w:rsidRPr="00A3491C" w:rsidRDefault="001C2983" w:rsidP="001C2983">
      <w:pPr>
        <w:pStyle w:val="Naslov3"/>
        <w:ind w:left="1702"/>
      </w:pPr>
      <w:bookmarkStart w:id="5788" w:name="_Toc366837298"/>
      <w:bookmarkStart w:id="5789" w:name="_Toc403048118"/>
      <w:bookmarkStart w:id="5790" w:name="_Toc21009611"/>
      <w:r w:rsidRPr="00A3491C">
        <w:t>Rezerve i oprema za testiranje</w:t>
      </w:r>
      <w:bookmarkEnd w:id="5788"/>
      <w:bookmarkEnd w:id="5789"/>
      <w:bookmarkEnd w:id="5790"/>
    </w:p>
    <w:p w14:paraId="730B4C53" w14:textId="54E34496" w:rsidR="001C2983" w:rsidRPr="00A3491C" w:rsidRDefault="001C2983" w:rsidP="001C2983">
      <w:pPr>
        <w:rPr>
          <w:lang w:val="hr-HR"/>
        </w:rPr>
      </w:pPr>
      <w:r w:rsidRPr="00A3491C">
        <w:rPr>
          <w:lang w:val="hr-HR"/>
        </w:rPr>
        <w:t xml:space="preserve">Izvođač će </w:t>
      </w:r>
      <w:r w:rsidR="00C05EEF">
        <w:rPr>
          <w:lang w:val="hr-HR"/>
        </w:rPr>
        <w:t xml:space="preserve">o vlastitom trošku </w:t>
      </w:r>
      <w:r w:rsidRPr="00A3491C">
        <w:rPr>
          <w:lang w:val="hr-HR"/>
        </w:rPr>
        <w:t>osigurati popis preporučenih rezervi i testne opreme zahtijevane za NUS.</w:t>
      </w:r>
    </w:p>
    <w:p w14:paraId="137BFA60" w14:textId="77777777" w:rsidR="001C2983" w:rsidRPr="00A3491C" w:rsidRDefault="001C2983" w:rsidP="001C2983">
      <w:pPr>
        <w:rPr>
          <w:lang w:val="hr-HR"/>
        </w:rPr>
      </w:pPr>
      <w:r w:rsidRPr="00A3491C">
        <w:rPr>
          <w:lang w:val="hr-HR"/>
        </w:rPr>
        <w:t>Kako bi se minimaliziralo održavanje spremnika Izvođač će razmotriti primjenu standardizacije.</w:t>
      </w:r>
    </w:p>
    <w:p w14:paraId="1640EFD9" w14:textId="77777777" w:rsidR="001C2983" w:rsidRPr="00A3491C" w:rsidRDefault="001C2983" w:rsidP="001C2983">
      <w:pPr>
        <w:pStyle w:val="Naslov2"/>
      </w:pPr>
      <w:bookmarkStart w:id="5791" w:name="_Toc358456508"/>
      <w:bookmarkStart w:id="5792" w:name="_Toc366837299"/>
      <w:bookmarkStart w:id="5793" w:name="_Toc403048119"/>
      <w:bookmarkStart w:id="5794" w:name="_Toc488740080"/>
      <w:bookmarkStart w:id="5795" w:name="_Toc21009612"/>
      <w:r w:rsidRPr="00A3491C">
        <w:t>Instrumentacija (AMC)</w:t>
      </w:r>
      <w:bookmarkEnd w:id="5791"/>
      <w:bookmarkEnd w:id="5792"/>
      <w:bookmarkEnd w:id="5793"/>
      <w:bookmarkEnd w:id="5794"/>
      <w:bookmarkEnd w:id="5795"/>
    </w:p>
    <w:p w14:paraId="543E096F" w14:textId="77777777" w:rsidR="001C2983" w:rsidRPr="00A3491C" w:rsidRDefault="001C2983" w:rsidP="001C2983">
      <w:pPr>
        <w:pStyle w:val="Naslov3"/>
        <w:ind w:left="1702"/>
      </w:pPr>
      <w:bookmarkStart w:id="5796" w:name="_Toc366837300"/>
      <w:bookmarkStart w:id="5797" w:name="_Toc403048120"/>
      <w:bookmarkStart w:id="5798" w:name="_Toc21009613"/>
      <w:r w:rsidRPr="00A3491C">
        <w:t>Općenito</w:t>
      </w:r>
      <w:bookmarkEnd w:id="5796"/>
      <w:bookmarkEnd w:id="5797"/>
      <w:bookmarkEnd w:id="5798"/>
    </w:p>
    <w:p w14:paraId="6AFCCA9A" w14:textId="27E039D2" w:rsidR="001C2983" w:rsidRPr="00A3491C" w:rsidRDefault="001C2983" w:rsidP="001C2983">
      <w:pPr>
        <w:rPr>
          <w:lang w:val="hr-HR"/>
        </w:rPr>
      </w:pPr>
      <w:r w:rsidRPr="00A3491C">
        <w:rPr>
          <w:lang w:val="hr-HR"/>
        </w:rPr>
        <w:t xml:space="preserve">Sva će mjerna oprema biti u skladu s važećim zakonima Hrvatske te normom </w:t>
      </w:r>
      <w:bookmarkStart w:id="5799" w:name="OLE_LINK19"/>
      <w:bookmarkStart w:id="5800" w:name="OLE_LINK20"/>
      <w:r w:rsidRPr="00A3491C">
        <w:rPr>
          <w:lang w:val="hr-HR"/>
        </w:rPr>
        <w:t>BS 6739</w:t>
      </w:r>
      <w:bookmarkEnd w:id="5799"/>
      <w:bookmarkEnd w:id="5800"/>
      <w:r w:rsidRPr="00A3491C">
        <w:rPr>
          <w:lang w:val="hr-HR"/>
        </w:rPr>
        <w:t xml:space="preserve">. Pri puštanju u rad i testiranju, instrumenti će biti prezentirani zajedno s uputama proizvođača. Oprema namijenjena korištenju u opasnim područjima bit će </w:t>
      </w:r>
      <w:r w:rsidR="00C05EEF">
        <w:rPr>
          <w:lang w:val="hr-HR"/>
        </w:rPr>
        <w:t xml:space="preserve">odabrana i ugrađena u skladu s </w:t>
      </w:r>
      <w:r w:rsidRPr="00A3491C">
        <w:rPr>
          <w:lang w:val="hr-HR"/>
        </w:rPr>
        <w:t>relevantnim normama i procedurama.</w:t>
      </w:r>
    </w:p>
    <w:p w14:paraId="7EF569A2" w14:textId="77777777" w:rsidR="001C2983" w:rsidRPr="00A3491C" w:rsidRDefault="001C2983" w:rsidP="001C2983">
      <w:pPr>
        <w:rPr>
          <w:lang w:val="hr-HR"/>
        </w:rPr>
      </w:pPr>
      <w:r w:rsidRPr="00A3491C">
        <w:rPr>
          <w:lang w:val="hr-HR"/>
        </w:rPr>
        <w:t>Izvođač će biti siguran da su dobavljači opreme svjesni uvjeta u kojima će njihova oprema raditi, posebno u slučaju da postoje supstance s visokim stupnjem rizika (npr. klor).</w:t>
      </w:r>
    </w:p>
    <w:p w14:paraId="27E25713" w14:textId="77777777" w:rsidR="001C2983" w:rsidRPr="00A3491C" w:rsidRDefault="001C2983" w:rsidP="001C2983">
      <w:pPr>
        <w:rPr>
          <w:lang w:val="hr-HR"/>
        </w:rPr>
      </w:pPr>
      <w:r w:rsidRPr="00A3491C">
        <w:rPr>
          <w:lang w:val="hr-HR"/>
        </w:rPr>
        <w:t>Sva će oprema (AMC) biti ugrađena na lako dostupnim mjestima za rad, održavanje i kalibraciju. Uređaji će biti dostavljeni s dijelovima za učvršćivanje (konzole) posebno izrađenim za tu svrhu kako bi se osigurao prikladan pristup uređaju bez izlaganja radnika riziku.</w:t>
      </w:r>
    </w:p>
    <w:p w14:paraId="31334B0C" w14:textId="77777777" w:rsidR="001C2983" w:rsidRPr="00A3491C" w:rsidRDefault="001C2983" w:rsidP="001C2983">
      <w:pPr>
        <w:rPr>
          <w:lang w:val="hr-HR"/>
        </w:rPr>
      </w:pPr>
      <w:r w:rsidRPr="00A3491C">
        <w:rPr>
          <w:lang w:val="hr-HR"/>
        </w:rPr>
        <w:t>Svi mjerni instrumenti i uređaji bi trebali biti ucrtani na preglednoj situaciji.</w:t>
      </w:r>
    </w:p>
    <w:p w14:paraId="17D2C85B" w14:textId="77777777" w:rsidR="001C2983" w:rsidRPr="00A3491C" w:rsidRDefault="001C2983" w:rsidP="001C2983">
      <w:pPr>
        <w:pStyle w:val="Naslov3"/>
        <w:ind w:left="1702"/>
      </w:pPr>
      <w:bookmarkStart w:id="5801" w:name="_Toc366837301"/>
      <w:bookmarkStart w:id="5802" w:name="_Toc403048121"/>
      <w:bookmarkStart w:id="5803" w:name="_Toc21009614"/>
      <w:r w:rsidRPr="00A3491C">
        <w:lastRenderedPageBreak/>
        <w:t>Mjerenje protoka</w:t>
      </w:r>
      <w:bookmarkEnd w:id="5801"/>
      <w:bookmarkEnd w:id="5802"/>
      <w:bookmarkEnd w:id="5803"/>
    </w:p>
    <w:p w14:paraId="0C5CF8FE" w14:textId="77777777" w:rsidR="001C2983" w:rsidRPr="00A3491C" w:rsidRDefault="001C2983" w:rsidP="001C2983">
      <w:pPr>
        <w:pStyle w:val="Naslov4"/>
        <w:tabs>
          <w:tab w:val="clear" w:pos="1702"/>
        </w:tabs>
      </w:pPr>
      <w:r w:rsidRPr="00A3491C">
        <w:t>Općenito</w:t>
      </w:r>
    </w:p>
    <w:p w14:paraId="65C8E902" w14:textId="77777777" w:rsidR="001C2983" w:rsidRPr="00A3491C" w:rsidRDefault="001C2983" w:rsidP="001C2983">
      <w:pPr>
        <w:rPr>
          <w:lang w:val="hr-HR"/>
        </w:rPr>
      </w:pPr>
      <w:r w:rsidRPr="00A3491C">
        <w:rPr>
          <w:lang w:val="hr-HR"/>
        </w:rPr>
        <w:t xml:space="preserve">Sva oprema za mjerenje protoka mora biti u skladu s: </w:t>
      </w:r>
    </w:p>
    <w:p w14:paraId="679FEF87" w14:textId="77777777" w:rsidR="001C2983" w:rsidRPr="00A3491C" w:rsidRDefault="001C2983" w:rsidP="00AD4D49">
      <w:pPr>
        <w:pStyle w:val="Odlomakpopisa"/>
        <w:numPr>
          <w:ilvl w:val="0"/>
          <w:numId w:val="85"/>
        </w:numPr>
        <w:rPr>
          <w:lang w:val="hr-HR"/>
        </w:rPr>
      </w:pPr>
      <w:bookmarkStart w:id="5804" w:name="OLE_LINK21"/>
      <w:r w:rsidRPr="00A3491C">
        <w:rPr>
          <w:lang w:val="hr-HR"/>
        </w:rPr>
        <w:t>HRN EN ISO 6416</w:t>
      </w:r>
    </w:p>
    <w:p w14:paraId="7DB50D45" w14:textId="77777777" w:rsidR="001C2983" w:rsidRPr="00A3491C" w:rsidRDefault="001C2983" w:rsidP="00AD4D49">
      <w:pPr>
        <w:pStyle w:val="Odlomakpopisa"/>
        <w:numPr>
          <w:ilvl w:val="0"/>
          <w:numId w:val="85"/>
        </w:numPr>
        <w:rPr>
          <w:lang w:val="hr-HR"/>
        </w:rPr>
      </w:pPr>
      <w:bookmarkStart w:id="5805" w:name="OLE_LINK22"/>
      <w:bookmarkEnd w:id="5804"/>
      <w:r w:rsidRPr="00A3491C">
        <w:rPr>
          <w:lang w:val="hr-HR"/>
        </w:rPr>
        <w:t>HRN EN ISO 6817</w:t>
      </w:r>
    </w:p>
    <w:p w14:paraId="25CAFA3E" w14:textId="77777777" w:rsidR="001C2983" w:rsidRPr="00A3491C" w:rsidRDefault="001C2983" w:rsidP="00AD4D49">
      <w:pPr>
        <w:pStyle w:val="Odlomakpopisa"/>
        <w:numPr>
          <w:ilvl w:val="0"/>
          <w:numId w:val="85"/>
        </w:numPr>
        <w:rPr>
          <w:lang w:val="hr-HR"/>
        </w:rPr>
      </w:pPr>
      <w:bookmarkStart w:id="5806" w:name="OLE_LINK23"/>
      <w:bookmarkEnd w:id="5805"/>
      <w:r w:rsidRPr="00A3491C">
        <w:rPr>
          <w:lang w:val="hr-HR"/>
        </w:rPr>
        <w:t>HRN EN ISO 4375</w:t>
      </w:r>
    </w:p>
    <w:p w14:paraId="76EEDED5" w14:textId="77777777" w:rsidR="001C2983" w:rsidRPr="00A3491C" w:rsidRDefault="001C2983" w:rsidP="00AD4D49">
      <w:pPr>
        <w:pStyle w:val="Odlomakpopisa"/>
        <w:numPr>
          <w:ilvl w:val="0"/>
          <w:numId w:val="85"/>
        </w:numPr>
        <w:rPr>
          <w:lang w:val="hr-HR"/>
        </w:rPr>
      </w:pPr>
      <w:bookmarkStart w:id="5807" w:name="OLE_LINK24"/>
      <w:bookmarkEnd w:id="5806"/>
      <w:r w:rsidRPr="00A3491C">
        <w:rPr>
          <w:lang w:val="hr-HR"/>
        </w:rPr>
        <w:t xml:space="preserve">HRN </w:t>
      </w:r>
      <w:bookmarkStart w:id="5808" w:name="OLE_LINK26"/>
      <w:r w:rsidRPr="00A3491C">
        <w:rPr>
          <w:lang w:val="hr-HR"/>
        </w:rPr>
        <w:t xml:space="preserve">ISO </w:t>
      </w:r>
      <w:bookmarkStart w:id="5809" w:name="OLE_LINK25"/>
      <w:r w:rsidRPr="00A3491C">
        <w:rPr>
          <w:lang w:val="hr-HR"/>
        </w:rPr>
        <w:t>9826</w:t>
      </w:r>
      <w:bookmarkEnd w:id="5808"/>
      <w:bookmarkEnd w:id="5809"/>
    </w:p>
    <w:p w14:paraId="44E78811" w14:textId="77777777" w:rsidR="001C2983" w:rsidRPr="00A3491C" w:rsidRDefault="001C2983" w:rsidP="00AD4D49">
      <w:pPr>
        <w:pStyle w:val="Odlomakpopisa"/>
        <w:numPr>
          <w:ilvl w:val="0"/>
          <w:numId w:val="85"/>
        </w:numPr>
        <w:rPr>
          <w:lang w:val="hr-HR"/>
        </w:rPr>
      </w:pPr>
      <w:bookmarkStart w:id="5810" w:name="OLE_LINK27"/>
      <w:bookmarkStart w:id="5811" w:name="OLE_LINK28"/>
      <w:bookmarkEnd w:id="5807"/>
      <w:r w:rsidRPr="00A3491C">
        <w:rPr>
          <w:lang w:val="hr-HR"/>
        </w:rPr>
        <w:t>ISO/TR 9823</w:t>
      </w:r>
      <w:bookmarkEnd w:id="5810"/>
      <w:bookmarkEnd w:id="5811"/>
      <w:r w:rsidRPr="00A3491C">
        <w:rPr>
          <w:lang w:val="hr-HR"/>
        </w:rPr>
        <w:t>.</w:t>
      </w:r>
    </w:p>
    <w:p w14:paraId="015BC33B" w14:textId="77777777" w:rsidR="001C2983" w:rsidRPr="00A3491C" w:rsidRDefault="001C2983" w:rsidP="001C2983">
      <w:pPr>
        <w:pStyle w:val="Naslov4"/>
        <w:tabs>
          <w:tab w:val="clear" w:pos="1702"/>
        </w:tabs>
      </w:pPr>
      <w:r w:rsidRPr="00A3491C">
        <w:t>Magnetski mjerači protoka</w:t>
      </w:r>
    </w:p>
    <w:p w14:paraId="385D53C0" w14:textId="20614246" w:rsidR="001C2983" w:rsidRPr="00A3491C" w:rsidRDefault="001C2983" w:rsidP="001C2983">
      <w:pPr>
        <w:rPr>
          <w:lang w:val="hr-HR"/>
        </w:rPr>
      </w:pPr>
      <w:r w:rsidRPr="00A3491C">
        <w:rPr>
          <w:lang w:val="hr-HR"/>
        </w:rPr>
        <w:t xml:space="preserve">Magnetski mjerači protoka će raditi na principu  elektromagnetske indukcije te će biti u skladu sa zahtjevima norme </w:t>
      </w:r>
      <w:bookmarkStart w:id="5812" w:name="OLE_LINK3"/>
      <w:r w:rsidRPr="00A3491C">
        <w:rPr>
          <w:lang w:val="hr-HR"/>
        </w:rPr>
        <w:t>HRN EN ISO 6817</w:t>
      </w:r>
      <w:bookmarkEnd w:id="5812"/>
      <w:r w:rsidRPr="00A3491C">
        <w:rPr>
          <w:lang w:val="hr-HR"/>
        </w:rPr>
        <w:t xml:space="preserve">. Senzori će imati mjernu cijev od nehrđajućeg čelika i nevodljivu oblogu pogodnu za korištenje sa sirovom otpadnom vodom. Završni će spojevi biti </w:t>
      </w:r>
      <w:proofErr w:type="spellStart"/>
      <w:r w:rsidRPr="00A3491C">
        <w:rPr>
          <w:lang w:val="hr-HR"/>
        </w:rPr>
        <w:t>prirubnice</w:t>
      </w:r>
      <w:proofErr w:type="spellEnd"/>
      <w:r w:rsidRPr="00A3491C">
        <w:rPr>
          <w:lang w:val="hr-HR"/>
        </w:rPr>
        <w:t xml:space="preserve"> PN10 ili PN16. Mjerač će biti opremljen prstenom za uzemljenje koji je otporan na koroziju. Za protoke između 10</w:t>
      </w:r>
      <w:r w:rsidR="0071467D">
        <w:rPr>
          <w:lang w:val="hr-HR"/>
        </w:rPr>
        <w:t xml:space="preserve"> </w:t>
      </w:r>
      <w:r w:rsidRPr="00A3491C">
        <w:rPr>
          <w:lang w:val="hr-HR"/>
        </w:rPr>
        <w:t>-</w:t>
      </w:r>
      <w:r w:rsidR="0071467D">
        <w:rPr>
          <w:lang w:val="hr-HR"/>
        </w:rPr>
        <w:t xml:space="preserve"> </w:t>
      </w:r>
      <w:r w:rsidRPr="00A3491C">
        <w:rPr>
          <w:lang w:val="hr-HR"/>
        </w:rPr>
        <w:t xml:space="preserve">100% opsega, preciznost će biti bolja ili jednaka +/- 1% maksimalne vrijednosti.  Uređaji će posjedovati aktivne strujne izlazne petlje 4…20mA za tok od nule do maksimalnog iznosa ili priključak za korištenje odabranog protokola svih mjernih uređaja. </w:t>
      </w:r>
    </w:p>
    <w:p w14:paraId="6F62B1C2" w14:textId="77777777" w:rsidR="001C2983" w:rsidRPr="00A3491C" w:rsidRDefault="001C2983" w:rsidP="001C2983">
      <w:pPr>
        <w:rPr>
          <w:lang w:val="hr-HR"/>
        </w:rPr>
      </w:pPr>
      <w:r w:rsidRPr="00A3491C">
        <w:rPr>
          <w:lang w:val="hr-HR"/>
        </w:rPr>
        <w:t>Ravni će dio cijevi uzvodno i nizvodno od mjerača protoka biti osigurani u skladu s zahtjevima mjerača, a kako bi se osigurali sigurni uvjeti mjerenja protoka.</w:t>
      </w:r>
    </w:p>
    <w:p w14:paraId="384A4FF2" w14:textId="77777777" w:rsidR="001C2983" w:rsidRPr="00A3491C" w:rsidRDefault="001C2983" w:rsidP="001C2983">
      <w:pPr>
        <w:rPr>
          <w:lang w:val="hr-HR"/>
        </w:rPr>
      </w:pPr>
      <w:r w:rsidRPr="00A3491C">
        <w:rPr>
          <w:lang w:val="hr-HR"/>
        </w:rPr>
        <w:t>Za lokacije gdje će uklanjanje mjerača imati utjecaj na glavni tok, potrebno je osigurati obilazni tok s cijevima ukoliko je to potrebno.</w:t>
      </w:r>
    </w:p>
    <w:p w14:paraId="15E9C31E" w14:textId="77777777" w:rsidR="001C2983" w:rsidRPr="00A3491C" w:rsidRDefault="001C2983" w:rsidP="001C2983">
      <w:pPr>
        <w:pStyle w:val="Naslov4"/>
        <w:tabs>
          <w:tab w:val="clear" w:pos="1702"/>
        </w:tabs>
      </w:pPr>
      <w:r w:rsidRPr="00A3491C">
        <w:t>Mjerači protoka u otvorenim kanalima</w:t>
      </w:r>
    </w:p>
    <w:p w14:paraId="43EF2553" w14:textId="77777777" w:rsidR="001C2983" w:rsidRPr="00A3491C" w:rsidRDefault="001C2983" w:rsidP="001C2983">
      <w:pPr>
        <w:rPr>
          <w:lang w:val="hr-HR"/>
        </w:rPr>
      </w:pPr>
      <w:r w:rsidRPr="00A3491C">
        <w:rPr>
          <w:lang w:val="hr-HR"/>
        </w:rPr>
        <w:t>Izvođač će postaviti mjerenje protoka u otvorenim kanalima pri čemu treba imati kao i kod prethodno spomenutih mjerača strujnu petlju ili isto odabrani protokol</w:t>
      </w:r>
    </w:p>
    <w:p w14:paraId="4877A94F" w14:textId="77777777" w:rsidR="001C2983" w:rsidRPr="00A3491C" w:rsidRDefault="001C2983" w:rsidP="001C2983">
      <w:pPr>
        <w:rPr>
          <w:lang w:val="hr-HR"/>
        </w:rPr>
      </w:pPr>
      <w:r w:rsidRPr="00A3491C">
        <w:rPr>
          <w:lang w:val="hr-HR"/>
        </w:rPr>
        <w:t xml:space="preserve">Stvarne će lokacije senzora ovisiti o vrsti preljeva ili otvorenog kanala za koji se koristi. Lokacije će biti u skladu s HRN EN ISO 4375. Senzori će biti lako dostupni za održavanje i provjere preciznosti. </w:t>
      </w:r>
    </w:p>
    <w:p w14:paraId="31A71278" w14:textId="77777777" w:rsidR="001C2983" w:rsidRPr="00A3491C" w:rsidRDefault="001C2983" w:rsidP="001C2983">
      <w:pPr>
        <w:pStyle w:val="Naslov3"/>
        <w:ind w:left="1702"/>
      </w:pPr>
      <w:bookmarkStart w:id="5813" w:name="_Toc366837302"/>
      <w:bookmarkStart w:id="5814" w:name="_Toc403048122"/>
      <w:bookmarkStart w:id="5815" w:name="_Toc21009615"/>
      <w:r w:rsidRPr="00A3491C">
        <w:t>Mjerenje razine</w:t>
      </w:r>
      <w:bookmarkEnd w:id="5813"/>
      <w:bookmarkEnd w:id="5814"/>
      <w:bookmarkEnd w:id="5815"/>
    </w:p>
    <w:p w14:paraId="717C461B" w14:textId="77777777" w:rsidR="001C2983" w:rsidRPr="00A3491C" w:rsidRDefault="001C2983" w:rsidP="001C2983">
      <w:pPr>
        <w:pStyle w:val="Naslov4"/>
        <w:tabs>
          <w:tab w:val="clear" w:pos="1702"/>
        </w:tabs>
      </w:pPr>
      <w:r w:rsidRPr="00A3491C">
        <w:t>Ultrazvučno mjerenje razine</w:t>
      </w:r>
    </w:p>
    <w:p w14:paraId="479A62B5" w14:textId="77777777" w:rsidR="001C2983" w:rsidRPr="00A3491C" w:rsidRDefault="001C2983" w:rsidP="001C2983">
      <w:pPr>
        <w:rPr>
          <w:lang w:val="hr-HR"/>
        </w:rPr>
      </w:pPr>
      <w:r w:rsidRPr="00A3491C">
        <w:rPr>
          <w:lang w:val="hr-HR"/>
        </w:rPr>
        <w:t xml:space="preserve">Mjerenje će biti bazirano na odnosu puta i vremena. Dizajn će kućišta zadovoljiti potrebe primjene i zahtijevanih karakteristika emitiranog i reflektiranog zvučnog snopa. Mjerni će uređaj biti montiran na vlastiti nosač koji će osigurati jednostavan pristup za održavanje. </w:t>
      </w:r>
    </w:p>
    <w:p w14:paraId="08C99EFC" w14:textId="77777777" w:rsidR="001C2983" w:rsidRPr="00A3491C" w:rsidRDefault="001C2983" w:rsidP="001C2983">
      <w:pPr>
        <w:rPr>
          <w:lang w:val="hr-HR"/>
        </w:rPr>
      </w:pPr>
      <w:r w:rsidRPr="00A3491C">
        <w:rPr>
          <w:lang w:val="hr-HR"/>
        </w:rPr>
        <w:t>Ukupna će preciznost svakog uređaja biti unutar 1,5% na cijelome radnom opsegu.</w:t>
      </w:r>
    </w:p>
    <w:p w14:paraId="39E4EC3C" w14:textId="77777777" w:rsidR="001C2983" w:rsidRPr="00A3491C" w:rsidRDefault="001C2983" w:rsidP="001C2983">
      <w:pPr>
        <w:pStyle w:val="Naslov4"/>
        <w:tabs>
          <w:tab w:val="clear" w:pos="1702"/>
        </w:tabs>
      </w:pPr>
      <w:r w:rsidRPr="00A3491C">
        <w:t>Prekidač s plovkom</w:t>
      </w:r>
    </w:p>
    <w:p w14:paraId="1E47869A" w14:textId="77777777" w:rsidR="001C2983" w:rsidRPr="00A3491C" w:rsidRDefault="001C2983" w:rsidP="001C2983">
      <w:pPr>
        <w:rPr>
          <w:lang w:val="hr-HR"/>
        </w:rPr>
      </w:pPr>
      <w:r w:rsidRPr="00A3491C">
        <w:rPr>
          <w:lang w:val="hr-HR"/>
        </w:rPr>
        <w:t>Prekidači će s plovkom biti korišteni za jednostavna mjerenja visokih ili niskih nivoa i za zaštitu crpki od rada na suho. Kabel će završavati u lokalnoj razvodnoj kutiji i biti dostatne duljine.</w:t>
      </w:r>
    </w:p>
    <w:p w14:paraId="39037C64" w14:textId="77777777" w:rsidR="001C2983" w:rsidRPr="00A3491C" w:rsidRDefault="001C2983" w:rsidP="001C2983">
      <w:pPr>
        <w:rPr>
          <w:lang w:val="hr-HR"/>
        </w:rPr>
      </w:pPr>
      <w:r w:rsidRPr="00A3491C">
        <w:rPr>
          <w:lang w:val="hr-HR"/>
        </w:rPr>
        <w:t>Ugradnja prekidača s plovkom će biti u skladu sa slijedećim:</w:t>
      </w:r>
    </w:p>
    <w:p w14:paraId="55C7D5E1" w14:textId="77777777" w:rsidR="001C2983" w:rsidRPr="00A3491C" w:rsidRDefault="001C2983" w:rsidP="00AD4D49">
      <w:pPr>
        <w:pStyle w:val="Odlomakpopisa"/>
        <w:numPr>
          <w:ilvl w:val="0"/>
          <w:numId w:val="86"/>
        </w:numPr>
        <w:rPr>
          <w:lang w:val="hr-HR"/>
        </w:rPr>
      </w:pPr>
      <w:r w:rsidRPr="00A3491C">
        <w:rPr>
          <w:lang w:val="hr-HR"/>
        </w:rPr>
        <w:lastRenderedPageBreak/>
        <w:t>prekidači s plovkom za mjerenje razine biti će postavljeni vertikalno u tekućinu</w:t>
      </w:r>
    </w:p>
    <w:p w14:paraId="6E64F280" w14:textId="77777777" w:rsidR="001C2983" w:rsidRPr="00A3491C" w:rsidRDefault="001C2983" w:rsidP="00AD4D49">
      <w:pPr>
        <w:pStyle w:val="Odlomakpopisa"/>
        <w:numPr>
          <w:ilvl w:val="0"/>
          <w:numId w:val="86"/>
        </w:numPr>
        <w:rPr>
          <w:lang w:val="hr-HR"/>
        </w:rPr>
      </w:pPr>
      <w:r w:rsidRPr="00A3491C">
        <w:rPr>
          <w:lang w:val="hr-HR"/>
        </w:rPr>
        <w:t>koristit će se plovci izrađeni od polipropilena otpornog na udarce</w:t>
      </w:r>
    </w:p>
    <w:p w14:paraId="31B80991" w14:textId="77777777" w:rsidR="001C2983" w:rsidRPr="00A3491C" w:rsidRDefault="001C2983" w:rsidP="00AD4D49">
      <w:pPr>
        <w:pStyle w:val="Odlomakpopisa"/>
        <w:numPr>
          <w:ilvl w:val="0"/>
          <w:numId w:val="86"/>
        </w:numPr>
        <w:rPr>
          <w:lang w:val="hr-HR"/>
        </w:rPr>
      </w:pPr>
      <w:r w:rsidRPr="00A3491C">
        <w:rPr>
          <w:lang w:val="hr-HR"/>
        </w:rPr>
        <w:t>opterećen prekidač s plovkom će se koristiti za primjenu kod niskih nivoa</w:t>
      </w:r>
    </w:p>
    <w:p w14:paraId="7C53DD42" w14:textId="77777777" w:rsidR="001C2983" w:rsidRPr="00A3491C" w:rsidRDefault="001C2983" w:rsidP="00AD4D49">
      <w:pPr>
        <w:pStyle w:val="Odlomakpopisa"/>
        <w:numPr>
          <w:ilvl w:val="0"/>
          <w:numId w:val="86"/>
        </w:numPr>
        <w:rPr>
          <w:lang w:val="hr-HR"/>
        </w:rPr>
      </w:pPr>
      <w:r w:rsidRPr="00A3491C">
        <w:rPr>
          <w:lang w:val="hr-HR"/>
        </w:rPr>
        <w:t>olovni ili živini utezi neće biti dopušteni i</w:t>
      </w:r>
    </w:p>
    <w:p w14:paraId="385C2829" w14:textId="77777777" w:rsidR="001C2983" w:rsidRPr="00A3491C" w:rsidRDefault="001C2983" w:rsidP="00AD4D49">
      <w:pPr>
        <w:pStyle w:val="Odlomakpopisa"/>
        <w:numPr>
          <w:ilvl w:val="0"/>
          <w:numId w:val="86"/>
        </w:numPr>
        <w:rPr>
          <w:lang w:val="hr-HR"/>
        </w:rPr>
      </w:pPr>
      <w:r w:rsidRPr="00A3491C">
        <w:rPr>
          <w:lang w:val="hr-HR"/>
        </w:rPr>
        <w:t>prekidač s plovkom za niske nivoe će biti instalirani zajedno s perforiranim cijevima za mjerenje razine.</w:t>
      </w:r>
    </w:p>
    <w:p w14:paraId="427D780C" w14:textId="77777777" w:rsidR="001C2983" w:rsidRPr="00A3491C" w:rsidRDefault="001C2983" w:rsidP="001C2983">
      <w:pPr>
        <w:pStyle w:val="Naslov4"/>
        <w:tabs>
          <w:tab w:val="clear" w:pos="1702"/>
        </w:tabs>
      </w:pPr>
      <w:r w:rsidRPr="00A3491C">
        <w:t>Perforirane cijevima za mjerenje razine</w:t>
      </w:r>
    </w:p>
    <w:p w14:paraId="62734551" w14:textId="77777777" w:rsidR="001C2983" w:rsidRPr="00A3491C" w:rsidRDefault="001C2983" w:rsidP="001C2983">
      <w:pPr>
        <w:rPr>
          <w:lang w:val="hr-HR"/>
        </w:rPr>
      </w:pPr>
      <w:r w:rsidRPr="00A3491C">
        <w:rPr>
          <w:lang w:val="hr-HR"/>
        </w:rPr>
        <w:t>Perforirane cijevi za mjerenje razine će biti:</w:t>
      </w:r>
    </w:p>
    <w:p w14:paraId="7B370FE9" w14:textId="25B42EAF" w:rsidR="001C2983" w:rsidRPr="00A3491C" w:rsidRDefault="001C2983" w:rsidP="00AD4D49">
      <w:pPr>
        <w:pStyle w:val="Odlomakpopisa"/>
        <w:numPr>
          <w:ilvl w:val="0"/>
          <w:numId w:val="86"/>
        </w:numPr>
        <w:rPr>
          <w:lang w:val="hr-HR"/>
        </w:rPr>
      </w:pPr>
      <w:r w:rsidRPr="00A3491C">
        <w:rPr>
          <w:lang w:val="hr-HR"/>
        </w:rPr>
        <w:t>izrađene od PVC</w:t>
      </w:r>
      <w:r w:rsidR="0071467D">
        <w:rPr>
          <w:lang w:val="hr-HR"/>
        </w:rPr>
        <w:t>-a s minimalnim otvorima</w:t>
      </w:r>
      <w:r w:rsidRPr="00A3491C">
        <w:rPr>
          <w:lang w:val="hr-HR"/>
        </w:rPr>
        <w:t xml:space="preserve"> 50 mm i </w:t>
      </w:r>
    </w:p>
    <w:p w14:paraId="0A6A5589" w14:textId="77777777" w:rsidR="001C2983" w:rsidRPr="00A3491C" w:rsidRDefault="001C2983" w:rsidP="00AD4D49">
      <w:pPr>
        <w:pStyle w:val="Odlomakpopisa"/>
        <w:numPr>
          <w:ilvl w:val="0"/>
          <w:numId w:val="86"/>
        </w:numPr>
        <w:rPr>
          <w:lang w:val="hr-HR"/>
        </w:rPr>
      </w:pPr>
      <w:r w:rsidRPr="00A3491C">
        <w:rPr>
          <w:lang w:val="hr-HR"/>
        </w:rPr>
        <w:t>odgovarajuće pričvršćene duž cijele dužine, na dovoljno mjesta kako bi se izbjegla oštećenja u slučaju lošeg vremena, procesnih tokova, akcidentnih oštećenja ili vandalizma.</w:t>
      </w:r>
    </w:p>
    <w:p w14:paraId="281269D7" w14:textId="77777777" w:rsidR="001C2983" w:rsidRPr="00A3491C" w:rsidRDefault="001C2983" w:rsidP="001C2983">
      <w:pPr>
        <w:pStyle w:val="Naslov3"/>
        <w:ind w:left="1702"/>
      </w:pPr>
      <w:bookmarkStart w:id="5816" w:name="_Toc366837305"/>
      <w:bookmarkStart w:id="5817" w:name="_Toc403048125"/>
      <w:bookmarkStart w:id="5818" w:name="_Toc21009616"/>
      <w:r w:rsidRPr="00A3491C">
        <w:t>Temperatura</w:t>
      </w:r>
      <w:bookmarkEnd w:id="5816"/>
      <w:bookmarkEnd w:id="5817"/>
      <w:bookmarkEnd w:id="5818"/>
    </w:p>
    <w:p w14:paraId="6573147A" w14:textId="77777777" w:rsidR="001C2983" w:rsidRPr="00A3491C" w:rsidRDefault="001C2983" w:rsidP="001C2983">
      <w:pPr>
        <w:rPr>
          <w:lang w:val="hr-HR"/>
        </w:rPr>
      </w:pPr>
      <w:r w:rsidRPr="00A3491C">
        <w:rPr>
          <w:lang w:val="hr-HR"/>
        </w:rPr>
        <w:t>Temperatura će biti mjerena putem PT100 senzorskih elemenata koji će biti priključeni putem jedinice za prilagodbu signala na jedinicu za primanje i odašiljanje signala.</w:t>
      </w:r>
    </w:p>
    <w:p w14:paraId="0AE56F14" w14:textId="73CD33D3" w:rsidR="001C2983" w:rsidRPr="00A3491C" w:rsidRDefault="001C2983" w:rsidP="001C2983">
      <w:pPr>
        <w:rPr>
          <w:lang w:val="hr-HR"/>
        </w:rPr>
      </w:pPr>
      <w:r w:rsidRPr="00A3491C">
        <w:rPr>
          <w:lang w:val="hr-HR"/>
        </w:rPr>
        <w:t>Instrumenti će za mjerenje temperature biti u skladu s</w:t>
      </w:r>
      <w:r w:rsidR="0071467D">
        <w:rPr>
          <w:lang w:val="hr-HR"/>
        </w:rPr>
        <w:t>a</w:t>
      </w:r>
      <w:r w:rsidRPr="00A3491C">
        <w:rPr>
          <w:lang w:val="hr-HR"/>
        </w:rPr>
        <w:t xml:space="preserve"> sljedećim:</w:t>
      </w:r>
    </w:p>
    <w:p w14:paraId="1EE3152E" w14:textId="77777777" w:rsidR="001C2983" w:rsidRPr="00A3491C" w:rsidRDefault="001C2983" w:rsidP="001C2983">
      <w:pPr>
        <w:rPr>
          <w:lang w:val="hr-HR"/>
        </w:rPr>
      </w:pPr>
      <w:r w:rsidRPr="00A3491C">
        <w:rPr>
          <w:lang w:val="hr-HR"/>
        </w:rPr>
        <w:t xml:space="preserve">(a) </w:t>
      </w:r>
      <w:r w:rsidRPr="00A3491C">
        <w:rPr>
          <w:lang w:val="hr-HR"/>
        </w:rPr>
        <w:tab/>
        <w:t xml:space="preserve">posjedovati će strujnu petlju 4-20 </w:t>
      </w:r>
      <w:proofErr w:type="spellStart"/>
      <w:r w:rsidRPr="00A3491C">
        <w:rPr>
          <w:lang w:val="hr-HR"/>
        </w:rPr>
        <w:t>mA</w:t>
      </w:r>
      <w:proofErr w:type="spellEnd"/>
      <w:r w:rsidRPr="00A3491C">
        <w:rPr>
          <w:lang w:val="hr-HR"/>
        </w:rPr>
        <w:t xml:space="preserve"> ili komunikacijski protokola kao i ostala mjerna oprema</w:t>
      </w:r>
    </w:p>
    <w:p w14:paraId="08B0410F" w14:textId="77777777" w:rsidR="001C2983" w:rsidRPr="00A3491C" w:rsidRDefault="001C2983" w:rsidP="001C2983">
      <w:pPr>
        <w:rPr>
          <w:lang w:val="hr-HR"/>
        </w:rPr>
      </w:pPr>
      <w:r w:rsidRPr="00A3491C">
        <w:rPr>
          <w:lang w:val="hr-HR"/>
        </w:rPr>
        <w:t>(b)</w:t>
      </w:r>
      <w:r w:rsidRPr="00A3491C">
        <w:rPr>
          <w:lang w:val="hr-HR"/>
        </w:rPr>
        <w:tab/>
        <w:t>imat će tvornički podešen raspon mjerenja od 0  do 100</w:t>
      </w:r>
      <w:r w:rsidRPr="00A3491C">
        <w:rPr>
          <w:rFonts w:ascii="Arial Narrow" w:hAnsi="Arial Narrow"/>
          <w:lang w:val="hr-HR"/>
        </w:rPr>
        <w:t>°</w:t>
      </w:r>
      <w:r w:rsidRPr="00A3491C">
        <w:rPr>
          <w:lang w:val="hr-HR"/>
        </w:rPr>
        <w:t>C</w:t>
      </w:r>
    </w:p>
    <w:p w14:paraId="6CBC8A87" w14:textId="77777777" w:rsidR="001C2983" w:rsidRPr="00A3491C" w:rsidRDefault="001C2983" w:rsidP="001C2983">
      <w:pPr>
        <w:rPr>
          <w:lang w:val="hr-HR"/>
        </w:rPr>
      </w:pPr>
      <w:r w:rsidRPr="00A3491C">
        <w:rPr>
          <w:lang w:val="hr-HR"/>
        </w:rPr>
        <w:t>(c)</w:t>
      </w:r>
      <w:r w:rsidRPr="00A3491C">
        <w:rPr>
          <w:lang w:val="hr-HR"/>
        </w:rPr>
        <w:tab/>
        <w:t>imat će preciznost od +/-0,5</w:t>
      </w:r>
      <w:r w:rsidRPr="00A3491C">
        <w:rPr>
          <w:rFonts w:ascii="Arial Narrow" w:hAnsi="Arial Narrow"/>
          <w:lang w:val="hr-HR"/>
        </w:rPr>
        <w:t>°</w:t>
      </w:r>
      <w:r w:rsidRPr="00A3491C">
        <w:rPr>
          <w:lang w:val="hr-HR"/>
        </w:rPr>
        <w:t>C;</w:t>
      </w:r>
    </w:p>
    <w:p w14:paraId="181B5215" w14:textId="77777777" w:rsidR="001C2983" w:rsidRPr="00A3491C" w:rsidRDefault="001C2983" w:rsidP="001C2983">
      <w:pPr>
        <w:rPr>
          <w:lang w:val="hr-HR"/>
        </w:rPr>
      </w:pPr>
      <w:r w:rsidRPr="00A3491C">
        <w:rPr>
          <w:lang w:val="hr-HR"/>
        </w:rPr>
        <w:t>(d)</w:t>
      </w:r>
      <w:r w:rsidRPr="00A3491C">
        <w:rPr>
          <w:lang w:val="hr-HR"/>
        </w:rPr>
        <w:tab/>
        <w:t>imat će  podesivo mjerno područje unutar mjernog opsega. Ove točke će imati indikatorska svjetla na prednjoj ploči jedinice</w:t>
      </w:r>
    </w:p>
    <w:p w14:paraId="6B28BEFA" w14:textId="77777777" w:rsidR="001C2983" w:rsidRPr="00A3491C" w:rsidRDefault="001C2983" w:rsidP="001C2983">
      <w:pPr>
        <w:rPr>
          <w:lang w:val="hr-HR"/>
        </w:rPr>
      </w:pPr>
      <w:r w:rsidRPr="00A3491C">
        <w:rPr>
          <w:lang w:val="hr-HR"/>
        </w:rPr>
        <w:t>(e)</w:t>
      </w:r>
      <w:r w:rsidRPr="00A3491C">
        <w:rPr>
          <w:lang w:val="hr-HR"/>
        </w:rPr>
        <w:tab/>
        <w:t>nalazit će se u IP65 zaštićenom ormariću</w:t>
      </w:r>
    </w:p>
    <w:p w14:paraId="15336460" w14:textId="77777777" w:rsidR="001C2983" w:rsidRPr="00A3491C" w:rsidRDefault="001C2983" w:rsidP="001C2983">
      <w:pPr>
        <w:rPr>
          <w:lang w:val="hr-HR"/>
        </w:rPr>
      </w:pPr>
      <w:r w:rsidRPr="00A3491C">
        <w:rPr>
          <w:lang w:val="hr-HR"/>
        </w:rPr>
        <w:t>(f)</w:t>
      </w:r>
      <w:r w:rsidRPr="00A3491C">
        <w:rPr>
          <w:lang w:val="hr-HR"/>
        </w:rPr>
        <w:tab/>
        <w:t>bit će ga moguće montirati u kabinet, na prednju ploču te na zid i</w:t>
      </w:r>
    </w:p>
    <w:p w14:paraId="6F9E6B8C" w14:textId="77777777" w:rsidR="001C2983" w:rsidRPr="00A3491C" w:rsidRDefault="001C2983" w:rsidP="001C2983">
      <w:pPr>
        <w:rPr>
          <w:lang w:val="hr-HR"/>
        </w:rPr>
      </w:pPr>
      <w:r w:rsidRPr="00A3491C">
        <w:rPr>
          <w:lang w:val="hr-HR"/>
        </w:rPr>
        <w:t>(g)</w:t>
      </w:r>
      <w:r w:rsidRPr="00A3491C">
        <w:rPr>
          <w:lang w:val="hr-HR"/>
        </w:rPr>
        <w:tab/>
        <w:t>sadržavat će lokalni zaslon s 4 digitalna mjesta.</w:t>
      </w:r>
    </w:p>
    <w:p w14:paraId="2C4DA203" w14:textId="3DEF04CE" w:rsidR="001C2983" w:rsidRPr="00A3491C" w:rsidRDefault="001C2983" w:rsidP="001C2983">
      <w:pPr>
        <w:rPr>
          <w:lang w:val="hr-HR"/>
        </w:rPr>
      </w:pPr>
    </w:p>
    <w:p w14:paraId="32EB22D7" w14:textId="046963AE" w:rsidR="001C2983" w:rsidRPr="00A3491C" w:rsidRDefault="001C2983" w:rsidP="001C2983">
      <w:pPr>
        <w:rPr>
          <w:lang w:val="hr-HR"/>
        </w:rPr>
      </w:pPr>
    </w:p>
    <w:p w14:paraId="037BC339" w14:textId="77777777" w:rsidR="001C2983" w:rsidRPr="00A3491C" w:rsidRDefault="001C2983" w:rsidP="001C2983">
      <w:pPr>
        <w:pStyle w:val="Naslov3"/>
        <w:ind w:left="1702"/>
      </w:pPr>
      <w:bookmarkStart w:id="5819" w:name="_Toc366178574"/>
      <w:bookmarkStart w:id="5820" w:name="_Toc366179324"/>
      <w:bookmarkStart w:id="5821" w:name="_Toc366780355"/>
      <w:bookmarkStart w:id="5822" w:name="_Toc366781539"/>
      <w:bookmarkStart w:id="5823" w:name="_Toc366782726"/>
      <w:bookmarkStart w:id="5824" w:name="_Toc366837308"/>
      <w:bookmarkStart w:id="5825" w:name="_Toc366837310"/>
      <w:bookmarkStart w:id="5826" w:name="_Toc403048129"/>
      <w:bookmarkStart w:id="5827" w:name="_Toc21009617"/>
      <w:bookmarkEnd w:id="5819"/>
      <w:bookmarkEnd w:id="5820"/>
      <w:bookmarkEnd w:id="5821"/>
      <w:bookmarkEnd w:id="5822"/>
      <w:bookmarkEnd w:id="5823"/>
      <w:bookmarkEnd w:id="5824"/>
      <w:r w:rsidRPr="00A3491C">
        <w:t>Zaštita od groma</w:t>
      </w:r>
      <w:bookmarkEnd w:id="5825"/>
      <w:bookmarkEnd w:id="5826"/>
      <w:bookmarkEnd w:id="5827"/>
    </w:p>
    <w:p w14:paraId="3DFD0333" w14:textId="77777777" w:rsidR="001C2983" w:rsidRPr="00A3491C" w:rsidRDefault="001C2983" w:rsidP="001C2983">
      <w:pPr>
        <w:rPr>
          <w:lang w:val="hr-HR"/>
        </w:rPr>
      </w:pPr>
      <w:r w:rsidRPr="00A3491C">
        <w:rPr>
          <w:lang w:val="hr-HR"/>
        </w:rPr>
        <w:t>Izvođač će montirati sustav zaštite od gromova za sve vodove koji idu vanjskom stranom građevina ili na bilo koji drugi način mogu biti izloženi udaru groma.</w:t>
      </w:r>
    </w:p>
    <w:p w14:paraId="2E709CC9" w14:textId="77777777" w:rsidR="001C2983" w:rsidRPr="00A3491C" w:rsidRDefault="001C2983" w:rsidP="001C2983">
      <w:pPr>
        <w:pStyle w:val="Naslov3"/>
        <w:ind w:left="1702"/>
      </w:pPr>
      <w:bookmarkStart w:id="5828" w:name="_Toc366178577"/>
      <w:bookmarkStart w:id="5829" w:name="_Toc366179327"/>
      <w:bookmarkStart w:id="5830" w:name="_Toc366780358"/>
      <w:bookmarkStart w:id="5831" w:name="_Toc366781542"/>
      <w:bookmarkStart w:id="5832" w:name="_Toc366782729"/>
      <w:bookmarkStart w:id="5833" w:name="_Toc366837311"/>
      <w:bookmarkStart w:id="5834" w:name="_Toc366178578"/>
      <w:bookmarkStart w:id="5835" w:name="_Toc366179328"/>
      <w:bookmarkStart w:id="5836" w:name="_Toc366780359"/>
      <w:bookmarkStart w:id="5837" w:name="_Toc366781543"/>
      <w:bookmarkStart w:id="5838" w:name="_Toc366782730"/>
      <w:bookmarkStart w:id="5839" w:name="_Toc366837312"/>
      <w:bookmarkStart w:id="5840" w:name="_Toc366178583"/>
      <w:bookmarkStart w:id="5841" w:name="_Toc366179333"/>
      <w:bookmarkStart w:id="5842" w:name="_Toc366780364"/>
      <w:bookmarkStart w:id="5843" w:name="_Toc366781548"/>
      <w:bookmarkStart w:id="5844" w:name="_Toc366782735"/>
      <w:bookmarkStart w:id="5845" w:name="_Toc366837317"/>
      <w:bookmarkStart w:id="5846" w:name="_Toc366178595"/>
      <w:bookmarkStart w:id="5847" w:name="_Toc366179345"/>
      <w:bookmarkStart w:id="5848" w:name="_Toc366780376"/>
      <w:bookmarkStart w:id="5849" w:name="_Toc366781560"/>
      <w:bookmarkStart w:id="5850" w:name="_Toc366782747"/>
      <w:bookmarkStart w:id="5851" w:name="_Toc366837329"/>
      <w:bookmarkStart w:id="5852" w:name="_Toc366178607"/>
      <w:bookmarkStart w:id="5853" w:name="_Toc366179357"/>
      <w:bookmarkStart w:id="5854" w:name="_Toc366780388"/>
      <w:bookmarkStart w:id="5855" w:name="_Toc366781572"/>
      <w:bookmarkStart w:id="5856" w:name="_Toc366782759"/>
      <w:bookmarkStart w:id="5857" w:name="_Toc366837341"/>
      <w:bookmarkStart w:id="5858" w:name="_Toc366178613"/>
      <w:bookmarkStart w:id="5859" w:name="_Toc366179363"/>
      <w:bookmarkStart w:id="5860" w:name="_Toc366780394"/>
      <w:bookmarkStart w:id="5861" w:name="_Toc366781578"/>
      <w:bookmarkStart w:id="5862" w:name="_Toc366782765"/>
      <w:bookmarkStart w:id="5863" w:name="_Toc366837347"/>
      <w:bookmarkStart w:id="5864" w:name="_Toc366178619"/>
      <w:bookmarkStart w:id="5865" w:name="_Toc366179369"/>
      <w:bookmarkStart w:id="5866" w:name="_Toc366780400"/>
      <w:bookmarkStart w:id="5867" w:name="_Toc366781584"/>
      <w:bookmarkStart w:id="5868" w:name="_Toc366782771"/>
      <w:bookmarkStart w:id="5869" w:name="_Toc366837353"/>
      <w:bookmarkStart w:id="5870" w:name="_Toc366178631"/>
      <w:bookmarkStart w:id="5871" w:name="_Toc366179381"/>
      <w:bookmarkStart w:id="5872" w:name="_Toc366780412"/>
      <w:bookmarkStart w:id="5873" w:name="_Toc366781596"/>
      <w:bookmarkStart w:id="5874" w:name="_Toc366782783"/>
      <w:bookmarkStart w:id="5875" w:name="_Toc366837365"/>
      <w:bookmarkStart w:id="5876" w:name="_Toc366178637"/>
      <w:bookmarkStart w:id="5877" w:name="_Toc366179387"/>
      <w:bookmarkStart w:id="5878" w:name="_Toc366780418"/>
      <w:bookmarkStart w:id="5879" w:name="_Toc366781602"/>
      <w:bookmarkStart w:id="5880" w:name="_Toc366782789"/>
      <w:bookmarkStart w:id="5881" w:name="_Toc366837371"/>
      <w:bookmarkStart w:id="5882" w:name="_Toc366178643"/>
      <w:bookmarkStart w:id="5883" w:name="_Toc366179393"/>
      <w:bookmarkStart w:id="5884" w:name="_Toc366780424"/>
      <w:bookmarkStart w:id="5885" w:name="_Toc366781608"/>
      <w:bookmarkStart w:id="5886" w:name="_Toc366782795"/>
      <w:bookmarkStart w:id="5887" w:name="_Toc366837377"/>
      <w:bookmarkStart w:id="5888" w:name="_Toc366178649"/>
      <w:bookmarkStart w:id="5889" w:name="_Toc366179399"/>
      <w:bookmarkStart w:id="5890" w:name="_Toc366780430"/>
      <w:bookmarkStart w:id="5891" w:name="_Toc366781614"/>
      <w:bookmarkStart w:id="5892" w:name="_Toc366782801"/>
      <w:bookmarkStart w:id="5893" w:name="_Toc366837383"/>
      <w:bookmarkStart w:id="5894" w:name="_Toc366837395"/>
      <w:bookmarkStart w:id="5895" w:name="_Toc403048130"/>
      <w:bookmarkStart w:id="5896" w:name="_Toc21009618"/>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r w:rsidRPr="00A3491C">
        <w:t>Jedinice</w:t>
      </w:r>
      <w:bookmarkEnd w:id="5894"/>
      <w:bookmarkEnd w:id="5895"/>
      <w:bookmarkEnd w:id="5896"/>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3166"/>
        <w:gridCol w:w="2693"/>
      </w:tblGrid>
      <w:tr w:rsidR="001C2983" w:rsidRPr="00A3491C" w14:paraId="114A5BF9" w14:textId="77777777" w:rsidTr="001C2983">
        <w:trPr>
          <w:cantSplit/>
          <w:tblHeader/>
          <w:jc w:val="center"/>
        </w:trPr>
        <w:tc>
          <w:tcPr>
            <w:tcW w:w="2929"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313B9C05" w14:textId="77777777" w:rsidR="001C2983" w:rsidRPr="00A3491C" w:rsidRDefault="001C2983" w:rsidP="001C2983">
            <w:pPr>
              <w:pStyle w:val="Tijeloteksta"/>
              <w:jc w:val="center"/>
              <w:rPr>
                <w:b/>
              </w:rPr>
            </w:pPr>
            <w:r w:rsidRPr="00A3491C">
              <w:rPr>
                <w:b/>
              </w:rPr>
              <w:t>Opis mjerenja</w:t>
            </w:r>
          </w:p>
        </w:tc>
        <w:tc>
          <w:tcPr>
            <w:tcW w:w="3166"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56DD2CDA" w14:textId="77777777" w:rsidR="001C2983" w:rsidRPr="00A3491C" w:rsidRDefault="001C2983" w:rsidP="001C2983">
            <w:pPr>
              <w:pStyle w:val="Tijeloteksta"/>
              <w:jc w:val="center"/>
              <w:rPr>
                <w:b/>
              </w:rPr>
            </w:pPr>
            <w:r w:rsidRPr="00A3491C">
              <w:rPr>
                <w:b/>
              </w:rPr>
              <w:t>Jedinica</w:t>
            </w:r>
          </w:p>
        </w:tc>
        <w:tc>
          <w:tcPr>
            <w:tcW w:w="2693" w:type="dxa"/>
            <w:tcBorders>
              <w:top w:val="single" w:sz="4" w:space="0" w:color="auto"/>
              <w:left w:val="single" w:sz="4" w:space="0" w:color="auto"/>
              <w:bottom w:val="single" w:sz="4" w:space="0" w:color="auto"/>
              <w:right w:val="single" w:sz="4" w:space="0" w:color="auto"/>
              <w:tl2br w:val="nil"/>
              <w:tr2bl w:val="nil"/>
            </w:tcBorders>
            <w:shd w:val="pct15" w:color="auto" w:fill="auto"/>
          </w:tcPr>
          <w:p w14:paraId="7E0E9A82" w14:textId="77777777" w:rsidR="001C2983" w:rsidRPr="00A3491C" w:rsidRDefault="001C2983" w:rsidP="001C2983">
            <w:pPr>
              <w:pStyle w:val="Tijeloteksta"/>
              <w:jc w:val="center"/>
              <w:rPr>
                <w:b/>
              </w:rPr>
            </w:pPr>
            <w:r w:rsidRPr="00A3491C">
              <w:rPr>
                <w:b/>
              </w:rPr>
              <w:t>Oznaka</w:t>
            </w:r>
          </w:p>
        </w:tc>
      </w:tr>
      <w:tr w:rsidR="001C2983" w:rsidRPr="00A3491C" w14:paraId="631942AC" w14:textId="77777777" w:rsidTr="001C2983">
        <w:trPr>
          <w:cantSplit/>
          <w:jc w:val="center"/>
        </w:trPr>
        <w:tc>
          <w:tcPr>
            <w:tcW w:w="2929" w:type="dxa"/>
            <w:shd w:val="clear" w:color="auto" w:fill="auto"/>
          </w:tcPr>
          <w:p w14:paraId="6CB724EA" w14:textId="77777777" w:rsidR="001C2983" w:rsidRPr="00A3491C" w:rsidRDefault="001C2983" w:rsidP="001C2983">
            <w:pPr>
              <w:pStyle w:val="Tijeloteksta"/>
            </w:pPr>
            <w:r w:rsidRPr="00A3491C">
              <w:t>Lužnatost</w:t>
            </w:r>
          </w:p>
        </w:tc>
        <w:tc>
          <w:tcPr>
            <w:tcW w:w="3166" w:type="dxa"/>
            <w:shd w:val="clear" w:color="auto" w:fill="auto"/>
          </w:tcPr>
          <w:p w14:paraId="49100D75" w14:textId="77777777" w:rsidR="001C2983" w:rsidRPr="00A3491C" w:rsidRDefault="001C2983" w:rsidP="001C2983">
            <w:pPr>
              <w:pStyle w:val="Tijeloteksta"/>
            </w:pPr>
            <w:r w:rsidRPr="00A3491C">
              <w:t>mg/litri</w:t>
            </w:r>
          </w:p>
        </w:tc>
        <w:tc>
          <w:tcPr>
            <w:tcW w:w="2693" w:type="dxa"/>
            <w:shd w:val="clear" w:color="auto" w:fill="auto"/>
          </w:tcPr>
          <w:p w14:paraId="07E12370" w14:textId="77777777" w:rsidR="001C2983" w:rsidRPr="00A3491C" w:rsidRDefault="001C2983" w:rsidP="001C2983">
            <w:pPr>
              <w:pStyle w:val="Tijeloteksta"/>
            </w:pPr>
            <w:r w:rsidRPr="00A3491C">
              <w:t>mg/l</w:t>
            </w:r>
          </w:p>
        </w:tc>
      </w:tr>
      <w:tr w:rsidR="001C2983" w:rsidRPr="00A3491C" w14:paraId="71CB1F5E" w14:textId="77777777" w:rsidTr="001C2983">
        <w:trPr>
          <w:cantSplit/>
          <w:jc w:val="center"/>
        </w:trPr>
        <w:tc>
          <w:tcPr>
            <w:tcW w:w="2929" w:type="dxa"/>
            <w:shd w:val="clear" w:color="auto" w:fill="auto"/>
          </w:tcPr>
          <w:p w14:paraId="5B1FA928" w14:textId="77777777" w:rsidR="001C2983" w:rsidRPr="00A3491C" w:rsidRDefault="001C2983" w:rsidP="001C2983">
            <w:pPr>
              <w:pStyle w:val="Tijeloteksta"/>
            </w:pPr>
            <w:r w:rsidRPr="00A3491C">
              <w:lastRenderedPageBreak/>
              <w:t>Aluminij</w:t>
            </w:r>
          </w:p>
        </w:tc>
        <w:tc>
          <w:tcPr>
            <w:tcW w:w="3166" w:type="dxa"/>
            <w:shd w:val="clear" w:color="auto" w:fill="auto"/>
          </w:tcPr>
          <w:p w14:paraId="68A95A37" w14:textId="77777777" w:rsidR="001C2983" w:rsidRPr="00A3491C" w:rsidRDefault="001C2983" w:rsidP="001C2983">
            <w:pPr>
              <w:pStyle w:val="Tijeloteksta"/>
            </w:pPr>
            <w:r w:rsidRPr="00A3491C">
              <w:t>mg/litri</w:t>
            </w:r>
          </w:p>
        </w:tc>
        <w:tc>
          <w:tcPr>
            <w:tcW w:w="2693" w:type="dxa"/>
            <w:shd w:val="clear" w:color="auto" w:fill="auto"/>
          </w:tcPr>
          <w:p w14:paraId="43F6E565" w14:textId="77777777" w:rsidR="001C2983" w:rsidRPr="00A3491C" w:rsidRDefault="001C2983" w:rsidP="001C2983">
            <w:pPr>
              <w:pStyle w:val="Tijeloteksta"/>
            </w:pPr>
            <w:r w:rsidRPr="00A3491C">
              <w:t>mg/l</w:t>
            </w:r>
          </w:p>
        </w:tc>
      </w:tr>
      <w:tr w:rsidR="001C2983" w:rsidRPr="00A3491C" w14:paraId="050D9BE2" w14:textId="77777777" w:rsidTr="001C2983">
        <w:trPr>
          <w:cantSplit/>
          <w:jc w:val="center"/>
        </w:trPr>
        <w:tc>
          <w:tcPr>
            <w:tcW w:w="2929" w:type="dxa"/>
            <w:shd w:val="clear" w:color="auto" w:fill="auto"/>
          </w:tcPr>
          <w:p w14:paraId="187F4486" w14:textId="77777777" w:rsidR="001C2983" w:rsidRPr="00A3491C" w:rsidRDefault="001C2983" w:rsidP="001C2983">
            <w:pPr>
              <w:pStyle w:val="Tijeloteksta"/>
            </w:pPr>
            <w:r w:rsidRPr="00A3491C">
              <w:t>Amonijak</w:t>
            </w:r>
          </w:p>
        </w:tc>
        <w:tc>
          <w:tcPr>
            <w:tcW w:w="3166" w:type="dxa"/>
            <w:shd w:val="clear" w:color="auto" w:fill="auto"/>
          </w:tcPr>
          <w:p w14:paraId="65748765" w14:textId="23A9939A" w:rsidR="001C2983" w:rsidRPr="00A3491C" w:rsidRDefault="001C2983" w:rsidP="001C2983">
            <w:pPr>
              <w:pStyle w:val="Tijeloteksta"/>
            </w:pPr>
            <w:proofErr w:type="spellStart"/>
            <w:r w:rsidRPr="00A3491C">
              <w:t>mg</w:t>
            </w:r>
            <w:r w:rsidR="00E040C3">
              <w:t>N</w:t>
            </w:r>
            <w:proofErr w:type="spellEnd"/>
            <w:r w:rsidRPr="00A3491C">
              <w:t>/litri</w:t>
            </w:r>
          </w:p>
        </w:tc>
        <w:tc>
          <w:tcPr>
            <w:tcW w:w="2693" w:type="dxa"/>
            <w:shd w:val="clear" w:color="auto" w:fill="auto"/>
          </w:tcPr>
          <w:p w14:paraId="427B08CE" w14:textId="095F87FD" w:rsidR="001C2983" w:rsidRPr="00A3491C" w:rsidRDefault="001C2983" w:rsidP="001C2983">
            <w:pPr>
              <w:pStyle w:val="Tijeloteksta"/>
            </w:pPr>
            <w:proofErr w:type="spellStart"/>
            <w:r w:rsidRPr="00A3491C">
              <w:t>mg</w:t>
            </w:r>
            <w:r w:rsidR="00E040C3">
              <w:t>N</w:t>
            </w:r>
            <w:proofErr w:type="spellEnd"/>
            <w:r w:rsidRPr="00A3491C">
              <w:t>/l</w:t>
            </w:r>
          </w:p>
        </w:tc>
      </w:tr>
      <w:tr w:rsidR="001C2983" w:rsidRPr="00A3491C" w14:paraId="38071F31" w14:textId="77777777" w:rsidTr="001C2983">
        <w:trPr>
          <w:cantSplit/>
          <w:jc w:val="center"/>
        </w:trPr>
        <w:tc>
          <w:tcPr>
            <w:tcW w:w="2929" w:type="dxa"/>
            <w:shd w:val="clear" w:color="auto" w:fill="auto"/>
          </w:tcPr>
          <w:p w14:paraId="7621E6CB" w14:textId="77777777" w:rsidR="001C2983" w:rsidRPr="00A3491C" w:rsidRDefault="001C2983" w:rsidP="001C2983">
            <w:pPr>
              <w:pStyle w:val="Tijeloteksta"/>
            </w:pPr>
            <w:r w:rsidRPr="00A3491C">
              <w:t>BPK</w:t>
            </w:r>
          </w:p>
        </w:tc>
        <w:tc>
          <w:tcPr>
            <w:tcW w:w="3166" w:type="dxa"/>
            <w:shd w:val="clear" w:color="auto" w:fill="auto"/>
          </w:tcPr>
          <w:p w14:paraId="0D9FF4B5" w14:textId="25DD3C9F" w:rsidR="001C2983" w:rsidRPr="00A3491C" w:rsidRDefault="001C2983" w:rsidP="001C2983">
            <w:pPr>
              <w:pStyle w:val="Tijeloteksta"/>
            </w:pPr>
            <w:r w:rsidRPr="00A3491C">
              <w:t>mg</w:t>
            </w:r>
            <w:r w:rsidR="00E040C3">
              <w:t>O2</w:t>
            </w:r>
            <w:r w:rsidRPr="00A3491C">
              <w:t>/litri</w:t>
            </w:r>
          </w:p>
        </w:tc>
        <w:tc>
          <w:tcPr>
            <w:tcW w:w="2693" w:type="dxa"/>
            <w:shd w:val="clear" w:color="auto" w:fill="auto"/>
          </w:tcPr>
          <w:p w14:paraId="4C7B7A14" w14:textId="02A8AC57" w:rsidR="001C2983" w:rsidRPr="00A3491C" w:rsidRDefault="001C2983" w:rsidP="001C2983">
            <w:pPr>
              <w:pStyle w:val="Tijeloteksta"/>
            </w:pPr>
            <w:r w:rsidRPr="00A3491C">
              <w:t>mg</w:t>
            </w:r>
            <w:r w:rsidR="00E040C3">
              <w:t>O2</w:t>
            </w:r>
            <w:r w:rsidRPr="00A3491C">
              <w:t>/l</w:t>
            </w:r>
          </w:p>
        </w:tc>
      </w:tr>
      <w:tr w:rsidR="001C2983" w:rsidRPr="00A3491C" w14:paraId="1B809913" w14:textId="77777777" w:rsidTr="001C2983">
        <w:trPr>
          <w:cantSplit/>
          <w:jc w:val="center"/>
        </w:trPr>
        <w:tc>
          <w:tcPr>
            <w:tcW w:w="2929" w:type="dxa"/>
            <w:shd w:val="clear" w:color="auto" w:fill="auto"/>
          </w:tcPr>
          <w:p w14:paraId="0444710C" w14:textId="77777777" w:rsidR="001C2983" w:rsidRPr="00A3491C" w:rsidRDefault="001C2983" w:rsidP="001C2983">
            <w:pPr>
              <w:pStyle w:val="Tijeloteksta"/>
            </w:pPr>
            <w:r w:rsidRPr="00A3491C">
              <w:t>Preostali klor</w:t>
            </w:r>
          </w:p>
        </w:tc>
        <w:tc>
          <w:tcPr>
            <w:tcW w:w="3166" w:type="dxa"/>
            <w:shd w:val="clear" w:color="auto" w:fill="auto"/>
          </w:tcPr>
          <w:p w14:paraId="50B18F75" w14:textId="77777777" w:rsidR="001C2983" w:rsidRPr="00A3491C" w:rsidRDefault="001C2983" w:rsidP="001C2983">
            <w:pPr>
              <w:pStyle w:val="Tijeloteksta"/>
            </w:pPr>
            <w:r w:rsidRPr="00A3491C">
              <w:t>mg/litri</w:t>
            </w:r>
          </w:p>
        </w:tc>
        <w:tc>
          <w:tcPr>
            <w:tcW w:w="2693" w:type="dxa"/>
            <w:shd w:val="clear" w:color="auto" w:fill="auto"/>
          </w:tcPr>
          <w:p w14:paraId="46D95AE3" w14:textId="77777777" w:rsidR="001C2983" w:rsidRPr="00A3491C" w:rsidRDefault="001C2983" w:rsidP="001C2983">
            <w:pPr>
              <w:pStyle w:val="Tijeloteksta"/>
            </w:pPr>
            <w:r w:rsidRPr="00A3491C">
              <w:t>mg/l</w:t>
            </w:r>
          </w:p>
        </w:tc>
      </w:tr>
      <w:tr w:rsidR="001C2983" w:rsidRPr="00A3491C" w14:paraId="569BEEA0" w14:textId="77777777" w:rsidTr="001C2983">
        <w:trPr>
          <w:cantSplit/>
          <w:jc w:val="center"/>
        </w:trPr>
        <w:tc>
          <w:tcPr>
            <w:tcW w:w="2929" w:type="dxa"/>
            <w:shd w:val="clear" w:color="auto" w:fill="auto"/>
          </w:tcPr>
          <w:p w14:paraId="2F7D22E1" w14:textId="77777777" w:rsidR="001C2983" w:rsidRPr="00A3491C" w:rsidRDefault="001C2983" w:rsidP="001C2983">
            <w:pPr>
              <w:pStyle w:val="Tijeloteksta"/>
            </w:pPr>
            <w:r w:rsidRPr="00A3491C">
              <w:t>KPK</w:t>
            </w:r>
          </w:p>
        </w:tc>
        <w:tc>
          <w:tcPr>
            <w:tcW w:w="3166" w:type="dxa"/>
            <w:shd w:val="clear" w:color="auto" w:fill="auto"/>
          </w:tcPr>
          <w:p w14:paraId="6EAFD552" w14:textId="07FBAA87" w:rsidR="001C2983" w:rsidRPr="00A3491C" w:rsidRDefault="001C2983" w:rsidP="001C2983">
            <w:pPr>
              <w:pStyle w:val="Tijeloteksta"/>
            </w:pPr>
            <w:r w:rsidRPr="00A3491C">
              <w:t>mg</w:t>
            </w:r>
            <w:r w:rsidR="00E040C3">
              <w:t>O2</w:t>
            </w:r>
            <w:r w:rsidRPr="00A3491C">
              <w:t>/litri</w:t>
            </w:r>
          </w:p>
        </w:tc>
        <w:tc>
          <w:tcPr>
            <w:tcW w:w="2693" w:type="dxa"/>
            <w:shd w:val="clear" w:color="auto" w:fill="auto"/>
          </w:tcPr>
          <w:p w14:paraId="6A97A4D8" w14:textId="541C4896" w:rsidR="001C2983" w:rsidRPr="00A3491C" w:rsidRDefault="001C2983" w:rsidP="001C2983">
            <w:pPr>
              <w:pStyle w:val="Tijeloteksta"/>
            </w:pPr>
            <w:r w:rsidRPr="00A3491C">
              <w:t>mg</w:t>
            </w:r>
            <w:r w:rsidR="00E040C3">
              <w:t>O2</w:t>
            </w:r>
            <w:r w:rsidRPr="00A3491C">
              <w:t>/l</w:t>
            </w:r>
          </w:p>
        </w:tc>
      </w:tr>
      <w:tr w:rsidR="00454AF8" w:rsidRPr="00A3491C" w14:paraId="72B1FE00" w14:textId="77777777" w:rsidTr="001C2983">
        <w:trPr>
          <w:cantSplit/>
          <w:jc w:val="center"/>
        </w:trPr>
        <w:tc>
          <w:tcPr>
            <w:tcW w:w="2929" w:type="dxa"/>
            <w:shd w:val="clear" w:color="auto" w:fill="auto"/>
          </w:tcPr>
          <w:p w14:paraId="6E67D1DB" w14:textId="496C22FC" w:rsidR="00454AF8" w:rsidRPr="00A3491C" w:rsidRDefault="00454AF8" w:rsidP="001C2983">
            <w:pPr>
              <w:pStyle w:val="Tijeloteksta"/>
            </w:pPr>
            <w:r>
              <w:t>Suspendirane tvari</w:t>
            </w:r>
          </w:p>
        </w:tc>
        <w:tc>
          <w:tcPr>
            <w:tcW w:w="3166" w:type="dxa"/>
            <w:shd w:val="clear" w:color="auto" w:fill="auto"/>
          </w:tcPr>
          <w:p w14:paraId="1FEAA536" w14:textId="29161C4E" w:rsidR="00454AF8" w:rsidRPr="00A3491C" w:rsidRDefault="00454AF8" w:rsidP="001C2983">
            <w:pPr>
              <w:pStyle w:val="Tijeloteksta"/>
            </w:pPr>
            <w:r>
              <w:t>mg/litri</w:t>
            </w:r>
          </w:p>
        </w:tc>
        <w:tc>
          <w:tcPr>
            <w:tcW w:w="2693" w:type="dxa"/>
            <w:shd w:val="clear" w:color="auto" w:fill="auto"/>
          </w:tcPr>
          <w:p w14:paraId="07D0DCC4" w14:textId="24B2DF6C" w:rsidR="00454AF8" w:rsidRPr="00A3491C" w:rsidRDefault="00454AF8" w:rsidP="001C2983">
            <w:pPr>
              <w:pStyle w:val="Tijeloteksta"/>
            </w:pPr>
            <w:r>
              <w:t>mg/l</w:t>
            </w:r>
          </w:p>
        </w:tc>
      </w:tr>
      <w:tr w:rsidR="001C2983" w:rsidRPr="00A3491C" w14:paraId="79DB3331" w14:textId="77777777" w:rsidTr="001C2983">
        <w:trPr>
          <w:cantSplit/>
          <w:jc w:val="center"/>
        </w:trPr>
        <w:tc>
          <w:tcPr>
            <w:tcW w:w="2929" w:type="dxa"/>
            <w:shd w:val="clear" w:color="auto" w:fill="auto"/>
          </w:tcPr>
          <w:p w14:paraId="371E4924" w14:textId="77777777" w:rsidR="001C2983" w:rsidRPr="00A3491C" w:rsidRDefault="001C2983" w:rsidP="001C2983">
            <w:pPr>
              <w:pStyle w:val="Tijeloteksta"/>
            </w:pPr>
            <w:r w:rsidRPr="00A3491C">
              <w:t>Boja</w:t>
            </w:r>
          </w:p>
        </w:tc>
        <w:tc>
          <w:tcPr>
            <w:tcW w:w="3166" w:type="dxa"/>
            <w:shd w:val="clear" w:color="auto" w:fill="auto"/>
          </w:tcPr>
          <w:p w14:paraId="1FE8BBD4" w14:textId="77777777" w:rsidR="001C2983" w:rsidRPr="00A3491C" w:rsidRDefault="001C2983" w:rsidP="001C2983">
            <w:pPr>
              <w:pStyle w:val="Tijeloteksta"/>
            </w:pPr>
            <w:proofErr w:type="spellStart"/>
            <w:r w:rsidRPr="00A3491C">
              <w:t>Hazen</w:t>
            </w:r>
            <w:proofErr w:type="spellEnd"/>
          </w:p>
        </w:tc>
        <w:tc>
          <w:tcPr>
            <w:tcW w:w="2693" w:type="dxa"/>
            <w:shd w:val="clear" w:color="auto" w:fill="auto"/>
          </w:tcPr>
          <w:p w14:paraId="3E7A6E03" w14:textId="77777777" w:rsidR="001C2983" w:rsidRPr="00A3491C" w:rsidRDefault="001C2983" w:rsidP="001C2983">
            <w:pPr>
              <w:pStyle w:val="Tijeloteksta"/>
            </w:pPr>
            <w:proofErr w:type="spellStart"/>
            <w:r w:rsidRPr="00A3491C">
              <w:t>Hazen</w:t>
            </w:r>
            <w:proofErr w:type="spellEnd"/>
          </w:p>
        </w:tc>
      </w:tr>
      <w:tr w:rsidR="001C2983" w:rsidRPr="00A3491C" w14:paraId="09130985" w14:textId="77777777" w:rsidTr="001C2983">
        <w:trPr>
          <w:cantSplit/>
          <w:jc w:val="center"/>
        </w:trPr>
        <w:tc>
          <w:tcPr>
            <w:tcW w:w="2929" w:type="dxa"/>
            <w:shd w:val="clear" w:color="auto" w:fill="auto"/>
          </w:tcPr>
          <w:p w14:paraId="6947D14A" w14:textId="77777777" w:rsidR="001C2983" w:rsidRPr="00A3491C" w:rsidRDefault="001C2983" w:rsidP="001C2983">
            <w:pPr>
              <w:pStyle w:val="Tijeloteksta"/>
            </w:pPr>
            <w:r w:rsidRPr="00A3491C">
              <w:t>Vodljivost</w:t>
            </w:r>
          </w:p>
        </w:tc>
        <w:tc>
          <w:tcPr>
            <w:tcW w:w="3166" w:type="dxa"/>
            <w:shd w:val="clear" w:color="auto" w:fill="auto"/>
          </w:tcPr>
          <w:p w14:paraId="0334F2B5" w14:textId="77777777" w:rsidR="001C2983" w:rsidRPr="00A3491C" w:rsidRDefault="001C2983" w:rsidP="001C2983">
            <w:pPr>
              <w:pStyle w:val="Tijeloteksta"/>
            </w:pPr>
            <w:proofErr w:type="spellStart"/>
            <w:r w:rsidRPr="00A3491C">
              <w:t>μS</w:t>
            </w:r>
            <w:proofErr w:type="spellEnd"/>
            <w:r w:rsidRPr="00A3491C">
              <w:t>/cm</w:t>
            </w:r>
          </w:p>
        </w:tc>
        <w:tc>
          <w:tcPr>
            <w:tcW w:w="2693" w:type="dxa"/>
            <w:shd w:val="clear" w:color="auto" w:fill="auto"/>
          </w:tcPr>
          <w:p w14:paraId="214FAFAB" w14:textId="77777777" w:rsidR="001C2983" w:rsidRPr="00A3491C" w:rsidRDefault="001C2983" w:rsidP="001C2983">
            <w:pPr>
              <w:pStyle w:val="Tijeloteksta"/>
            </w:pPr>
            <w:proofErr w:type="spellStart"/>
            <w:r w:rsidRPr="00A3491C">
              <w:t>μS</w:t>
            </w:r>
            <w:proofErr w:type="spellEnd"/>
            <w:r w:rsidRPr="00A3491C">
              <w:t>/cm</w:t>
            </w:r>
          </w:p>
        </w:tc>
      </w:tr>
      <w:tr w:rsidR="001C2983" w:rsidRPr="00A3491C" w14:paraId="207658D0" w14:textId="77777777" w:rsidTr="001C2983">
        <w:trPr>
          <w:cantSplit/>
          <w:jc w:val="center"/>
        </w:trPr>
        <w:tc>
          <w:tcPr>
            <w:tcW w:w="2929" w:type="dxa"/>
            <w:shd w:val="clear" w:color="auto" w:fill="auto"/>
          </w:tcPr>
          <w:p w14:paraId="3A60E7FE" w14:textId="77777777" w:rsidR="001C2983" w:rsidRPr="00A3491C" w:rsidRDefault="001C2983" w:rsidP="001C2983">
            <w:pPr>
              <w:pStyle w:val="Tijeloteksta"/>
            </w:pPr>
            <w:r w:rsidRPr="00A3491C">
              <w:t>Koncentracija</w:t>
            </w:r>
          </w:p>
        </w:tc>
        <w:tc>
          <w:tcPr>
            <w:tcW w:w="3166" w:type="dxa"/>
            <w:shd w:val="clear" w:color="auto" w:fill="auto"/>
          </w:tcPr>
          <w:p w14:paraId="32B0C95A" w14:textId="77777777" w:rsidR="001C2983" w:rsidRPr="00A3491C" w:rsidRDefault="001C2983" w:rsidP="001C2983">
            <w:pPr>
              <w:pStyle w:val="Tijeloteksta"/>
            </w:pPr>
            <w:r w:rsidRPr="00A3491C">
              <w:t>mg/litri</w:t>
            </w:r>
          </w:p>
        </w:tc>
        <w:tc>
          <w:tcPr>
            <w:tcW w:w="2693" w:type="dxa"/>
            <w:shd w:val="clear" w:color="auto" w:fill="auto"/>
          </w:tcPr>
          <w:p w14:paraId="43293F83" w14:textId="77777777" w:rsidR="001C2983" w:rsidRPr="00A3491C" w:rsidRDefault="001C2983" w:rsidP="001C2983">
            <w:pPr>
              <w:pStyle w:val="Tijeloteksta"/>
            </w:pPr>
            <w:r w:rsidRPr="00A3491C">
              <w:t>mg/l</w:t>
            </w:r>
          </w:p>
        </w:tc>
      </w:tr>
      <w:tr w:rsidR="001C2983" w:rsidRPr="00A3491C" w14:paraId="249C4F93" w14:textId="77777777" w:rsidTr="001C2983">
        <w:trPr>
          <w:cantSplit/>
          <w:jc w:val="center"/>
        </w:trPr>
        <w:tc>
          <w:tcPr>
            <w:tcW w:w="2929" w:type="dxa"/>
            <w:shd w:val="clear" w:color="auto" w:fill="auto"/>
          </w:tcPr>
          <w:p w14:paraId="7739DD54" w14:textId="77777777" w:rsidR="001C2983" w:rsidRPr="00A3491C" w:rsidRDefault="001C2983" w:rsidP="001C2983">
            <w:pPr>
              <w:pStyle w:val="Tijeloteksta"/>
            </w:pPr>
            <w:r w:rsidRPr="00A3491C">
              <w:t>Jačina struje</w:t>
            </w:r>
          </w:p>
        </w:tc>
        <w:tc>
          <w:tcPr>
            <w:tcW w:w="3166" w:type="dxa"/>
            <w:shd w:val="clear" w:color="auto" w:fill="auto"/>
          </w:tcPr>
          <w:p w14:paraId="01ECE172" w14:textId="77777777" w:rsidR="001C2983" w:rsidRPr="00A3491C" w:rsidRDefault="001C2983" w:rsidP="001C2983">
            <w:pPr>
              <w:pStyle w:val="Tijeloteksta"/>
            </w:pPr>
            <w:r w:rsidRPr="00A3491C">
              <w:t>Amper</w:t>
            </w:r>
          </w:p>
        </w:tc>
        <w:tc>
          <w:tcPr>
            <w:tcW w:w="2693" w:type="dxa"/>
            <w:shd w:val="clear" w:color="auto" w:fill="auto"/>
          </w:tcPr>
          <w:p w14:paraId="779184B0" w14:textId="77777777" w:rsidR="001C2983" w:rsidRPr="00A3491C" w:rsidRDefault="001C2983" w:rsidP="001C2983">
            <w:pPr>
              <w:pStyle w:val="Tijeloteksta"/>
            </w:pPr>
            <w:proofErr w:type="spellStart"/>
            <w:r w:rsidRPr="00A3491C">
              <w:t>Amp</w:t>
            </w:r>
            <w:proofErr w:type="spellEnd"/>
          </w:p>
        </w:tc>
      </w:tr>
      <w:tr w:rsidR="001C2983" w:rsidRPr="00A3491C" w14:paraId="43CCA908" w14:textId="77777777" w:rsidTr="001C2983">
        <w:trPr>
          <w:cantSplit/>
          <w:jc w:val="center"/>
        </w:trPr>
        <w:tc>
          <w:tcPr>
            <w:tcW w:w="2929" w:type="dxa"/>
            <w:shd w:val="clear" w:color="auto" w:fill="auto"/>
          </w:tcPr>
          <w:p w14:paraId="1BA579B8" w14:textId="77777777" w:rsidR="001C2983" w:rsidRPr="00A3491C" w:rsidRDefault="001C2983" w:rsidP="001C2983">
            <w:pPr>
              <w:pStyle w:val="Tijeloteksta"/>
            </w:pPr>
            <w:r w:rsidRPr="00A3491C">
              <w:t>Gustoća</w:t>
            </w:r>
          </w:p>
        </w:tc>
        <w:tc>
          <w:tcPr>
            <w:tcW w:w="3166" w:type="dxa"/>
            <w:shd w:val="clear" w:color="auto" w:fill="auto"/>
          </w:tcPr>
          <w:p w14:paraId="363B4DFA" w14:textId="77777777" w:rsidR="001C2983" w:rsidRPr="00A3491C" w:rsidRDefault="001C2983" w:rsidP="001C2983">
            <w:pPr>
              <w:pStyle w:val="Tijeloteksta"/>
            </w:pPr>
            <w:r w:rsidRPr="00A3491C">
              <w:t>kg/m</w:t>
            </w:r>
            <w:r w:rsidRPr="00A3491C">
              <w:rPr>
                <w:vertAlign w:val="superscript"/>
              </w:rPr>
              <w:t>3</w:t>
            </w:r>
          </w:p>
        </w:tc>
        <w:tc>
          <w:tcPr>
            <w:tcW w:w="2693" w:type="dxa"/>
            <w:shd w:val="clear" w:color="auto" w:fill="auto"/>
          </w:tcPr>
          <w:p w14:paraId="1C2B4A43" w14:textId="77777777" w:rsidR="001C2983" w:rsidRPr="00A3491C" w:rsidRDefault="001C2983" w:rsidP="001C2983">
            <w:pPr>
              <w:pStyle w:val="Tijeloteksta"/>
            </w:pPr>
            <w:r w:rsidRPr="00A3491C">
              <w:t>kg/m</w:t>
            </w:r>
            <w:r w:rsidRPr="00A3491C">
              <w:rPr>
                <w:vertAlign w:val="superscript"/>
              </w:rPr>
              <w:t>3</w:t>
            </w:r>
          </w:p>
        </w:tc>
      </w:tr>
      <w:tr w:rsidR="001C2983" w:rsidRPr="00A3491C" w14:paraId="789759C9" w14:textId="77777777" w:rsidTr="001C2983">
        <w:trPr>
          <w:cantSplit/>
          <w:jc w:val="center"/>
        </w:trPr>
        <w:tc>
          <w:tcPr>
            <w:tcW w:w="2929" w:type="dxa"/>
            <w:shd w:val="clear" w:color="auto" w:fill="auto"/>
          </w:tcPr>
          <w:p w14:paraId="1D7D76B1" w14:textId="77777777" w:rsidR="001C2983" w:rsidRPr="00A3491C" w:rsidRDefault="001C2983" w:rsidP="001C2983">
            <w:pPr>
              <w:pStyle w:val="Tijeloteksta"/>
            </w:pPr>
            <w:r w:rsidRPr="00A3491C">
              <w:t>Otopljeni kisik</w:t>
            </w:r>
          </w:p>
        </w:tc>
        <w:tc>
          <w:tcPr>
            <w:tcW w:w="3166" w:type="dxa"/>
            <w:shd w:val="clear" w:color="auto" w:fill="auto"/>
          </w:tcPr>
          <w:p w14:paraId="713F3585" w14:textId="77777777" w:rsidR="001C2983" w:rsidRPr="00A3491C" w:rsidRDefault="001C2983" w:rsidP="001C2983">
            <w:pPr>
              <w:pStyle w:val="Tijeloteksta"/>
            </w:pPr>
            <w:r w:rsidRPr="00A3491C">
              <w:t>Promila, % zasićenost</w:t>
            </w:r>
          </w:p>
        </w:tc>
        <w:tc>
          <w:tcPr>
            <w:tcW w:w="2693" w:type="dxa"/>
            <w:shd w:val="clear" w:color="auto" w:fill="auto"/>
          </w:tcPr>
          <w:p w14:paraId="20F52BA0" w14:textId="77777777" w:rsidR="001C2983" w:rsidRPr="00A3491C" w:rsidRDefault="001C2983" w:rsidP="001C2983">
            <w:pPr>
              <w:pStyle w:val="Tijeloteksta"/>
            </w:pPr>
            <w:proofErr w:type="spellStart"/>
            <w:r w:rsidRPr="00A3491C">
              <w:t>ppm</w:t>
            </w:r>
            <w:proofErr w:type="spellEnd"/>
            <w:r w:rsidRPr="00A3491C">
              <w:t>, % sat</w:t>
            </w:r>
          </w:p>
        </w:tc>
      </w:tr>
      <w:tr w:rsidR="001C2983" w:rsidRPr="00A3491C" w14:paraId="2F0CB326" w14:textId="77777777" w:rsidTr="001C2983">
        <w:trPr>
          <w:cantSplit/>
          <w:jc w:val="center"/>
        </w:trPr>
        <w:tc>
          <w:tcPr>
            <w:tcW w:w="2929" w:type="dxa"/>
            <w:shd w:val="clear" w:color="auto" w:fill="auto"/>
          </w:tcPr>
          <w:p w14:paraId="615C6ADB" w14:textId="77777777" w:rsidR="001C2983" w:rsidRPr="00A3491C" w:rsidRDefault="001C2983" w:rsidP="001C2983">
            <w:pPr>
              <w:pStyle w:val="Tijeloteksta"/>
            </w:pPr>
            <w:r w:rsidRPr="00A3491C">
              <w:t>Udaljenost</w:t>
            </w:r>
          </w:p>
        </w:tc>
        <w:tc>
          <w:tcPr>
            <w:tcW w:w="3166" w:type="dxa"/>
            <w:shd w:val="clear" w:color="auto" w:fill="auto"/>
          </w:tcPr>
          <w:p w14:paraId="317C30B2" w14:textId="77777777" w:rsidR="001C2983" w:rsidRPr="00A3491C" w:rsidRDefault="001C2983" w:rsidP="001C2983">
            <w:pPr>
              <w:pStyle w:val="Tijeloteksta"/>
            </w:pPr>
            <w:r w:rsidRPr="00A3491C">
              <w:t>Metri</w:t>
            </w:r>
          </w:p>
        </w:tc>
        <w:tc>
          <w:tcPr>
            <w:tcW w:w="2693" w:type="dxa"/>
            <w:shd w:val="clear" w:color="auto" w:fill="auto"/>
          </w:tcPr>
          <w:p w14:paraId="0464EE0A" w14:textId="77777777" w:rsidR="001C2983" w:rsidRPr="00A3491C" w:rsidRDefault="001C2983" w:rsidP="001C2983">
            <w:pPr>
              <w:pStyle w:val="Tijeloteksta"/>
            </w:pPr>
            <w:r w:rsidRPr="00A3491C">
              <w:t>m</w:t>
            </w:r>
          </w:p>
        </w:tc>
      </w:tr>
      <w:tr w:rsidR="001C2983" w:rsidRPr="00A3491C" w14:paraId="6B655E00" w14:textId="77777777" w:rsidTr="001C2983">
        <w:trPr>
          <w:cantSplit/>
          <w:jc w:val="center"/>
        </w:trPr>
        <w:tc>
          <w:tcPr>
            <w:tcW w:w="2929" w:type="dxa"/>
            <w:shd w:val="clear" w:color="auto" w:fill="auto"/>
          </w:tcPr>
          <w:p w14:paraId="15419784" w14:textId="77777777" w:rsidR="001C2983" w:rsidRPr="00A3491C" w:rsidRDefault="001C2983" w:rsidP="001C2983">
            <w:pPr>
              <w:pStyle w:val="Tijeloteksta"/>
            </w:pPr>
            <w:r w:rsidRPr="00A3491C">
              <w:t xml:space="preserve">Gustoća flokulacije </w:t>
            </w:r>
          </w:p>
        </w:tc>
        <w:tc>
          <w:tcPr>
            <w:tcW w:w="3166" w:type="dxa"/>
            <w:shd w:val="clear" w:color="auto" w:fill="auto"/>
          </w:tcPr>
          <w:p w14:paraId="105E6D36" w14:textId="77777777" w:rsidR="001C2983" w:rsidRPr="00A3491C" w:rsidRDefault="001C2983" w:rsidP="001C2983">
            <w:pPr>
              <w:pStyle w:val="Tijeloteksta"/>
            </w:pPr>
            <w:r w:rsidRPr="00A3491C">
              <w:t>kg/m</w:t>
            </w:r>
            <w:r w:rsidRPr="00A3491C">
              <w:rPr>
                <w:vertAlign w:val="superscript"/>
              </w:rPr>
              <w:t>3</w:t>
            </w:r>
          </w:p>
        </w:tc>
        <w:tc>
          <w:tcPr>
            <w:tcW w:w="2693" w:type="dxa"/>
            <w:shd w:val="clear" w:color="auto" w:fill="auto"/>
          </w:tcPr>
          <w:p w14:paraId="11906452" w14:textId="77777777" w:rsidR="001C2983" w:rsidRPr="00A3491C" w:rsidRDefault="001C2983" w:rsidP="001C2983">
            <w:pPr>
              <w:pStyle w:val="Tijeloteksta"/>
            </w:pPr>
            <w:r w:rsidRPr="00A3491C">
              <w:t>kg/m</w:t>
            </w:r>
            <w:r w:rsidRPr="00A3491C">
              <w:rPr>
                <w:vertAlign w:val="superscript"/>
              </w:rPr>
              <w:t>3</w:t>
            </w:r>
          </w:p>
        </w:tc>
      </w:tr>
      <w:tr w:rsidR="001C2983" w:rsidRPr="00A3491C" w14:paraId="230D07F2" w14:textId="77777777" w:rsidTr="001C2983">
        <w:trPr>
          <w:cantSplit/>
          <w:jc w:val="center"/>
        </w:trPr>
        <w:tc>
          <w:tcPr>
            <w:tcW w:w="2929" w:type="dxa"/>
            <w:shd w:val="clear" w:color="auto" w:fill="auto"/>
          </w:tcPr>
          <w:p w14:paraId="2AD41964" w14:textId="77777777" w:rsidR="001C2983" w:rsidRPr="00A3491C" w:rsidRDefault="001C2983" w:rsidP="001C2983">
            <w:pPr>
              <w:pStyle w:val="Tijeloteksta"/>
            </w:pPr>
            <w:r w:rsidRPr="00A3491C">
              <w:t>Protok</w:t>
            </w:r>
          </w:p>
        </w:tc>
        <w:tc>
          <w:tcPr>
            <w:tcW w:w="3166" w:type="dxa"/>
            <w:shd w:val="clear" w:color="auto" w:fill="auto"/>
          </w:tcPr>
          <w:p w14:paraId="25DEE0AE" w14:textId="77777777" w:rsidR="001C2983" w:rsidRPr="00A3491C" w:rsidRDefault="001C2983" w:rsidP="001C2983">
            <w:pPr>
              <w:pStyle w:val="Tijeloteksta"/>
            </w:pPr>
            <w:proofErr w:type="spellStart"/>
            <w:r w:rsidRPr="00A3491C">
              <w:t>Megalitara</w:t>
            </w:r>
            <w:proofErr w:type="spellEnd"/>
            <w:r w:rsidRPr="00A3491C">
              <w:t>/dnevno, litara/sekundi</w:t>
            </w:r>
          </w:p>
        </w:tc>
        <w:tc>
          <w:tcPr>
            <w:tcW w:w="2693" w:type="dxa"/>
            <w:shd w:val="clear" w:color="auto" w:fill="auto"/>
          </w:tcPr>
          <w:p w14:paraId="725E3465" w14:textId="77777777" w:rsidR="001C2983" w:rsidRPr="00A3491C" w:rsidRDefault="001C2983" w:rsidP="001C2983">
            <w:pPr>
              <w:pStyle w:val="Tijeloteksta"/>
            </w:pPr>
            <w:r w:rsidRPr="00A3491C">
              <w:t>ML/D, l/s</w:t>
            </w:r>
          </w:p>
        </w:tc>
      </w:tr>
      <w:tr w:rsidR="001C2983" w:rsidRPr="00A3491C" w14:paraId="22F52A07" w14:textId="77777777" w:rsidTr="001C2983">
        <w:trPr>
          <w:cantSplit/>
          <w:jc w:val="center"/>
        </w:trPr>
        <w:tc>
          <w:tcPr>
            <w:tcW w:w="2929" w:type="dxa"/>
            <w:shd w:val="clear" w:color="auto" w:fill="auto"/>
          </w:tcPr>
          <w:p w14:paraId="45F68F21" w14:textId="77777777" w:rsidR="001C2983" w:rsidRPr="00A3491C" w:rsidRDefault="001C2983" w:rsidP="001C2983">
            <w:pPr>
              <w:pStyle w:val="Tijeloteksta"/>
            </w:pPr>
            <w:r w:rsidRPr="00A3491C">
              <w:t>Tlak plina</w:t>
            </w:r>
          </w:p>
        </w:tc>
        <w:tc>
          <w:tcPr>
            <w:tcW w:w="3166" w:type="dxa"/>
            <w:shd w:val="clear" w:color="auto" w:fill="auto"/>
          </w:tcPr>
          <w:p w14:paraId="1EDDB204" w14:textId="77777777" w:rsidR="001C2983" w:rsidRPr="00A3491C" w:rsidRDefault="001C2983" w:rsidP="001C2983">
            <w:pPr>
              <w:pStyle w:val="Tijeloteksta"/>
            </w:pPr>
            <w:r w:rsidRPr="00A3491C">
              <w:t>bar</w:t>
            </w:r>
          </w:p>
        </w:tc>
        <w:tc>
          <w:tcPr>
            <w:tcW w:w="2693" w:type="dxa"/>
            <w:shd w:val="clear" w:color="auto" w:fill="auto"/>
          </w:tcPr>
          <w:p w14:paraId="3A0312CE" w14:textId="77777777" w:rsidR="001C2983" w:rsidRPr="00A3491C" w:rsidRDefault="001C2983" w:rsidP="001C2983">
            <w:pPr>
              <w:pStyle w:val="Tijeloteksta"/>
            </w:pPr>
            <w:r w:rsidRPr="00A3491C">
              <w:t>bar</w:t>
            </w:r>
          </w:p>
        </w:tc>
      </w:tr>
      <w:tr w:rsidR="001C2983" w:rsidRPr="00A3491C" w14:paraId="37CE908A" w14:textId="77777777" w:rsidTr="001C2983">
        <w:trPr>
          <w:cantSplit/>
          <w:jc w:val="center"/>
        </w:trPr>
        <w:tc>
          <w:tcPr>
            <w:tcW w:w="2929" w:type="dxa"/>
            <w:shd w:val="clear" w:color="auto" w:fill="auto"/>
          </w:tcPr>
          <w:p w14:paraId="325A0312" w14:textId="77777777" w:rsidR="001C2983" w:rsidRPr="00A3491C" w:rsidRDefault="001C2983" w:rsidP="001C2983">
            <w:pPr>
              <w:pStyle w:val="Tijeloteksta"/>
            </w:pPr>
            <w:r w:rsidRPr="00A3491C">
              <w:t>Gubitak energije</w:t>
            </w:r>
          </w:p>
        </w:tc>
        <w:tc>
          <w:tcPr>
            <w:tcW w:w="3166" w:type="dxa"/>
            <w:shd w:val="clear" w:color="auto" w:fill="auto"/>
          </w:tcPr>
          <w:p w14:paraId="423489AE" w14:textId="77777777" w:rsidR="001C2983" w:rsidRPr="00A3491C" w:rsidRDefault="001C2983" w:rsidP="001C2983">
            <w:pPr>
              <w:pStyle w:val="Tijeloteksta"/>
            </w:pPr>
            <w:r w:rsidRPr="00A3491C">
              <w:t>metri</w:t>
            </w:r>
          </w:p>
        </w:tc>
        <w:tc>
          <w:tcPr>
            <w:tcW w:w="2693" w:type="dxa"/>
            <w:shd w:val="clear" w:color="auto" w:fill="auto"/>
          </w:tcPr>
          <w:p w14:paraId="74929E44" w14:textId="77777777" w:rsidR="001C2983" w:rsidRPr="00A3491C" w:rsidRDefault="001C2983" w:rsidP="001C2983">
            <w:pPr>
              <w:pStyle w:val="Tijeloteksta"/>
            </w:pPr>
            <w:r w:rsidRPr="00A3491C">
              <w:t>m</w:t>
            </w:r>
          </w:p>
        </w:tc>
      </w:tr>
      <w:tr w:rsidR="001C2983" w:rsidRPr="00A3491C" w14:paraId="32E5F825" w14:textId="77777777" w:rsidTr="001C2983">
        <w:trPr>
          <w:cantSplit/>
          <w:jc w:val="center"/>
        </w:trPr>
        <w:tc>
          <w:tcPr>
            <w:tcW w:w="2929" w:type="dxa"/>
            <w:shd w:val="clear" w:color="auto" w:fill="auto"/>
          </w:tcPr>
          <w:p w14:paraId="0A8BBF19" w14:textId="77777777" w:rsidR="001C2983" w:rsidRPr="00A3491C" w:rsidRDefault="001C2983" w:rsidP="001C2983">
            <w:pPr>
              <w:pStyle w:val="Tijeloteksta"/>
            </w:pPr>
            <w:r w:rsidRPr="00A3491C">
              <w:t>Vlažnost</w:t>
            </w:r>
          </w:p>
        </w:tc>
        <w:tc>
          <w:tcPr>
            <w:tcW w:w="3166" w:type="dxa"/>
            <w:shd w:val="clear" w:color="auto" w:fill="auto"/>
          </w:tcPr>
          <w:p w14:paraId="2E2EE811" w14:textId="77777777" w:rsidR="001C2983" w:rsidRPr="00A3491C" w:rsidRDefault="001C2983" w:rsidP="001C2983">
            <w:pPr>
              <w:pStyle w:val="Tijeloteksta"/>
            </w:pPr>
            <w:r w:rsidRPr="00A3491C">
              <w:t>%</w:t>
            </w:r>
          </w:p>
        </w:tc>
        <w:tc>
          <w:tcPr>
            <w:tcW w:w="2693" w:type="dxa"/>
            <w:shd w:val="clear" w:color="auto" w:fill="auto"/>
          </w:tcPr>
          <w:p w14:paraId="5889A0AD" w14:textId="77777777" w:rsidR="001C2983" w:rsidRPr="00A3491C" w:rsidRDefault="001C2983" w:rsidP="001C2983">
            <w:pPr>
              <w:pStyle w:val="Tijeloteksta"/>
            </w:pPr>
            <w:r w:rsidRPr="00A3491C">
              <w:t>%</w:t>
            </w:r>
          </w:p>
        </w:tc>
      </w:tr>
      <w:tr w:rsidR="001C2983" w:rsidRPr="00A3491C" w14:paraId="643A796F" w14:textId="77777777" w:rsidTr="001C2983">
        <w:trPr>
          <w:cantSplit/>
          <w:jc w:val="center"/>
        </w:trPr>
        <w:tc>
          <w:tcPr>
            <w:tcW w:w="2929" w:type="dxa"/>
            <w:shd w:val="clear" w:color="auto" w:fill="auto"/>
          </w:tcPr>
          <w:p w14:paraId="3B6D817A" w14:textId="77777777" w:rsidR="001C2983" w:rsidRPr="00A3491C" w:rsidRDefault="001C2983" w:rsidP="001C2983">
            <w:pPr>
              <w:pStyle w:val="Tijeloteksta"/>
            </w:pPr>
            <w:r w:rsidRPr="00A3491C">
              <w:t>Željezo</w:t>
            </w:r>
          </w:p>
        </w:tc>
        <w:tc>
          <w:tcPr>
            <w:tcW w:w="3166" w:type="dxa"/>
            <w:shd w:val="clear" w:color="auto" w:fill="auto"/>
          </w:tcPr>
          <w:p w14:paraId="730CFD95" w14:textId="77777777" w:rsidR="001C2983" w:rsidRPr="00A3491C" w:rsidRDefault="001C2983" w:rsidP="001C2983">
            <w:pPr>
              <w:pStyle w:val="Tijeloteksta"/>
            </w:pPr>
            <w:r w:rsidRPr="00A3491C">
              <w:t>mg/litri</w:t>
            </w:r>
          </w:p>
        </w:tc>
        <w:tc>
          <w:tcPr>
            <w:tcW w:w="2693" w:type="dxa"/>
            <w:shd w:val="clear" w:color="auto" w:fill="auto"/>
          </w:tcPr>
          <w:p w14:paraId="54693C48" w14:textId="77777777" w:rsidR="001C2983" w:rsidRPr="00A3491C" w:rsidRDefault="001C2983" w:rsidP="001C2983">
            <w:pPr>
              <w:pStyle w:val="Tijeloteksta"/>
            </w:pPr>
            <w:r w:rsidRPr="00A3491C">
              <w:t>mg/l</w:t>
            </w:r>
          </w:p>
        </w:tc>
      </w:tr>
      <w:tr w:rsidR="001C2983" w:rsidRPr="00A3491C" w14:paraId="21A35787" w14:textId="77777777" w:rsidTr="001C2983">
        <w:trPr>
          <w:cantSplit/>
          <w:jc w:val="center"/>
        </w:trPr>
        <w:tc>
          <w:tcPr>
            <w:tcW w:w="2929" w:type="dxa"/>
            <w:shd w:val="clear" w:color="auto" w:fill="auto"/>
          </w:tcPr>
          <w:p w14:paraId="32518B04" w14:textId="77777777" w:rsidR="001C2983" w:rsidRPr="00A3491C" w:rsidRDefault="001C2983" w:rsidP="001C2983">
            <w:pPr>
              <w:pStyle w:val="Tijeloteksta"/>
            </w:pPr>
            <w:r w:rsidRPr="00A3491C">
              <w:t>Nivo</w:t>
            </w:r>
          </w:p>
        </w:tc>
        <w:tc>
          <w:tcPr>
            <w:tcW w:w="3166" w:type="dxa"/>
            <w:shd w:val="clear" w:color="auto" w:fill="auto"/>
          </w:tcPr>
          <w:p w14:paraId="7D4EDD4F" w14:textId="77777777" w:rsidR="001C2983" w:rsidRPr="00A3491C" w:rsidRDefault="001C2983" w:rsidP="001C2983">
            <w:pPr>
              <w:pStyle w:val="Tijeloteksta"/>
            </w:pPr>
            <w:r w:rsidRPr="00A3491C">
              <w:t>metri</w:t>
            </w:r>
          </w:p>
        </w:tc>
        <w:tc>
          <w:tcPr>
            <w:tcW w:w="2693" w:type="dxa"/>
            <w:shd w:val="clear" w:color="auto" w:fill="auto"/>
          </w:tcPr>
          <w:p w14:paraId="558D1D21" w14:textId="77777777" w:rsidR="001C2983" w:rsidRPr="00A3491C" w:rsidRDefault="001C2983" w:rsidP="001C2983">
            <w:pPr>
              <w:pStyle w:val="Tijeloteksta"/>
            </w:pPr>
            <w:r w:rsidRPr="00A3491C">
              <w:t>m</w:t>
            </w:r>
          </w:p>
        </w:tc>
      </w:tr>
      <w:tr w:rsidR="001C2983" w:rsidRPr="00A3491C" w14:paraId="20EC2510" w14:textId="77777777" w:rsidTr="001C2983">
        <w:trPr>
          <w:cantSplit/>
          <w:jc w:val="center"/>
        </w:trPr>
        <w:tc>
          <w:tcPr>
            <w:tcW w:w="2929" w:type="dxa"/>
            <w:shd w:val="clear" w:color="auto" w:fill="auto"/>
          </w:tcPr>
          <w:p w14:paraId="12619609" w14:textId="77777777" w:rsidR="001C2983" w:rsidRPr="00A3491C" w:rsidRDefault="001C2983" w:rsidP="001C2983">
            <w:pPr>
              <w:pStyle w:val="Tijeloteksta"/>
            </w:pPr>
            <w:r w:rsidRPr="00A3491C">
              <w:t>MLSS</w:t>
            </w:r>
          </w:p>
        </w:tc>
        <w:tc>
          <w:tcPr>
            <w:tcW w:w="3166" w:type="dxa"/>
            <w:shd w:val="clear" w:color="auto" w:fill="auto"/>
          </w:tcPr>
          <w:p w14:paraId="44C58F64" w14:textId="4B955E68" w:rsidR="001C2983" w:rsidRPr="00A3491C" w:rsidRDefault="00454AF8" w:rsidP="001C2983">
            <w:pPr>
              <w:pStyle w:val="Tijeloteksta"/>
            </w:pPr>
            <w:r>
              <w:t>mg/litri</w:t>
            </w:r>
          </w:p>
        </w:tc>
        <w:tc>
          <w:tcPr>
            <w:tcW w:w="2693" w:type="dxa"/>
            <w:shd w:val="clear" w:color="auto" w:fill="auto"/>
          </w:tcPr>
          <w:p w14:paraId="6A1ACB0A" w14:textId="77777777" w:rsidR="001C2983" w:rsidRPr="00A3491C" w:rsidRDefault="001C2983" w:rsidP="001C2983">
            <w:pPr>
              <w:pStyle w:val="Tijeloteksta"/>
            </w:pPr>
            <w:r w:rsidRPr="00A3491C">
              <w:t>mg/l</w:t>
            </w:r>
          </w:p>
        </w:tc>
      </w:tr>
      <w:tr w:rsidR="001C2983" w:rsidRPr="00A3491C" w14:paraId="7C1A4E79" w14:textId="77777777" w:rsidTr="001C2983">
        <w:trPr>
          <w:cantSplit/>
          <w:jc w:val="center"/>
        </w:trPr>
        <w:tc>
          <w:tcPr>
            <w:tcW w:w="2929" w:type="dxa"/>
            <w:shd w:val="clear" w:color="auto" w:fill="auto"/>
          </w:tcPr>
          <w:p w14:paraId="1E5695E8" w14:textId="77777777" w:rsidR="001C2983" w:rsidRPr="00A3491C" w:rsidRDefault="001C2983" w:rsidP="001C2983">
            <w:pPr>
              <w:pStyle w:val="Tijeloteksta"/>
            </w:pPr>
            <w:r w:rsidRPr="00A3491C">
              <w:t>Nitrati</w:t>
            </w:r>
          </w:p>
        </w:tc>
        <w:tc>
          <w:tcPr>
            <w:tcW w:w="3166" w:type="dxa"/>
            <w:shd w:val="clear" w:color="auto" w:fill="auto"/>
          </w:tcPr>
          <w:p w14:paraId="7AC19682" w14:textId="7A88FC5A" w:rsidR="001C2983" w:rsidRPr="00A3491C" w:rsidRDefault="001C2983" w:rsidP="001C2983">
            <w:pPr>
              <w:pStyle w:val="Tijeloteksta"/>
            </w:pPr>
            <w:proofErr w:type="spellStart"/>
            <w:r w:rsidRPr="00A3491C">
              <w:t>mg</w:t>
            </w:r>
            <w:r w:rsidR="00E040C3">
              <w:t>N</w:t>
            </w:r>
            <w:proofErr w:type="spellEnd"/>
            <w:r w:rsidRPr="00A3491C">
              <w:t>/lit</w:t>
            </w:r>
            <w:r w:rsidR="00454AF8">
              <w:t>ri</w:t>
            </w:r>
          </w:p>
        </w:tc>
        <w:tc>
          <w:tcPr>
            <w:tcW w:w="2693" w:type="dxa"/>
            <w:shd w:val="clear" w:color="auto" w:fill="auto"/>
          </w:tcPr>
          <w:p w14:paraId="6FB7E007" w14:textId="2E77E7BA" w:rsidR="001C2983" w:rsidRPr="00A3491C" w:rsidRDefault="001C2983" w:rsidP="001C2983">
            <w:pPr>
              <w:pStyle w:val="Tijeloteksta"/>
            </w:pPr>
            <w:proofErr w:type="spellStart"/>
            <w:r w:rsidRPr="00A3491C">
              <w:t>mg</w:t>
            </w:r>
            <w:r w:rsidR="00E040C3">
              <w:t>N</w:t>
            </w:r>
            <w:proofErr w:type="spellEnd"/>
            <w:r w:rsidRPr="00A3491C">
              <w:t>/l</w:t>
            </w:r>
          </w:p>
        </w:tc>
      </w:tr>
      <w:tr w:rsidR="00454AF8" w:rsidRPr="00A3491C" w14:paraId="2E94C0CE" w14:textId="77777777" w:rsidTr="001C2983">
        <w:trPr>
          <w:cantSplit/>
          <w:jc w:val="center"/>
        </w:trPr>
        <w:tc>
          <w:tcPr>
            <w:tcW w:w="2929" w:type="dxa"/>
            <w:shd w:val="clear" w:color="auto" w:fill="auto"/>
          </w:tcPr>
          <w:p w14:paraId="012379FD" w14:textId="4C432CEF" w:rsidR="00454AF8" w:rsidRPr="00A3491C" w:rsidRDefault="00454AF8" w:rsidP="001C2983">
            <w:pPr>
              <w:pStyle w:val="Tijeloteksta"/>
            </w:pPr>
            <w:r>
              <w:t>Ukupni dušik</w:t>
            </w:r>
          </w:p>
        </w:tc>
        <w:tc>
          <w:tcPr>
            <w:tcW w:w="3166" w:type="dxa"/>
            <w:shd w:val="clear" w:color="auto" w:fill="auto"/>
          </w:tcPr>
          <w:p w14:paraId="490B954F" w14:textId="19026F3D" w:rsidR="00454AF8" w:rsidRPr="00A3491C" w:rsidRDefault="00454AF8" w:rsidP="001C2983">
            <w:pPr>
              <w:pStyle w:val="Tijeloteksta"/>
            </w:pPr>
            <w:proofErr w:type="spellStart"/>
            <w:r>
              <w:t>mgN</w:t>
            </w:r>
            <w:proofErr w:type="spellEnd"/>
            <w:r>
              <w:t>/litri</w:t>
            </w:r>
          </w:p>
        </w:tc>
        <w:tc>
          <w:tcPr>
            <w:tcW w:w="2693" w:type="dxa"/>
            <w:shd w:val="clear" w:color="auto" w:fill="auto"/>
          </w:tcPr>
          <w:p w14:paraId="5C6BCC98" w14:textId="287FDAF1" w:rsidR="00454AF8" w:rsidRPr="00A3491C" w:rsidRDefault="00454AF8" w:rsidP="001C2983">
            <w:pPr>
              <w:pStyle w:val="Tijeloteksta"/>
            </w:pPr>
            <w:proofErr w:type="spellStart"/>
            <w:r>
              <w:t>mgN</w:t>
            </w:r>
            <w:proofErr w:type="spellEnd"/>
            <w:r>
              <w:t>/l</w:t>
            </w:r>
          </w:p>
        </w:tc>
      </w:tr>
      <w:tr w:rsidR="001C2983" w:rsidRPr="00A3491C" w14:paraId="6EC6C8A6" w14:textId="77777777" w:rsidTr="001C2983">
        <w:trPr>
          <w:cantSplit/>
          <w:jc w:val="center"/>
        </w:trPr>
        <w:tc>
          <w:tcPr>
            <w:tcW w:w="2929" w:type="dxa"/>
            <w:shd w:val="clear" w:color="auto" w:fill="auto"/>
          </w:tcPr>
          <w:p w14:paraId="18416162" w14:textId="77777777" w:rsidR="001C2983" w:rsidRPr="00A3491C" w:rsidRDefault="001C2983" w:rsidP="001C2983">
            <w:pPr>
              <w:pStyle w:val="Tijeloteksta"/>
            </w:pPr>
            <w:r w:rsidRPr="00A3491C">
              <w:t>PH</w:t>
            </w:r>
          </w:p>
        </w:tc>
        <w:tc>
          <w:tcPr>
            <w:tcW w:w="3166" w:type="dxa"/>
            <w:shd w:val="clear" w:color="auto" w:fill="auto"/>
          </w:tcPr>
          <w:p w14:paraId="1F41B5F5" w14:textId="77777777" w:rsidR="001C2983" w:rsidRPr="00A3491C" w:rsidRDefault="001C2983" w:rsidP="001C2983">
            <w:pPr>
              <w:pStyle w:val="Tijeloteksta"/>
            </w:pPr>
            <w:r w:rsidRPr="00A3491C">
              <w:t>pH jedinice</w:t>
            </w:r>
          </w:p>
        </w:tc>
        <w:tc>
          <w:tcPr>
            <w:tcW w:w="2693" w:type="dxa"/>
            <w:shd w:val="clear" w:color="auto" w:fill="auto"/>
          </w:tcPr>
          <w:p w14:paraId="36EE4B2D" w14:textId="77777777" w:rsidR="001C2983" w:rsidRPr="00A3491C" w:rsidRDefault="001C2983" w:rsidP="001C2983">
            <w:pPr>
              <w:pStyle w:val="Tijeloteksta"/>
            </w:pPr>
            <w:r w:rsidRPr="00A3491C">
              <w:t>pH</w:t>
            </w:r>
          </w:p>
        </w:tc>
      </w:tr>
      <w:tr w:rsidR="001C2983" w:rsidRPr="00A3491C" w14:paraId="095B174E" w14:textId="77777777" w:rsidTr="001C2983">
        <w:trPr>
          <w:cantSplit/>
          <w:jc w:val="center"/>
        </w:trPr>
        <w:tc>
          <w:tcPr>
            <w:tcW w:w="2929" w:type="dxa"/>
            <w:shd w:val="clear" w:color="auto" w:fill="auto"/>
          </w:tcPr>
          <w:p w14:paraId="5B0C7732" w14:textId="77777777" w:rsidR="001C2983" w:rsidRPr="00A3491C" w:rsidRDefault="001C2983" w:rsidP="001C2983">
            <w:pPr>
              <w:pStyle w:val="Tijeloteksta"/>
            </w:pPr>
            <w:r w:rsidRPr="00A3491C">
              <w:t>Fosfati</w:t>
            </w:r>
          </w:p>
        </w:tc>
        <w:tc>
          <w:tcPr>
            <w:tcW w:w="3166" w:type="dxa"/>
            <w:shd w:val="clear" w:color="auto" w:fill="auto"/>
          </w:tcPr>
          <w:p w14:paraId="0845B2C7" w14:textId="07A51E51" w:rsidR="001C2983" w:rsidRPr="00A3491C" w:rsidRDefault="001C2983" w:rsidP="001C2983">
            <w:pPr>
              <w:pStyle w:val="Tijeloteksta"/>
            </w:pPr>
            <w:proofErr w:type="spellStart"/>
            <w:r w:rsidRPr="00A3491C">
              <w:t>mg</w:t>
            </w:r>
            <w:r w:rsidR="00E040C3">
              <w:t>P</w:t>
            </w:r>
            <w:proofErr w:type="spellEnd"/>
            <w:r w:rsidRPr="00A3491C">
              <w:t>/litri</w:t>
            </w:r>
          </w:p>
        </w:tc>
        <w:tc>
          <w:tcPr>
            <w:tcW w:w="2693" w:type="dxa"/>
            <w:shd w:val="clear" w:color="auto" w:fill="auto"/>
          </w:tcPr>
          <w:p w14:paraId="74E82833" w14:textId="2B534CDD" w:rsidR="001C2983" w:rsidRPr="00A3491C" w:rsidRDefault="001C2983" w:rsidP="001C2983">
            <w:pPr>
              <w:pStyle w:val="Tijeloteksta"/>
            </w:pPr>
            <w:proofErr w:type="spellStart"/>
            <w:r w:rsidRPr="00A3491C">
              <w:t>mg</w:t>
            </w:r>
            <w:r w:rsidR="00E040C3">
              <w:t>P</w:t>
            </w:r>
            <w:proofErr w:type="spellEnd"/>
            <w:r w:rsidRPr="00A3491C">
              <w:t>/l</w:t>
            </w:r>
          </w:p>
        </w:tc>
      </w:tr>
      <w:tr w:rsidR="00454AF8" w:rsidRPr="00A3491C" w14:paraId="2E568086" w14:textId="77777777" w:rsidTr="001C2983">
        <w:trPr>
          <w:cantSplit/>
          <w:jc w:val="center"/>
        </w:trPr>
        <w:tc>
          <w:tcPr>
            <w:tcW w:w="2929" w:type="dxa"/>
            <w:shd w:val="clear" w:color="auto" w:fill="auto"/>
          </w:tcPr>
          <w:p w14:paraId="19973ADE" w14:textId="2A8EB117" w:rsidR="00454AF8" w:rsidRPr="00A3491C" w:rsidRDefault="00454AF8" w:rsidP="001C2983">
            <w:pPr>
              <w:pStyle w:val="Tijeloteksta"/>
            </w:pPr>
            <w:r>
              <w:lastRenderedPageBreak/>
              <w:t>Ukupni fosfor</w:t>
            </w:r>
          </w:p>
        </w:tc>
        <w:tc>
          <w:tcPr>
            <w:tcW w:w="3166" w:type="dxa"/>
            <w:shd w:val="clear" w:color="auto" w:fill="auto"/>
          </w:tcPr>
          <w:p w14:paraId="59BA1B95" w14:textId="77DD3E53" w:rsidR="00454AF8" w:rsidRPr="00A3491C" w:rsidRDefault="00454AF8" w:rsidP="001C2983">
            <w:pPr>
              <w:pStyle w:val="Tijeloteksta"/>
            </w:pPr>
            <w:proofErr w:type="spellStart"/>
            <w:r>
              <w:t>mgP</w:t>
            </w:r>
            <w:proofErr w:type="spellEnd"/>
            <w:r>
              <w:t>/litri</w:t>
            </w:r>
          </w:p>
        </w:tc>
        <w:tc>
          <w:tcPr>
            <w:tcW w:w="2693" w:type="dxa"/>
            <w:shd w:val="clear" w:color="auto" w:fill="auto"/>
          </w:tcPr>
          <w:p w14:paraId="53C1012A" w14:textId="67179303" w:rsidR="00454AF8" w:rsidRPr="00A3491C" w:rsidRDefault="00454AF8" w:rsidP="001C2983">
            <w:pPr>
              <w:pStyle w:val="Tijeloteksta"/>
            </w:pPr>
            <w:proofErr w:type="spellStart"/>
            <w:r>
              <w:t>mgP</w:t>
            </w:r>
            <w:proofErr w:type="spellEnd"/>
            <w:r>
              <w:t>/l</w:t>
            </w:r>
          </w:p>
        </w:tc>
      </w:tr>
      <w:tr w:rsidR="001C2983" w:rsidRPr="00A3491C" w14:paraId="0B3EC50A" w14:textId="77777777" w:rsidTr="001C2983">
        <w:trPr>
          <w:cantSplit/>
          <w:jc w:val="center"/>
        </w:trPr>
        <w:tc>
          <w:tcPr>
            <w:tcW w:w="2929" w:type="dxa"/>
            <w:shd w:val="clear" w:color="auto" w:fill="auto"/>
          </w:tcPr>
          <w:p w14:paraId="0699B8AC" w14:textId="77777777" w:rsidR="001C2983" w:rsidRPr="00A3491C" w:rsidRDefault="001C2983" w:rsidP="001C2983">
            <w:pPr>
              <w:pStyle w:val="Tijeloteksta"/>
            </w:pPr>
            <w:r w:rsidRPr="00A3491C">
              <w:t>Potrošnja energije</w:t>
            </w:r>
          </w:p>
        </w:tc>
        <w:tc>
          <w:tcPr>
            <w:tcW w:w="3166" w:type="dxa"/>
            <w:shd w:val="clear" w:color="auto" w:fill="auto"/>
          </w:tcPr>
          <w:p w14:paraId="524E4DD7" w14:textId="77777777" w:rsidR="001C2983" w:rsidRPr="00A3491C" w:rsidRDefault="001C2983" w:rsidP="001C2983">
            <w:pPr>
              <w:pStyle w:val="Tijeloteksta"/>
            </w:pPr>
            <w:r w:rsidRPr="00A3491C">
              <w:t>kilovat/sat</w:t>
            </w:r>
          </w:p>
        </w:tc>
        <w:tc>
          <w:tcPr>
            <w:tcW w:w="2693" w:type="dxa"/>
            <w:shd w:val="clear" w:color="auto" w:fill="auto"/>
          </w:tcPr>
          <w:p w14:paraId="210D0327" w14:textId="77777777" w:rsidR="001C2983" w:rsidRPr="00A3491C" w:rsidRDefault="001C2983" w:rsidP="001C2983">
            <w:pPr>
              <w:pStyle w:val="Tijeloteksta"/>
            </w:pPr>
            <w:r w:rsidRPr="00A3491C">
              <w:t>kWh</w:t>
            </w:r>
          </w:p>
        </w:tc>
      </w:tr>
      <w:tr w:rsidR="001C2983" w:rsidRPr="00A3491C" w14:paraId="0369B7C8" w14:textId="77777777" w:rsidTr="001C2983">
        <w:trPr>
          <w:cantSplit/>
          <w:jc w:val="center"/>
        </w:trPr>
        <w:tc>
          <w:tcPr>
            <w:tcW w:w="2929" w:type="dxa"/>
            <w:shd w:val="clear" w:color="auto" w:fill="auto"/>
          </w:tcPr>
          <w:p w14:paraId="0219CA42" w14:textId="77777777" w:rsidR="001C2983" w:rsidRPr="00A3491C" w:rsidRDefault="001C2983" w:rsidP="001C2983">
            <w:pPr>
              <w:pStyle w:val="Tijeloteksta"/>
            </w:pPr>
            <w:r w:rsidRPr="00A3491C">
              <w:t>Tlak</w:t>
            </w:r>
          </w:p>
        </w:tc>
        <w:tc>
          <w:tcPr>
            <w:tcW w:w="3166" w:type="dxa"/>
            <w:shd w:val="clear" w:color="auto" w:fill="auto"/>
          </w:tcPr>
          <w:p w14:paraId="3270ED3D" w14:textId="77777777" w:rsidR="001C2983" w:rsidRPr="00A3491C" w:rsidRDefault="001C2983" w:rsidP="001C2983">
            <w:pPr>
              <w:pStyle w:val="Tijeloteksta"/>
            </w:pPr>
            <w:r w:rsidRPr="00A3491C">
              <w:t>metre visine</w:t>
            </w:r>
          </w:p>
        </w:tc>
        <w:tc>
          <w:tcPr>
            <w:tcW w:w="2693" w:type="dxa"/>
            <w:shd w:val="clear" w:color="auto" w:fill="auto"/>
          </w:tcPr>
          <w:p w14:paraId="314A1DE5" w14:textId="77777777" w:rsidR="001C2983" w:rsidRPr="00A3491C" w:rsidRDefault="001C2983" w:rsidP="001C2983">
            <w:pPr>
              <w:pStyle w:val="Tijeloteksta"/>
            </w:pPr>
            <w:r w:rsidRPr="00A3491C">
              <w:t>m</w:t>
            </w:r>
          </w:p>
        </w:tc>
      </w:tr>
      <w:tr w:rsidR="001C2983" w:rsidRPr="00A3491C" w14:paraId="017991AF" w14:textId="77777777" w:rsidTr="001C2983">
        <w:trPr>
          <w:cantSplit/>
          <w:jc w:val="center"/>
        </w:trPr>
        <w:tc>
          <w:tcPr>
            <w:tcW w:w="2929" w:type="dxa"/>
            <w:shd w:val="clear" w:color="auto" w:fill="auto"/>
          </w:tcPr>
          <w:p w14:paraId="09BC221E" w14:textId="77777777" w:rsidR="001C2983" w:rsidRPr="00A3491C" w:rsidRDefault="001C2983" w:rsidP="001C2983">
            <w:pPr>
              <w:pStyle w:val="Tijeloteksta"/>
            </w:pPr>
            <w:r w:rsidRPr="00A3491C">
              <w:t>Padaline</w:t>
            </w:r>
          </w:p>
        </w:tc>
        <w:tc>
          <w:tcPr>
            <w:tcW w:w="3166" w:type="dxa"/>
            <w:shd w:val="clear" w:color="auto" w:fill="auto"/>
          </w:tcPr>
          <w:p w14:paraId="11757DB1" w14:textId="77777777" w:rsidR="001C2983" w:rsidRPr="00A3491C" w:rsidRDefault="001C2983" w:rsidP="001C2983">
            <w:pPr>
              <w:pStyle w:val="Tijeloteksta"/>
            </w:pPr>
            <w:r w:rsidRPr="00A3491C">
              <w:t>milimetar</w:t>
            </w:r>
          </w:p>
        </w:tc>
        <w:tc>
          <w:tcPr>
            <w:tcW w:w="2693" w:type="dxa"/>
            <w:shd w:val="clear" w:color="auto" w:fill="auto"/>
          </w:tcPr>
          <w:p w14:paraId="6363A9E5" w14:textId="77777777" w:rsidR="001C2983" w:rsidRPr="00A3491C" w:rsidRDefault="001C2983" w:rsidP="001C2983">
            <w:pPr>
              <w:pStyle w:val="Tijeloteksta"/>
            </w:pPr>
            <w:r w:rsidRPr="00A3491C">
              <w:t>mm</w:t>
            </w:r>
          </w:p>
        </w:tc>
      </w:tr>
      <w:tr w:rsidR="001C2983" w:rsidRPr="00A3491C" w14:paraId="1611DB76" w14:textId="77777777" w:rsidTr="001C2983">
        <w:trPr>
          <w:cantSplit/>
          <w:jc w:val="center"/>
        </w:trPr>
        <w:tc>
          <w:tcPr>
            <w:tcW w:w="2929" w:type="dxa"/>
            <w:shd w:val="clear" w:color="auto" w:fill="auto"/>
          </w:tcPr>
          <w:p w14:paraId="2FD691BC" w14:textId="77777777" w:rsidR="001C2983" w:rsidRPr="00A3491C" w:rsidRDefault="001C2983" w:rsidP="001C2983">
            <w:pPr>
              <w:pStyle w:val="Tijeloteksta"/>
            </w:pPr>
            <w:proofErr w:type="spellStart"/>
            <w:r w:rsidRPr="00A3491C">
              <w:t>Redoks</w:t>
            </w:r>
            <w:proofErr w:type="spellEnd"/>
            <w:r w:rsidRPr="00A3491C">
              <w:t xml:space="preserve"> potencijal</w:t>
            </w:r>
          </w:p>
        </w:tc>
        <w:tc>
          <w:tcPr>
            <w:tcW w:w="3166" w:type="dxa"/>
            <w:shd w:val="clear" w:color="auto" w:fill="auto"/>
          </w:tcPr>
          <w:p w14:paraId="55A1A4C0" w14:textId="77777777" w:rsidR="001C2983" w:rsidRPr="00A3491C" w:rsidRDefault="001C2983" w:rsidP="001C2983">
            <w:pPr>
              <w:pStyle w:val="Tijeloteksta"/>
            </w:pPr>
            <w:r w:rsidRPr="00A3491C">
              <w:t>volt</w:t>
            </w:r>
          </w:p>
        </w:tc>
        <w:tc>
          <w:tcPr>
            <w:tcW w:w="2693" w:type="dxa"/>
            <w:shd w:val="clear" w:color="auto" w:fill="auto"/>
          </w:tcPr>
          <w:p w14:paraId="353A3BB8" w14:textId="77777777" w:rsidR="001C2983" w:rsidRPr="00A3491C" w:rsidRDefault="001C2983" w:rsidP="001C2983">
            <w:pPr>
              <w:pStyle w:val="Tijeloteksta"/>
            </w:pPr>
            <w:r w:rsidRPr="00A3491C">
              <w:t>V</w:t>
            </w:r>
          </w:p>
        </w:tc>
      </w:tr>
      <w:tr w:rsidR="001C2983" w:rsidRPr="00A3491C" w14:paraId="75C98B75" w14:textId="77777777" w:rsidTr="001C2983">
        <w:trPr>
          <w:cantSplit/>
          <w:jc w:val="center"/>
        </w:trPr>
        <w:tc>
          <w:tcPr>
            <w:tcW w:w="2929" w:type="dxa"/>
            <w:shd w:val="clear" w:color="auto" w:fill="auto"/>
          </w:tcPr>
          <w:p w14:paraId="461CFAA2" w14:textId="77777777" w:rsidR="001C2983" w:rsidRPr="00A3491C" w:rsidRDefault="001C2983" w:rsidP="001C2983">
            <w:pPr>
              <w:pStyle w:val="Tijeloteksta"/>
            </w:pPr>
            <w:r w:rsidRPr="00A3491C">
              <w:t>Gustoća mulja</w:t>
            </w:r>
          </w:p>
        </w:tc>
        <w:tc>
          <w:tcPr>
            <w:tcW w:w="3166" w:type="dxa"/>
            <w:shd w:val="clear" w:color="auto" w:fill="auto"/>
          </w:tcPr>
          <w:p w14:paraId="60C7FE9A" w14:textId="77777777" w:rsidR="001C2983" w:rsidRPr="00A3491C" w:rsidRDefault="001C2983" w:rsidP="001C2983">
            <w:pPr>
              <w:pStyle w:val="Tijeloteksta"/>
            </w:pPr>
            <w:r w:rsidRPr="00A3491C">
              <w:t>kg/m</w:t>
            </w:r>
            <w:r w:rsidRPr="00A3491C">
              <w:rPr>
                <w:vertAlign w:val="superscript"/>
              </w:rPr>
              <w:t>3</w:t>
            </w:r>
          </w:p>
        </w:tc>
        <w:tc>
          <w:tcPr>
            <w:tcW w:w="2693" w:type="dxa"/>
            <w:shd w:val="clear" w:color="auto" w:fill="auto"/>
          </w:tcPr>
          <w:p w14:paraId="737F4D68" w14:textId="77777777" w:rsidR="001C2983" w:rsidRPr="00A3491C" w:rsidRDefault="001C2983" w:rsidP="001C2983">
            <w:pPr>
              <w:pStyle w:val="Tijeloteksta"/>
            </w:pPr>
            <w:r w:rsidRPr="00A3491C">
              <w:t>kg/m</w:t>
            </w:r>
            <w:r w:rsidRPr="00A3491C">
              <w:rPr>
                <w:vertAlign w:val="superscript"/>
              </w:rPr>
              <w:t>3</w:t>
            </w:r>
          </w:p>
        </w:tc>
      </w:tr>
      <w:tr w:rsidR="001C2983" w:rsidRPr="00A3491C" w14:paraId="16A84E22" w14:textId="77777777" w:rsidTr="001C2983">
        <w:trPr>
          <w:cantSplit/>
          <w:jc w:val="center"/>
        </w:trPr>
        <w:tc>
          <w:tcPr>
            <w:tcW w:w="2929" w:type="dxa"/>
            <w:shd w:val="clear" w:color="auto" w:fill="auto"/>
          </w:tcPr>
          <w:p w14:paraId="4FF8114C" w14:textId="77777777" w:rsidR="001C2983" w:rsidRPr="00A3491C" w:rsidRDefault="001C2983" w:rsidP="001C2983">
            <w:pPr>
              <w:pStyle w:val="Tijeloteksta"/>
            </w:pPr>
            <w:r w:rsidRPr="00A3491C">
              <w:t>Brzina – linearna</w:t>
            </w:r>
          </w:p>
        </w:tc>
        <w:tc>
          <w:tcPr>
            <w:tcW w:w="3166" w:type="dxa"/>
            <w:shd w:val="clear" w:color="auto" w:fill="auto"/>
          </w:tcPr>
          <w:p w14:paraId="7ABC6BF2" w14:textId="77777777" w:rsidR="001C2983" w:rsidRPr="00A3491C" w:rsidRDefault="001C2983" w:rsidP="001C2983">
            <w:pPr>
              <w:pStyle w:val="Tijeloteksta"/>
            </w:pPr>
            <w:r w:rsidRPr="00A3491C">
              <w:t>metri/sekundi</w:t>
            </w:r>
          </w:p>
        </w:tc>
        <w:tc>
          <w:tcPr>
            <w:tcW w:w="2693" w:type="dxa"/>
            <w:shd w:val="clear" w:color="auto" w:fill="auto"/>
          </w:tcPr>
          <w:p w14:paraId="29860CDD" w14:textId="77777777" w:rsidR="001C2983" w:rsidRPr="00A3491C" w:rsidRDefault="001C2983" w:rsidP="001C2983">
            <w:pPr>
              <w:pStyle w:val="Tijeloteksta"/>
            </w:pPr>
            <w:r w:rsidRPr="00A3491C">
              <w:t>m/s</w:t>
            </w:r>
          </w:p>
        </w:tc>
      </w:tr>
      <w:tr w:rsidR="001C2983" w:rsidRPr="00A3491C" w14:paraId="5B568F4D" w14:textId="77777777" w:rsidTr="001C2983">
        <w:trPr>
          <w:cantSplit/>
          <w:jc w:val="center"/>
        </w:trPr>
        <w:tc>
          <w:tcPr>
            <w:tcW w:w="2929" w:type="dxa"/>
            <w:shd w:val="clear" w:color="auto" w:fill="auto"/>
          </w:tcPr>
          <w:p w14:paraId="51CA2BA4" w14:textId="77777777" w:rsidR="001C2983" w:rsidRPr="00A3491C" w:rsidRDefault="001C2983" w:rsidP="001C2983">
            <w:pPr>
              <w:pStyle w:val="Tijeloteksta"/>
            </w:pPr>
            <w:r w:rsidRPr="00A3491C">
              <w:t>Brzina – kutna</w:t>
            </w:r>
          </w:p>
        </w:tc>
        <w:tc>
          <w:tcPr>
            <w:tcW w:w="3166" w:type="dxa"/>
            <w:shd w:val="clear" w:color="auto" w:fill="auto"/>
          </w:tcPr>
          <w:p w14:paraId="53F922BF" w14:textId="77777777" w:rsidR="001C2983" w:rsidRPr="00A3491C" w:rsidRDefault="001C2983" w:rsidP="001C2983">
            <w:pPr>
              <w:pStyle w:val="Tijeloteksta"/>
            </w:pPr>
            <w:r w:rsidRPr="00A3491C">
              <w:t xml:space="preserve"> okretaja u minuti</w:t>
            </w:r>
          </w:p>
        </w:tc>
        <w:tc>
          <w:tcPr>
            <w:tcW w:w="2693" w:type="dxa"/>
            <w:shd w:val="clear" w:color="auto" w:fill="auto"/>
          </w:tcPr>
          <w:p w14:paraId="17B6D002" w14:textId="77777777" w:rsidR="001C2983" w:rsidRPr="00A3491C" w:rsidRDefault="001C2983" w:rsidP="001C2983">
            <w:pPr>
              <w:pStyle w:val="Tijeloteksta"/>
            </w:pPr>
            <w:r w:rsidRPr="00A3491C">
              <w:t xml:space="preserve">o/min, </w:t>
            </w:r>
            <w:proofErr w:type="spellStart"/>
            <w:r w:rsidRPr="00A3491C">
              <w:t>rpm</w:t>
            </w:r>
            <w:proofErr w:type="spellEnd"/>
          </w:p>
        </w:tc>
      </w:tr>
      <w:tr w:rsidR="001C2983" w:rsidRPr="00A3491C" w14:paraId="36FADCB9" w14:textId="77777777" w:rsidTr="001C2983">
        <w:trPr>
          <w:cantSplit/>
          <w:jc w:val="center"/>
        </w:trPr>
        <w:tc>
          <w:tcPr>
            <w:tcW w:w="2929" w:type="dxa"/>
            <w:shd w:val="clear" w:color="auto" w:fill="auto"/>
          </w:tcPr>
          <w:p w14:paraId="22C46E1E" w14:textId="77777777" w:rsidR="001C2983" w:rsidRPr="00A3491C" w:rsidRDefault="001C2983" w:rsidP="001C2983">
            <w:pPr>
              <w:pStyle w:val="Tijeloteksta"/>
            </w:pPr>
            <w:r w:rsidRPr="00A3491C">
              <w:t xml:space="preserve">Doziranje sumpor dioksida </w:t>
            </w:r>
          </w:p>
        </w:tc>
        <w:tc>
          <w:tcPr>
            <w:tcW w:w="3166" w:type="dxa"/>
            <w:shd w:val="clear" w:color="auto" w:fill="auto"/>
          </w:tcPr>
          <w:p w14:paraId="64C13303" w14:textId="77777777" w:rsidR="001C2983" w:rsidRPr="00A3491C" w:rsidRDefault="001C2983" w:rsidP="001C2983">
            <w:pPr>
              <w:pStyle w:val="Tijeloteksta"/>
            </w:pPr>
            <w:r w:rsidRPr="00A3491C">
              <w:t>mg/litre</w:t>
            </w:r>
          </w:p>
        </w:tc>
        <w:tc>
          <w:tcPr>
            <w:tcW w:w="2693" w:type="dxa"/>
            <w:shd w:val="clear" w:color="auto" w:fill="auto"/>
          </w:tcPr>
          <w:p w14:paraId="62CEEA2E" w14:textId="77777777" w:rsidR="001C2983" w:rsidRPr="00A3491C" w:rsidRDefault="001C2983" w:rsidP="001C2983">
            <w:pPr>
              <w:pStyle w:val="Tijeloteksta"/>
            </w:pPr>
            <w:r w:rsidRPr="00A3491C">
              <w:t>mg/l</w:t>
            </w:r>
          </w:p>
        </w:tc>
      </w:tr>
      <w:tr w:rsidR="001C2983" w:rsidRPr="00A3491C" w14:paraId="32E08F8F" w14:textId="77777777" w:rsidTr="001C2983">
        <w:trPr>
          <w:cantSplit/>
          <w:jc w:val="center"/>
        </w:trPr>
        <w:tc>
          <w:tcPr>
            <w:tcW w:w="2929" w:type="dxa"/>
            <w:shd w:val="clear" w:color="auto" w:fill="auto"/>
          </w:tcPr>
          <w:p w14:paraId="50F28244" w14:textId="77777777" w:rsidR="001C2983" w:rsidRPr="00A3491C" w:rsidRDefault="001C2983" w:rsidP="001C2983">
            <w:pPr>
              <w:pStyle w:val="Tijeloteksta"/>
            </w:pPr>
            <w:r w:rsidRPr="00A3491C">
              <w:t>Napon</w:t>
            </w:r>
          </w:p>
        </w:tc>
        <w:tc>
          <w:tcPr>
            <w:tcW w:w="3166" w:type="dxa"/>
            <w:shd w:val="clear" w:color="auto" w:fill="auto"/>
          </w:tcPr>
          <w:p w14:paraId="027C5B79" w14:textId="77777777" w:rsidR="001C2983" w:rsidRPr="00A3491C" w:rsidRDefault="001C2983" w:rsidP="001C2983">
            <w:pPr>
              <w:pStyle w:val="Tijeloteksta"/>
            </w:pPr>
            <w:r w:rsidRPr="00A3491C">
              <w:t>volt</w:t>
            </w:r>
          </w:p>
        </w:tc>
        <w:tc>
          <w:tcPr>
            <w:tcW w:w="2693" w:type="dxa"/>
            <w:shd w:val="clear" w:color="auto" w:fill="auto"/>
          </w:tcPr>
          <w:p w14:paraId="77CDF297" w14:textId="77777777" w:rsidR="001C2983" w:rsidRPr="00A3491C" w:rsidRDefault="001C2983" w:rsidP="001C2983">
            <w:pPr>
              <w:pStyle w:val="Tijeloteksta"/>
            </w:pPr>
            <w:r w:rsidRPr="00A3491C">
              <w:t>Volt</w:t>
            </w:r>
          </w:p>
        </w:tc>
      </w:tr>
      <w:tr w:rsidR="001C2983" w:rsidRPr="00A3491C" w14:paraId="552F8768" w14:textId="77777777" w:rsidTr="001C2983">
        <w:trPr>
          <w:cantSplit/>
          <w:jc w:val="center"/>
        </w:trPr>
        <w:tc>
          <w:tcPr>
            <w:tcW w:w="2929" w:type="dxa"/>
            <w:shd w:val="clear" w:color="auto" w:fill="auto"/>
          </w:tcPr>
          <w:p w14:paraId="6BF01F5D" w14:textId="77777777" w:rsidR="001C2983" w:rsidRPr="00A3491C" w:rsidRDefault="001C2983" w:rsidP="001C2983">
            <w:pPr>
              <w:pStyle w:val="Tijeloteksta"/>
            </w:pPr>
            <w:r w:rsidRPr="00A3491C">
              <w:t>Temperatura</w:t>
            </w:r>
          </w:p>
        </w:tc>
        <w:tc>
          <w:tcPr>
            <w:tcW w:w="3166" w:type="dxa"/>
            <w:shd w:val="clear" w:color="auto" w:fill="auto"/>
          </w:tcPr>
          <w:p w14:paraId="75F01863" w14:textId="77777777" w:rsidR="001C2983" w:rsidRPr="00A3491C" w:rsidRDefault="001C2983" w:rsidP="001C2983">
            <w:pPr>
              <w:pStyle w:val="Tijeloteksta"/>
            </w:pPr>
            <w:r w:rsidRPr="00A3491C">
              <w:t xml:space="preserve">Stupnjeva celzija </w:t>
            </w:r>
          </w:p>
        </w:tc>
        <w:tc>
          <w:tcPr>
            <w:tcW w:w="2693" w:type="dxa"/>
            <w:shd w:val="clear" w:color="auto" w:fill="auto"/>
          </w:tcPr>
          <w:p w14:paraId="16E4737F" w14:textId="77777777" w:rsidR="001C2983" w:rsidRPr="00A3491C" w:rsidRDefault="001C2983" w:rsidP="001C2983">
            <w:pPr>
              <w:pStyle w:val="Tijeloteksta"/>
            </w:pPr>
            <w:r w:rsidRPr="00A3491C">
              <w:rPr>
                <w:vertAlign w:val="superscript"/>
              </w:rPr>
              <w:t>0</w:t>
            </w:r>
            <w:r w:rsidRPr="00A3491C">
              <w:t>C</w:t>
            </w:r>
          </w:p>
        </w:tc>
      </w:tr>
      <w:tr w:rsidR="001C2983" w:rsidRPr="00A3491C" w14:paraId="5B89E670" w14:textId="77777777" w:rsidTr="001C2983">
        <w:trPr>
          <w:cantSplit/>
          <w:jc w:val="center"/>
        </w:trPr>
        <w:tc>
          <w:tcPr>
            <w:tcW w:w="2929" w:type="dxa"/>
            <w:shd w:val="clear" w:color="auto" w:fill="auto"/>
          </w:tcPr>
          <w:p w14:paraId="1B6A8A6F" w14:textId="77777777" w:rsidR="001C2983" w:rsidRPr="00A3491C" w:rsidRDefault="001C2983" w:rsidP="001C2983">
            <w:pPr>
              <w:pStyle w:val="Tijeloteksta"/>
            </w:pPr>
            <w:r w:rsidRPr="00A3491C">
              <w:t>Zamućenost</w:t>
            </w:r>
          </w:p>
        </w:tc>
        <w:tc>
          <w:tcPr>
            <w:tcW w:w="3166" w:type="dxa"/>
            <w:shd w:val="clear" w:color="auto" w:fill="auto"/>
          </w:tcPr>
          <w:p w14:paraId="614D7C25" w14:textId="77777777" w:rsidR="001C2983" w:rsidRPr="00A3491C" w:rsidRDefault="001C2983" w:rsidP="001C2983">
            <w:pPr>
              <w:pStyle w:val="Tijeloteksta"/>
            </w:pPr>
            <w:proofErr w:type="spellStart"/>
            <w:r w:rsidRPr="00A3491C">
              <w:t>Nefelometar</w:t>
            </w:r>
            <w:proofErr w:type="spellEnd"/>
            <w:r w:rsidRPr="00A3491C">
              <w:t xml:space="preserve"> </w:t>
            </w:r>
          </w:p>
          <w:p w14:paraId="74A07DA4" w14:textId="77777777" w:rsidR="001C2983" w:rsidRPr="00A3491C" w:rsidRDefault="001C2983" w:rsidP="001C2983">
            <w:pPr>
              <w:pStyle w:val="Tijeloteksta"/>
            </w:pPr>
            <w:r w:rsidRPr="00A3491C">
              <w:t>jedinice zamućenosti</w:t>
            </w:r>
          </w:p>
        </w:tc>
        <w:tc>
          <w:tcPr>
            <w:tcW w:w="2693" w:type="dxa"/>
            <w:shd w:val="clear" w:color="auto" w:fill="auto"/>
          </w:tcPr>
          <w:p w14:paraId="4C00F37D" w14:textId="77777777" w:rsidR="001C2983" w:rsidRPr="00A3491C" w:rsidRDefault="001C2983" w:rsidP="001C2983">
            <w:pPr>
              <w:pStyle w:val="Tijeloteksta"/>
            </w:pPr>
            <w:r w:rsidRPr="00A3491C">
              <w:t>NTU</w:t>
            </w:r>
          </w:p>
        </w:tc>
      </w:tr>
      <w:tr w:rsidR="001C2983" w:rsidRPr="00A3491C" w14:paraId="00F14923" w14:textId="77777777" w:rsidTr="001C2983">
        <w:trPr>
          <w:cantSplit/>
          <w:jc w:val="center"/>
        </w:trPr>
        <w:tc>
          <w:tcPr>
            <w:tcW w:w="2929" w:type="dxa"/>
            <w:shd w:val="clear" w:color="auto" w:fill="auto"/>
          </w:tcPr>
          <w:p w14:paraId="545A4355" w14:textId="77777777" w:rsidR="001C2983" w:rsidRPr="00A3491C" w:rsidRDefault="001C2983" w:rsidP="001C2983">
            <w:pPr>
              <w:pStyle w:val="Tijeloteksta"/>
            </w:pPr>
            <w:r w:rsidRPr="00A3491C">
              <w:t>Intenzitet UV zračenja</w:t>
            </w:r>
          </w:p>
        </w:tc>
        <w:tc>
          <w:tcPr>
            <w:tcW w:w="3166" w:type="dxa"/>
            <w:shd w:val="clear" w:color="auto" w:fill="auto"/>
          </w:tcPr>
          <w:p w14:paraId="25D5FC42" w14:textId="77777777" w:rsidR="001C2983" w:rsidRPr="00A3491C" w:rsidRDefault="001C2983" w:rsidP="001C2983">
            <w:pPr>
              <w:pStyle w:val="Tijeloteksta"/>
            </w:pPr>
            <w:r w:rsidRPr="00A3491C">
              <w:t>%</w:t>
            </w:r>
          </w:p>
        </w:tc>
        <w:tc>
          <w:tcPr>
            <w:tcW w:w="2693" w:type="dxa"/>
            <w:shd w:val="clear" w:color="auto" w:fill="auto"/>
          </w:tcPr>
          <w:p w14:paraId="1D3B246E" w14:textId="77777777" w:rsidR="001C2983" w:rsidRPr="00A3491C" w:rsidRDefault="001C2983" w:rsidP="001C2983">
            <w:pPr>
              <w:pStyle w:val="Tijeloteksta"/>
            </w:pPr>
            <w:r w:rsidRPr="00A3491C">
              <w:t>%</w:t>
            </w:r>
          </w:p>
        </w:tc>
      </w:tr>
      <w:tr w:rsidR="001C2983" w:rsidRPr="00A3491C" w14:paraId="16E62978" w14:textId="77777777" w:rsidTr="001C2983">
        <w:trPr>
          <w:cantSplit/>
          <w:jc w:val="center"/>
        </w:trPr>
        <w:tc>
          <w:tcPr>
            <w:tcW w:w="2929" w:type="dxa"/>
            <w:shd w:val="clear" w:color="auto" w:fill="auto"/>
          </w:tcPr>
          <w:p w14:paraId="438F6788" w14:textId="77777777" w:rsidR="001C2983" w:rsidRPr="00A3491C" w:rsidRDefault="001C2983" w:rsidP="001C2983">
            <w:pPr>
              <w:pStyle w:val="Tijeloteksta"/>
            </w:pPr>
            <w:r w:rsidRPr="00A3491C">
              <w:t>Pozicija ventila</w:t>
            </w:r>
          </w:p>
        </w:tc>
        <w:tc>
          <w:tcPr>
            <w:tcW w:w="3166" w:type="dxa"/>
            <w:shd w:val="clear" w:color="auto" w:fill="auto"/>
          </w:tcPr>
          <w:p w14:paraId="6F839F80" w14:textId="77777777" w:rsidR="001C2983" w:rsidRPr="00A3491C" w:rsidRDefault="001C2983" w:rsidP="001C2983">
            <w:pPr>
              <w:pStyle w:val="Tijeloteksta"/>
            </w:pPr>
            <w:r w:rsidRPr="00A3491C">
              <w:t>% otvoren</w:t>
            </w:r>
          </w:p>
        </w:tc>
        <w:tc>
          <w:tcPr>
            <w:tcW w:w="2693" w:type="dxa"/>
            <w:shd w:val="clear" w:color="auto" w:fill="auto"/>
          </w:tcPr>
          <w:p w14:paraId="278AE7AA" w14:textId="77777777" w:rsidR="001C2983" w:rsidRPr="00A3491C" w:rsidRDefault="001C2983" w:rsidP="001C2983">
            <w:pPr>
              <w:pStyle w:val="Tijeloteksta"/>
            </w:pPr>
            <w:r w:rsidRPr="00A3491C">
              <w:t>% otvoren</w:t>
            </w:r>
          </w:p>
        </w:tc>
      </w:tr>
      <w:tr w:rsidR="001C2983" w:rsidRPr="00A3491C" w14:paraId="1FEFBA8E" w14:textId="77777777" w:rsidTr="001C2983">
        <w:trPr>
          <w:cantSplit/>
          <w:jc w:val="center"/>
        </w:trPr>
        <w:tc>
          <w:tcPr>
            <w:tcW w:w="2929" w:type="dxa"/>
            <w:shd w:val="clear" w:color="auto" w:fill="auto"/>
          </w:tcPr>
          <w:p w14:paraId="16D1A9BA" w14:textId="77777777" w:rsidR="001C2983" w:rsidRPr="00A3491C" w:rsidRDefault="001C2983" w:rsidP="001C2983">
            <w:pPr>
              <w:pStyle w:val="Tijeloteksta"/>
            </w:pPr>
            <w:r w:rsidRPr="00A3491C">
              <w:t>Težina</w:t>
            </w:r>
          </w:p>
        </w:tc>
        <w:tc>
          <w:tcPr>
            <w:tcW w:w="3166" w:type="dxa"/>
            <w:shd w:val="clear" w:color="auto" w:fill="auto"/>
          </w:tcPr>
          <w:p w14:paraId="046902D7" w14:textId="77777777" w:rsidR="001C2983" w:rsidRPr="00A3491C" w:rsidRDefault="001C2983" w:rsidP="001C2983">
            <w:pPr>
              <w:pStyle w:val="Tijeloteksta"/>
            </w:pPr>
            <w:r w:rsidRPr="00A3491C">
              <w:t>Kilograma, tona</w:t>
            </w:r>
          </w:p>
        </w:tc>
        <w:tc>
          <w:tcPr>
            <w:tcW w:w="2693" w:type="dxa"/>
            <w:shd w:val="clear" w:color="auto" w:fill="auto"/>
          </w:tcPr>
          <w:p w14:paraId="4B9EA368" w14:textId="77777777" w:rsidR="001C2983" w:rsidRPr="00A3491C" w:rsidRDefault="001C2983" w:rsidP="001C2983">
            <w:pPr>
              <w:pStyle w:val="Tijeloteksta"/>
            </w:pPr>
            <w:r w:rsidRPr="00A3491C">
              <w:t>kg, tona</w:t>
            </w:r>
          </w:p>
        </w:tc>
      </w:tr>
      <w:tr w:rsidR="001C2983" w:rsidRPr="00A3491C" w14:paraId="0D8517AA" w14:textId="77777777" w:rsidTr="001C2983">
        <w:trPr>
          <w:cantSplit/>
          <w:jc w:val="center"/>
        </w:trPr>
        <w:tc>
          <w:tcPr>
            <w:tcW w:w="2929" w:type="dxa"/>
            <w:shd w:val="clear" w:color="auto" w:fill="auto"/>
          </w:tcPr>
          <w:p w14:paraId="4AD49108" w14:textId="77777777" w:rsidR="001C2983" w:rsidRPr="00A3491C" w:rsidRDefault="001C2983" w:rsidP="001C2983">
            <w:pPr>
              <w:pStyle w:val="Tijeloteksta"/>
            </w:pPr>
            <w:r w:rsidRPr="00A3491C">
              <w:t>Brzina vjetra</w:t>
            </w:r>
          </w:p>
        </w:tc>
        <w:tc>
          <w:tcPr>
            <w:tcW w:w="3166" w:type="dxa"/>
            <w:shd w:val="clear" w:color="auto" w:fill="auto"/>
          </w:tcPr>
          <w:p w14:paraId="57CCC9A1" w14:textId="77777777" w:rsidR="001C2983" w:rsidRPr="00A3491C" w:rsidRDefault="001C2983" w:rsidP="001C2983">
            <w:pPr>
              <w:pStyle w:val="Tijeloteksta"/>
            </w:pPr>
            <w:r w:rsidRPr="00A3491C">
              <w:t>Metara/sekundi</w:t>
            </w:r>
          </w:p>
        </w:tc>
        <w:tc>
          <w:tcPr>
            <w:tcW w:w="2693" w:type="dxa"/>
            <w:shd w:val="clear" w:color="auto" w:fill="auto"/>
          </w:tcPr>
          <w:p w14:paraId="66600AA4" w14:textId="77777777" w:rsidR="001C2983" w:rsidRPr="00A3491C" w:rsidRDefault="001C2983" w:rsidP="001C2983">
            <w:pPr>
              <w:pStyle w:val="Tijeloteksta"/>
            </w:pPr>
            <w:r w:rsidRPr="00A3491C">
              <w:t>m/s</w:t>
            </w:r>
          </w:p>
        </w:tc>
      </w:tr>
    </w:tbl>
    <w:p w14:paraId="45E97F51" w14:textId="77777777" w:rsidR="001C2983" w:rsidRPr="00A3491C" w:rsidRDefault="001C2983" w:rsidP="001C2983">
      <w:pPr>
        <w:pStyle w:val="Naslov2"/>
      </w:pPr>
      <w:bookmarkStart w:id="5897" w:name="_Toc402852216"/>
      <w:bookmarkStart w:id="5898" w:name="_Toc402852217"/>
      <w:bookmarkStart w:id="5899" w:name="_Toc402852218"/>
      <w:bookmarkStart w:id="5900" w:name="_Toc402852219"/>
      <w:bookmarkStart w:id="5901" w:name="_Toc402852220"/>
      <w:bookmarkStart w:id="5902" w:name="_Toc402852221"/>
      <w:bookmarkStart w:id="5903" w:name="_Toc402852222"/>
      <w:bookmarkStart w:id="5904" w:name="_Toc402852223"/>
      <w:bookmarkStart w:id="5905" w:name="_Toc358456510"/>
      <w:bookmarkStart w:id="5906" w:name="_Toc366837397"/>
      <w:bookmarkStart w:id="5907" w:name="_Toc403048131"/>
      <w:bookmarkStart w:id="5908" w:name="_Toc488740081"/>
      <w:bookmarkStart w:id="5909" w:name="_Toc21009619"/>
      <w:bookmarkEnd w:id="5897"/>
      <w:bookmarkEnd w:id="5898"/>
      <w:bookmarkEnd w:id="5899"/>
      <w:bookmarkEnd w:id="5900"/>
      <w:bookmarkEnd w:id="5901"/>
      <w:bookmarkEnd w:id="5902"/>
      <w:bookmarkEnd w:id="5903"/>
      <w:bookmarkEnd w:id="5904"/>
      <w:r w:rsidRPr="00A3491C">
        <w:t>Provjere radova Izvođača</w:t>
      </w:r>
      <w:bookmarkEnd w:id="5905"/>
      <w:bookmarkEnd w:id="5906"/>
      <w:bookmarkEnd w:id="5907"/>
      <w:bookmarkEnd w:id="5908"/>
      <w:bookmarkEnd w:id="5909"/>
    </w:p>
    <w:p w14:paraId="29C626DC" w14:textId="77777777" w:rsidR="001C2983" w:rsidRPr="00A3491C" w:rsidRDefault="001C2983" w:rsidP="001C2983">
      <w:pPr>
        <w:pStyle w:val="Naslov3"/>
        <w:ind w:left="1702"/>
      </w:pPr>
      <w:bookmarkStart w:id="5910" w:name="_Toc366837398"/>
      <w:bookmarkStart w:id="5911" w:name="_Toc403048132"/>
      <w:bookmarkStart w:id="5912" w:name="_Toc21009620"/>
      <w:r w:rsidRPr="00A3491C">
        <w:t>Općenito</w:t>
      </w:r>
      <w:bookmarkEnd w:id="5910"/>
      <w:bookmarkEnd w:id="5911"/>
      <w:bookmarkEnd w:id="5912"/>
    </w:p>
    <w:p w14:paraId="31CD96FF" w14:textId="1E0408B4" w:rsidR="001C2983" w:rsidRPr="00A3491C" w:rsidRDefault="001C2983" w:rsidP="001C2983">
      <w:pPr>
        <w:rPr>
          <w:lang w:val="hr-HR"/>
        </w:rPr>
      </w:pPr>
      <w:r w:rsidRPr="00A3491C">
        <w:rPr>
          <w:lang w:val="hr-HR"/>
        </w:rPr>
        <w:t>Ispitivanja radova moraju uključivati električna, mehanička i hidraulička ispitivanja u skladu s relevantnim normama, a osim toga, sva ispitivanja su odobrena od strane Inženjera kako bi se osiguralo da oprema koja se isporučuje ispunjava sve zahtjeve specifikacije. Za uređaje koji nisu obuhvaćeni ni jednom</w:t>
      </w:r>
      <w:r w:rsidR="0071467D">
        <w:rPr>
          <w:lang w:val="hr-HR"/>
        </w:rPr>
        <w:t xml:space="preserve"> normom ili po specifikaciji, s</w:t>
      </w:r>
      <w:r w:rsidRPr="00A3491C">
        <w:rPr>
          <w:lang w:val="hr-HR"/>
        </w:rPr>
        <w:t xml:space="preserve"> ispitivanjima se mora složiti Inženjer.</w:t>
      </w:r>
    </w:p>
    <w:p w14:paraId="37267CA5" w14:textId="77777777" w:rsidR="001C2983" w:rsidRPr="00A3491C" w:rsidRDefault="001C2983" w:rsidP="001C2983">
      <w:pPr>
        <w:rPr>
          <w:lang w:val="hr-HR"/>
        </w:rPr>
      </w:pPr>
      <w:r w:rsidRPr="00A3491C">
        <w:rPr>
          <w:lang w:val="hr-HR"/>
        </w:rPr>
        <w:t>Izvođač je odgovoran za ispitivanja radova i za osiguranje sukladnosti sa specifikacijom, zadovoljavajućim radovima, stručnosti itd. Simulirana ispitivanja provode se prema potrebi.</w:t>
      </w:r>
    </w:p>
    <w:p w14:paraId="5A888EC5" w14:textId="38116068" w:rsidR="001C2983" w:rsidRPr="00A3491C" w:rsidRDefault="001C2983" w:rsidP="001C2983">
      <w:pPr>
        <w:rPr>
          <w:lang w:val="hr-HR"/>
        </w:rPr>
      </w:pPr>
      <w:r w:rsidRPr="00A3491C">
        <w:rPr>
          <w:lang w:val="hr-HR"/>
        </w:rPr>
        <w:t xml:space="preserve">Ispitivanja na </w:t>
      </w:r>
      <w:proofErr w:type="spellStart"/>
      <w:r w:rsidR="00401655">
        <w:rPr>
          <w:lang w:val="hr-HR"/>
        </w:rPr>
        <w:t>Uređaja</w:t>
      </w:r>
      <w:r w:rsidRPr="00A3491C">
        <w:rPr>
          <w:lang w:val="hr-HR"/>
        </w:rPr>
        <w:t>u</w:t>
      </w:r>
      <w:proofErr w:type="spellEnd"/>
      <w:r w:rsidRPr="00A3491C">
        <w:rPr>
          <w:lang w:val="hr-HR"/>
        </w:rPr>
        <w:t xml:space="preserve"> provodit će se u prisutnosti Inženjera.</w:t>
      </w:r>
    </w:p>
    <w:p w14:paraId="43DA0AAF" w14:textId="77777777" w:rsidR="001C2983" w:rsidRPr="00A3491C" w:rsidRDefault="001C2983" w:rsidP="001C2983">
      <w:pPr>
        <w:rPr>
          <w:lang w:val="hr-HR"/>
        </w:rPr>
      </w:pPr>
      <w:r w:rsidRPr="00A3491C">
        <w:rPr>
          <w:lang w:val="hr-HR"/>
        </w:rPr>
        <w:t>Postupak ispitivanja sastojat će se od logičnog rasporeda pojedinih koraka ispitivanja, te reakcijama zajedno s rezultatima ispitivanja /mjerenja. Na primjer: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66"/>
        <w:gridCol w:w="2115"/>
        <w:gridCol w:w="1813"/>
        <w:gridCol w:w="1813"/>
      </w:tblGrid>
      <w:tr w:rsidR="001C2983" w:rsidRPr="00A3491C" w14:paraId="447EBFB7" w14:textId="77777777" w:rsidTr="001C2983">
        <w:trPr>
          <w:cantSplit/>
          <w:tblHeader/>
          <w:jc w:val="center"/>
        </w:trPr>
        <w:tc>
          <w:tcPr>
            <w:tcW w:w="583"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14:paraId="1ED8C3BA" w14:textId="77777777" w:rsidR="001C2983" w:rsidRPr="00A3491C" w:rsidRDefault="001C2983" w:rsidP="001C2983">
            <w:pPr>
              <w:pStyle w:val="Tijeloteksta"/>
              <w:jc w:val="center"/>
              <w:rPr>
                <w:b/>
              </w:rPr>
            </w:pPr>
            <w:r w:rsidRPr="00A3491C">
              <w:rPr>
                <w:b/>
              </w:rPr>
              <w:lastRenderedPageBreak/>
              <w:t>Korak</w:t>
            </w:r>
          </w:p>
        </w:tc>
        <w:tc>
          <w:tcPr>
            <w:tcW w:w="1250"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14:paraId="7CD97C7A" w14:textId="77777777" w:rsidR="001C2983" w:rsidRPr="00A3491C" w:rsidRDefault="001C2983" w:rsidP="001C2983">
            <w:pPr>
              <w:pStyle w:val="Tijeloteksta"/>
              <w:jc w:val="center"/>
              <w:rPr>
                <w:b/>
              </w:rPr>
            </w:pPr>
            <w:r w:rsidRPr="00A3491C">
              <w:rPr>
                <w:b/>
              </w:rPr>
              <w:t>Test</w:t>
            </w:r>
          </w:p>
        </w:tc>
        <w:tc>
          <w:tcPr>
            <w:tcW w:w="1167"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14:paraId="3E894038" w14:textId="77777777" w:rsidR="001C2983" w:rsidRPr="00A3491C" w:rsidRDefault="001C2983" w:rsidP="001C2983">
            <w:pPr>
              <w:pStyle w:val="Tijeloteksta"/>
              <w:jc w:val="center"/>
              <w:rPr>
                <w:b/>
              </w:rPr>
            </w:pPr>
            <w:r w:rsidRPr="00A3491C">
              <w:rPr>
                <w:b/>
              </w:rPr>
              <w:t>Reakcija</w:t>
            </w:r>
          </w:p>
        </w:tc>
        <w:tc>
          <w:tcPr>
            <w:tcW w:w="2000" w:type="pct"/>
            <w:gridSpan w:val="2"/>
            <w:tcBorders>
              <w:top w:val="single" w:sz="4" w:space="0" w:color="auto"/>
              <w:left w:val="single" w:sz="4" w:space="0" w:color="auto"/>
              <w:bottom w:val="single" w:sz="4" w:space="0" w:color="auto"/>
              <w:right w:val="single" w:sz="4" w:space="0" w:color="auto"/>
              <w:tl2br w:val="nil"/>
              <w:tr2bl w:val="nil"/>
            </w:tcBorders>
            <w:shd w:val="pct15" w:color="auto" w:fill="auto"/>
          </w:tcPr>
          <w:p w14:paraId="32716D66" w14:textId="77777777" w:rsidR="001C2983" w:rsidRPr="00A3491C" w:rsidRDefault="001C2983" w:rsidP="001C2983">
            <w:pPr>
              <w:pStyle w:val="Tijeloteksta"/>
              <w:jc w:val="center"/>
              <w:rPr>
                <w:b/>
              </w:rPr>
            </w:pPr>
            <w:r w:rsidRPr="00A3491C">
              <w:rPr>
                <w:b/>
              </w:rPr>
              <w:t>Rezultati</w:t>
            </w:r>
          </w:p>
        </w:tc>
      </w:tr>
      <w:tr w:rsidR="001C2983" w:rsidRPr="00A3491C" w14:paraId="73FE793A" w14:textId="77777777" w:rsidTr="001C2983">
        <w:trPr>
          <w:cantSplit/>
          <w:tblHeader/>
          <w:jc w:val="center"/>
        </w:trPr>
        <w:tc>
          <w:tcPr>
            <w:tcW w:w="583"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14:paraId="4D8DAB44" w14:textId="77777777" w:rsidR="001C2983" w:rsidRPr="00A3491C" w:rsidRDefault="001C2983" w:rsidP="001C2983">
            <w:pPr>
              <w:pStyle w:val="Tijeloteksta"/>
              <w:jc w:val="center"/>
              <w:rPr>
                <w:b/>
              </w:rPr>
            </w:pPr>
          </w:p>
        </w:tc>
        <w:tc>
          <w:tcPr>
            <w:tcW w:w="1250"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14:paraId="4EF03D19" w14:textId="77777777" w:rsidR="001C2983" w:rsidRPr="00A3491C" w:rsidRDefault="001C2983" w:rsidP="001C2983">
            <w:pPr>
              <w:pStyle w:val="Tijeloteksta"/>
              <w:jc w:val="center"/>
              <w:rPr>
                <w:b/>
              </w:rPr>
            </w:pPr>
          </w:p>
        </w:tc>
        <w:tc>
          <w:tcPr>
            <w:tcW w:w="1167"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14:paraId="7164C969" w14:textId="77777777" w:rsidR="001C2983" w:rsidRPr="00A3491C" w:rsidRDefault="001C2983" w:rsidP="001C2983">
            <w:pPr>
              <w:pStyle w:val="Tijeloteksta"/>
              <w:jc w:val="center"/>
              <w:rPr>
                <w:b/>
              </w:rPr>
            </w:pPr>
          </w:p>
        </w:tc>
        <w:tc>
          <w:tcPr>
            <w:tcW w:w="100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428FBF79" w14:textId="77777777" w:rsidR="001C2983" w:rsidRPr="00A3491C" w:rsidRDefault="001C2983" w:rsidP="001C2983">
            <w:pPr>
              <w:pStyle w:val="Tijeloteksta"/>
              <w:jc w:val="center"/>
              <w:rPr>
                <w:b/>
              </w:rPr>
            </w:pPr>
            <w:r w:rsidRPr="00A3491C">
              <w:rPr>
                <w:b/>
              </w:rPr>
              <w:t>Prihvatljivi opseg</w:t>
            </w:r>
          </w:p>
        </w:tc>
        <w:tc>
          <w:tcPr>
            <w:tcW w:w="100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1FB16864" w14:textId="77777777" w:rsidR="001C2983" w:rsidRPr="00A3491C" w:rsidRDefault="001C2983" w:rsidP="001C2983">
            <w:pPr>
              <w:pStyle w:val="Tijeloteksta"/>
              <w:jc w:val="center"/>
              <w:rPr>
                <w:b/>
              </w:rPr>
            </w:pPr>
            <w:r w:rsidRPr="00A3491C">
              <w:rPr>
                <w:b/>
              </w:rPr>
              <w:t>Stvarni rezultati</w:t>
            </w:r>
          </w:p>
        </w:tc>
      </w:tr>
      <w:tr w:rsidR="001C2983" w:rsidRPr="00A3491C" w14:paraId="2458ABC0" w14:textId="77777777" w:rsidTr="001C2983">
        <w:trPr>
          <w:cantSplit/>
          <w:jc w:val="center"/>
        </w:trPr>
        <w:tc>
          <w:tcPr>
            <w:tcW w:w="583" w:type="pct"/>
            <w:shd w:val="clear" w:color="auto" w:fill="auto"/>
          </w:tcPr>
          <w:p w14:paraId="047D890E" w14:textId="77777777" w:rsidR="001C2983" w:rsidRPr="00A3491C" w:rsidRDefault="001C2983" w:rsidP="001C2983">
            <w:pPr>
              <w:pStyle w:val="Tijeloteksta"/>
            </w:pPr>
            <w:r w:rsidRPr="00A3491C">
              <w:t>1</w:t>
            </w:r>
          </w:p>
        </w:tc>
        <w:tc>
          <w:tcPr>
            <w:tcW w:w="1250" w:type="pct"/>
            <w:shd w:val="clear" w:color="auto" w:fill="auto"/>
          </w:tcPr>
          <w:p w14:paraId="5EFF8F9D" w14:textId="77777777" w:rsidR="001C2983" w:rsidRPr="00A3491C" w:rsidRDefault="001C2983" w:rsidP="001C2983">
            <w:pPr>
              <w:pStyle w:val="Tijeloteksta"/>
            </w:pPr>
            <w:r w:rsidRPr="00A3491C">
              <w:t>Rad EEPI putem primarnog uvođenja signala</w:t>
            </w:r>
          </w:p>
        </w:tc>
        <w:tc>
          <w:tcPr>
            <w:tcW w:w="1167" w:type="pct"/>
            <w:shd w:val="clear" w:color="auto" w:fill="auto"/>
          </w:tcPr>
          <w:p w14:paraId="0D35565A" w14:textId="77777777" w:rsidR="001C2983" w:rsidRPr="00A3491C" w:rsidRDefault="001C2983" w:rsidP="001C2983">
            <w:pPr>
              <w:pStyle w:val="Tijeloteksta"/>
            </w:pPr>
            <w:r w:rsidRPr="00A3491C">
              <w:t>Indikacije zastavicom &amp; VFC zatvaranje</w:t>
            </w:r>
          </w:p>
        </w:tc>
        <w:tc>
          <w:tcPr>
            <w:tcW w:w="1000" w:type="pct"/>
            <w:shd w:val="clear" w:color="auto" w:fill="auto"/>
          </w:tcPr>
          <w:p w14:paraId="523E65C7" w14:textId="77777777" w:rsidR="001C2983" w:rsidRPr="00A3491C" w:rsidRDefault="001C2983" w:rsidP="001C2983">
            <w:pPr>
              <w:pStyle w:val="Tijeloteksta"/>
            </w:pPr>
            <w:r w:rsidRPr="00A3491C">
              <w:t>24A do 26A</w:t>
            </w:r>
          </w:p>
          <w:p w14:paraId="3ED36E24" w14:textId="77777777" w:rsidR="001C2983" w:rsidRPr="00A3491C" w:rsidRDefault="001C2983" w:rsidP="001C2983">
            <w:pPr>
              <w:pStyle w:val="Tijeloteksta"/>
            </w:pPr>
            <w:r w:rsidRPr="00A3491C">
              <w:t>Manje od 10mS</w:t>
            </w:r>
          </w:p>
        </w:tc>
        <w:tc>
          <w:tcPr>
            <w:tcW w:w="1000" w:type="pct"/>
            <w:shd w:val="clear" w:color="auto" w:fill="auto"/>
          </w:tcPr>
          <w:p w14:paraId="503535AA" w14:textId="77777777" w:rsidR="001C2983" w:rsidRPr="00A3491C" w:rsidRDefault="001C2983" w:rsidP="001C2983">
            <w:pPr>
              <w:pStyle w:val="Tijeloteksta"/>
            </w:pPr>
            <w:r w:rsidRPr="00A3491C">
              <w:t>25A/ 8mS</w:t>
            </w:r>
          </w:p>
        </w:tc>
      </w:tr>
    </w:tbl>
    <w:p w14:paraId="2FEC45A7" w14:textId="77777777" w:rsidR="0071467D" w:rsidRDefault="0071467D" w:rsidP="001C2983">
      <w:pPr>
        <w:rPr>
          <w:lang w:val="hr-HR"/>
        </w:rPr>
      </w:pPr>
    </w:p>
    <w:p w14:paraId="78C1BB4A" w14:textId="2EE55812" w:rsidR="001C2983" w:rsidRPr="00A3491C" w:rsidRDefault="001C2983" w:rsidP="001C2983">
      <w:pPr>
        <w:rPr>
          <w:lang w:val="hr-HR"/>
        </w:rPr>
      </w:pPr>
      <w:r w:rsidRPr="00A3491C">
        <w:rPr>
          <w:lang w:val="hr-HR"/>
        </w:rPr>
        <w:t xml:space="preserve">Prije nego se izvede testiranje u okviru pogona proizvođača, Izvođač će predati na komentiranje i odobrenje  najmanje 28 dana prije dana testiranja predložene procedure testiranja i dokumentaciju vezanu za prihvaćanje testova tako da sve strane mogu biti uključene u konverzaciju u svezi metodologije koja će se primijeniti pri prezentiranju i testiranju </w:t>
      </w:r>
      <w:r w:rsidR="00FB719C">
        <w:rPr>
          <w:lang w:val="hr-HR"/>
        </w:rPr>
        <w:t>Uređaja</w:t>
      </w:r>
      <w:r w:rsidRPr="00A3491C">
        <w:rPr>
          <w:lang w:val="hr-HR"/>
        </w:rPr>
        <w:t>.</w:t>
      </w:r>
    </w:p>
    <w:p w14:paraId="3B3AFE38" w14:textId="77777777" w:rsidR="001C2983" w:rsidRPr="00A3491C" w:rsidRDefault="001C2983" w:rsidP="001C2983">
      <w:pPr>
        <w:rPr>
          <w:lang w:val="hr-HR"/>
        </w:rPr>
      </w:pPr>
      <w:r w:rsidRPr="00A3491C">
        <w:rPr>
          <w:lang w:val="hr-HR"/>
        </w:rPr>
        <w:t>Ako je potrebno osigurati simulirane kontrole kako bi se obavila testiranja na dijelovima od proizvođača, on će osigurati takve kontrole kao dio radova. Metode kontrole podliježu prethodnom odobrenju Inženjera.</w:t>
      </w:r>
    </w:p>
    <w:p w14:paraId="61377964" w14:textId="77777777" w:rsidR="001C2983" w:rsidRPr="00A3491C" w:rsidRDefault="001C2983" w:rsidP="001C2983">
      <w:pPr>
        <w:rPr>
          <w:lang w:val="hr-HR"/>
        </w:rPr>
      </w:pPr>
      <w:r w:rsidRPr="00A3491C">
        <w:rPr>
          <w:lang w:val="hr-HR"/>
        </w:rPr>
        <w:t>Izvođač će dati Inženjeru 28 dana prije obavijest u pisanom obliku kada je oprema spremna za testiranje.</w:t>
      </w:r>
    </w:p>
    <w:p w14:paraId="2838E35F" w14:textId="77777777" w:rsidR="001C2983" w:rsidRPr="00A3491C" w:rsidRDefault="001C2983" w:rsidP="001C2983">
      <w:pPr>
        <w:rPr>
          <w:lang w:val="hr-HR"/>
        </w:rPr>
      </w:pPr>
      <w:r w:rsidRPr="00A3491C">
        <w:rPr>
          <w:lang w:val="hr-HR"/>
        </w:rPr>
        <w:t>Bilo kakvi načini blokiranja u skladu s automatskim sustavima alarma i otkrivanja kvarova bit će provjereni. Ovo uključuje izazivanje raznih kvarova i uvjeta rada van mogućnosti sustava kako bi se osiguralo da su  procesi blokiranja i otkrivanja kvarova propisno testirani. Slični će zahtjevi biti primjenjivi na provjeru statusnih signala.</w:t>
      </w:r>
    </w:p>
    <w:p w14:paraId="29777886" w14:textId="77777777" w:rsidR="001C2983" w:rsidRPr="00A3491C" w:rsidRDefault="001C2983" w:rsidP="001C2983">
      <w:pPr>
        <w:rPr>
          <w:lang w:val="hr-HR"/>
        </w:rPr>
      </w:pPr>
      <w:r w:rsidRPr="00A3491C">
        <w:rPr>
          <w:lang w:val="hr-HR"/>
        </w:rPr>
        <w:t xml:space="preserve">Gore će navedeni testovi biti uspješno provedeni te će potrebna dokumentacija o testiranju biti predana Inženjeru, prije nego što Izvođaču bude dopušteno da dostavi i instalira sustav, što ni na koji način ne oslobađa Izvođača njegove odgovornosti od valjanog rada opreme kada bude instalirana na lokaciji. </w:t>
      </w:r>
    </w:p>
    <w:p w14:paraId="67576B51" w14:textId="77777777" w:rsidR="001C2983" w:rsidRPr="00A3491C" w:rsidRDefault="001C2983" w:rsidP="001C2983">
      <w:pPr>
        <w:pStyle w:val="Naslov3"/>
        <w:ind w:left="1702"/>
      </w:pPr>
      <w:bookmarkStart w:id="5913" w:name="_Toc366837399"/>
      <w:bookmarkStart w:id="5914" w:name="_Toc403048133"/>
      <w:bookmarkStart w:id="5915" w:name="_Toc21009621"/>
      <w:r w:rsidRPr="00A3491C">
        <w:t>Certifikati testiranja i dokumentacija</w:t>
      </w:r>
      <w:bookmarkEnd w:id="5913"/>
      <w:bookmarkEnd w:id="5914"/>
      <w:bookmarkEnd w:id="5915"/>
      <w:r w:rsidRPr="00A3491C">
        <w:t xml:space="preserve"> </w:t>
      </w:r>
    </w:p>
    <w:p w14:paraId="1FBCFCF0" w14:textId="77777777" w:rsidR="001C2983" w:rsidRPr="00A3491C" w:rsidRDefault="001C2983" w:rsidP="001C2983">
      <w:pPr>
        <w:rPr>
          <w:lang w:val="hr-HR"/>
        </w:rPr>
      </w:pPr>
      <w:r w:rsidRPr="00A3491C">
        <w:rPr>
          <w:lang w:val="hr-HR"/>
        </w:rPr>
        <w:t xml:space="preserve">Tri kopije svih certifikata testiranja, zapisnika, grafova performansi, </w:t>
      </w:r>
      <w:proofErr w:type="spellStart"/>
      <w:r w:rsidRPr="00A3491C">
        <w:rPr>
          <w:lang w:val="hr-HR"/>
        </w:rPr>
        <w:t>itd</w:t>
      </w:r>
      <w:proofErr w:type="spellEnd"/>
      <w:r w:rsidRPr="00A3491C">
        <w:rPr>
          <w:lang w:val="hr-HR"/>
        </w:rPr>
        <w:t>, u svezi izvedenih testova na radovima izvođača bit će poslane Inženjeru po završetku svakog testa.</w:t>
      </w:r>
    </w:p>
    <w:p w14:paraId="304035FD" w14:textId="77777777" w:rsidR="001C2983" w:rsidRPr="00A3491C" w:rsidRDefault="001C2983" w:rsidP="001C2983">
      <w:pPr>
        <w:pStyle w:val="Naslov3"/>
        <w:ind w:left="1702"/>
      </w:pPr>
      <w:bookmarkStart w:id="5916" w:name="_Toc366178666"/>
      <w:bookmarkStart w:id="5917" w:name="_Toc366179416"/>
      <w:bookmarkStart w:id="5918" w:name="_Toc366780447"/>
      <w:bookmarkStart w:id="5919" w:name="_Toc366781631"/>
      <w:bookmarkStart w:id="5920" w:name="_Toc366782818"/>
      <w:bookmarkStart w:id="5921" w:name="_Toc366837400"/>
      <w:bookmarkStart w:id="5922" w:name="_Toc366178667"/>
      <w:bookmarkStart w:id="5923" w:name="_Toc366179417"/>
      <w:bookmarkStart w:id="5924" w:name="_Toc366780448"/>
      <w:bookmarkStart w:id="5925" w:name="_Toc366781632"/>
      <w:bookmarkStart w:id="5926" w:name="_Toc366782819"/>
      <w:bookmarkStart w:id="5927" w:name="_Toc366837401"/>
      <w:bookmarkStart w:id="5928" w:name="_Toc366178668"/>
      <w:bookmarkStart w:id="5929" w:name="_Toc366179418"/>
      <w:bookmarkStart w:id="5930" w:name="_Toc366780449"/>
      <w:bookmarkStart w:id="5931" w:name="_Toc366781633"/>
      <w:bookmarkStart w:id="5932" w:name="_Toc366782820"/>
      <w:bookmarkStart w:id="5933" w:name="_Toc366837402"/>
      <w:bookmarkStart w:id="5934" w:name="_Toc366178669"/>
      <w:bookmarkStart w:id="5935" w:name="_Toc366179419"/>
      <w:bookmarkStart w:id="5936" w:name="_Toc366780450"/>
      <w:bookmarkStart w:id="5937" w:name="_Toc366781634"/>
      <w:bookmarkStart w:id="5938" w:name="_Toc366782821"/>
      <w:bookmarkStart w:id="5939" w:name="_Toc366837403"/>
      <w:bookmarkStart w:id="5940" w:name="_Toc366178670"/>
      <w:bookmarkStart w:id="5941" w:name="_Toc366179420"/>
      <w:bookmarkStart w:id="5942" w:name="_Toc366780451"/>
      <w:bookmarkStart w:id="5943" w:name="_Toc366781635"/>
      <w:bookmarkStart w:id="5944" w:name="_Toc366782822"/>
      <w:bookmarkStart w:id="5945" w:name="_Toc366837404"/>
      <w:bookmarkStart w:id="5946" w:name="_Toc366178671"/>
      <w:bookmarkStart w:id="5947" w:name="_Toc366179421"/>
      <w:bookmarkStart w:id="5948" w:name="_Toc366780452"/>
      <w:bookmarkStart w:id="5949" w:name="_Toc366781636"/>
      <w:bookmarkStart w:id="5950" w:name="_Toc366782823"/>
      <w:bookmarkStart w:id="5951" w:name="_Toc366837405"/>
      <w:bookmarkStart w:id="5952" w:name="_Toc366837406"/>
      <w:bookmarkStart w:id="5953" w:name="_Toc403048134"/>
      <w:bookmarkStart w:id="5954" w:name="_Toc21009622"/>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r w:rsidRPr="00A3491C">
        <w:t>Električna oprema</w:t>
      </w:r>
      <w:bookmarkEnd w:id="5952"/>
      <w:bookmarkEnd w:id="5953"/>
      <w:bookmarkEnd w:id="5954"/>
    </w:p>
    <w:p w14:paraId="2A640A98" w14:textId="77777777" w:rsidR="001C2983" w:rsidRPr="00A3491C" w:rsidRDefault="001C2983" w:rsidP="001C2983">
      <w:pPr>
        <w:pStyle w:val="Naslov4"/>
        <w:tabs>
          <w:tab w:val="clear" w:pos="1702"/>
        </w:tabs>
      </w:pPr>
      <w:r w:rsidRPr="00A3491C">
        <w:t>Preciznost mjerne opreme</w:t>
      </w:r>
    </w:p>
    <w:p w14:paraId="5AF74155" w14:textId="77777777" w:rsidR="001C2983" w:rsidRPr="00A3491C" w:rsidRDefault="001C2983" w:rsidP="001C2983">
      <w:pPr>
        <w:rPr>
          <w:lang w:val="hr-HR"/>
        </w:rPr>
      </w:pPr>
      <w:r w:rsidRPr="00A3491C">
        <w:rPr>
          <w:lang w:val="hr-HR"/>
        </w:rPr>
        <w:t>Preciznost će instrumenata za mjerenje navedenih parametara biti kako slijedi:</w:t>
      </w:r>
    </w:p>
    <w:p w14:paraId="5A924B18" w14:textId="77777777" w:rsidR="001C2983" w:rsidRPr="00A3491C" w:rsidRDefault="001C2983" w:rsidP="00AD4D49">
      <w:pPr>
        <w:pStyle w:val="Odlomakpopisa"/>
        <w:numPr>
          <w:ilvl w:val="0"/>
          <w:numId w:val="47"/>
        </w:numPr>
        <w:rPr>
          <w:lang w:val="hr-HR"/>
        </w:rPr>
      </w:pPr>
      <w:r w:rsidRPr="00A3491C">
        <w:rPr>
          <w:lang w:val="hr-HR"/>
        </w:rPr>
        <w:t xml:space="preserve">napon </w:t>
      </w:r>
      <w:r w:rsidRPr="00A3491C">
        <w:rPr>
          <w:lang w:val="hr-HR"/>
        </w:rPr>
        <w:sym w:font="Symbol" w:char="F0B1"/>
      </w:r>
      <w:r w:rsidRPr="00A3491C">
        <w:rPr>
          <w:lang w:val="hr-HR"/>
        </w:rPr>
        <w:t>1,5%;</w:t>
      </w:r>
    </w:p>
    <w:p w14:paraId="3957C32B" w14:textId="77777777" w:rsidR="001C2983" w:rsidRPr="00A3491C" w:rsidRDefault="001C2983" w:rsidP="00AD4D49">
      <w:pPr>
        <w:pStyle w:val="Odlomakpopisa"/>
        <w:numPr>
          <w:ilvl w:val="0"/>
          <w:numId w:val="47"/>
        </w:numPr>
        <w:rPr>
          <w:lang w:val="hr-HR"/>
        </w:rPr>
      </w:pPr>
      <w:r w:rsidRPr="00A3491C">
        <w:rPr>
          <w:lang w:val="hr-HR"/>
        </w:rPr>
        <w:t xml:space="preserve"> radna snaga </w:t>
      </w:r>
      <w:r w:rsidRPr="00A3491C">
        <w:rPr>
          <w:lang w:val="hr-HR"/>
        </w:rPr>
        <w:sym w:font="Symbol" w:char="F0B1"/>
      </w:r>
      <w:r w:rsidRPr="00A3491C">
        <w:rPr>
          <w:lang w:val="hr-HR"/>
        </w:rPr>
        <w:t>1,5%;</w:t>
      </w:r>
    </w:p>
    <w:p w14:paraId="76E70E3A" w14:textId="77777777" w:rsidR="001C2983" w:rsidRPr="00A3491C" w:rsidRDefault="001C2983" w:rsidP="00AD4D49">
      <w:pPr>
        <w:pStyle w:val="Odlomakpopisa"/>
        <w:numPr>
          <w:ilvl w:val="0"/>
          <w:numId w:val="47"/>
        </w:numPr>
        <w:rPr>
          <w:lang w:val="hr-HR"/>
        </w:rPr>
      </w:pPr>
      <w:r w:rsidRPr="00A3491C">
        <w:rPr>
          <w:lang w:val="hr-HR"/>
        </w:rPr>
        <w:t xml:space="preserve"> jalova snaga </w:t>
      </w:r>
      <w:r w:rsidRPr="00A3491C">
        <w:rPr>
          <w:lang w:val="hr-HR"/>
        </w:rPr>
        <w:sym w:font="Symbol" w:char="F0B1"/>
      </w:r>
      <w:r w:rsidRPr="00A3491C">
        <w:rPr>
          <w:lang w:val="hr-HR"/>
        </w:rPr>
        <w:t>1,5%;</w:t>
      </w:r>
    </w:p>
    <w:p w14:paraId="1919BD76" w14:textId="77777777" w:rsidR="001C2983" w:rsidRPr="00A3491C" w:rsidRDefault="001C2983" w:rsidP="00AD4D49">
      <w:pPr>
        <w:pStyle w:val="Odlomakpopisa"/>
        <w:numPr>
          <w:ilvl w:val="0"/>
          <w:numId w:val="47"/>
        </w:numPr>
        <w:rPr>
          <w:lang w:val="hr-HR"/>
        </w:rPr>
      </w:pPr>
      <w:r w:rsidRPr="00A3491C">
        <w:rPr>
          <w:lang w:val="hr-HR"/>
        </w:rPr>
        <w:t xml:space="preserve">faktor snage </w:t>
      </w:r>
      <w:r w:rsidRPr="00A3491C">
        <w:rPr>
          <w:lang w:val="hr-HR"/>
        </w:rPr>
        <w:sym w:font="Symbol" w:char="F0B1"/>
      </w:r>
      <w:r w:rsidRPr="00A3491C">
        <w:rPr>
          <w:lang w:val="hr-HR"/>
        </w:rPr>
        <w:t>3%;</w:t>
      </w:r>
    </w:p>
    <w:p w14:paraId="0B860B0C" w14:textId="77777777" w:rsidR="001C2983" w:rsidRPr="00A3491C" w:rsidRDefault="001C2983" w:rsidP="00AD4D49">
      <w:pPr>
        <w:pStyle w:val="Odlomakpopisa"/>
        <w:numPr>
          <w:ilvl w:val="0"/>
          <w:numId w:val="47"/>
        </w:numPr>
        <w:rPr>
          <w:lang w:val="hr-HR"/>
        </w:rPr>
      </w:pPr>
      <w:r w:rsidRPr="00A3491C">
        <w:rPr>
          <w:lang w:val="hr-HR"/>
        </w:rPr>
        <w:t xml:space="preserve">frekvencija </w:t>
      </w:r>
      <w:r w:rsidRPr="00A3491C">
        <w:rPr>
          <w:lang w:val="hr-HR"/>
        </w:rPr>
        <w:sym w:font="Symbol" w:char="F0B1"/>
      </w:r>
      <w:r w:rsidRPr="00A3491C">
        <w:rPr>
          <w:lang w:val="hr-HR"/>
        </w:rPr>
        <w:t xml:space="preserve">0,5%; i </w:t>
      </w:r>
    </w:p>
    <w:p w14:paraId="30628129" w14:textId="77777777" w:rsidR="001C2983" w:rsidRPr="00A3491C" w:rsidRDefault="001C2983" w:rsidP="00AD4D49">
      <w:pPr>
        <w:pStyle w:val="Odlomakpopisa"/>
        <w:numPr>
          <w:ilvl w:val="0"/>
          <w:numId w:val="47"/>
        </w:numPr>
        <w:rPr>
          <w:lang w:val="hr-HR"/>
        </w:rPr>
      </w:pPr>
      <w:r w:rsidRPr="00A3491C">
        <w:rPr>
          <w:lang w:val="hr-HR"/>
        </w:rPr>
        <w:t xml:space="preserve">brzina </w:t>
      </w:r>
      <w:r w:rsidRPr="00A3491C">
        <w:rPr>
          <w:lang w:val="hr-HR"/>
        </w:rPr>
        <w:sym w:font="Symbol" w:char="F0B1"/>
      </w:r>
      <w:r w:rsidRPr="00A3491C">
        <w:rPr>
          <w:lang w:val="hr-HR"/>
        </w:rPr>
        <w:t>1,5%.</w:t>
      </w:r>
    </w:p>
    <w:p w14:paraId="4E01C568" w14:textId="77777777" w:rsidR="001C2983" w:rsidRPr="00A3491C" w:rsidRDefault="001C2983" w:rsidP="001C2983">
      <w:pPr>
        <w:pStyle w:val="Naslov4"/>
        <w:tabs>
          <w:tab w:val="clear" w:pos="1702"/>
        </w:tabs>
      </w:pPr>
      <w:r w:rsidRPr="00A3491C">
        <w:lastRenderedPageBreak/>
        <w:t>Vrsta testova</w:t>
      </w:r>
    </w:p>
    <w:p w14:paraId="34FEF382" w14:textId="77777777" w:rsidR="001C2983" w:rsidRPr="00A3491C" w:rsidRDefault="001C2983" w:rsidP="001C2983">
      <w:pPr>
        <w:rPr>
          <w:lang w:val="hr-HR"/>
        </w:rPr>
      </w:pPr>
      <w:r w:rsidRPr="00A3491C">
        <w:rPr>
          <w:lang w:val="hr-HR"/>
        </w:rPr>
        <w:t>Ukoliko su raspoloživi certifikati testiranja uređaja izdani od strane proizvođača identični onima koji su navedeni u ovim specifikacijama, onda se testovi pokriveni takvim certifikatima ne trebaju ponavljati. Gdje nisu definirane vrste certifikata testiranja, izvest će se odgovarajući testovi navedeni u relevantnim RH i EU normama za svaki prvi dio uređaja i za svaku veličinu u skladu s ovim specifikacijama.</w:t>
      </w:r>
    </w:p>
    <w:p w14:paraId="33D09C11" w14:textId="77777777" w:rsidR="001C2983" w:rsidRPr="00A3491C" w:rsidRDefault="001C2983" w:rsidP="001C2983">
      <w:pPr>
        <w:pStyle w:val="Naslov4"/>
        <w:tabs>
          <w:tab w:val="clear" w:pos="1702"/>
        </w:tabs>
      </w:pPr>
      <w:r w:rsidRPr="00A3491C">
        <w:t>Testovi - Generatori</w:t>
      </w:r>
    </w:p>
    <w:p w14:paraId="650009D8" w14:textId="77777777" w:rsidR="001C2983" w:rsidRPr="00A3491C" w:rsidRDefault="001C2983" w:rsidP="001C2983">
      <w:pPr>
        <w:rPr>
          <w:lang w:val="hr-HR"/>
        </w:rPr>
      </w:pPr>
      <w:r w:rsidRPr="00A3491C">
        <w:rPr>
          <w:lang w:val="hr-HR"/>
        </w:rPr>
        <w:t>Sljedeći testovi će biti izvedeni na generatorima proizvedenim u skladu s ovim specifikacijama:</w:t>
      </w:r>
    </w:p>
    <w:p w14:paraId="4D86A339" w14:textId="47CAA363" w:rsidR="001C2983" w:rsidRPr="00A3491C" w:rsidRDefault="0071467D" w:rsidP="001C2983">
      <w:pPr>
        <w:rPr>
          <w:lang w:val="hr-HR"/>
        </w:rPr>
      </w:pPr>
      <w:r>
        <w:rPr>
          <w:lang w:val="hr-HR"/>
        </w:rPr>
        <w:t xml:space="preserve">Generatori </w:t>
      </w:r>
      <w:r w:rsidR="001C2983" w:rsidRPr="00A3491C">
        <w:rPr>
          <w:lang w:val="hr-HR"/>
        </w:rPr>
        <w:t>izmjenične struje će biti testirani na podnošenje struje kratkog spoja 2,5 veće od nazivne struje.</w:t>
      </w:r>
    </w:p>
    <w:p w14:paraId="41308FEF" w14:textId="77777777" w:rsidR="001C2983" w:rsidRPr="00A3491C" w:rsidRDefault="001C2983" w:rsidP="001C2983">
      <w:pPr>
        <w:rPr>
          <w:b/>
          <w:lang w:val="hr-HR"/>
        </w:rPr>
      </w:pPr>
      <w:r w:rsidRPr="00A3491C">
        <w:rPr>
          <w:b/>
          <w:lang w:val="hr-HR"/>
        </w:rPr>
        <w:t>Mjerenje otpornosti izolacije</w:t>
      </w:r>
    </w:p>
    <w:p w14:paraId="7F0E8F93" w14:textId="77777777" w:rsidR="001C2983" w:rsidRPr="00A3491C" w:rsidRDefault="001C2983" w:rsidP="001C2983">
      <w:pPr>
        <w:rPr>
          <w:lang w:val="hr-HR"/>
        </w:rPr>
      </w:pPr>
      <w:r w:rsidRPr="00A3491C">
        <w:rPr>
          <w:lang w:val="hr-HR"/>
        </w:rPr>
        <w:t>Mjerenje će biti izvedeno između zavojnica te između svake zavojnice i uzemljenja koristeći 1000V izolacijski tester.</w:t>
      </w:r>
    </w:p>
    <w:p w14:paraId="6CA6ECBE" w14:textId="77777777" w:rsidR="001C2983" w:rsidRPr="00A3491C" w:rsidRDefault="001C2983" w:rsidP="001C2983">
      <w:pPr>
        <w:rPr>
          <w:b/>
          <w:lang w:val="hr-HR"/>
        </w:rPr>
      </w:pPr>
      <w:r w:rsidRPr="00A3491C">
        <w:rPr>
          <w:b/>
          <w:lang w:val="hr-HR"/>
        </w:rPr>
        <w:t>Puno opterećenje</w:t>
      </w:r>
    </w:p>
    <w:p w14:paraId="5AD5160E" w14:textId="77777777" w:rsidR="001C2983" w:rsidRPr="00A3491C" w:rsidRDefault="001C2983" w:rsidP="001C2983">
      <w:pPr>
        <w:rPr>
          <w:lang w:val="hr-HR"/>
        </w:rPr>
      </w:pPr>
      <w:r w:rsidRPr="00A3491C">
        <w:rPr>
          <w:lang w:val="hr-HR"/>
        </w:rPr>
        <w:t>Potrebno je provesti sljedeća mjerenja koja će se izvoditi pri punom opterećenju:</w:t>
      </w:r>
    </w:p>
    <w:p w14:paraId="3BBBF99E" w14:textId="77777777" w:rsidR="001C2983" w:rsidRPr="00A3491C" w:rsidRDefault="001C2983" w:rsidP="001C2983">
      <w:pPr>
        <w:ind w:firstLine="720"/>
        <w:rPr>
          <w:lang w:val="hr-HR"/>
        </w:rPr>
      </w:pPr>
      <w:r w:rsidRPr="00A3491C">
        <w:rPr>
          <w:lang w:val="hr-HR"/>
        </w:rPr>
        <w:t>(i)</w:t>
      </w:r>
      <w:r w:rsidRPr="00A3491C">
        <w:rPr>
          <w:lang w:val="hr-HR"/>
        </w:rPr>
        <w:tab/>
        <w:t>frekvencija</w:t>
      </w:r>
    </w:p>
    <w:p w14:paraId="3563F6C5" w14:textId="77777777" w:rsidR="001C2983" w:rsidRPr="00A3491C" w:rsidRDefault="001C2983" w:rsidP="001C2983">
      <w:pPr>
        <w:ind w:firstLine="720"/>
        <w:rPr>
          <w:lang w:val="hr-HR"/>
        </w:rPr>
      </w:pPr>
      <w:r w:rsidRPr="00A3491C">
        <w:rPr>
          <w:lang w:val="hr-HR"/>
        </w:rPr>
        <w:t>(ii)</w:t>
      </w:r>
      <w:r w:rsidRPr="00A3491C">
        <w:rPr>
          <w:lang w:val="hr-HR"/>
        </w:rPr>
        <w:tab/>
        <w:t>napon i</w:t>
      </w:r>
    </w:p>
    <w:p w14:paraId="56FEAB46" w14:textId="77777777" w:rsidR="001C2983" w:rsidRPr="00A3491C" w:rsidRDefault="001C2983" w:rsidP="001C2983">
      <w:pPr>
        <w:ind w:firstLine="720"/>
        <w:rPr>
          <w:lang w:val="hr-HR"/>
        </w:rPr>
      </w:pPr>
      <w:r w:rsidRPr="00A3491C">
        <w:rPr>
          <w:lang w:val="hr-HR"/>
        </w:rPr>
        <w:t>(iii)</w:t>
      </w:r>
      <w:r w:rsidRPr="00A3491C">
        <w:rPr>
          <w:lang w:val="hr-HR"/>
        </w:rPr>
        <w:tab/>
        <w:t>snaga.</w:t>
      </w:r>
    </w:p>
    <w:p w14:paraId="02FD6FC1" w14:textId="77777777" w:rsidR="001C2983" w:rsidRPr="00A3491C" w:rsidRDefault="001C2983" w:rsidP="001C2983">
      <w:pPr>
        <w:rPr>
          <w:b/>
          <w:lang w:val="hr-HR"/>
        </w:rPr>
      </w:pPr>
      <w:r w:rsidRPr="00A3491C">
        <w:rPr>
          <w:b/>
          <w:lang w:val="hr-HR"/>
        </w:rPr>
        <w:t>Test temperature</w:t>
      </w:r>
    </w:p>
    <w:p w14:paraId="4FB4F1FD" w14:textId="77777777" w:rsidR="001C2983" w:rsidRPr="00A3491C" w:rsidRDefault="001C2983" w:rsidP="001C2983">
      <w:pPr>
        <w:rPr>
          <w:lang w:val="hr-HR"/>
        </w:rPr>
      </w:pPr>
      <w:r w:rsidRPr="00A3491C">
        <w:rPr>
          <w:lang w:val="hr-HR"/>
        </w:rPr>
        <w:t xml:space="preserve">Potrebno je testirati radni set pri punom opterećenju te uzimati odgovarajuća mjerenja temperature u intervalima od 30 minuta. </w:t>
      </w:r>
    </w:p>
    <w:p w14:paraId="6BB45D90" w14:textId="77777777" w:rsidR="001C2983" w:rsidRPr="00A3491C" w:rsidRDefault="001C2983" w:rsidP="001C2983">
      <w:pPr>
        <w:rPr>
          <w:lang w:val="hr-HR"/>
        </w:rPr>
      </w:pPr>
      <w:r w:rsidRPr="00A3491C">
        <w:rPr>
          <w:lang w:val="hr-HR"/>
        </w:rPr>
        <w:t xml:space="preserve">Kada se očitanja temperature stabiliziraju u odnosu na ambijentalnu temperaturu tijekom 3 očitanja, ta očitanja će se koristiti za određivanje radnih karakteristika generatora pod uvjetima ambijentalne temperature. </w:t>
      </w:r>
    </w:p>
    <w:p w14:paraId="01764850" w14:textId="77777777" w:rsidR="001C2983" w:rsidRPr="00A3491C" w:rsidRDefault="001C2983" w:rsidP="001C2983">
      <w:pPr>
        <w:rPr>
          <w:b/>
          <w:lang w:val="hr-HR"/>
        </w:rPr>
      </w:pPr>
      <w:r w:rsidRPr="00A3491C">
        <w:rPr>
          <w:b/>
          <w:lang w:val="hr-HR"/>
        </w:rPr>
        <w:t>Testovi prijelaznog opterećenja</w:t>
      </w:r>
    </w:p>
    <w:p w14:paraId="31C0E73A" w14:textId="77777777" w:rsidR="001C2983" w:rsidRPr="00A3491C" w:rsidRDefault="001C2983" w:rsidP="001C2983">
      <w:pPr>
        <w:rPr>
          <w:lang w:val="hr-HR"/>
        </w:rPr>
      </w:pPr>
      <w:r w:rsidRPr="00A3491C">
        <w:rPr>
          <w:lang w:val="hr-HR"/>
        </w:rPr>
        <w:t>Potrebno je izvršiti test pri 100% punog opterećenja iz hladnog pokretanja (temperatura je hladnog pokretanja definirana kao temperatura pri kojoj se uređaj održava zbog vlastitog integriranog sustava grijanja) u koracima od 25% do punog opterećenja.</w:t>
      </w:r>
    </w:p>
    <w:p w14:paraId="50735E75" w14:textId="77777777" w:rsidR="001C2983" w:rsidRPr="00A3491C" w:rsidRDefault="001C2983" w:rsidP="001C2983">
      <w:pPr>
        <w:pStyle w:val="Naslov4"/>
        <w:tabs>
          <w:tab w:val="clear" w:pos="1702"/>
        </w:tabs>
      </w:pPr>
      <w:r w:rsidRPr="00A3491C">
        <w:t>Testiranja - razvodne i kontrolne ploče</w:t>
      </w:r>
    </w:p>
    <w:p w14:paraId="74FB914B" w14:textId="77777777" w:rsidR="001C2983" w:rsidRPr="00A3491C" w:rsidRDefault="001C2983" w:rsidP="001C2983">
      <w:pPr>
        <w:rPr>
          <w:lang w:val="hr-HR"/>
        </w:rPr>
      </w:pPr>
      <w:r w:rsidRPr="00A3491C">
        <w:rPr>
          <w:lang w:val="hr-HR"/>
        </w:rPr>
        <w:t>Potrebno je predati certifikate Inženjeru s ciljem dokazivanja da su slične razvodne ili kontrolne ploče uspješno testirane na zahtjeve tipskih testova prema HRN EN 60439 ili zahtjeve normalnog tipskog testa prema IEC 60298, ovisno o primjenjivom radnom naponu, od strane Priznatog neovisnog tijela za testiranje. Slična će certifikacija biti osigurana u svezi prekidača na zahtjeve tipskih testova prema HRN EN 60947 ili HRN EN 62271 ovisno o primjenjivom radnom naponu.</w:t>
      </w:r>
    </w:p>
    <w:p w14:paraId="7201EA39" w14:textId="77777777" w:rsidR="001C2983" w:rsidRPr="00A3491C" w:rsidRDefault="001C2983" w:rsidP="001C2983">
      <w:pPr>
        <w:rPr>
          <w:lang w:val="hr-HR"/>
        </w:rPr>
      </w:pPr>
      <w:r w:rsidRPr="00A3491C">
        <w:rPr>
          <w:lang w:val="hr-HR"/>
        </w:rPr>
        <w:lastRenderedPageBreak/>
        <w:t>Svaka razvodna i kontrolna ploča mora biti zasebno testirana van uređaja u skladu s HRN EN 60439 ili HRN EN 60298.</w:t>
      </w:r>
    </w:p>
    <w:p w14:paraId="4E836FD6" w14:textId="77777777" w:rsidR="001C2983" w:rsidRPr="00A3491C" w:rsidRDefault="001C2983" w:rsidP="001C2983">
      <w:pPr>
        <w:rPr>
          <w:lang w:val="hr-HR"/>
        </w:rPr>
      </w:pPr>
      <w:r w:rsidRPr="00A3491C">
        <w:rPr>
          <w:lang w:val="hr-HR"/>
        </w:rPr>
        <w:t>Primarni će se testovi uvođenja signala izvesti kako bi se osigurao pravilan rad zaštitnih uređaja na struju kratkog spoja pri postavkama njihovog punog radnog opsega.</w:t>
      </w:r>
    </w:p>
    <w:p w14:paraId="23664A92" w14:textId="77777777" w:rsidR="001C2983" w:rsidRPr="00A3491C" w:rsidRDefault="001C2983" w:rsidP="001C2983">
      <w:pPr>
        <w:pStyle w:val="Naslov4"/>
        <w:tabs>
          <w:tab w:val="clear" w:pos="1702"/>
        </w:tabs>
      </w:pPr>
      <w:r w:rsidRPr="00A3491C">
        <w:t>Osnovna testiranja kontrolnih ploča</w:t>
      </w:r>
    </w:p>
    <w:p w14:paraId="2647971C" w14:textId="77777777" w:rsidR="001C2983" w:rsidRPr="00A3491C" w:rsidRDefault="001C2983" w:rsidP="001C2983">
      <w:pPr>
        <w:pStyle w:val="Naslov5"/>
      </w:pPr>
      <w:r w:rsidRPr="00A3491C">
        <w:t>Popis testova za distribucijske ploče i komandne ploče motornih uređaja</w:t>
      </w:r>
    </w:p>
    <w:p w14:paraId="237CDF5F" w14:textId="77777777" w:rsidR="001C2983" w:rsidRPr="00A3491C" w:rsidRDefault="001C2983" w:rsidP="001C2983">
      <w:pPr>
        <w:rPr>
          <w:lang w:val="hr-HR"/>
        </w:rPr>
      </w:pPr>
      <w:r w:rsidRPr="00A3491C">
        <w:rPr>
          <w:lang w:val="hr-HR"/>
        </w:rPr>
        <w:t>Tvornički će testovi će biti izvedeni za distribucijske ploče i komandne ploče motornih uređaja u skladu s HRN EN 61439, uključujući slijedeće:</w:t>
      </w:r>
    </w:p>
    <w:p w14:paraId="0891FCF5" w14:textId="77777777" w:rsidR="001C2983" w:rsidRPr="00A3491C" w:rsidRDefault="001C2983" w:rsidP="00AD4D49">
      <w:pPr>
        <w:pStyle w:val="Odlomakpopisa"/>
        <w:numPr>
          <w:ilvl w:val="0"/>
          <w:numId w:val="48"/>
        </w:numPr>
        <w:rPr>
          <w:lang w:val="hr-HR"/>
        </w:rPr>
      </w:pPr>
      <w:r w:rsidRPr="00A3491C">
        <w:rPr>
          <w:lang w:val="hr-HR"/>
        </w:rPr>
        <w:t>na početku testiranja otpornosti izolacije (500 volti) između faza i uzemljenja</w:t>
      </w:r>
    </w:p>
    <w:p w14:paraId="63A1F461" w14:textId="77777777" w:rsidR="001C2983" w:rsidRPr="00A3491C" w:rsidRDefault="001C2983" w:rsidP="00AD4D49">
      <w:pPr>
        <w:pStyle w:val="Odlomakpopisa"/>
        <w:numPr>
          <w:ilvl w:val="0"/>
          <w:numId w:val="48"/>
        </w:numPr>
        <w:rPr>
          <w:lang w:val="hr-HR"/>
        </w:rPr>
      </w:pPr>
      <w:r w:rsidRPr="00A3491C">
        <w:rPr>
          <w:lang w:val="hr-HR"/>
        </w:rPr>
        <w:t>test napona pri dvostruko većem naponu od nominalnog plus 1,000 volti tijekom perioda od 30 sekundi između faza, između faza i neutralnog voda te između faza i uzemljenja</w:t>
      </w:r>
    </w:p>
    <w:p w14:paraId="572921FA" w14:textId="77777777" w:rsidR="001C2983" w:rsidRPr="00A3491C" w:rsidRDefault="001C2983" w:rsidP="00AD4D49">
      <w:pPr>
        <w:pStyle w:val="Odlomakpopisa"/>
        <w:numPr>
          <w:ilvl w:val="0"/>
          <w:numId w:val="48"/>
        </w:numPr>
        <w:rPr>
          <w:lang w:val="hr-HR"/>
        </w:rPr>
      </w:pPr>
      <w:r w:rsidRPr="00A3491C">
        <w:rPr>
          <w:lang w:val="hr-HR"/>
        </w:rPr>
        <w:t>testovi uvođenja struje kratkog spoja kako bi se dokazala učinkovitost isključenja od strane zaštitnih releja i uređaja</w:t>
      </w:r>
    </w:p>
    <w:p w14:paraId="60094D82" w14:textId="77777777" w:rsidR="001C2983" w:rsidRPr="00A3491C" w:rsidRDefault="001C2983" w:rsidP="00AD4D49">
      <w:pPr>
        <w:pStyle w:val="Odlomakpopisa"/>
        <w:numPr>
          <w:ilvl w:val="0"/>
          <w:numId w:val="48"/>
        </w:numPr>
        <w:rPr>
          <w:lang w:val="hr-HR"/>
        </w:rPr>
      </w:pPr>
      <w:r w:rsidRPr="00A3491C">
        <w:rPr>
          <w:lang w:val="hr-HR"/>
        </w:rPr>
        <w:t>po završetku testiranja potrebno je ponoviti testove izolacije navedene na početku</w:t>
      </w:r>
    </w:p>
    <w:p w14:paraId="5FEF5E53" w14:textId="77777777" w:rsidR="001C2983" w:rsidRPr="00A3491C" w:rsidRDefault="001C2983" w:rsidP="00AD4D49">
      <w:pPr>
        <w:pStyle w:val="Odlomakpopisa"/>
        <w:numPr>
          <w:ilvl w:val="0"/>
          <w:numId w:val="48"/>
        </w:numPr>
        <w:rPr>
          <w:lang w:val="hr-HR"/>
        </w:rPr>
      </w:pPr>
      <w:r w:rsidRPr="00A3491C">
        <w:rPr>
          <w:lang w:val="hr-HR"/>
        </w:rPr>
        <w:t>testovi potpune funkcionalnosti uređaja za automatsku promjenu načina napajanja ili sličnih uređaja</w:t>
      </w:r>
    </w:p>
    <w:p w14:paraId="7D0277C8" w14:textId="77777777" w:rsidR="001C2983" w:rsidRPr="00A3491C" w:rsidRDefault="001C2983" w:rsidP="00AD4D49">
      <w:pPr>
        <w:pStyle w:val="Odlomakpopisa"/>
        <w:numPr>
          <w:ilvl w:val="0"/>
          <w:numId w:val="48"/>
        </w:numPr>
        <w:rPr>
          <w:lang w:val="hr-HR"/>
        </w:rPr>
      </w:pPr>
      <w:r w:rsidRPr="00A3491C">
        <w:rPr>
          <w:lang w:val="hr-HR"/>
        </w:rPr>
        <w:t>testovi efikasnosti pogona s različitim brzinama u raznim uvjetima korištenja motornog pogona</w:t>
      </w:r>
    </w:p>
    <w:p w14:paraId="62BA277E" w14:textId="77777777" w:rsidR="001C2983" w:rsidRPr="00A3491C" w:rsidRDefault="001C2983" w:rsidP="00AD4D49">
      <w:pPr>
        <w:pStyle w:val="Odlomakpopisa"/>
        <w:numPr>
          <w:ilvl w:val="0"/>
          <w:numId w:val="48"/>
        </w:numPr>
        <w:rPr>
          <w:lang w:val="hr-HR"/>
        </w:rPr>
      </w:pPr>
      <w:r w:rsidRPr="00A3491C">
        <w:rPr>
          <w:lang w:val="hr-HR"/>
        </w:rPr>
        <w:t>provjera polova za svaki strujni krug</w:t>
      </w:r>
    </w:p>
    <w:p w14:paraId="1A8A0616" w14:textId="77777777" w:rsidR="001C2983" w:rsidRPr="00A3491C" w:rsidRDefault="001C2983" w:rsidP="00AD4D49">
      <w:pPr>
        <w:pStyle w:val="Odlomakpopisa"/>
        <w:numPr>
          <w:ilvl w:val="0"/>
          <w:numId w:val="48"/>
        </w:numPr>
        <w:rPr>
          <w:lang w:val="hr-HR"/>
        </w:rPr>
      </w:pPr>
      <w:r w:rsidRPr="00A3491C">
        <w:rPr>
          <w:lang w:val="hr-HR"/>
        </w:rPr>
        <w:t>provjera rada svih mehaničkih i električnih spojeva</w:t>
      </w:r>
    </w:p>
    <w:p w14:paraId="3C183064" w14:textId="77777777" w:rsidR="001C2983" w:rsidRPr="00A3491C" w:rsidRDefault="001C2983" w:rsidP="00AD4D49">
      <w:pPr>
        <w:pStyle w:val="Odlomakpopisa"/>
        <w:numPr>
          <w:ilvl w:val="0"/>
          <w:numId w:val="48"/>
        </w:numPr>
        <w:rPr>
          <w:lang w:val="hr-HR"/>
        </w:rPr>
      </w:pPr>
      <w:r w:rsidRPr="00A3491C">
        <w:rPr>
          <w:lang w:val="hr-HR"/>
        </w:rPr>
        <w:t>provjera rada svakog nerastavljivog sustava, npr. za nerastavljive prekidače. Prekidači koji čine razvodne ili kontrolne ploče bit će predmet testova u skladu s HRN EN 60947 ili HRN EN 62271, ovisno o radnoj snazi</w:t>
      </w:r>
    </w:p>
    <w:p w14:paraId="0705413A" w14:textId="77777777" w:rsidR="001C2983" w:rsidRPr="00A3491C" w:rsidRDefault="001C2983" w:rsidP="00AD4D49">
      <w:pPr>
        <w:pStyle w:val="Odlomakpopisa"/>
        <w:numPr>
          <w:ilvl w:val="0"/>
          <w:numId w:val="48"/>
        </w:numPr>
        <w:rPr>
          <w:lang w:val="hr-HR"/>
        </w:rPr>
      </w:pPr>
      <w:r w:rsidRPr="00A3491C">
        <w:rPr>
          <w:lang w:val="hr-HR"/>
        </w:rPr>
        <w:t>provjera rada paljenja svakog prekidača te svih ostalih posebnih uređaja dostavljenih uz uređaj.</w:t>
      </w:r>
    </w:p>
    <w:p w14:paraId="6FA3F9D3" w14:textId="77777777" w:rsidR="001C2983" w:rsidRPr="00A3491C" w:rsidRDefault="001C2983" w:rsidP="001C2983">
      <w:pPr>
        <w:pStyle w:val="Naslov4"/>
        <w:tabs>
          <w:tab w:val="clear" w:pos="1702"/>
        </w:tabs>
      </w:pPr>
      <w:r w:rsidRPr="00A3491C">
        <w:t>Instrumentacija i kontrola</w:t>
      </w:r>
    </w:p>
    <w:p w14:paraId="00B416DB" w14:textId="77777777" w:rsidR="001C2983" w:rsidRPr="00A3491C" w:rsidRDefault="001C2983" w:rsidP="001C2983">
      <w:pPr>
        <w:rPr>
          <w:lang w:val="hr-HR"/>
        </w:rPr>
      </w:pPr>
      <w:r w:rsidRPr="00A3491C">
        <w:rPr>
          <w:lang w:val="hr-HR"/>
        </w:rPr>
        <w:t>Svaki programibilni logički kontroler (PLC), operativna sučelja i SCADA sustavi će biti testirani u tvornici, u korelaciji s odgovarajućim distribucijskim i komandnim pločama.</w:t>
      </w:r>
    </w:p>
    <w:p w14:paraId="17DD8523" w14:textId="77777777" w:rsidR="001C2983" w:rsidRPr="00A3491C" w:rsidRDefault="001C2983" w:rsidP="001C2983">
      <w:pPr>
        <w:rPr>
          <w:lang w:val="hr-HR"/>
        </w:rPr>
      </w:pPr>
      <w:r w:rsidRPr="00A3491C">
        <w:rPr>
          <w:lang w:val="hr-HR"/>
        </w:rPr>
        <w:t>Gdje je to moguće, provesti testiranje cijelog sustava u tvornici, gdje će nedostajuće komponente biti simulirane.</w:t>
      </w:r>
    </w:p>
    <w:p w14:paraId="28493E53" w14:textId="77777777" w:rsidR="001C2983" w:rsidRPr="00A3491C" w:rsidRDefault="001C2983" w:rsidP="001C2983">
      <w:pPr>
        <w:rPr>
          <w:lang w:val="hr-HR"/>
        </w:rPr>
      </w:pPr>
      <w:r w:rsidRPr="00A3491C">
        <w:rPr>
          <w:lang w:val="hr-HR"/>
        </w:rPr>
        <w:t>Gdje je to dio radova, potrebno je poboljšati postojeći sustav kontrole i koristiti dijelove postojećih komponenti, te je potrebno testirati u tvornici poboljšani sustav, uključujući postojeće komponente. Testiranje će potvrditi da postojeće komponente nisu oštećene.</w:t>
      </w:r>
    </w:p>
    <w:p w14:paraId="1CE8B462" w14:textId="0706F7C8" w:rsidR="001C2983" w:rsidRPr="00A3491C" w:rsidRDefault="001C2983" w:rsidP="001C2983">
      <w:pPr>
        <w:rPr>
          <w:lang w:val="hr-HR"/>
        </w:rPr>
      </w:pPr>
      <w:r w:rsidRPr="00A3491C">
        <w:rPr>
          <w:lang w:val="hr-HR"/>
        </w:rPr>
        <w:t xml:space="preserve">Funkcionalni će problemi programske aplikacije pripadajućeg algoritma praćenja i kontrole biti otklonjeni pri radu </w:t>
      </w:r>
      <w:r w:rsidR="00FB719C">
        <w:rPr>
          <w:lang w:val="hr-HR"/>
        </w:rPr>
        <w:t>Uređaja</w:t>
      </w:r>
      <w:r w:rsidRPr="00A3491C">
        <w:rPr>
          <w:lang w:val="hr-HR"/>
        </w:rPr>
        <w:t>.</w:t>
      </w:r>
    </w:p>
    <w:p w14:paraId="265CD49B" w14:textId="77777777" w:rsidR="001C2983" w:rsidRPr="00A3491C" w:rsidRDefault="001C2983" w:rsidP="001C2983">
      <w:pPr>
        <w:rPr>
          <w:lang w:val="hr-HR"/>
        </w:rPr>
      </w:pPr>
      <w:r w:rsidRPr="00A3491C">
        <w:rPr>
          <w:lang w:val="hr-HR"/>
        </w:rPr>
        <w:t xml:space="preserve">Izvest će se test reagiranja sustava programske kontrole na prekid napajanja kontrolnog sustava el. energijom. </w:t>
      </w:r>
    </w:p>
    <w:p w14:paraId="5254F498" w14:textId="77777777" w:rsidR="001C2983" w:rsidRPr="00A3491C" w:rsidRDefault="001C2983" w:rsidP="001C2983">
      <w:pPr>
        <w:rPr>
          <w:lang w:val="hr-HR"/>
        </w:rPr>
      </w:pPr>
      <w:r w:rsidRPr="00A3491C">
        <w:rPr>
          <w:lang w:val="hr-HR"/>
        </w:rPr>
        <w:lastRenderedPageBreak/>
        <w:t xml:space="preserve">Svaki će instrument praćenja kvalitete vode, </w:t>
      </w:r>
      <w:bookmarkStart w:id="5955" w:name="OLE_LINK5"/>
      <w:r w:rsidRPr="00A3491C">
        <w:rPr>
          <w:lang w:val="hr-HR"/>
        </w:rPr>
        <w:t>nivoa toka</w:t>
      </w:r>
      <w:bookmarkEnd w:id="5955"/>
      <w:r w:rsidRPr="00A3491C">
        <w:rPr>
          <w:lang w:val="hr-HR"/>
        </w:rPr>
        <w:t>, tlaka, težine i drugih sličnih parametara biti testiran i kalibriran u tvornici.</w:t>
      </w:r>
    </w:p>
    <w:p w14:paraId="203848D8" w14:textId="77777777" w:rsidR="001C2983" w:rsidRPr="00A3491C" w:rsidRDefault="001C2983" w:rsidP="001C2983">
      <w:pPr>
        <w:pStyle w:val="Naslov4"/>
        <w:tabs>
          <w:tab w:val="clear" w:pos="1702"/>
        </w:tabs>
      </w:pPr>
      <w:r w:rsidRPr="00A3491C">
        <w:t>Transformatori el. energije</w:t>
      </w:r>
    </w:p>
    <w:p w14:paraId="2A4F4B8E" w14:textId="77777777" w:rsidR="001C2983" w:rsidRPr="00A3491C" w:rsidRDefault="001C2983" w:rsidP="001C2983">
      <w:pPr>
        <w:rPr>
          <w:lang w:val="hr-HR"/>
        </w:rPr>
      </w:pPr>
      <w:r w:rsidRPr="00A3491C">
        <w:rPr>
          <w:lang w:val="hr-HR"/>
        </w:rPr>
        <w:t>Svaki će transformator električne energije koji je nabavljen po ovom Ugovoru biti testiran u skladu s HRN EN 60076 i važećim normama i pravilnicima za ovo područje.</w:t>
      </w:r>
    </w:p>
    <w:p w14:paraId="3F124C32" w14:textId="77777777" w:rsidR="001C2983" w:rsidRPr="00A3491C" w:rsidRDefault="001C2983" w:rsidP="001C2983">
      <w:pPr>
        <w:rPr>
          <w:lang w:val="hr-HR"/>
        </w:rPr>
      </w:pPr>
      <w:r w:rsidRPr="00A3491C">
        <w:rPr>
          <w:lang w:val="hr-HR"/>
        </w:rPr>
        <w:t xml:space="preserve">Ispitivanje zagrijavanja transformatora biti će provedeno od strane  izvođača za svaki transformator osim tamo gdje su transformatori iste vrste i snage, u kom će se slučaju ispitivati samo jedan uređaj. </w:t>
      </w:r>
    </w:p>
    <w:p w14:paraId="3C01EA30" w14:textId="77777777" w:rsidR="001C2983" w:rsidRPr="00A3491C" w:rsidRDefault="001C2983" w:rsidP="001C2983">
      <w:pPr>
        <w:rPr>
          <w:highlight w:val="yellow"/>
          <w:lang w:val="hr-HR"/>
        </w:rPr>
      </w:pPr>
      <w:r w:rsidRPr="00A3491C">
        <w:rPr>
          <w:lang w:val="hr-HR"/>
        </w:rPr>
        <w:t>Potpuno ispitivanje biti će izvedeno na svoj dostavljenoj opremi. Ispitivanje će biti provedeno u skladu s važećim normama i propisima.</w:t>
      </w:r>
    </w:p>
    <w:p w14:paraId="30820CFA" w14:textId="77777777" w:rsidR="001C2983" w:rsidRPr="00A3491C" w:rsidRDefault="001C2983" w:rsidP="001C2983">
      <w:pPr>
        <w:pStyle w:val="Naslov2"/>
      </w:pPr>
      <w:bookmarkStart w:id="5956" w:name="_Toc358456511"/>
      <w:bookmarkStart w:id="5957" w:name="_Toc366837407"/>
      <w:bookmarkStart w:id="5958" w:name="_Toc403048135"/>
      <w:bookmarkStart w:id="5959" w:name="_Toc488740082"/>
      <w:bookmarkStart w:id="5960" w:name="_Toc21009623"/>
      <w:r w:rsidRPr="00A3491C">
        <w:t>Završna ispitivanja</w:t>
      </w:r>
      <w:bookmarkEnd w:id="5956"/>
      <w:bookmarkEnd w:id="5957"/>
      <w:bookmarkEnd w:id="5958"/>
      <w:bookmarkEnd w:id="5959"/>
      <w:bookmarkEnd w:id="5960"/>
    </w:p>
    <w:p w14:paraId="0838AEFC" w14:textId="77777777" w:rsidR="001C2983" w:rsidRPr="00A3491C" w:rsidRDefault="001C2983" w:rsidP="001C2983">
      <w:pPr>
        <w:pStyle w:val="Naslov3"/>
        <w:ind w:left="1702"/>
      </w:pPr>
      <w:bookmarkStart w:id="5961" w:name="_Toc366837408"/>
      <w:bookmarkStart w:id="5962" w:name="_Toc403048136"/>
      <w:bookmarkStart w:id="5963" w:name="_Toc21009624"/>
      <w:r w:rsidRPr="00A3491C">
        <w:t>Općenito</w:t>
      </w:r>
      <w:bookmarkEnd w:id="5961"/>
      <w:bookmarkEnd w:id="5962"/>
      <w:bookmarkEnd w:id="5963"/>
    </w:p>
    <w:p w14:paraId="019DBD10" w14:textId="408B996C" w:rsidR="001C2983" w:rsidRPr="00A3491C" w:rsidRDefault="001C2983" w:rsidP="001C2983">
      <w:pPr>
        <w:rPr>
          <w:lang w:val="hr-HR"/>
        </w:rPr>
      </w:pPr>
      <w:r w:rsidRPr="00A3491C">
        <w:rPr>
          <w:lang w:val="hr-HR"/>
        </w:rPr>
        <w:t xml:space="preserve">Izvođač će biti odgovoran za sigurno i učinkovito postavljanje u rad cjelokupnog </w:t>
      </w:r>
      <w:r w:rsidR="00FB719C">
        <w:rPr>
          <w:lang w:val="hr-HR"/>
        </w:rPr>
        <w:t>Uređaja</w:t>
      </w:r>
      <w:r w:rsidRPr="00A3491C">
        <w:rPr>
          <w:lang w:val="hr-HR"/>
        </w:rPr>
        <w:t xml:space="preserve"> i opreme. Metode moraju biti usvojene uz suglasnost Inženjera, te će biti u skladu s propisima sigurnosti i dozvolama.</w:t>
      </w:r>
    </w:p>
    <w:p w14:paraId="1B6AB52E" w14:textId="77777777" w:rsidR="001C2983" w:rsidRPr="00A3491C" w:rsidRDefault="001C2983" w:rsidP="001C2983">
      <w:pPr>
        <w:rPr>
          <w:lang w:val="hr-HR"/>
        </w:rPr>
      </w:pPr>
      <w:r w:rsidRPr="00A3491C">
        <w:rPr>
          <w:lang w:val="hr-HR"/>
        </w:rPr>
        <w:t>Prije obavljanja ispitivanja, Izvođač će dostaviti na razmatranje i odobrenje ne manje od 28 dana prije datuma ispita  Dokumentaciju o postupcima ispitivanja i prihvaćanja ispitivanja, tako da sve stranke mogu biti u potpunosti upoznate sa svim metodama koje će se koristiti pri demonstraciji i dokazivanju rada opreme.</w:t>
      </w:r>
    </w:p>
    <w:p w14:paraId="67B55930" w14:textId="7D9C97AC" w:rsidR="001C2983" w:rsidRPr="00A3491C" w:rsidRDefault="001C2983" w:rsidP="001C2983">
      <w:pPr>
        <w:rPr>
          <w:lang w:val="hr-HR"/>
        </w:rPr>
      </w:pPr>
      <w:r w:rsidRPr="00A3491C">
        <w:rPr>
          <w:lang w:val="hr-HR"/>
        </w:rPr>
        <w:t xml:space="preserve">Izvođač će </w:t>
      </w:r>
      <w:r w:rsidR="0071467D">
        <w:rPr>
          <w:lang w:val="hr-HR"/>
        </w:rPr>
        <w:t>provoditi ispitivanja u odobrenom slijedu</w:t>
      </w:r>
      <w:r w:rsidRPr="00A3491C">
        <w:rPr>
          <w:lang w:val="hr-HR"/>
        </w:rPr>
        <w:t xml:space="preserve"> (na primjer ispitivanja na glavnom dolaznom </w:t>
      </w:r>
      <w:proofErr w:type="spellStart"/>
      <w:r w:rsidR="00401655">
        <w:rPr>
          <w:lang w:val="hr-HR"/>
        </w:rPr>
        <w:t>Uređaja</w:t>
      </w:r>
      <w:r w:rsidRPr="00A3491C">
        <w:rPr>
          <w:lang w:val="hr-HR"/>
        </w:rPr>
        <w:t>u</w:t>
      </w:r>
      <w:proofErr w:type="spellEnd"/>
      <w:r w:rsidRPr="00A3491C">
        <w:rPr>
          <w:lang w:val="hr-HR"/>
        </w:rPr>
        <w:t xml:space="preserve"> bit će dovršena prije započetih testiranja na MCC-u i slično). Plan ispitivanja mora uključivati program </w:t>
      </w:r>
      <w:r w:rsidR="0071467D">
        <w:rPr>
          <w:lang w:val="hr-HR"/>
        </w:rPr>
        <w:t>za sve inspekcije/ ispitivanja</w:t>
      </w:r>
      <w:r w:rsidRPr="00A3491C">
        <w:rPr>
          <w:lang w:val="hr-HR"/>
        </w:rPr>
        <w:t xml:space="preserve"> jasno definirajući kritične točke.</w:t>
      </w:r>
    </w:p>
    <w:p w14:paraId="332B639D" w14:textId="77777777" w:rsidR="001C2983" w:rsidRPr="00A3491C" w:rsidRDefault="001C2983" w:rsidP="001C2983">
      <w:pPr>
        <w:rPr>
          <w:lang w:val="hr-HR"/>
        </w:rPr>
      </w:pPr>
      <w:r w:rsidRPr="00A3491C">
        <w:rPr>
          <w:lang w:val="hr-HR"/>
        </w:rPr>
        <w:t>Nakon uspješno testiranog probnog puštanja u rad i puštanja u pogon u cijelosti Izvođač će započeti s pokusnim radom.</w:t>
      </w:r>
    </w:p>
    <w:p w14:paraId="22993FAD" w14:textId="77777777" w:rsidR="001C2983" w:rsidRPr="00A3491C" w:rsidRDefault="001C2983" w:rsidP="001C2983">
      <w:pPr>
        <w:pStyle w:val="Naslov3"/>
        <w:ind w:left="1702"/>
      </w:pPr>
      <w:bookmarkStart w:id="5964" w:name="_Toc366837409"/>
      <w:bookmarkStart w:id="5965" w:name="_Toc403048137"/>
      <w:bookmarkStart w:id="5966" w:name="_Toc21009625"/>
      <w:proofErr w:type="spellStart"/>
      <w:r w:rsidRPr="00A3491C">
        <w:t>Elektroispitivanje</w:t>
      </w:r>
      <w:bookmarkEnd w:id="5964"/>
      <w:bookmarkEnd w:id="5965"/>
      <w:bookmarkEnd w:id="5966"/>
      <w:proofErr w:type="spellEnd"/>
    </w:p>
    <w:p w14:paraId="6C2C87D1" w14:textId="77777777" w:rsidR="001C2983" w:rsidRPr="00A3491C" w:rsidRDefault="001C2983" w:rsidP="001C2983">
      <w:pPr>
        <w:pStyle w:val="Naslov4"/>
        <w:tabs>
          <w:tab w:val="clear" w:pos="1702"/>
        </w:tabs>
      </w:pPr>
      <w:r w:rsidRPr="00A3491C">
        <w:t>Općenito</w:t>
      </w:r>
    </w:p>
    <w:p w14:paraId="03635112" w14:textId="77777777" w:rsidR="001C2983" w:rsidRPr="00A3491C" w:rsidRDefault="001C2983" w:rsidP="001C2983">
      <w:pPr>
        <w:rPr>
          <w:lang w:val="hr-HR"/>
        </w:rPr>
      </w:pPr>
      <w:r w:rsidRPr="00A3491C">
        <w:rPr>
          <w:lang w:val="hr-HR"/>
        </w:rPr>
        <w:t xml:space="preserve">Svi novi električni uređaji podliježu na licu mjesta ispitivanjima u skladu s </w:t>
      </w:r>
      <w:bookmarkStart w:id="5967" w:name="OLE_LINK7"/>
      <w:r w:rsidRPr="00A3491C">
        <w:rPr>
          <w:lang w:val="hr-HR"/>
        </w:rPr>
        <w:t xml:space="preserve">IEC 60364 </w:t>
      </w:r>
      <w:bookmarkEnd w:id="5967"/>
      <w:r w:rsidRPr="00A3491C">
        <w:rPr>
          <w:lang w:val="hr-HR"/>
        </w:rPr>
        <w:t>te prema preporukama proizvođača.</w:t>
      </w:r>
    </w:p>
    <w:p w14:paraId="1429C1A2" w14:textId="77777777" w:rsidR="001C2983" w:rsidRPr="00A3491C" w:rsidRDefault="001C2983" w:rsidP="001C2983">
      <w:pPr>
        <w:rPr>
          <w:lang w:val="hr-HR"/>
        </w:rPr>
      </w:pPr>
      <w:r w:rsidRPr="00A3491C">
        <w:rPr>
          <w:lang w:val="hr-HR"/>
        </w:rPr>
        <w:t xml:space="preserve">Izvođač na završetku svakog dijela radova provodi ispitivanje u skladu s </w:t>
      </w:r>
      <w:bookmarkStart w:id="5968" w:name="OLE_LINK8"/>
      <w:r w:rsidRPr="00A3491C">
        <w:rPr>
          <w:lang w:val="hr-HR"/>
        </w:rPr>
        <w:t>IEC 60364</w:t>
      </w:r>
      <w:bookmarkEnd w:id="5968"/>
    </w:p>
    <w:p w14:paraId="20F63021" w14:textId="77777777" w:rsidR="001C2983" w:rsidRPr="00A3491C" w:rsidRDefault="001C2983" w:rsidP="001C2983">
      <w:pPr>
        <w:pStyle w:val="Naslov4"/>
        <w:tabs>
          <w:tab w:val="clear" w:pos="1702"/>
        </w:tabs>
      </w:pPr>
      <w:r w:rsidRPr="00A3491C">
        <w:t>Postavljanje kabela</w:t>
      </w:r>
    </w:p>
    <w:p w14:paraId="1FA13862" w14:textId="77777777" w:rsidR="001C2983" w:rsidRPr="00A3491C" w:rsidRDefault="001C2983" w:rsidP="001C2983">
      <w:pPr>
        <w:rPr>
          <w:lang w:val="hr-HR"/>
        </w:rPr>
      </w:pPr>
      <w:r w:rsidRPr="00A3491C">
        <w:rPr>
          <w:lang w:val="hr-HR"/>
        </w:rPr>
        <w:t>Izvođač će biti odgovoran za obavljanje svih ispitivanja na mjestu postavljanja kabela te pružanje potrebne opreme za ispitivanje. Kompletna instalacija se ispituje, u skladu s IEC 60364 u koji su uključeni mrežni materijal i uzemljenje, kontrola kabelske povezanosti i uzemljenja.</w:t>
      </w:r>
    </w:p>
    <w:p w14:paraId="06FCCBA4" w14:textId="77777777" w:rsidR="001C2983" w:rsidRPr="00A3491C" w:rsidRDefault="001C2983" w:rsidP="001C2983">
      <w:pPr>
        <w:rPr>
          <w:lang w:val="hr-HR"/>
        </w:rPr>
      </w:pPr>
      <w:r w:rsidRPr="00A3491C">
        <w:rPr>
          <w:lang w:val="hr-HR"/>
        </w:rPr>
        <w:t xml:space="preserve">Izvođač treba obavijestiti  Inženjera prije ispitivanja kablova te će biti odgovoran za osiguravanje svih zainteresiranih strana za predstojeća ispitivanja, jamčiti sigurnost osoblja i da je završena izoliranost </w:t>
      </w:r>
      <w:r w:rsidRPr="00A3491C">
        <w:rPr>
          <w:lang w:val="hr-HR"/>
        </w:rPr>
        <w:lastRenderedPageBreak/>
        <w:t>svih uređaja. Potrebno je provesti ispitivanje svake posebne izolacije prije ispitivanja kabela od strane Izvođača koji je odgovoran za tu opremu.</w:t>
      </w:r>
    </w:p>
    <w:p w14:paraId="2B1D035C" w14:textId="36B04366" w:rsidR="001C2983" w:rsidRPr="00A3491C" w:rsidRDefault="001C2983" w:rsidP="001C2983">
      <w:pPr>
        <w:rPr>
          <w:lang w:val="hr-HR"/>
        </w:rPr>
      </w:pPr>
      <w:r w:rsidRPr="00A3491C">
        <w:rPr>
          <w:lang w:val="hr-HR"/>
        </w:rPr>
        <w:t xml:space="preserve">Nakon ispravno završenih potpisanih primjeraka i inspekcijskog certifikata, kako je propisano, podnosi </w:t>
      </w:r>
      <w:r w:rsidR="0071467D">
        <w:rPr>
          <w:lang w:val="hr-HR"/>
        </w:rPr>
        <w:t>se Inženjeru.</w:t>
      </w:r>
    </w:p>
    <w:p w14:paraId="13169D6B" w14:textId="77777777" w:rsidR="001C2983" w:rsidRPr="00A3491C" w:rsidRDefault="001C2983" w:rsidP="001C2983">
      <w:pPr>
        <w:rPr>
          <w:b/>
          <w:lang w:val="hr-HR"/>
        </w:rPr>
      </w:pPr>
      <w:r w:rsidRPr="00A3491C">
        <w:rPr>
          <w:b/>
          <w:lang w:val="hr-HR"/>
        </w:rPr>
        <w:t>NN kabeli</w:t>
      </w:r>
    </w:p>
    <w:p w14:paraId="65A1BFCD" w14:textId="77777777" w:rsidR="001C2983" w:rsidRPr="00A3491C" w:rsidRDefault="001C2983" w:rsidP="001C2983">
      <w:pPr>
        <w:rPr>
          <w:lang w:val="hr-HR"/>
        </w:rPr>
      </w:pPr>
      <w:r w:rsidRPr="00A3491C">
        <w:rPr>
          <w:lang w:val="hr-HR"/>
        </w:rPr>
        <w:t>Ispitivanje NN kablova na prenapon provest će se na svim NN kablovima  koji imaju vodiče veličine veće od 95mm2. Ispitivanje naponom mora biti kako je navedeno u nastavku, i ne smije se dogoditi kvar:</w:t>
      </w:r>
    </w:p>
    <w:p w14:paraId="09480294" w14:textId="77777777" w:rsidR="001C2983" w:rsidRPr="00A3491C" w:rsidRDefault="001C2983" w:rsidP="00AD4D49">
      <w:pPr>
        <w:pStyle w:val="Odlomakpopisa"/>
        <w:numPr>
          <w:ilvl w:val="0"/>
          <w:numId w:val="87"/>
        </w:numPr>
        <w:rPr>
          <w:lang w:val="hr-HR"/>
        </w:rPr>
      </w:pPr>
      <w:r w:rsidRPr="00A3491C">
        <w:rPr>
          <w:lang w:val="hr-HR"/>
        </w:rPr>
        <w:t>15 minutno ispitivanje DC napona primjenjuje se na kabele tipa PVC/SWAT/PVC na BS 6346 s nazivnog napona od 600/1.000 V</w:t>
      </w:r>
    </w:p>
    <w:p w14:paraId="2A9798D8" w14:textId="77777777" w:rsidR="001C2983" w:rsidRPr="00A3491C" w:rsidRDefault="001C2983" w:rsidP="00AD4D49">
      <w:pPr>
        <w:pStyle w:val="Odlomakpopisa"/>
        <w:numPr>
          <w:ilvl w:val="0"/>
          <w:numId w:val="87"/>
        </w:numPr>
        <w:rPr>
          <w:lang w:val="hr-HR"/>
        </w:rPr>
      </w:pPr>
      <w:r w:rsidRPr="00A3491C">
        <w:rPr>
          <w:lang w:val="hr-HR"/>
        </w:rPr>
        <w:t>između vodiča: 3.500 V i</w:t>
      </w:r>
    </w:p>
    <w:p w14:paraId="14CF6F56" w14:textId="77777777" w:rsidR="001C2983" w:rsidRPr="00A3491C" w:rsidRDefault="001C2983" w:rsidP="001C2983">
      <w:pPr>
        <w:pStyle w:val="Odlomakpopisa"/>
        <w:rPr>
          <w:lang w:val="hr-HR"/>
        </w:rPr>
      </w:pPr>
      <w:proofErr w:type="spellStart"/>
      <w:r w:rsidRPr="00A3491C">
        <w:rPr>
          <w:lang w:val="hr-HR"/>
        </w:rPr>
        <w:t>iIzmeđu</w:t>
      </w:r>
      <w:proofErr w:type="spellEnd"/>
      <w:r w:rsidRPr="00A3491C">
        <w:rPr>
          <w:lang w:val="hr-HR"/>
        </w:rPr>
        <w:t xml:space="preserve"> svih vodiča i omotača/plašta: 3.500 V</w:t>
      </w:r>
    </w:p>
    <w:p w14:paraId="74EEFA0D" w14:textId="77777777" w:rsidR="001C2983" w:rsidRPr="00A3491C" w:rsidRDefault="001C2983" w:rsidP="00AD4D49">
      <w:pPr>
        <w:pStyle w:val="Odlomakpopisa"/>
        <w:numPr>
          <w:ilvl w:val="0"/>
          <w:numId w:val="87"/>
        </w:numPr>
        <w:rPr>
          <w:lang w:val="hr-HR"/>
        </w:rPr>
      </w:pPr>
      <w:r w:rsidRPr="00A3491C">
        <w:rPr>
          <w:lang w:val="hr-HR"/>
        </w:rPr>
        <w:t>ispitivanje izolacijskog otpora provesti će se na svim kabelima, prije i nakon tlačne probe.</w:t>
      </w:r>
    </w:p>
    <w:p w14:paraId="0EFBAD53" w14:textId="77777777" w:rsidR="001C2983" w:rsidRPr="00A3491C" w:rsidRDefault="001C2983" w:rsidP="001C2983">
      <w:pPr>
        <w:rPr>
          <w:b/>
          <w:lang w:val="hr-HR"/>
        </w:rPr>
      </w:pPr>
      <w:r w:rsidRPr="00A3491C">
        <w:rPr>
          <w:b/>
          <w:lang w:val="hr-HR"/>
        </w:rPr>
        <w:t>VN kabeli</w:t>
      </w:r>
    </w:p>
    <w:p w14:paraId="68351281" w14:textId="77777777" w:rsidR="001C2983" w:rsidRPr="00A3491C" w:rsidRDefault="001C2983" w:rsidP="001C2983">
      <w:pPr>
        <w:rPr>
          <w:lang w:val="hr-HR"/>
        </w:rPr>
      </w:pPr>
      <w:r w:rsidRPr="00A3491C">
        <w:rPr>
          <w:lang w:val="hr-HR"/>
        </w:rPr>
        <w:t>Svi VN kabeli moraju biti ispitani  prenaponom prije puštanja u pogon i nakon popravaka ili preinaka.</w:t>
      </w:r>
    </w:p>
    <w:p w14:paraId="5713D865" w14:textId="2C15FA9F" w:rsidR="001C2983" w:rsidRPr="00A3491C" w:rsidRDefault="001C2983" w:rsidP="001C2983">
      <w:pPr>
        <w:rPr>
          <w:lang w:val="hr-HR"/>
        </w:rPr>
      </w:pPr>
      <w:r w:rsidRPr="00A3491C">
        <w:rPr>
          <w:lang w:val="hr-HR"/>
        </w:rPr>
        <w:t>Ispitivanje  prenaponom mora se provoditi u skladu s važećim propisima Električne sigurnosti. Posebna pažnja posvetiti će se Pravilniku koji se odnose na VN kućišta i dozvola za ispitivanje</w:t>
      </w:r>
      <w:r w:rsidR="0071467D">
        <w:rPr>
          <w:lang w:val="hr-HR"/>
        </w:rPr>
        <w:t>.</w:t>
      </w:r>
    </w:p>
    <w:p w14:paraId="2F618C5C" w14:textId="77777777" w:rsidR="001C2983" w:rsidRPr="00A3491C" w:rsidRDefault="001C2983" w:rsidP="001C2983">
      <w:pPr>
        <w:rPr>
          <w:lang w:val="hr-HR"/>
        </w:rPr>
      </w:pPr>
      <w:r w:rsidRPr="00A3491C">
        <w:rPr>
          <w:lang w:val="hr-HR"/>
        </w:rPr>
        <w:t>Ispitivanje prenaponom treba se provesti nakon ispitivanja izolacije (1000 V) između vodiča i uzemljenja za razdoblje ne manje od jedne minute.</w:t>
      </w:r>
    </w:p>
    <w:p w14:paraId="4C526DF4" w14:textId="77777777" w:rsidR="001C2983" w:rsidRPr="00A3491C" w:rsidRDefault="001C2983" w:rsidP="001C2983">
      <w:pPr>
        <w:pStyle w:val="Naslov4"/>
        <w:tabs>
          <w:tab w:val="clear" w:pos="1702"/>
        </w:tabs>
      </w:pPr>
      <w:r w:rsidRPr="00A3491C">
        <w:t>Upravljačka ploča za kontrolu i upravljanje</w:t>
      </w:r>
    </w:p>
    <w:p w14:paraId="1150FCE4" w14:textId="295410B6" w:rsidR="001C2983" w:rsidRPr="00A3491C" w:rsidRDefault="001C2983" w:rsidP="001C2983">
      <w:pPr>
        <w:rPr>
          <w:lang w:val="hr-HR"/>
        </w:rPr>
      </w:pPr>
      <w:r w:rsidRPr="00A3491C">
        <w:rPr>
          <w:lang w:val="hr-HR"/>
        </w:rPr>
        <w:t>Električna upravljačka ploča za kontrolu i upravljanje mora biti namještena za ispravno korištenje na odgovarajućem uređaju. Prikaz rada svih zaštita, nadzora, alarma i nadzornih krugova provod</w:t>
      </w:r>
      <w:r w:rsidR="0071467D">
        <w:rPr>
          <w:lang w:val="hr-HR"/>
        </w:rPr>
        <w:t>iti će se, a mora sadržavati sl</w:t>
      </w:r>
      <w:r w:rsidRPr="00A3491C">
        <w:rPr>
          <w:lang w:val="hr-HR"/>
        </w:rPr>
        <w:t>jedeće:</w:t>
      </w:r>
    </w:p>
    <w:p w14:paraId="6B0262BC" w14:textId="77777777" w:rsidR="001C2983" w:rsidRPr="00A3491C" w:rsidRDefault="001C2983" w:rsidP="001C2983">
      <w:pPr>
        <w:rPr>
          <w:lang w:val="hr-HR"/>
        </w:rPr>
      </w:pPr>
      <w:r w:rsidRPr="00A3491C">
        <w:rPr>
          <w:lang w:val="hr-HR"/>
        </w:rPr>
        <w:t>(a)</w:t>
      </w:r>
      <w:r w:rsidRPr="00A3491C">
        <w:rPr>
          <w:lang w:val="hr-HR"/>
        </w:rPr>
        <w:tab/>
        <w:t>kontrolna/razvodna ploča podliježe ispitivanju otpornosti izolacije. Slični testovi provode se na pomoćnim elektroinstalacijskim razvodima. Primarna ispitivanja provoditi će se sa svim sklopkama, prekidačima i sklopkama u zatvorenom položaju</w:t>
      </w:r>
    </w:p>
    <w:p w14:paraId="5592B112" w14:textId="77777777" w:rsidR="001C2983" w:rsidRPr="00A3491C" w:rsidRDefault="001C2983" w:rsidP="001C2983">
      <w:pPr>
        <w:rPr>
          <w:lang w:val="hr-HR"/>
        </w:rPr>
      </w:pPr>
      <w:r w:rsidRPr="00A3491C">
        <w:rPr>
          <w:lang w:val="hr-HR"/>
        </w:rPr>
        <w:t>(b)</w:t>
      </w:r>
      <w:r w:rsidRPr="00A3491C">
        <w:rPr>
          <w:lang w:val="hr-HR"/>
        </w:rPr>
        <w:tab/>
        <w:t xml:space="preserve">ispitivanja za dokazivanje ispravnog rada; zaustavljanja, </w:t>
      </w:r>
      <w:proofErr w:type="spellStart"/>
      <w:r w:rsidRPr="00A3491C">
        <w:rPr>
          <w:lang w:val="hr-HR"/>
        </w:rPr>
        <w:t>nadnaponska</w:t>
      </w:r>
      <w:proofErr w:type="spellEnd"/>
      <w:r w:rsidRPr="00A3491C">
        <w:rPr>
          <w:lang w:val="hr-HR"/>
        </w:rPr>
        <w:t xml:space="preserve"> i </w:t>
      </w:r>
      <w:proofErr w:type="spellStart"/>
      <w:r w:rsidRPr="00A3491C">
        <w:rPr>
          <w:lang w:val="hr-HR"/>
        </w:rPr>
        <w:t>nadstrujna</w:t>
      </w:r>
      <w:proofErr w:type="spellEnd"/>
      <w:r w:rsidRPr="00A3491C">
        <w:rPr>
          <w:lang w:val="hr-HR"/>
        </w:rPr>
        <w:t xml:space="preserve"> zaštita; kontrola i nadzor</w:t>
      </w:r>
    </w:p>
    <w:p w14:paraId="779FD33B" w14:textId="77777777" w:rsidR="001C2983" w:rsidRPr="00A3491C" w:rsidRDefault="001C2983" w:rsidP="001C2983">
      <w:pPr>
        <w:rPr>
          <w:lang w:val="hr-HR"/>
        </w:rPr>
      </w:pPr>
      <w:r w:rsidRPr="00A3491C">
        <w:rPr>
          <w:lang w:val="hr-HR"/>
        </w:rPr>
        <w:t>(c)</w:t>
      </w:r>
      <w:r w:rsidRPr="00A3491C">
        <w:rPr>
          <w:lang w:val="hr-HR"/>
        </w:rPr>
        <w:tab/>
        <w:t>operacija svih tipki, kontrolnih sklopki, opreme sustava upravljačkih lampica i instrumenata</w:t>
      </w:r>
    </w:p>
    <w:p w14:paraId="49777A84" w14:textId="77777777" w:rsidR="001C2983" w:rsidRPr="00A3491C" w:rsidRDefault="001C2983" w:rsidP="001C2983">
      <w:pPr>
        <w:rPr>
          <w:lang w:val="hr-HR"/>
        </w:rPr>
      </w:pPr>
      <w:r w:rsidRPr="00A3491C">
        <w:rPr>
          <w:lang w:val="hr-HR"/>
        </w:rPr>
        <w:t>(d)</w:t>
      </w:r>
      <w:r w:rsidRPr="00A3491C">
        <w:rPr>
          <w:lang w:val="hr-HR"/>
        </w:rPr>
        <w:tab/>
        <w:t>rad svih alarma i isključivanja</w:t>
      </w:r>
    </w:p>
    <w:p w14:paraId="07A3EC01" w14:textId="77777777" w:rsidR="001C2983" w:rsidRPr="00A3491C" w:rsidRDefault="001C2983" w:rsidP="001C2983">
      <w:pPr>
        <w:rPr>
          <w:lang w:val="hr-HR"/>
        </w:rPr>
      </w:pPr>
      <w:r w:rsidRPr="00A3491C">
        <w:rPr>
          <w:lang w:val="hr-HR"/>
        </w:rPr>
        <w:t>(e)</w:t>
      </w:r>
      <w:r w:rsidRPr="00A3491C">
        <w:rPr>
          <w:lang w:val="hr-HR"/>
        </w:rPr>
        <w:tab/>
        <w:t>zaštita i signalno-upravljački uređaji moraju se dokazati za pravilan rad svakog strujnog kruga</w:t>
      </w:r>
    </w:p>
    <w:p w14:paraId="36A191DE" w14:textId="77777777" w:rsidR="001C2983" w:rsidRPr="00A3491C" w:rsidRDefault="001C2983" w:rsidP="001C2983">
      <w:pPr>
        <w:rPr>
          <w:lang w:val="hr-HR"/>
        </w:rPr>
      </w:pPr>
      <w:r w:rsidRPr="00A3491C">
        <w:rPr>
          <w:lang w:val="hr-HR"/>
        </w:rPr>
        <w:t>(f)</w:t>
      </w:r>
      <w:r w:rsidRPr="00A3491C">
        <w:rPr>
          <w:lang w:val="hr-HR"/>
        </w:rPr>
        <w:tab/>
        <w:t>za svaki ulaz i izlaz spojen na PLC mora se dokazati da radi ispravno i dati točne informacije na prikazu opreme od operatera.</w:t>
      </w:r>
    </w:p>
    <w:p w14:paraId="6F65D1A1" w14:textId="77777777" w:rsidR="001C2983" w:rsidRPr="00A3491C" w:rsidRDefault="001C2983" w:rsidP="001C2983">
      <w:pPr>
        <w:pStyle w:val="Naslov4"/>
        <w:tabs>
          <w:tab w:val="clear" w:pos="1702"/>
        </w:tabs>
      </w:pPr>
      <w:r w:rsidRPr="00A3491C">
        <w:lastRenderedPageBreak/>
        <w:t>Rotirajući dijelovi uređaja</w:t>
      </w:r>
    </w:p>
    <w:p w14:paraId="3028017B" w14:textId="77777777" w:rsidR="001C2983" w:rsidRPr="00A3491C" w:rsidRDefault="001C2983" w:rsidP="001C2983">
      <w:pPr>
        <w:rPr>
          <w:lang w:val="hr-HR"/>
        </w:rPr>
      </w:pPr>
      <w:r w:rsidRPr="00A3491C">
        <w:rPr>
          <w:lang w:val="hr-HR"/>
        </w:rPr>
        <w:t>Ispitivanja izolacijskog otpora bit će dovršena na svim motornim pogonima i generatorima.</w:t>
      </w:r>
    </w:p>
    <w:p w14:paraId="09CD860E" w14:textId="77777777" w:rsidR="001C2983" w:rsidRPr="00A3491C" w:rsidRDefault="001C2983" w:rsidP="001C2983">
      <w:pPr>
        <w:pStyle w:val="Naslov4"/>
        <w:tabs>
          <w:tab w:val="clear" w:pos="1702"/>
        </w:tabs>
      </w:pPr>
      <w:r w:rsidRPr="00A3491C">
        <w:t>Transformator</w:t>
      </w:r>
    </w:p>
    <w:p w14:paraId="2C9C8DAB" w14:textId="77777777" w:rsidR="001C2983" w:rsidRPr="00A3491C" w:rsidRDefault="001C2983" w:rsidP="001C2983">
      <w:pPr>
        <w:rPr>
          <w:lang w:val="hr-HR"/>
        </w:rPr>
      </w:pPr>
      <w:r w:rsidRPr="00A3491C">
        <w:rPr>
          <w:lang w:val="hr-HR"/>
        </w:rPr>
        <w:t>Nakon postavljanja trafostanice provjeravat će se:</w:t>
      </w:r>
    </w:p>
    <w:p w14:paraId="0CF3B702" w14:textId="77777777" w:rsidR="001C2983" w:rsidRPr="00A3491C" w:rsidRDefault="001C2983" w:rsidP="00AD4D49">
      <w:pPr>
        <w:pStyle w:val="Odlomakpopisa"/>
        <w:numPr>
          <w:ilvl w:val="0"/>
          <w:numId w:val="49"/>
        </w:numPr>
        <w:rPr>
          <w:lang w:val="hr-HR"/>
        </w:rPr>
      </w:pPr>
      <w:r w:rsidRPr="00A3491C">
        <w:rPr>
          <w:lang w:val="hr-HR"/>
        </w:rPr>
        <w:t>nepostojanje transporta i šteta na montaži</w:t>
      </w:r>
    </w:p>
    <w:p w14:paraId="7CC0920D" w14:textId="77777777" w:rsidR="001C2983" w:rsidRPr="00A3491C" w:rsidRDefault="001C2983" w:rsidP="00AD4D49">
      <w:pPr>
        <w:pStyle w:val="Odlomakpopisa"/>
        <w:numPr>
          <w:ilvl w:val="0"/>
          <w:numId w:val="49"/>
        </w:numPr>
        <w:rPr>
          <w:lang w:val="hr-HR"/>
        </w:rPr>
      </w:pPr>
      <w:r w:rsidRPr="00A3491C">
        <w:rPr>
          <w:lang w:val="hr-HR"/>
        </w:rPr>
        <w:t>postoji li oštećenje VN i NN spojeva</w:t>
      </w:r>
    </w:p>
    <w:p w14:paraId="02B0041F" w14:textId="77777777" w:rsidR="001C2983" w:rsidRPr="00A3491C" w:rsidRDefault="001C2983" w:rsidP="00AD4D49">
      <w:pPr>
        <w:pStyle w:val="Odlomakpopisa"/>
        <w:numPr>
          <w:ilvl w:val="0"/>
          <w:numId w:val="49"/>
        </w:numPr>
        <w:rPr>
          <w:lang w:val="hr-HR"/>
        </w:rPr>
      </w:pPr>
      <w:r w:rsidRPr="00A3491C">
        <w:rPr>
          <w:lang w:val="hr-HR"/>
        </w:rPr>
        <w:t>izolacijski otpor između jezgre i spremnika, VN prema NN, VN na zemlju, NN na Zemlju, pomoćni spoj ožičenja na zemlju</w:t>
      </w:r>
    </w:p>
    <w:p w14:paraId="359AD56E" w14:textId="77777777" w:rsidR="001C2983" w:rsidRPr="00A3491C" w:rsidRDefault="001C2983" w:rsidP="00AD4D49">
      <w:pPr>
        <w:pStyle w:val="Odlomakpopisa"/>
        <w:numPr>
          <w:ilvl w:val="0"/>
          <w:numId w:val="49"/>
        </w:numPr>
        <w:rPr>
          <w:lang w:val="hr-HR"/>
        </w:rPr>
      </w:pPr>
      <w:r w:rsidRPr="00A3491C">
        <w:rPr>
          <w:lang w:val="hr-HR"/>
        </w:rPr>
        <w:t>simulacija rada mjerenja temperature zavojnica i alarmni kontakti</w:t>
      </w:r>
    </w:p>
    <w:p w14:paraId="0FFAB156" w14:textId="77777777" w:rsidR="001C2983" w:rsidRPr="00A3491C" w:rsidRDefault="001C2983" w:rsidP="00AD4D49">
      <w:pPr>
        <w:pStyle w:val="Odlomakpopisa"/>
        <w:numPr>
          <w:ilvl w:val="0"/>
          <w:numId w:val="49"/>
        </w:numPr>
        <w:rPr>
          <w:lang w:val="hr-HR"/>
        </w:rPr>
      </w:pPr>
      <w:r w:rsidRPr="00A3491C">
        <w:rPr>
          <w:lang w:val="hr-HR"/>
        </w:rPr>
        <w:t>sva provedena ispitivanja na mjestu proizvodnje moraju se ponovno provjeriti kako bi se osigurao zadovoljavajući rad u završnoj fazi.</w:t>
      </w:r>
    </w:p>
    <w:p w14:paraId="1F71E897" w14:textId="77777777" w:rsidR="001C2983" w:rsidRPr="00A3491C" w:rsidRDefault="001C2983" w:rsidP="001C2983">
      <w:pPr>
        <w:pStyle w:val="Naslov4"/>
        <w:tabs>
          <w:tab w:val="clear" w:pos="1702"/>
        </w:tabs>
      </w:pPr>
      <w:r w:rsidRPr="00A3491C">
        <w:t>Rezervni generatori</w:t>
      </w:r>
    </w:p>
    <w:p w14:paraId="6FF4B31B" w14:textId="77777777" w:rsidR="001C2983" w:rsidRPr="00A3491C" w:rsidRDefault="001C2983" w:rsidP="001C2983">
      <w:pPr>
        <w:rPr>
          <w:lang w:val="hr-HR"/>
        </w:rPr>
      </w:pPr>
      <w:r w:rsidRPr="00A3491C">
        <w:rPr>
          <w:lang w:val="hr-HR"/>
        </w:rPr>
        <w:t xml:space="preserve">Generator mora dokazati da radi uspješno pod ručnim i automatskim načinom upravljanja. Sveobuhvatna ispitivanja provode se kako bi se dokazala </w:t>
      </w:r>
      <w:proofErr w:type="spellStart"/>
      <w:r w:rsidRPr="00A3491C">
        <w:rPr>
          <w:lang w:val="hr-HR"/>
        </w:rPr>
        <w:t>fukncionalnost</w:t>
      </w:r>
      <w:proofErr w:type="spellEnd"/>
      <w:r w:rsidRPr="00A3491C">
        <w:rPr>
          <w:lang w:val="hr-HR"/>
        </w:rPr>
        <w:t xml:space="preserve"> isključivanja generatora u svim električnim i mehaničkim uvjetima kvara.</w:t>
      </w:r>
    </w:p>
    <w:p w14:paraId="1988133D" w14:textId="227AC26D" w:rsidR="001C2983" w:rsidRPr="00A3491C" w:rsidRDefault="001C2983" w:rsidP="001C2983">
      <w:pPr>
        <w:rPr>
          <w:lang w:val="hr-HR"/>
        </w:rPr>
      </w:pPr>
      <w:r w:rsidRPr="00A3491C">
        <w:rPr>
          <w:lang w:val="hr-HR"/>
        </w:rPr>
        <w:t>Tijekom puštanja u pogon sustav generatora treba pokazati svoju sposobnost da radi pod punim opterećenjem u neprekidnom trajanju od 24 sata</w:t>
      </w:r>
      <w:r w:rsidR="0071467D">
        <w:rPr>
          <w:lang w:val="hr-HR"/>
        </w:rPr>
        <w:t>.</w:t>
      </w:r>
    </w:p>
    <w:p w14:paraId="1456CB87" w14:textId="77777777" w:rsidR="001C2983" w:rsidRPr="00A3491C" w:rsidRDefault="001C2983" w:rsidP="001C2983">
      <w:pPr>
        <w:rPr>
          <w:lang w:val="hr-HR"/>
        </w:rPr>
      </w:pPr>
      <w:r w:rsidRPr="00A3491C">
        <w:rPr>
          <w:lang w:val="hr-HR"/>
        </w:rPr>
        <w:t xml:space="preserve">Sva </w:t>
      </w:r>
      <w:proofErr w:type="spellStart"/>
      <w:r w:rsidRPr="00A3491C">
        <w:rPr>
          <w:lang w:val="hr-HR"/>
        </w:rPr>
        <w:t>ispitivnanja</w:t>
      </w:r>
      <w:proofErr w:type="spellEnd"/>
      <w:r w:rsidRPr="00A3491C">
        <w:rPr>
          <w:lang w:val="hr-HR"/>
        </w:rPr>
        <w:t xml:space="preserve"> treba provesti sukladno važećim </w:t>
      </w:r>
      <w:proofErr w:type="spellStart"/>
      <w:r w:rsidRPr="00A3491C">
        <w:rPr>
          <w:lang w:val="hr-HR"/>
        </w:rPr>
        <w:t>nomama</w:t>
      </w:r>
      <w:proofErr w:type="spellEnd"/>
      <w:r w:rsidRPr="00A3491C">
        <w:rPr>
          <w:lang w:val="hr-HR"/>
        </w:rPr>
        <w:t>.</w:t>
      </w:r>
    </w:p>
    <w:p w14:paraId="60CAAEA4" w14:textId="77777777" w:rsidR="001C2983" w:rsidRPr="00A3491C" w:rsidRDefault="001C2983" w:rsidP="001C2983">
      <w:pPr>
        <w:pStyle w:val="Naslov2"/>
      </w:pPr>
      <w:bookmarkStart w:id="5969" w:name="_Toc358456512"/>
      <w:bookmarkStart w:id="5970" w:name="_Toc366837410"/>
      <w:bookmarkStart w:id="5971" w:name="_Toc403048138"/>
      <w:bookmarkStart w:id="5972" w:name="_Toc488740083"/>
      <w:bookmarkStart w:id="5973" w:name="_Toc21009626"/>
      <w:r w:rsidRPr="00A3491C">
        <w:t>Ispitivanje nakon završetka pokusnog rada</w:t>
      </w:r>
      <w:bookmarkEnd w:id="5969"/>
      <w:bookmarkEnd w:id="5970"/>
      <w:bookmarkEnd w:id="5971"/>
      <w:bookmarkEnd w:id="5972"/>
      <w:bookmarkEnd w:id="5973"/>
    </w:p>
    <w:p w14:paraId="5A9AB70C" w14:textId="77777777" w:rsidR="001C2983" w:rsidRPr="00A3491C" w:rsidRDefault="001C2983" w:rsidP="001C2983">
      <w:pPr>
        <w:rPr>
          <w:lang w:val="hr-HR"/>
        </w:rPr>
      </w:pPr>
      <w:r w:rsidRPr="00A3491C">
        <w:rPr>
          <w:lang w:val="hr-HR"/>
        </w:rPr>
        <w:t>Po završetku svih ispitivanja od strane Izvođača, provoditi će se sljedeća ispitivanja i radnje:</w:t>
      </w:r>
    </w:p>
    <w:p w14:paraId="7C6D2FA8" w14:textId="77777777" w:rsidR="001C2983" w:rsidRPr="00A3491C" w:rsidRDefault="001C2983" w:rsidP="00AD4D49">
      <w:pPr>
        <w:pStyle w:val="Odlomakpopisa"/>
        <w:numPr>
          <w:ilvl w:val="0"/>
          <w:numId w:val="50"/>
        </w:numPr>
        <w:rPr>
          <w:lang w:val="hr-HR"/>
        </w:rPr>
      </w:pPr>
      <w:r w:rsidRPr="00A3491C">
        <w:rPr>
          <w:lang w:val="hr-HR"/>
        </w:rPr>
        <w:t>trenutna injekcijska ispitivanja radi dokazivanja rada uključivanja zaštitnih uređaja strujnih krugova</w:t>
      </w:r>
    </w:p>
    <w:p w14:paraId="03CA3A3E" w14:textId="77777777" w:rsidR="001C2983" w:rsidRPr="00A3491C" w:rsidRDefault="001C2983" w:rsidP="00AD4D49">
      <w:pPr>
        <w:pStyle w:val="Odlomakpopisa"/>
        <w:numPr>
          <w:ilvl w:val="0"/>
          <w:numId w:val="50"/>
        </w:numPr>
        <w:rPr>
          <w:lang w:val="hr-HR"/>
        </w:rPr>
      </w:pPr>
      <w:r w:rsidRPr="00A3491C">
        <w:rPr>
          <w:lang w:val="hr-HR"/>
        </w:rPr>
        <w:t>postavljanje svih zaštitnih uređaja u skladu sa zahtjevima specifikacija i po prethodnom dogovoru sa Inženjerom</w:t>
      </w:r>
    </w:p>
    <w:p w14:paraId="002919E5" w14:textId="2671285F" w:rsidR="001C2983" w:rsidRPr="00A3491C" w:rsidRDefault="001C2983" w:rsidP="00AD4D49">
      <w:pPr>
        <w:pStyle w:val="Odlomakpopisa"/>
        <w:numPr>
          <w:ilvl w:val="0"/>
          <w:numId w:val="50"/>
        </w:numPr>
        <w:rPr>
          <w:lang w:val="hr-HR"/>
        </w:rPr>
      </w:pPr>
      <w:r w:rsidRPr="00A3491C">
        <w:rPr>
          <w:lang w:val="hr-HR"/>
        </w:rPr>
        <w:t xml:space="preserve">vizualni pregled svih </w:t>
      </w:r>
      <w:r w:rsidR="00FB719C">
        <w:rPr>
          <w:lang w:val="hr-HR"/>
        </w:rPr>
        <w:t>Uređaja</w:t>
      </w:r>
      <w:r w:rsidRPr="00A3491C">
        <w:rPr>
          <w:lang w:val="hr-HR"/>
        </w:rPr>
        <w:t>, transformatora, distribucijskih jedinica, kućišta i položenih kabela</w:t>
      </w:r>
    </w:p>
    <w:p w14:paraId="43D3109A" w14:textId="77777777" w:rsidR="001C2983" w:rsidRPr="00A3491C" w:rsidRDefault="001C2983" w:rsidP="00AD4D49">
      <w:pPr>
        <w:pStyle w:val="Odlomakpopisa"/>
        <w:numPr>
          <w:ilvl w:val="0"/>
          <w:numId w:val="50"/>
        </w:numPr>
        <w:rPr>
          <w:lang w:val="hr-HR"/>
        </w:rPr>
      </w:pPr>
      <w:r w:rsidRPr="00A3491C">
        <w:rPr>
          <w:lang w:val="hr-HR"/>
        </w:rPr>
        <w:t>kopija svih zapisa o ispitivanju i rezultatima će se predati Inženjeru;</w:t>
      </w:r>
    </w:p>
    <w:p w14:paraId="1330B672" w14:textId="77777777" w:rsidR="001C2983" w:rsidRPr="00A3491C" w:rsidRDefault="001C2983" w:rsidP="00AD4D49">
      <w:pPr>
        <w:pStyle w:val="Odlomakpopisa"/>
        <w:numPr>
          <w:ilvl w:val="0"/>
          <w:numId w:val="50"/>
        </w:numPr>
        <w:rPr>
          <w:lang w:val="hr-HR"/>
        </w:rPr>
      </w:pPr>
      <w:r w:rsidRPr="00A3491C">
        <w:rPr>
          <w:lang w:val="hr-HR"/>
        </w:rPr>
        <w:t>svaki motor će sa svojim priključcima i opterećenjem biti kontinuirano ispitivan za razdoblje ne manje od jednog sata</w:t>
      </w:r>
    </w:p>
    <w:p w14:paraId="4ED3F4C0" w14:textId="754329CE" w:rsidR="001C2983" w:rsidRPr="00A3491C" w:rsidRDefault="001C2983" w:rsidP="00AD4D49">
      <w:pPr>
        <w:pStyle w:val="Odlomakpopisa"/>
        <w:numPr>
          <w:ilvl w:val="0"/>
          <w:numId w:val="50"/>
        </w:numPr>
        <w:rPr>
          <w:lang w:val="hr-HR"/>
        </w:rPr>
      </w:pPr>
      <w:r w:rsidRPr="00A3491C">
        <w:rPr>
          <w:lang w:val="hr-HR"/>
        </w:rPr>
        <w:t xml:space="preserve">Izvođač će potvrditi da nema radova, izmjena ili prilagodbe na bilo kojem dijelu </w:t>
      </w:r>
      <w:r w:rsidR="00FB719C">
        <w:rPr>
          <w:lang w:val="hr-HR"/>
        </w:rPr>
        <w:t>Uređaja</w:t>
      </w:r>
      <w:r w:rsidRPr="00A3491C">
        <w:rPr>
          <w:lang w:val="hr-HR"/>
        </w:rPr>
        <w:t xml:space="preserve"> i opreme u rezultatima ispitivanju ili na bilo koji način povezane s ispitivanjem </w:t>
      </w:r>
      <w:r w:rsidR="00FB719C">
        <w:rPr>
          <w:lang w:val="hr-HR"/>
        </w:rPr>
        <w:t>Uređaja</w:t>
      </w:r>
      <w:r w:rsidRPr="00A3491C">
        <w:rPr>
          <w:lang w:val="hr-HR"/>
        </w:rPr>
        <w:t xml:space="preserve"> i opreme nakon što su zabilježeni rezultati ispitivanja</w:t>
      </w:r>
    </w:p>
    <w:p w14:paraId="34615293" w14:textId="11883E5F" w:rsidR="001C2983" w:rsidRPr="00A3491C" w:rsidRDefault="0071467D" w:rsidP="00AD4D49">
      <w:pPr>
        <w:pStyle w:val="Odlomakpopisa"/>
        <w:numPr>
          <w:ilvl w:val="0"/>
          <w:numId w:val="50"/>
        </w:numPr>
        <w:rPr>
          <w:lang w:val="hr-HR"/>
        </w:rPr>
      </w:pPr>
      <w:r>
        <w:rPr>
          <w:lang w:val="hr-HR"/>
        </w:rPr>
        <w:t>Izvođač će potvrditi da su</w:t>
      </w:r>
      <w:r w:rsidR="001C2983" w:rsidRPr="00A3491C">
        <w:rPr>
          <w:lang w:val="hr-HR"/>
        </w:rPr>
        <w:t xml:space="preserve"> </w:t>
      </w:r>
      <w:r>
        <w:rPr>
          <w:lang w:val="hr-HR"/>
        </w:rPr>
        <w:t xml:space="preserve">sva oprema i </w:t>
      </w:r>
      <w:r w:rsidR="00FB719C">
        <w:rPr>
          <w:lang w:val="hr-HR"/>
        </w:rPr>
        <w:t>Uređaja</w:t>
      </w:r>
      <w:r>
        <w:rPr>
          <w:lang w:val="hr-HR"/>
        </w:rPr>
        <w:t xml:space="preserve"> spremni</w:t>
      </w:r>
      <w:r w:rsidR="001C2983" w:rsidRPr="00A3491C">
        <w:rPr>
          <w:lang w:val="hr-HR"/>
        </w:rPr>
        <w:t xml:space="preserve"> za rad, s postavljanjem od strane proizvođača </w:t>
      </w:r>
      <w:r w:rsidR="00FB719C">
        <w:rPr>
          <w:lang w:val="hr-HR"/>
        </w:rPr>
        <w:t>Uređaja</w:t>
      </w:r>
      <w:r w:rsidR="001C2983" w:rsidRPr="00A3491C">
        <w:rPr>
          <w:lang w:val="hr-HR"/>
        </w:rPr>
        <w:t xml:space="preserve"> ako je potrebno prije puštanja u rad</w:t>
      </w:r>
    </w:p>
    <w:p w14:paraId="14A9AFAA" w14:textId="77777777" w:rsidR="001C2983" w:rsidRPr="00A3491C" w:rsidRDefault="001C2983" w:rsidP="00AD4D49">
      <w:pPr>
        <w:pStyle w:val="Odlomakpopisa"/>
        <w:numPr>
          <w:ilvl w:val="0"/>
          <w:numId w:val="50"/>
        </w:numPr>
        <w:rPr>
          <w:lang w:val="hr-HR"/>
        </w:rPr>
      </w:pPr>
      <w:r w:rsidRPr="00A3491C">
        <w:rPr>
          <w:lang w:val="hr-HR"/>
        </w:rPr>
        <w:t>opskrba električnom energijom u strujnim krugovima biti će provedena od strane Izvođača, te se dostavlja Inženjeru 10 radnih dana prije početka probnog razdoblja</w:t>
      </w:r>
    </w:p>
    <w:p w14:paraId="4CC4D391" w14:textId="10CF4A17" w:rsidR="001C2983" w:rsidRPr="00A3491C" w:rsidRDefault="001C2983" w:rsidP="00AD4D49">
      <w:pPr>
        <w:pStyle w:val="Odlomakpopisa"/>
        <w:numPr>
          <w:ilvl w:val="0"/>
          <w:numId w:val="50"/>
        </w:numPr>
        <w:rPr>
          <w:lang w:val="hr-HR"/>
        </w:rPr>
      </w:pPr>
      <w:r w:rsidRPr="00A3491C">
        <w:rPr>
          <w:lang w:val="hr-HR"/>
        </w:rPr>
        <w:t xml:space="preserve">sve tipke, sklopke, prekidači, zaštitni uređaji, VFD-i i oprema trebaju raditi ispravno tijekom  korištenja </w:t>
      </w:r>
      <w:r w:rsidR="00FB719C">
        <w:rPr>
          <w:lang w:val="hr-HR"/>
        </w:rPr>
        <w:t>Uređaja</w:t>
      </w:r>
    </w:p>
    <w:p w14:paraId="35F52E1B" w14:textId="77777777" w:rsidR="001C2983" w:rsidRPr="00A3491C" w:rsidRDefault="001C2983" w:rsidP="00AD4D49">
      <w:pPr>
        <w:pStyle w:val="Odlomakpopisa"/>
        <w:numPr>
          <w:ilvl w:val="0"/>
          <w:numId w:val="50"/>
        </w:numPr>
        <w:rPr>
          <w:lang w:val="hr-HR"/>
        </w:rPr>
      </w:pPr>
      <w:r w:rsidRPr="00A3491C">
        <w:rPr>
          <w:lang w:val="hr-HR"/>
        </w:rPr>
        <w:lastRenderedPageBreak/>
        <w:t>svi alarmi i prekidači biti će ispitani za vrijeme rada pokretanja uređaja</w:t>
      </w:r>
    </w:p>
    <w:p w14:paraId="19F67FC7" w14:textId="23C134EE" w:rsidR="001C2983" w:rsidRPr="00A3491C" w:rsidRDefault="0071467D" w:rsidP="00AD4D49">
      <w:pPr>
        <w:pStyle w:val="Odlomakpopisa"/>
        <w:numPr>
          <w:ilvl w:val="0"/>
          <w:numId w:val="50"/>
        </w:numPr>
        <w:rPr>
          <w:lang w:val="hr-HR"/>
        </w:rPr>
      </w:pPr>
      <w:r>
        <w:rPr>
          <w:lang w:val="hr-HR"/>
        </w:rPr>
        <w:t>zaštita i signali</w:t>
      </w:r>
      <w:r w:rsidR="001C2983" w:rsidRPr="00A3491C">
        <w:rPr>
          <w:lang w:val="hr-HR"/>
        </w:rPr>
        <w:t>zacija uređaja mora se dokazati simulacijom svih uvjeta i provjere ispravnosti sustava za svaki strujni krug, uređaj ili sustav</w:t>
      </w:r>
    </w:p>
    <w:p w14:paraId="2090B117" w14:textId="77777777" w:rsidR="001C2983" w:rsidRPr="00A3491C" w:rsidRDefault="001C2983" w:rsidP="00AD4D49">
      <w:pPr>
        <w:pStyle w:val="Odlomakpopisa"/>
        <w:numPr>
          <w:ilvl w:val="0"/>
          <w:numId w:val="50"/>
        </w:numPr>
        <w:rPr>
          <w:lang w:val="hr-HR"/>
        </w:rPr>
      </w:pPr>
      <w:r w:rsidRPr="00A3491C">
        <w:rPr>
          <w:lang w:val="hr-HR"/>
        </w:rPr>
        <w:t>tijekom razdoblja ispitivanja, ključnih parametara: temperature, tlakova, brzine, puna opterećenja, itd. moraju se prikazati i tablično</w:t>
      </w:r>
    </w:p>
    <w:p w14:paraId="69E670E1" w14:textId="6CE84D17" w:rsidR="00454AF8" w:rsidRDefault="001C2983" w:rsidP="00AD4D49">
      <w:pPr>
        <w:pStyle w:val="Odlomakpopisa"/>
        <w:numPr>
          <w:ilvl w:val="0"/>
          <w:numId w:val="50"/>
        </w:numPr>
        <w:rPr>
          <w:lang w:val="hr-HR"/>
        </w:rPr>
      </w:pPr>
      <w:r w:rsidRPr="00A3491C">
        <w:rPr>
          <w:lang w:val="hr-HR"/>
        </w:rPr>
        <w:t xml:space="preserve">funkcionalni rad cjelokupnog </w:t>
      </w:r>
      <w:r w:rsidR="00FB719C">
        <w:rPr>
          <w:lang w:val="hr-HR"/>
        </w:rPr>
        <w:t>Uređaja</w:t>
      </w:r>
      <w:r w:rsidRPr="00A3491C">
        <w:rPr>
          <w:lang w:val="hr-HR"/>
        </w:rPr>
        <w:t xml:space="preserve"> i njegovih elemenata, u svakom načinu rada, mora biti jasno pokazano uključujući i vizualnim i zvučnim alarmom praćenja i isključivanja.</w:t>
      </w:r>
    </w:p>
    <w:p w14:paraId="26E260B2" w14:textId="77777777" w:rsidR="00454AF8" w:rsidRDefault="00454AF8">
      <w:pPr>
        <w:spacing w:after="0" w:line="240" w:lineRule="auto"/>
        <w:jc w:val="left"/>
        <w:rPr>
          <w:lang w:val="hr-HR"/>
        </w:rPr>
      </w:pPr>
      <w:r>
        <w:rPr>
          <w:lang w:val="hr-HR"/>
        </w:rPr>
        <w:br w:type="page"/>
      </w:r>
    </w:p>
    <w:p w14:paraId="415035F5" w14:textId="77777777" w:rsidR="001C2983" w:rsidRPr="00A3491C" w:rsidRDefault="001C2983" w:rsidP="001C2983">
      <w:pPr>
        <w:pStyle w:val="Naslov1"/>
        <w:ind w:left="567" w:hanging="567"/>
      </w:pPr>
      <w:bookmarkStart w:id="5974" w:name="_Ref488132677"/>
      <w:bookmarkStart w:id="5975" w:name="_Toc488740084"/>
      <w:bookmarkStart w:id="5976" w:name="_Toc21009627"/>
      <w:r w:rsidRPr="00A3491C">
        <w:lastRenderedPageBreak/>
        <w:t>ZAKONI I NORME</w:t>
      </w:r>
      <w:bookmarkEnd w:id="5974"/>
      <w:bookmarkEnd w:id="5975"/>
      <w:bookmarkEnd w:id="5976"/>
    </w:p>
    <w:p w14:paraId="3D32BC7D" w14:textId="77777777" w:rsidR="001C2983" w:rsidRPr="00A3491C" w:rsidRDefault="001C2983" w:rsidP="001C2983">
      <w:pPr>
        <w:pStyle w:val="Naslov2"/>
      </w:pPr>
      <w:bookmarkStart w:id="5977" w:name="_Toc357683751"/>
      <w:bookmarkStart w:id="5978" w:name="_Toc357760528"/>
      <w:bookmarkStart w:id="5979" w:name="_Toc357760616"/>
      <w:bookmarkStart w:id="5980" w:name="_Toc357760687"/>
      <w:bookmarkStart w:id="5981" w:name="_Toc357760756"/>
      <w:bookmarkStart w:id="5982" w:name="_Toc358035443"/>
      <w:bookmarkStart w:id="5983" w:name="_Toc358047974"/>
      <w:bookmarkStart w:id="5984" w:name="_Toc358048107"/>
      <w:bookmarkStart w:id="5985" w:name="_Toc358206647"/>
      <w:bookmarkStart w:id="5986" w:name="_Toc358221957"/>
      <w:bookmarkStart w:id="5987" w:name="_Toc358456514"/>
      <w:bookmarkStart w:id="5988" w:name="_Toc359417080"/>
      <w:bookmarkStart w:id="5989" w:name="_Toc359417539"/>
      <w:bookmarkStart w:id="5990" w:name="_Toc359418666"/>
      <w:bookmarkStart w:id="5991" w:name="_Toc359419155"/>
      <w:bookmarkStart w:id="5992" w:name="_Toc359840697"/>
      <w:bookmarkStart w:id="5993" w:name="_Toc359920950"/>
      <w:bookmarkStart w:id="5994" w:name="_Toc360110281"/>
      <w:bookmarkStart w:id="5995" w:name="_Toc360123637"/>
      <w:bookmarkStart w:id="5996" w:name="_Toc360124193"/>
      <w:bookmarkStart w:id="5997" w:name="_Toc366174704"/>
      <w:bookmarkStart w:id="5998" w:name="_Toc366178678"/>
      <w:bookmarkStart w:id="5999" w:name="_Toc366179428"/>
      <w:bookmarkStart w:id="6000" w:name="_Toc366780459"/>
      <w:bookmarkStart w:id="6001" w:name="_Toc366781643"/>
      <w:bookmarkStart w:id="6002" w:name="_Toc366782830"/>
      <w:bookmarkStart w:id="6003" w:name="_Toc366837412"/>
      <w:bookmarkStart w:id="6004" w:name="_Toc367734003"/>
      <w:bookmarkStart w:id="6005" w:name="_Toc367736371"/>
      <w:bookmarkStart w:id="6006" w:name="_Toc367736845"/>
      <w:bookmarkStart w:id="6007" w:name="_Toc368910854"/>
      <w:bookmarkStart w:id="6008" w:name="_Toc368911724"/>
      <w:bookmarkStart w:id="6009" w:name="_Toc370145398"/>
      <w:bookmarkStart w:id="6010" w:name="_Toc370145908"/>
      <w:bookmarkStart w:id="6011" w:name="_Toc378765107"/>
      <w:bookmarkStart w:id="6012" w:name="_Toc379911830"/>
      <w:bookmarkStart w:id="6013" w:name="_Toc381607500"/>
      <w:bookmarkStart w:id="6014" w:name="_Toc381611735"/>
      <w:bookmarkStart w:id="6015" w:name="_Toc384279700"/>
      <w:bookmarkStart w:id="6016" w:name="_Toc384280123"/>
      <w:bookmarkStart w:id="6017" w:name="_Toc384280374"/>
      <w:bookmarkStart w:id="6018" w:name="_Toc397502500"/>
      <w:bookmarkStart w:id="6019" w:name="_Toc397502993"/>
      <w:bookmarkStart w:id="6020" w:name="_Toc402852233"/>
      <w:bookmarkStart w:id="6021" w:name="_Toc402852760"/>
      <w:bookmarkStart w:id="6022" w:name="_Toc403048140"/>
      <w:bookmarkStart w:id="6023" w:name="_Toc403048529"/>
      <w:bookmarkStart w:id="6024" w:name="_Toc403048918"/>
      <w:bookmarkStart w:id="6025" w:name="_Toc403049397"/>
      <w:bookmarkStart w:id="6026" w:name="_Toc403111932"/>
      <w:bookmarkStart w:id="6027" w:name="_Toc403217341"/>
      <w:bookmarkStart w:id="6028" w:name="_Toc414259914"/>
      <w:bookmarkStart w:id="6029" w:name="_Toc414263622"/>
      <w:bookmarkStart w:id="6030" w:name="_Toc414265574"/>
      <w:bookmarkStart w:id="6031" w:name="_Toc414268487"/>
      <w:bookmarkStart w:id="6032" w:name="_Toc414348355"/>
      <w:bookmarkStart w:id="6033" w:name="_Toc414360990"/>
      <w:bookmarkStart w:id="6034" w:name="_Toc417022202"/>
      <w:bookmarkStart w:id="6035" w:name="_Toc480359096"/>
      <w:bookmarkStart w:id="6036" w:name="_Toc480359578"/>
      <w:bookmarkStart w:id="6037" w:name="_Toc480798372"/>
      <w:bookmarkStart w:id="6038" w:name="_Toc480798757"/>
      <w:bookmarkStart w:id="6039" w:name="_Toc480799294"/>
      <w:bookmarkStart w:id="6040" w:name="_Toc480800260"/>
      <w:bookmarkStart w:id="6041" w:name="_Toc480802831"/>
      <w:bookmarkStart w:id="6042" w:name="_Toc480802890"/>
      <w:bookmarkStart w:id="6043" w:name="_Toc480802949"/>
      <w:bookmarkStart w:id="6044" w:name="_Toc484765617"/>
      <w:bookmarkStart w:id="6045" w:name="_Toc484765677"/>
      <w:bookmarkStart w:id="6046" w:name="_Toc484765737"/>
      <w:bookmarkStart w:id="6047" w:name="_Toc402852234"/>
      <w:bookmarkStart w:id="6048" w:name="_Toc366837414"/>
      <w:bookmarkStart w:id="6049" w:name="_Toc403048141"/>
      <w:bookmarkStart w:id="6050" w:name="_Toc488740085"/>
      <w:bookmarkStart w:id="6051" w:name="_Toc21009628"/>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r w:rsidRPr="00A3491C">
        <w:t>Zakoni</w:t>
      </w:r>
      <w:bookmarkEnd w:id="6048"/>
      <w:bookmarkEnd w:id="6049"/>
      <w:bookmarkEnd w:id="6050"/>
      <w:bookmarkEnd w:id="6051"/>
    </w:p>
    <w:p w14:paraId="5E75E1FF" w14:textId="77777777" w:rsidR="001C2983" w:rsidRPr="00A3491C" w:rsidRDefault="001C2983" w:rsidP="001C2983">
      <w:pPr>
        <w:rPr>
          <w:lang w:val="hr-HR"/>
        </w:rPr>
      </w:pPr>
      <w:r w:rsidRPr="00A3491C">
        <w:rPr>
          <w:lang w:val="hr-HR"/>
        </w:rPr>
        <w:t>Tijekom izvršenja Ugovora, Izvođač će uvažavati zakone na snazi u RH. Izvođač je obvezan i odgovoran primjenjivati sve zakone koji su na snazi u vrijeme ispunjenja Ugovora neovisno o tome da li su navedeni ili ne u ovim Zahtjevima Naručitelja. Napominje se da u ovom Ugovoru pojam Izvođač uključuje i Projektanta.</w:t>
      </w:r>
    </w:p>
    <w:p w14:paraId="6B6BE4A0" w14:textId="6F9A5B65" w:rsidR="001C2983" w:rsidRDefault="001C2983" w:rsidP="001C2983">
      <w:pPr>
        <w:pStyle w:val="Naslov2"/>
      </w:pPr>
      <w:bookmarkStart w:id="6052" w:name="_Toc402852236"/>
      <w:bookmarkStart w:id="6053" w:name="_Toc366837415"/>
      <w:bookmarkStart w:id="6054" w:name="_Toc403048142"/>
      <w:bookmarkStart w:id="6055" w:name="_Toc488740086"/>
      <w:bookmarkStart w:id="6056" w:name="_Toc21009629"/>
      <w:bookmarkEnd w:id="6052"/>
      <w:r w:rsidRPr="00A3491C">
        <w:t>Norme</w:t>
      </w:r>
      <w:bookmarkEnd w:id="6053"/>
      <w:bookmarkEnd w:id="6054"/>
      <w:bookmarkEnd w:id="6055"/>
      <w:bookmarkEnd w:id="6056"/>
      <w:r w:rsidRPr="00A3491C">
        <w:t xml:space="preserve"> </w:t>
      </w:r>
    </w:p>
    <w:p w14:paraId="4E691ED4" w14:textId="6CBB18DB" w:rsidR="007F4C15" w:rsidRPr="0053303A" w:rsidRDefault="007F4C15" w:rsidP="007F4C15">
      <w:pPr>
        <w:pStyle w:val="Tijeloteksta"/>
      </w:pPr>
      <w:r>
        <w:t xml:space="preserve">Daje se poveznica na poglavlje </w:t>
      </w:r>
      <w:r>
        <w:fldChar w:fldCharType="begin"/>
      </w:r>
      <w:r>
        <w:instrText xml:space="preserve"> REF _Ref509831276 \r \h </w:instrText>
      </w:r>
      <w:r>
        <w:fldChar w:fldCharType="separate"/>
      </w:r>
      <w:r w:rsidR="0049151F">
        <w:t>1.1</w:t>
      </w:r>
      <w:r>
        <w:fldChar w:fldCharType="end"/>
      </w:r>
      <w:r>
        <w:t>.</w:t>
      </w:r>
    </w:p>
    <w:p w14:paraId="22FA85EE" w14:textId="36971D30" w:rsidR="00A10F25" w:rsidRDefault="00A10F25" w:rsidP="004C6236">
      <w:pPr>
        <w:pStyle w:val="Tijeloteksta"/>
      </w:pPr>
      <w:r w:rsidRPr="00A10F25">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tehničkoj dokumentaciji, sukladno članku 209</w:t>
      </w:r>
      <w:r>
        <w:t>.</w:t>
      </w:r>
      <w:r w:rsidRPr="00A10F25">
        <w:t xml:space="preserve"> Zakona o javnoj nabavi (NN 120/2016) priznaju se „jednakovrijedne“.</w:t>
      </w:r>
    </w:p>
    <w:p w14:paraId="0FB1321F" w14:textId="43FF9FBF" w:rsidR="004C6236" w:rsidRPr="004C6236" w:rsidRDefault="004C6236" w:rsidP="004C6236">
      <w:pPr>
        <w:pStyle w:val="Tijeloteksta"/>
      </w:pPr>
      <w:r w:rsidRPr="004C6236">
        <w:t xml:space="preserve">U ovoj knjizi DON navedena su tehnička pravila koja opisuju predmet nabave pomoću hrvatskih odnosno europskih odnosno međunarodnih normi. </w:t>
      </w:r>
      <w:r w:rsidR="00DA288D">
        <w:t>Gospodarski subjekt</w:t>
      </w:r>
      <w:r w:rsidRPr="004C6236">
        <w:t xml:space="preserve"> treba ponuditi predmet nabave u skladu s normama iz dokumentacije o nabavi ili jednakovrijednim normama. S toga za svaku navedenu normu navedenu pod dotičnom  normizacijskom sustavu dozvoljeno je nuditi jednakovrijednu normu, tehničko odobrenje odnosno uputu iz odgovarajuće hrvatske, europske ili međunarodne nomenklature.</w:t>
      </w:r>
    </w:p>
    <w:p w14:paraId="252ECB08" w14:textId="77777777" w:rsidR="001C2983" w:rsidRPr="00A3491C" w:rsidRDefault="001C2983" w:rsidP="001C2983">
      <w:pPr>
        <w:rPr>
          <w:lang w:val="hr-HR"/>
        </w:rPr>
      </w:pPr>
      <w:r w:rsidRPr="00A3491C">
        <w:rPr>
          <w:lang w:val="hr-HR"/>
        </w:rPr>
        <w:t>Tijekom izvršenja Ugovora, Izvođač će uvažavati norme izričito navedene u ovim Zahtjevima Naručitelja ili bilo gdje u Ugovoru. Također, Izvođač je nužan uvažavati norme na koje upućuju važeći zakoni RH. Ukoliko tijekom ispunjenja Ugovora na snagu stupe nove norme koje dozvoljavaju manje stroge tehničke kriterije i/ili uvjete Ugovora, Izvođač će se pridržavati onih navedenih u ovim Zahtjevima Naručitelja, osim ako Inženjer ne odredi drugačije.</w:t>
      </w:r>
    </w:p>
    <w:p w14:paraId="0F2FC3F5" w14:textId="77777777" w:rsidR="001C2983" w:rsidRPr="00A3491C" w:rsidRDefault="001C2983" w:rsidP="001C2983">
      <w:pPr>
        <w:rPr>
          <w:lang w:val="hr-HR"/>
        </w:rPr>
      </w:pPr>
      <w:r w:rsidRPr="00A3491C">
        <w:rPr>
          <w:lang w:val="hr-HR"/>
        </w:rPr>
        <w:t xml:space="preserve">Svi proizvodi, procesi ili usluge koji ovim Ugovorom nisu u potpunosti i jednoznačno određeni normama, ili koji ne pokrivaju norme, moraju biti takvog tipa i kvalitete koje odredi Inženjer. </w:t>
      </w:r>
    </w:p>
    <w:p w14:paraId="367D3D82" w14:textId="77777777" w:rsidR="001C2983" w:rsidRPr="00A3491C" w:rsidRDefault="001C2983" w:rsidP="001C2983">
      <w:pPr>
        <w:rPr>
          <w:lang w:val="hr-HR"/>
        </w:rPr>
      </w:pPr>
      <w:r w:rsidRPr="00A3491C">
        <w:rPr>
          <w:lang w:val="hr-HR"/>
        </w:rPr>
        <w:t>Kada Zakon zahtijeva davanje potvrde kupcu, na njegov zahtjev, navodeći sukladnost sa  normama po pitanju isporučenog proizvoda ili usluge, Izvođač će pribaviti takvu potvrdu i proslijediti je Inženjeru.</w:t>
      </w:r>
    </w:p>
    <w:p w14:paraId="7DAD8435" w14:textId="77777777" w:rsidR="001C2983" w:rsidRPr="00A3491C" w:rsidRDefault="001C2983" w:rsidP="001C2983">
      <w:pPr>
        <w:rPr>
          <w:lang w:val="hr-HR"/>
        </w:rPr>
      </w:pPr>
      <w:r w:rsidRPr="00A3491C">
        <w:rPr>
          <w:lang w:val="hr-HR"/>
        </w:rPr>
        <w:t>Smatra se da ugovorna cijena uključuje sve troškove i izdatke potrebne za udovoljenje zakonima i normama kako je određeno Ugovorom.</w:t>
      </w:r>
    </w:p>
    <w:p w14:paraId="04B5D93F" w14:textId="45C2BC64" w:rsidR="001C2983" w:rsidRPr="00A3491C" w:rsidRDefault="001C2983" w:rsidP="001C2983">
      <w:pPr>
        <w:rPr>
          <w:lang w:val="hr-HR"/>
        </w:rPr>
      </w:pPr>
      <w:r w:rsidRPr="00A3491C">
        <w:rPr>
          <w:lang w:val="hr-HR"/>
        </w:rPr>
        <w:t xml:space="preserve">Važeće je norme moguće provjeriti na web stranicama Hrvatskog zavoda za norme, </w:t>
      </w:r>
      <w:hyperlink r:id="rId34" w:history="1">
        <w:r w:rsidRPr="00A3491C">
          <w:rPr>
            <w:rStyle w:val="Hiperveza"/>
            <w:lang w:val="hr-HR"/>
          </w:rPr>
          <w:t>http://www.hzn.hr/</w:t>
        </w:r>
      </w:hyperlink>
      <w:r w:rsidRPr="00A3491C">
        <w:rPr>
          <w:lang w:val="hr-HR"/>
        </w:rPr>
        <w:t xml:space="preserve"> </w:t>
      </w:r>
    </w:p>
    <w:p w14:paraId="4F5C0041" w14:textId="77777777" w:rsidR="001C2983" w:rsidRPr="00A3491C" w:rsidRDefault="001C2983" w:rsidP="001C2983">
      <w:pPr>
        <w:rPr>
          <w:lang w:val="hr-HR"/>
        </w:rPr>
      </w:pPr>
      <w:bookmarkStart w:id="6057" w:name="_Toc382906422"/>
      <w:bookmarkEnd w:id="6057"/>
      <w:r w:rsidRPr="00A3491C">
        <w:rPr>
          <w:lang w:val="hr-HR"/>
        </w:rPr>
        <w:t>Također, Izvođač je dužan poštivati odredbe svih normi na koje upućuju pojedini glavni projekti, ukoliko to nije u suprotnosti s ovim Tehničkim Specifikacijama.</w:t>
      </w:r>
    </w:p>
    <w:p w14:paraId="1782AA90" w14:textId="77777777" w:rsidR="001C2983" w:rsidRPr="00A3491C" w:rsidRDefault="001C2983" w:rsidP="001C2983">
      <w:pPr>
        <w:pStyle w:val="Tijeloteksta"/>
      </w:pPr>
    </w:p>
    <w:p w14:paraId="0AD60DD7" w14:textId="77777777" w:rsidR="001C2983" w:rsidRPr="00A3491C" w:rsidRDefault="001C2983" w:rsidP="001C2983">
      <w:pPr>
        <w:pStyle w:val="Tijeloteksta"/>
      </w:pPr>
    </w:p>
    <w:sectPr w:rsidR="001C2983" w:rsidRPr="00A3491C" w:rsidSect="00F11158">
      <w:pgSz w:w="11907" w:h="16839" w:code="9"/>
      <w:pgMar w:top="1417" w:right="1417" w:bottom="1417"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4"/>
    </wne:keymap>
    <wne:keymap wne:kcmPrimary="0432">
      <wne:acd wne:acdName="acd0"/>
    </wne:keymap>
    <wne:keymap wne:kcmPrimary="0433">
      <wne:acd wne:acdName="acd3"/>
    </wne:keymap>
    <wne:keymap wne:kcmPrimary="0434">
      <wne:acd wne:acdName="acd1"/>
    </wne:keymap>
    <wne:keymap wne:kcmPrimary="0435">
      <wne:acd wne:acdName="acd2"/>
    </wne:keymap>
  </wne:keymaps>
  <wne:toolbars>
    <wne:acdManifest>
      <wne:acdEntry wne:acdName="acd0"/>
      <wne:acdEntry wne:acdName="acd1"/>
      <wne:acdEntry wne:acdName="acd2"/>
      <wne:acdEntry wne:acdName="acd3"/>
      <wne:acdEntry wne:acdName="acd4"/>
    </wne:acdManifest>
  </wne:toolbars>
  <wne:acds>
    <wne:acd wne:argValue="AQAAAAIA" wne:acdName="acd0" wne:fciIndexBasedOn="0065"/>
    <wne:acd wne:argValue="AQAAAAQA" wne:acdName="acd1" wne:fciIndexBasedOn="0065"/>
    <wne:acd wne:argValue="AQAAAAUA" wne:acdName="acd2" wne:fciIndexBasedOn="0065"/>
    <wne:acd wne:argValue="AQAAAAMA" wne:acdName="acd3" wne:fciIndexBasedOn="0065"/>
    <wne:acd wne:argValue="AQAAAAE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4DCD4" w14:textId="77777777" w:rsidR="00E869CF" w:rsidRDefault="00E869CF" w:rsidP="007637E0">
      <w:pPr>
        <w:spacing w:after="0" w:line="240" w:lineRule="auto"/>
      </w:pPr>
      <w:r>
        <w:separator/>
      </w:r>
    </w:p>
  </w:endnote>
  <w:endnote w:type="continuationSeparator" w:id="0">
    <w:p w14:paraId="05D87D91" w14:textId="77777777" w:rsidR="00E869CF" w:rsidRDefault="00E869CF" w:rsidP="007637E0">
      <w:pPr>
        <w:spacing w:after="0" w:line="240" w:lineRule="auto"/>
      </w:pPr>
      <w:r>
        <w:continuationSeparator/>
      </w:r>
    </w:p>
  </w:endnote>
  <w:endnote w:type="continuationNotice" w:id="1">
    <w:p w14:paraId="40EC87AF" w14:textId="77777777" w:rsidR="00E869CF" w:rsidRDefault="00E86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ld English Text MT">
    <w:panose1 w:val="03040902040508030806"/>
    <w:charset w:val="00"/>
    <w:family w:val="script"/>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AgfaRotisSansSerifCE">
    <w:panose1 w:val="00000000000000000000"/>
    <w:charset w:val="00"/>
    <w:family w:val="auto"/>
    <w:notTrueType/>
    <w:pitch w:val="default"/>
    <w:sig w:usb0="00000003" w:usb1="00000000" w:usb2="00000000" w:usb3="00000000" w:csb0="00000001" w:csb1="00000000"/>
  </w:font>
  <w:font w:name="Interstate-Ligh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D509E" w14:textId="77777777" w:rsidR="00A31C9B" w:rsidRDefault="00A31C9B">
    <w:pPr>
      <w:pStyle w:val="Podnoje"/>
    </w:pPr>
    <w:proofErr w:type="gramStart"/>
    <w:r w:rsidRPr="0026575F">
      <w:rPr>
        <w:rFonts w:ascii="Arial" w:hAnsi="Arial" w:cs="Arial"/>
        <w:sz w:val="22"/>
        <w:szCs w:val="22"/>
      </w:rPr>
      <w:t>Page  of</w:t>
    </w:r>
    <w:proofErr w:type="gramEnd"/>
    <w:r w:rsidRPr="0026575F">
      <w:rPr>
        <w:rFonts w:ascii="Arial" w:hAnsi="Arial" w:cs="Arial"/>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44394"/>
      <w:docPartObj>
        <w:docPartGallery w:val="Page Numbers (Bottom of Page)"/>
        <w:docPartUnique/>
      </w:docPartObj>
    </w:sdtPr>
    <w:sdtEndPr>
      <w:rPr>
        <w:rFonts w:asciiTheme="minorHAnsi" w:hAnsiTheme="minorHAnsi" w:cstheme="minorHAnsi"/>
        <w:noProof/>
        <w:sz w:val="16"/>
        <w:szCs w:val="16"/>
      </w:rPr>
    </w:sdtEndPr>
    <w:sdtContent>
      <w:p w14:paraId="3922813F" w14:textId="77777777" w:rsidR="00A31C9B" w:rsidRDefault="00A31C9B">
        <w:pPr>
          <w:pStyle w:val="Podnoje"/>
          <w:jc w:val="right"/>
          <w:rPr>
            <w:rFonts w:asciiTheme="minorHAnsi" w:hAnsiTheme="minorHAnsi" w:cstheme="minorHAnsi"/>
            <w:sz w:val="16"/>
            <w:szCs w:val="16"/>
          </w:rPr>
        </w:pPr>
      </w:p>
      <w:p w14:paraId="5C1A7F90" w14:textId="52310F42" w:rsidR="00A31C9B" w:rsidRDefault="00A31C9B">
        <w:pPr>
          <w:pStyle w:val="Podnoje"/>
          <w:jc w:val="right"/>
        </w:pPr>
        <w:r>
          <w:fldChar w:fldCharType="begin"/>
        </w:r>
        <w:r>
          <w:instrText xml:space="preserve"> PAGE   \* MERGEFORMAT </w:instrText>
        </w:r>
        <w:r>
          <w:fldChar w:fldCharType="separate"/>
        </w:r>
        <w:r>
          <w:rPr>
            <w:noProof/>
          </w:rPr>
          <w:t>25</w:t>
        </w:r>
        <w:r>
          <w:rPr>
            <w:noProof/>
          </w:rPr>
          <w:fldChar w:fldCharType="end"/>
        </w:r>
      </w:p>
    </w:sdtContent>
  </w:sdt>
  <w:p w14:paraId="045F756B" w14:textId="7CE8AD13" w:rsidR="00A31C9B" w:rsidRPr="00BD442D" w:rsidRDefault="00A31C9B" w:rsidP="00BD442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BCA4C" w14:textId="77777777" w:rsidR="00E869CF" w:rsidRDefault="00E869CF" w:rsidP="007637E0">
      <w:pPr>
        <w:spacing w:after="0" w:line="240" w:lineRule="auto"/>
      </w:pPr>
      <w:r>
        <w:separator/>
      </w:r>
    </w:p>
  </w:footnote>
  <w:footnote w:type="continuationSeparator" w:id="0">
    <w:p w14:paraId="1FC8BD00" w14:textId="77777777" w:rsidR="00E869CF" w:rsidRDefault="00E869CF" w:rsidP="007637E0">
      <w:pPr>
        <w:spacing w:after="0" w:line="240" w:lineRule="auto"/>
      </w:pPr>
      <w:r>
        <w:continuationSeparator/>
      </w:r>
    </w:p>
  </w:footnote>
  <w:footnote w:type="continuationNotice" w:id="1">
    <w:p w14:paraId="7F450587" w14:textId="77777777" w:rsidR="00E869CF" w:rsidRDefault="00E869CF">
      <w:pPr>
        <w:spacing w:after="0" w:line="240" w:lineRule="auto"/>
      </w:pPr>
    </w:p>
  </w:footnote>
  <w:footnote w:id="2">
    <w:p w14:paraId="0303ADF1" w14:textId="35945C5A" w:rsidR="00A31C9B" w:rsidRPr="00315684" w:rsidRDefault="00A31C9B" w:rsidP="00E876A4">
      <w:pPr>
        <w:pStyle w:val="Tekstfusnote"/>
        <w:rPr>
          <w:sz w:val="18"/>
          <w:szCs w:val="18"/>
          <w:lang w:val="hr-H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5D05" w14:textId="09F09542" w:rsidR="00A31C9B" w:rsidRPr="004C1197" w:rsidRDefault="00A31C9B" w:rsidP="004C1197">
    <w:pPr>
      <w:pStyle w:val="Zaglavlje"/>
    </w:pPr>
    <w:r>
      <w:rPr>
        <w:noProof/>
        <w:lang w:val="en-US" w:eastAsia="en-US"/>
      </w:rPr>
      <mc:AlternateContent>
        <mc:Choice Requires="wps">
          <w:drawing>
            <wp:inline distT="0" distB="0" distL="0" distR="0" wp14:anchorId="6D9ACC88" wp14:editId="7982FC1A">
              <wp:extent cx="6457950" cy="447675"/>
              <wp:effectExtent l="0" t="0" r="19050" b="28575"/>
              <wp:docPr id="2" name="Tekstni okvir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4767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DBE4F0"/>
                            </a:solidFill>
                          </a14:hiddenFill>
                        </a:ext>
                      </a:extLst>
                    </wps:spPr>
                    <wps:txbx>
                      <w:txbxContent>
                        <w:p w14:paraId="1BA43A02" w14:textId="77777777" w:rsidR="00A31C9B" w:rsidRDefault="00A31C9B" w:rsidP="004C1197">
                          <w:pPr>
                            <w:spacing w:before="29"/>
                            <w:ind w:left="1090" w:right="1107"/>
                            <w:jc w:val="center"/>
                            <w:rPr>
                              <w:b/>
                              <w:sz w:val="19"/>
                            </w:rPr>
                          </w:pPr>
                          <w:r>
                            <w:rPr>
                              <w:b/>
                              <w:w w:val="105"/>
                              <w:sz w:val="19"/>
                            </w:rPr>
                            <w:t>DOKUMENTACIJA O</w:t>
                          </w:r>
                          <w:r>
                            <w:rPr>
                              <w:b/>
                              <w:spacing w:val="1"/>
                              <w:w w:val="105"/>
                              <w:sz w:val="19"/>
                            </w:rPr>
                            <w:t xml:space="preserve"> </w:t>
                          </w:r>
                          <w:r>
                            <w:rPr>
                              <w:b/>
                              <w:spacing w:val="5"/>
                              <w:w w:val="105"/>
                              <w:sz w:val="19"/>
                            </w:rPr>
                            <w:t>NABAVI</w:t>
                          </w:r>
                        </w:p>
                        <w:p w14:paraId="06522038" w14:textId="1C23D94E" w:rsidR="00A31C9B" w:rsidRDefault="00A31C9B" w:rsidP="004C1197">
                          <w:pPr>
                            <w:spacing w:before="23"/>
                            <w:ind w:left="284" w:right="220"/>
                            <w:jc w:val="center"/>
                            <w:rPr>
                              <w:b/>
                              <w:sz w:val="19"/>
                            </w:rPr>
                          </w:pPr>
                          <w:r>
                            <w:rPr>
                              <w:b/>
                              <w:sz w:val="19"/>
                            </w:rPr>
                            <w:t>IZGRADNJA POSTROJENJA ZA PROČIŠĆAVANJE OTPADNIH VODA AGLOMERACIJE SLATINA I PRISTUPNE CESTE</w:t>
                          </w:r>
                        </w:p>
                      </w:txbxContent>
                    </wps:txbx>
                    <wps:bodyPr rot="0" vert="horz" wrap="square" lIns="0" tIns="0" rIns="0" bIns="0" anchor="t" anchorCtr="0" upright="1">
                      <a:noAutofit/>
                    </wps:bodyPr>
                  </wps:wsp>
                </a:graphicData>
              </a:graphic>
            </wp:inline>
          </w:drawing>
        </mc:Choice>
        <mc:Fallback>
          <w:pict>
            <v:shapetype w14:anchorId="6D9ACC88" id="_x0000_t202" coordsize="21600,21600" o:spt="202" path="m,l,21600r21600,l21600,xe">
              <v:stroke joinstyle="miter"/>
              <v:path gradientshapeok="t" o:connecttype="rect"/>
            </v:shapetype>
            <v:shape id="Tekstni okvir 246" o:spid="_x0000_s1026" type="#_x0000_t202" style="width:508.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" filled="f" fillcolor="#dbe4f0" strokecolor="gray">
              <v:textbox inset="0,0,0,0">
                <w:txbxContent>
                  <w:p w14:paraId="1BA43A02" w14:textId="77777777" w:rsidR="00A31C9B" w:rsidRDefault="00A31C9B" w:rsidP="004C1197">
                    <w:pPr>
                      <w:spacing w:before="29"/>
                      <w:ind w:left="1090" w:right="1107"/>
                      <w:jc w:val="center"/>
                      <w:rPr>
                        <w:b/>
                        <w:sz w:val="19"/>
                      </w:rPr>
                    </w:pPr>
                    <w:r>
                      <w:rPr>
                        <w:b/>
                        <w:w w:val="105"/>
                        <w:sz w:val="19"/>
                      </w:rPr>
                      <w:t>DOKUMENTACIJA O</w:t>
                    </w:r>
                    <w:r>
                      <w:rPr>
                        <w:b/>
                        <w:spacing w:val="1"/>
                        <w:w w:val="105"/>
                        <w:sz w:val="19"/>
                      </w:rPr>
                      <w:t xml:space="preserve"> </w:t>
                    </w:r>
                    <w:r>
                      <w:rPr>
                        <w:b/>
                        <w:spacing w:val="5"/>
                        <w:w w:val="105"/>
                        <w:sz w:val="19"/>
                      </w:rPr>
                      <w:t>NABAVI</w:t>
                    </w:r>
                  </w:p>
                  <w:p w14:paraId="06522038" w14:textId="1C23D94E" w:rsidR="00A31C9B" w:rsidRDefault="00A31C9B" w:rsidP="004C1197">
                    <w:pPr>
                      <w:spacing w:before="23"/>
                      <w:ind w:left="284" w:right="220"/>
                      <w:jc w:val="center"/>
                      <w:rPr>
                        <w:b/>
                        <w:sz w:val="19"/>
                      </w:rPr>
                    </w:pPr>
                    <w:r>
                      <w:rPr>
                        <w:b/>
                        <w:sz w:val="19"/>
                      </w:rPr>
                      <w:t>IZGRADNJA POSTROJENJA ZA PROČIŠĆAVANJE OTPADNIH VODA AGLOMERACIJE SLATINA I PRISTUPNE CESTE</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DE1780"/>
    <w:lvl w:ilvl="0">
      <w:start w:val="1"/>
      <w:numFmt w:val="decimal"/>
      <w:pStyle w:val="Brojevi5"/>
      <w:lvlText w:val="%1."/>
      <w:lvlJc w:val="left"/>
      <w:pPr>
        <w:tabs>
          <w:tab w:val="num" w:pos="1492"/>
        </w:tabs>
        <w:ind w:left="1492" w:hanging="360"/>
      </w:pPr>
    </w:lvl>
  </w:abstractNum>
  <w:abstractNum w:abstractNumId="1" w15:restartNumberingAfterBreak="0">
    <w:nsid w:val="FFFFFF7D"/>
    <w:multiLevelType w:val="singleLevel"/>
    <w:tmpl w:val="E91C6474"/>
    <w:lvl w:ilvl="0">
      <w:start w:val="1"/>
      <w:numFmt w:val="decimal"/>
      <w:pStyle w:val="Brojevi4"/>
      <w:lvlText w:val="%1."/>
      <w:lvlJc w:val="left"/>
      <w:pPr>
        <w:tabs>
          <w:tab w:val="num" w:pos="1209"/>
        </w:tabs>
        <w:ind w:left="1209" w:hanging="360"/>
      </w:pPr>
    </w:lvl>
  </w:abstractNum>
  <w:abstractNum w:abstractNumId="2" w15:restartNumberingAfterBreak="0">
    <w:nsid w:val="FFFFFF7E"/>
    <w:multiLevelType w:val="singleLevel"/>
    <w:tmpl w:val="32A66674"/>
    <w:lvl w:ilvl="0">
      <w:start w:val="1"/>
      <w:numFmt w:val="decimal"/>
      <w:pStyle w:val="Brojevi3"/>
      <w:lvlText w:val="%1."/>
      <w:lvlJc w:val="left"/>
      <w:pPr>
        <w:tabs>
          <w:tab w:val="num" w:pos="926"/>
        </w:tabs>
        <w:ind w:left="926" w:hanging="360"/>
      </w:pPr>
    </w:lvl>
  </w:abstractNum>
  <w:abstractNum w:abstractNumId="3" w15:restartNumberingAfterBreak="0">
    <w:nsid w:val="FFFFFF7F"/>
    <w:multiLevelType w:val="singleLevel"/>
    <w:tmpl w:val="CDE206C6"/>
    <w:lvl w:ilvl="0">
      <w:start w:val="1"/>
      <w:numFmt w:val="decimal"/>
      <w:pStyle w:val="Brojevi2"/>
      <w:lvlText w:val="%1."/>
      <w:lvlJc w:val="left"/>
      <w:pPr>
        <w:tabs>
          <w:tab w:val="num" w:pos="643"/>
        </w:tabs>
        <w:ind w:left="643" w:hanging="360"/>
      </w:pPr>
    </w:lvl>
  </w:abstractNum>
  <w:abstractNum w:abstractNumId="4" w15:restartNumberingAfterBreak="0">
    <w:nsid w:val="FFFFFF80"/>
    <w:multiLevelType w:val="singleLevel"/>
    <w:tmpl w:val="42948A1C"/>
    <w:lvl w:ilvl="0">
      <w:start w:val="1"/>
      <w:numFmt w:val="bullet"/>
      <w:pStyle w:val="Grafikeoznak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4299BC"/>
    <w:lvl w:ilvl="0">
      <w:start w:val="1"/>
      <w:numFmt w:val="bullet"/>
      <w:pStyle w:val="Grafikeoznak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D07328"/>
    <w:lvl w:ilvl="0">
      <w:start w:val="1"/>
      <w:numFmt w:val="bullet"/>
      <w:pStyle w:val="Grafikeoznak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80250"/>
    <w:lvl w:ilvl="0">
      <w:start w:val="1"/>
      <w:numFmt w:val="bullet"/>
      <w:pStyle w:val="Grafikeoznak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344E04"/>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B0F08A2C"/>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000001A"/>
    <w:multiLevelType w:val="multilevel"/>
    <w:tmpl w:val="0000001A"/>
    <w:name w:val="WW8Num24"/>
    <w:lvl w:ilvl="0">
      <w:start w:val="1"/>
      <w:numFmt w:val="bullet"/>
      <w:lvlText w:val=""/>
      <w:lvlJc w:val="left"/>
      <w:pPr>
        <w:tabs>
          <w:tab w:val="num" w:pos="567"/>
        </w:tabs>
        <w:ind w:left="567" w:hanging="567"/>
      </w:pPr>
      <w:rPr>
        <w:rFonts w:ascii="Symbol" w:hAnsi="Symbol"/>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696D89"/>
    <w:multiLevelType w:val="hybridMultilevel"/>
    <w:tmpl w:val="D1041D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0876045"/>
    <w:multiLevelType w:val="multilevel"/>
    <w:tmpl w:val="90D0E208"/>
    <w:lvl w:ilvl="0">
      <w:start w:val="3"/>
      <w:numFmt w:val="decimal"/>
      <w:pStyle w:val="ReportBullet"/>
      <w:lvlText w:val="%1.3."/>
      <w:lvlJc w:val="left"/>
      <w:pPr>
        <w:tabs>
          <w:tab w:val="num" w:pos="851"/>
        </w:tabs>
        <w:ind w:left="851" w:hanging="494"/>
      </w:pPr>
      <w:rPr>
        <w:rFonts w:ascii="Arial" w:hAnsi="Arial" w:hint="default"/>
        <w:b w:val="0"/>
        <w:i w:val="0"/>
        <w:sz w:val="20"/>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2160"/>
        </w:tabs>
        <w:ind w:left="2160" w:hanging="2160"/>
      </w:pPr>
      <w:rPr>
        <w:rFonts w:hint="default"/>
        <w:b/>
      </w:rPr>
    </w:lvl>
  </w:abstractNum>
  <w:abstractNum w:abstractNumId="13" w15:restartNumberingAfterBreak="0">
    <w:nsid w:val="02454F83"/>
    <w:multiLevelType w:val="hybridMultilevel"/>
    <w:tmpl w:val="A89879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24C5A24"/>
    <w:multiLevelType w:val="hybridMultilevel"/>
    <w:tmpl w:val="9D74E142"/>
    <w:lvl w:ilvl="0" w:tplc="8D928980">
      <w:start w:val="1"/>
      <w:numFmt w:val="bullet"/>
      <w:pStyle w:val="Bod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75199"/>
    <w:multiLevelType w:val="hybridMultilevel"/>
    <w:tmpl w:val="3632A580"/>
    <w:name w:val="TD Body List"/>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F44BFC"/>
    <w:multiLevelType w:val="hybridMultilevel"/>
    <w:tmpl w:val="77F8C970"/>
    <w:lvl w:ilvl="0" w:tplc="5E508BCE">
      <w:numFmt w:val="bullet"/>
      <w:lvlText w:val=""/>
      <w:lvlJc w:val="left"/>
      <w:pPr>
        <w:ind w:left="827" w:hanging="361"/>
      </w:pPr>
      <w:rPr>
        <w:rFonts w:ascii="Symbol" w:eastAsia="Symbol" w:hAnsi="Symbol" w:cs="Symbol" w:hint="default"/>
        <w:w w:val="100"/>
        <w:sz w:val="18"/>
        <w:szCs w:val="18"/>
        <w:lang w:val="hr-HR" w:eastAsia="hr-HR" w:bidi="hr-HR"/>
      </w:rPr>
    </w:lvl>
    <w:lvl w:ilvl="1" w:tplc="F320C128">
      <w:numFmt w:val="bullet"/>
      <w:lvlText w:val="•"/>
      <w:lvlJc w:val="left"/>
      <w:pPr>
        <w:ind w:left="1451" w:hanging="361"/>
      </w:pPr>
      <w:rPr>
        <w:lang w:val="hr-HR" w:eastAsia="hr-HR" w:bidi="hr-HR"/>
      </w:rPr>
    </w:lvl>
    <w:lvl w:ilvl="2" w:tplc="9E7A511A">
      <w:numFmt w:val="bullet"/>
      <w:lvlText w:val="•"/>
      <w:lvlJc w:val="left"/>
      <w:pPr>
        <w:ind w:left="2083" w:hanging="361"/>
      </w:pPr>
      <w:rPr>
        <w:lang w:val="hr-HR" w:eastAsia="hr-HR" w:bidi="hr-HR"/>
      </w:rPr>
    </w:lvl>
    <w:lvl w:ilvl="3" w:tplc="B10EFC84">
      <w:numFmt w:val="bullet"/>
      <w:lvlText w:val="•"/>
      <w:lvlJc w:val="left"/>
      <w:pPr>
        <w:ind w:left="2714" w:hanging="361"/>
      </w:pPr>
      <w:rPr>
        <w:lang w:val="hr-HR" w:eastAsia="hr-HR" w:bidi="hr-HR"/>
      </w:rPr>
    </w:lvl>
    <w:lvl w:ilvl="4" w:tplc="E30CFCEA">
      <w:numFmt w:val="bullet"/>
      <w:lvlText w:val="•"/>
      <w:lvlJc w:val="left"/>
      <w:pPr>
        <w:ind w:left="3346" w:hanging="361"/>
      </w:pPr>
      <w:rPr>
        <w:lang w:val="hr-HR" w:eastAsia="hr-HR" w:bidi="hr-HR"/>
      </w:rPr>
    </w:lvl>
    <w:lvl w:ilvl="5" w:tplc="4D5886AC">
      <w:numFmt w:val="bullet"/>
      <w:lvlText w:val="•"/>
      <w:lvlJc w:val="left"/>
      <w:pPr>
        <w:ind w:left="3978" w:hanging="361"/>
      </w:pPr>
      <w:rPr>
        <w:lang w:val="hr-HR" w:eastAsia="hr-HR" w:bidi="hr-HR"/>
      </w:rPr>
    </w:lvl>
    <w:lvl w:ilvl="6" w:tplc="D4BEF3E2">
      <w:numFmt w:val="bullet"/>
      <w:lvlText w:val="•"/>
      <w:lvlJc w:val="left"/>
      <w:pPr>
        <w:ind w:left="4609" w:hanging="361"/>
      </w:pPr>
      <w:rPr>
        <w:lang w:val="hr-HR" w:eastAsia="hr-HR" w:bidi="hr-HR"/>
      </w:rPr>
    </w:lvl>
    <w:lvl w:ilvl="7" w:tplc="D2E64F7E">
      <w:numFmt w:val="bullet"/>
      <w:lvlText w:val="•"/>
      <w:lvlJc w:val="left"/>
      <w:pPr>
        <w:ind w:left="5241" w:hanging="361"/>
      </w:pPr>
      <w:rPr>
        <w:lang w:val="hr-HR" w:eastAsia="hr-HR" w:bidi="hr-HR"/>
      </w:rPr>
    </w:lvl>
    <w:lvl w:ilvl="8" w:tplc="2DB4B0B6">
      <w:numFmt w:val="bullet"/>
      <w:lvlText w:val="•"/>
      <w:lvlJc w:val="left"/>
      <w:pPr>
        <w:ind w:left="5872" w:hanging="361"/>
      </w:pPr>
      <w:rPr>
        <w:lang w:val="hr-HR" w:eastAsia="hr-HR" w:bidi="hr-HR"/>
      </w:rPr>
    </w:lvl>
  </w:abstractNum>
  <w:abstractNum w:abstractNumId="17" w15:restartNumberingAfterBreak="0">
    <w:nsid w:val="04607F77"/>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4E330CA"/>
    <w:multiLevelType w:val="hybridMultilevel"/>
    <w:tmpl w:val="E47E3742"/>
    <w:name w:val="TD Body List Number22"/>
    <w:lvl w:ilvl="0" w:tplc="7A50DF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117C2D"/>
    <w:multiLevelType w:val="hybridMultilevel"/>
    <w:tmpl w:val="98707676"/>
    <w:name w:val="TD-ITT-Headings22222"/>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58D1E5B"/>
    <w:multiLevelType w:val="hybridMultilevel"/>
    <w:tmpl w:val="200EFA68"/>
    <w:lvl w:ilvl="0" w:tplc="481E0DB6">
      <w:numFmt w:val="bullet"/>
      <w:lvlText w:val="-"/>
      <w:lvlJc w:val="left"/>
      <w:pPr>
        <w:ind w:left="720" w:hanging="360"/>
      </w:pPr>
      <w:rPr>
        <w:rFonts w:ascii="Calibri" w:eastAsia="SimSun" w:hAnsi="Calibri" w:cs="Times New Roman" w:hint="default"/>
      </w:rPr>
    </w:lvl>
    <w:lvl w:ilvl="1" w:tplc="0809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59D111B"/>
    <w:multiLevelType w:val="hybridMultilevel"/>
    <w:tmpl w:val="DA3025D0"/>
    <w:lvl w:ilvl="0" w:tplc="E7F412A2">
      <w:numFmt w:val="bullet"/>
      <w:lvlText w:val=""/>
      <w:lvlJc w:val="left"/>
      <w:pPr>
        <w:ind w:left="827" w:hanging="361"/>
      </w:pPr>
      <w:rPr>
        <w:rFonts w:ascii="Symbol" w:eastAsia="Symbol" w:hAnsi="Symbol" w:cs="Symbol" w:hint="default"/>
        <w:w w:val="100"/>
        <w:sz w:val="18"/>
        <w:szCs w:val="18"/>
        <w:lang w:val="hr-HR" w:eastAsia="hr-HR" w:bidi="hr-HR"/>
      </w:rPr>
    </w:lvl>
    <w:lvl w:ilvl="1" w:tplc="34AC26DC">
      <w:numFmt w:val="bullet"/>
      <w:lvlText w:val="•"/>
      <w:lvlJc w:val="left"/>
      <w:pPr>
        <w:ind w:left="1451" w:hanging="361"/>
      </w:pPr>
      <w:rPr>
        <w:lang w:val="hr-HR" w:eastAsia="hr-HR" w:bidi="hr-HR"/>
      </w:rPr>
    </w:lvl>
    <w:lvl w:ilvl="2" w:tplc="22F2235E">
      <w:numFmt w:val="bullet"/>
      <w:lvlText w:val="•"/>
      <w:lvlJc w:val="left"/>
      <w:pPr>
        <w:ind w:left="2083" w:hanging="361"/>
      </w:pPr>
      <w:rPr>
        <w:lang w:val="hr-HR" w:eastAsia="hr-HR" w:bidi="hr-HR"/>
      </w:rPr>
    </w:lvl>
    <w:lvl w:ilvl="3" w:tplc="369446D0">
      <w:numFmt w:val="bullet"/>
      <w:lvlText w:val="•"/>
      <w:lvlJc w:val="left"/>
      <w:pPr>
        <w:ind w:left="2714" w:hanging="361"/>
      </w:pPr>
      <w:rPr>
        <w:lang w:val="hr-HR" w:eastAsia="hr-HR" w:bidi="hr-HR"/>
      </w:rPr>
    </w:lvl>
    <w:lvl w:ilvl="4" w:tplc="0AF0F550">
      <w:numFmt w:val="bullet"/>
      <w:lvlText w:val="•"/>
      <w:lvlJc w:val="left"/>
      <w:pPr>
        <w:ind w:left="3346" w:hanging="361"/>
      </w:pPr>
      <w:rPr>
        <w:lang w:val="hr-HR" w:eastAsia="hr-HR" w:bidi="hr-HR"/>
      </w:rPr>
    </w:lvl>
    <w:lvl w:ilvl="5" w:tplc="C4765812">
      <w:numFmt w:val="bullet"/>
      <w:lvlText w:val="•"/>
      <w:lvlJc w:val="left"/>
      <w:pPr>
        <w:ind w:left="3978" w:hanging="361"/>
      </w:pPr>
      <w:rPr>
        <w:lang w:val="hr-HR" w:eastAsia="hr-HR" w:bidi="hr-HR"/>
      </w:rPr>
    </w:lvl>
    <w:lvl w:ilvl="6" w:tplc="31F84D5A">
      <w:numFmt w:val="bullet"/>
      <w:lvlText w:val="•"/>
      <w:lvlJc w:val="left"/>
      <w:pPr>
        <w:ind w:left="4609" w:hanging="361"/>
      </w:pPr>
      <w:rPr>
        <w:lang w:val="hr-HR" w:eastAsia="hr-HR" w:bidi="hr-HR"/>
      </w:rPr>
    </w:lvl>
    <w:lvl w:ilvl="7" w:tplc="CABAC21A">
      <w:numFmt w:val="bullet"/>
      <w:lvlText w:val="•"/>
      <w:lvlJc w:val="left"/>
      <w:pPr>
        <w:ind w:left="5241" w:hanging="361"/>
      </w:pPr>
      <w:rPr>
        <w:lang w:val="hr-HR" w:eastAsia="hr-HR" w:bidi="hr-HR"/>
      </w:rPr>
    </w:lvl>
    <w:lvl w:ilvl="8" w:tplc="10248202">
      <w:numFmt w:val="bullet"/>
      <w:lvlText w:val="•"/>
      <w:lvlJc w:val="left"/>
      <w:pPr>
        <w:ind w:left="5872" w:hanging="361"/>
      </w:pPr>
      <w:rPr>
        <w:lang w:val="hr-HR" w:eastAsia="hr-HR" w:bidi="hr-HR"/>
      </w:rPr>
    </w:lvl>
  </w:abstractNum>
  <w:abstractNum w:abstractNumId="22" w15:restartNumberingAfterBreak="0">
    <w:nsid w:val="06800E08"/>
    <w:multiLevelType w:val="hybridMultilevel"/>
    <w:tmpl w:val="F91EBBFA"/>
    <w:lvl w:ilvl="0" w:tplc="F306E440">
      <w:numFmt w:val="bullet"/>
      <w:lvlText w:val=""/>
      <w:lvlJc w:val="left"/>
      <w:pPr>
        <w:ind w:left="956" w:hanging="360"/>
      </w:pPr>
      <w:rPr>
        <w:rFonts w:ascii="Symbol" w:eastAsia="Symbol" w:hAnsi="Symbol" w:cs="Symbol" w:hint="default"/>
        <w:w w:val="100"/>
        <w:sz w:val="22"/>
        <w:szCs w:val="22"/>
        <w:lang w:val="hr-HR" w:eastAsia="hr-HR" w:bidi="hr-HR"/>
      </w:rPr>
    </w:lvl>
    <w:lvl w:ilvl="1" w:tplc="08227EF2">
      <w:numFmt w:val="bullet"/>
      <w:lvlText w:val="o"/>
      <w:lvlJc w:val="left"/>
      <w:pPr>
        <w:ind w:left="1677" w:hanging="360"/>
      </w:pPr>
      <w:rPr>
        <w:rFonts w:ascii="Courier New" w:eastAsia="Courier New" w:hAnsi="Courier New" w:cs="Courier New" w:hint="default"/>
        <w:spacing w:val="-4"/>
        <w:w w:val="100"/>
        <w:sz w:val="22"/>
        <w:szCs w:val="22"/>
        <w:lang w:val="hr-HR" w:eastAsia="hr-HR" w:bidi="hr-HR"/>
      </w:rPr>
    </w:lvl>
    <w:lvl w:ilvl="2" w:tplc="A2D2CBDE">
      <w:numFmt w:val="bullet"/>
      <w:lvlText w:val="•"/>
      <w:lvlJc w:val="left"/>
      <w:pPr>
        <w:ind w:left="2574" w:hanging="360"/>
      </w:pPr>
      <w:rPr>
        <w:lang w:val="hr-HR" w:eastAsia="hr-HR" w:bidi="hr-HR"/>
      </w:rPr>
    </w:lvl>
    <w:lvl w:ilvl="3" w:tplc="8AD80C44">
      <w:numFmt w:val="bullet"/>
      <w:lvlText w:val="•"/>
      <w:lvlJc w:val="left"/>
      <w:pPr>
        <w:ind w:left="3468" w:hanging="360"/>
      </w:pPr>
      <w:rPr>
        <w:lang w:val="hr-HR" w:eastAsia="hr-HR" w:bidi="hr-HR"/>
      </w:rPr>
    </w:lvl>
    <w:lvl w:ilvl="4" w:tplc="D458CBEC">
      <w:numFmt w:val="bullet"/>
      <w:lvlText w:val="•"/>
      <w:lvlJc w:val="left"/>
      <w:pPr>
        <w:ind w:left="4362" w:hanging="360"/>
      </w:pPr>
      <w:rPr>
        <w:lang w:val="hr-HR" w:eastAsia="hr-HR" w:bidi="hr-HR"/>
      </w:rPr>
    </w:lvl>
    <w:lvl w:ilvl="5" w:tplc="D37E022E">
      <w:numFmt w:val="bullet"/>
      <w:lvlText w:val="•"/>
      <w:lvlJc w:val="left"/>
      <w:pPr>
        <w:ind w:left="5256" w:hanging="360"/>
      </w:pPr>
      <w:rPr>
        <w:lang w:val="hr-HR" w:eastAsia="hr-HR" w:bidi="hr-HR"/>
      </w:rPr>
    </w:lvl>
    <w:lvl w:ilvl="6" w:tplc="EA8233D6">
      <w:numFmt w:val="bullet"/>
      <w:lvlText w:val="•"/>
      <w:lvlJc w:val="left"/>
      <w:pPr>
        <w:ind w:left="6151" w:hanging="360"/>
      </w:pPr>
      <w:rPr>
        <w:lang w:val="hr-HR" w:eastAsia="hr-HR" w:bidi="hr-HR"/>
      </w:rPr>
    </w:lvl>
    <w:lvl w:ilvl="7" w:tplc="E2A2E8BA">
      <w:numFmt w:val="bullet"/>
      <w:lvlText w:val="•"/>
      <w:lvlJc w:val="left"/>
      <w:pPr>
        <w:ind w:left="7045" w:hanging="360"/>
      </w:pPr>
      <w:rPr>
        <w:lang w:val="hr-HR" w:eastAsia="hr-HR" w:bidi="hr-HR"/>
      </w:rPr>
    </w:lvl>
    <w:lvl w:ilvl="8" w:tplc="E9D640A4">
      <w:numFmt w:val="bullet"/>
      <w:lvlText w:val="•"/>
      <w:lvlJc w:val="left"/>
      <w:pPr>
        <w:ind w:left="7939" w:hanging="360"/>
      </w:pPr>
      <w:rPr>
        <w:lang w:val="hr-HR" w:eastAsia="hr-HR" w:bidi="hr-HR"/>
      </w:rPr>
    </w:lvl>
  </w:abstractNum>
  <w:abstractNum w:abstractNumId="23" w15:restartNumberingAfterBreak="0">
    <w:nsid w:val="07004835"/>
    <w:multiLevelType w:val="hybridMultilevel"/>
    <w:tmpl w:val="B0AC30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7AE41A4"/>
    <w:multiLevelType w:val="hybridMultilevel"/>
    <w:tmpl w:val="DDE63AD6"/>
    <w:lvl w:ilvl="0" w:tplc="9D4E4C32">
      <w:numFmt w:val="bullet"/>
      <w:lvlText w:val=""/>
      <w:lvlJc w:val="left"/>
      <w:pPr>
        <w:ind w:left="827" w:hanging="361"/>
      </w:pPr>
      <w:rPr>
        <w:rFonts w:ascii="Symbol" w:eastAsia="Symbol" w:hAnsi="Symbol" w:cs="Symbol" w:hint="default"/>
        <w:w w:val="100"/>
        <w:sz w:val="18"/>
        <w:szCs w:val="18"/>
        <w:lang w:val="hr-HR" w:eastAsia="hr-HR" w:bidi="hr-HR"/>
      </w:rPr>
    </w:lvl>
    <w:lvl w:ilvl="1" w:tplc="7AF8DB38">
      <w:numFmt w:val="bullet"/>
      <w:lvlText w:val="•"/>
      <w:lvlJc w:val="left"/>
      <w:pPr>
        <w:ind w:left="1451" w:hanging="361"/>
      </w:pPr>
      <w:rPr>
        <w:lang w:val="hr-HR" w:eastAsia="hr-HR" w:bidi="hr-HR"/>
      </w:rPr>
    </w:lvl>
    <w:lvl w:ilvl="2" w:tplc="81A29786">
      <w:numFmt w:val="bullet"/>
      <w:lvlText w:val="•"/>
      <w:lvlJc w:val="left"/>
      <w:pPr>
        <w:ind w:left="2083" w:hanging="361"/>
      </w:pPr>
      <w:rPr>
        <w:lang w:val="hr-HR" w:eastAsia="hr-HR" w:bidi="hr-HR"/>
      </w:rPr>
    </w:lvl>
    <w:lvl w:ilvl="3" w:tplc="5AF02056">
      <w:numFmt w:val="bullet"/>
      <w:lvlText w:val="•"/>
      <w:lvlJc w:val="left"/>
      <w:pPr>
        <w:ind w:left="2714" w:hanging="361"/>
      </w:pPr>
      <w:rPr>
        <w:lang w:val="hr-HR" w:eastAsia="hr-HR" w:bidi="hr-HR"/>
      </w:rPr>
    </w:lvl>
    <w:lvl w:ilvl="4" w:tplc="0DEA3F46">
      <w:numFmt w:val="bullet"/>
      <w:lvlText w:val="•"/>
      <w:lvlJc w:val="left"/>
      <w:pPr>
        <w:ind w:left="3346" w:hanging="361"/>
      </w:pPr>
      <w:rPr>
        <w:lang w:val="hr-HR" w:eastAsia="hr-HR" w:bidi="hr-HR"/>
      </w:rPr>
    </w:lvl>
    <w:lvl w:ilvl="5" w:tplc="C9BE16FC">
      <w:numFmt w:val="bullet"/>
      <w:lvlText w:val="•"/>
      <w:lvlJc w:val="left"/>
      <w:pPr>
        <w:ind w:left="3978" w:hanging="361"/>
      </w:pPr>
      <w:rPr>
        <w:lang w:val="hr-HR" w:eastAsia="hr-HR" w:bidi="hr-HR"/>
      </w:rPr>
    </w:lvl>
    <w:lvl w:ilvl="6" w:tplc="26CCE754">
      <w:numFmt w:val="bullet"/>
      <w:lvlText w:val="•"/>
      <w:lvlJc w:val="left"/>
      <w:pPr>
        <w:ind w:left="4609" w:hanging="361"/>
      </w:pPr>
      <w:rPr>
        <w:lang w:val="hr-HR" w:eastAsia="hr-HR" w:bidi="hr-HR"/>
      </w:rPr>
    </w:lvl>
    <w:lvl w:ilvl="7" w:tplc="19EA7A32">
      <w:numFmt w:val="bullet"/>
      <w:lvlText w:val="•"/>
      <w:lvlJc w:val="left"/>
      <w:pPr>
        <w:ind w:left="5241" w:hanging="361"/>
      </w:pPr>
      <w:rPr>
        <w:lang w:val="hr-HR" w:eastAsia="hr-HR" w:bidi="hr-HR"/>
      </w:rPr>
    </w:lvl>
    <w:lvl w:ilvl="8" w:tplc="59C657BC">
      <w:numFmt w:val="bullet"/>
      <w:lvlText w:val="•"/>
      <w:lvlJc w:val="left"/>
      <w:pPr>
        <w:ind w:left="5872" w:hanging="361"/>
      </w:pPr>
      <w:rPr>
        <w:lang w:val="hr-HR" w:eastAsia="hr-HR" w:bidi="hr-HR"/>
      </w:rPr>
    </w:lvl>
  </w:abstractNum>
  <w:abstractNum w:abstractNumId="25" w15:restartNumberingAfterBreak="0">
    <w:nsid w:val="083D475B"/>
    <w:multiLevelType w:val="hybridMultilevel"/>
    <w:tmpl w:val="8420229A"/>
    <w:lvl w:ilvl="0" w:tplc="481E0DB6">
      <w:numFmt w:val="bullet"/>
      <w:lvlText w:val="-"/>
      <w:lvlJc w:val="left"/>
      <w:pPr>
        <w:ind w:left="720" w:hanging="360"/>
      </w:pPr>
      <w:rPr>
        <w:rFonts w:ascii="Calibri" w:eastAsia="SimSu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8862D34"/>
    <w:multiLevelType w:val="multilevel"/>
    <w:tmpl w:val="4D1A486E"/>
    <w:numStyleLink w:val="List1"/>
  </w:abstractNum>
  <w:abstractNum w:abstractNumId="27" w15:restartNumberingAfterBreak="0">
    <w:nsid w:val="08AD17B2"/>
    <w:multiLevelType w:val="hybridMultilevel"/>
    <w:tmpl w:val="95267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8E44F00"/>
    <w:multiLevelType w:val="multilevel"/>
    <w:tmpl w:val="95D6C6D4"/>
    <w:name w:val="TD-ITT-Headings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A0D5593"/>
    <w:multiLevelType w:val="multilevel"/>
    <w:tmpl w:val="12F49FAC"/>
    <w:lvl w:ilvl="0">
      <w:start w:val="1"/>
      <w:numFmt w:val="decimal"/>
      <w:lvlText w:val="%1"/>
      <w:lvlJc w:val="left"/>
      <w:pPr>
        <w:ind w:left="1653" w:hanging="1417"/>
      </w:pPr>
      <w:rPr>
        <w:lang w:val="hr-HR" w:eastAsia="hr-HR" w:bidi="hr-HR"/>
      </w:rPr>
    </w:lvl>
    <w:lvl w:ilvl="1">
      <w:start w:val="12"/>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3"/>
        <w:w w:val="99"/>
        <w:sz w:val="22"/>
        <w:szCs w:val="22"/>
        <w:lang w:val="hr-HR" w:eastAsia="hr-HR" w:bidi="hr-HR"/>
      </w:rPr>
    </w:lvl>
    <w:lvl w:ilvl="3">
      <w:start w:val="1"/>
      <w:numFmt w:val="decimal"/>
      <w:lvlText w:val="%1.%2.%3.%4."/>
      <w:lvlJc w:val="left"/>
      <w:pPr>
        <w:ind w:left="1653" w:hanging="1417"/>
      </w:pPr>
      <w:rPr>
        <w:rFonts w:ascii="Arial" w:eastAsia="Arial" w:hAnsi="Arial" w:cs="Arial" w:hint="default"/>
        <w:w w:val="99"/>
        <w:sz w:val="20"/>
        <w:szCs w:val="20"/>
        <w:lang w:val="hr-HR" w:eastAsia="hr-HR" w:bidi="hr-HR"/>
      </w:rPr>
    </w:lvl>
    <w:lvl w:ilvl="4">
      <w:numFmt w:val="bullet"/>
      <w:lvlText w:val=""/>
      <w:lvlJc w:val="left"/>
      <w:pPr>
        <w:ind w:left="956" w:hanging="360"/>
      </w:pPr>
      <w:rPr>
        <w:w w:val="100"/>
        <w:lang w:val="hr-HR" w:eastAsia="hr-HR" w:bidi="hr-HR"/>
      </w:rPr>
    </w:lvl>
    <w:lvl w:ilvl="5">
      <w:numFmt w:val="bullet"/>
      <w:lvlText w:val="o"/>
      <w:lvlJc w:val="left"/>
      <w:pPr>
        <w:ind w:left="1677" w:hanging="360"/>
      </w:pPr>
      <w:rPr>
        <w:rFonts w:ascii="Courier New" w:eastAsia="Courier New" w:hAnsi="Courier New" w:cs="Courier New" w:hint="default"/>
        <w:spacing w:val="-37"/>
        <w:w w:val="100"/>
        <w:sz w:val="22"/>
        <w:szCs w:val="22"/>
        <w:lang w:val="hr-HR" w:eastAsia="hr-HR" w:bidi="hr-HR"/>
      </w:rPr>
    </w:lvl>
    <w:lvl w:ilvl="6">
      <w:numFmt w:val="bullet"/>
      <w:lvlText w:val="•"/>
      <w:lvlJc w:val="left"/>
      <w:pPr>
        <w:ind w:left="5704" w:hanging="360"/>
      </w:pPr>
      <w:rPr>
        <w:lang w:val="hr-HR" w:eastAsia="hr-HR" w:bidi="hr-HR"/>
      </w:rPr>
    </w:lvl>
    <w:lvl w:ilvl="7">
      <w:numFmt w:val="bullet"/>
      <w:lvlText w:val="•"/>
      <w:lvlJc w:val="left"/>
      <w:pPr>
        <w:ind w:left="6710" w:hanging="360"/>
      </w:pPr>
      <w:rPr>
        <w:lang w:val="hr-HR" w:eastAsia="hr-HR" w:bidi="hr-HR"/>
      </w:rPr>
    </w:lvl>
    <w:lvl w:ilvl="8">
      <w:numFmt w:val="bullet"/>
      <w:lvlText w:val="•"/>
      <w:lvlJc w:val="left"/>
      <w:pPr>
        <w:ind w:left="7716" w:hanging="360"/>
      </w:pPr>
      <w:rPr>
        <w:lang w:val="hr-HR" w:eastAsia="hr-HR" w:bidi="hr-HR"/>
      </w:rPr>
    </w:lvl>
  </w:abstractNum>
  <w:abstractNum w:abstractNumId="30" w15:restartNumberingAfterBreak="0">
    <w:nsid w:val="0A7978BE"/>
    <w:multiLevelType w:val="hybridMultilevel"/>
    <w:tmpl w:val="A30C8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AE34528"/>
    <w:multiLevelType w:val="hybridMultilevel"/>
    <w:tmpl w:val="BA5A84C4"/>
    <w:lvl w:ilvl="0" w:tplc="EF845674">
      <w:numFmt w:val="bullet"/>
      <w:lvlText w:val=""/>
      <w:lvlJc w:val="left"/>
      <w:pPr>
        <w:ind w:left="827" w:hanging="361"/>
      </w:pPr>
      <w:rPr>
        <w:rFonts w:ascii="Symbol" w:eastAsia="Symbol" w:hAnsi="Symbol" w:cs="Symbol" w:hint="default"/>
        <w:w w:val="100"/>
        <w:sz w:val="18"/>
        <w:szCs w:val="18"/>
        <w:lang w:val="hr-HR" w:eastAsia="hr-HR" w:bidi="hr-HR"/>
      </w:rPr>
    </w:lvl>
    <w:lvl w:ilvl="1" w:tplc="F618852E">
      <w:numFmt w:val="bullet"/>
      <w:lvlText w:val="•"/>
      <w:lvlJc w:val="left"/>
      <w:pPr>
        <w:ind w:left="1451" w:hanging="361"/>
      </w:pPr>
      <w:rPr>
        <w:lang w:val="hr-HR" w:eastAsia="hr-HR" w:bidi="hr-HR"/>
      </w:rPr>
    </w:lvl>
    <w:lvl w:ilvl="2" w:tplc="CB1A545A">
      <w:numFmt w:val="bullet"/>
      <w:lvlText w:val="•"/>
      <w:lvlJc w:val="left"/>
      <w:pPr>
        <w:ind w:left="2083" w:hanging="361"/>
      </w:pPr>
      <w:rPr>
        <w:lang w:val="hr-HR" w:eastAsia="hr-HR" w:bidi="hr-HR"/>
      </w:rPr>
    </w:lvl>
    <w:lvl w:ilvl="3" w:tplc="7C728B88">
      <w:numFmt w:val="bullet"/>
      <w:lvlText w:val="•"/>
      <w:lvlJc w:val="left"/>
      <w:pPr>
        <w:ind w:left="2714" w:hanging="361"/>
      </w:pPr>
      <w:rPr>
        <w:lang w:val="hr-HR" w:eastAsia="hr-HR" w:bidi="hr-HR"/>
      </w:rPr>
    </w:lvl>
    <w:lvl w:ilvl="4" w:tplc="5EF66DB8">
      <w:numFmt w:val="bullet"/>
      <w:lvlText w:val="•"/>
      <w:lvlJc w:val="left"/>
      <w:pPr>
        <w:ind w:left="3346" w:hanging="361"/>
      </w:pPr>
      <w:rPr>
        <w:lang w:val="hr-HR" w:eastAsia="hr-HR" w:bidi="hr-HR"/>
      </w:rPr>
    </w:lvl>
    <w:lvl w:ilvl="5" w:tplc="B304465C">
      <w:numFmt w:val="bullet"/>
      <w:lvlText w:val="•"/>
      <w:lvlJc w:val="left"/>
      <w:pPr>
        <w:ind w:left="3978" w:hanging="361"/>
      </w:pPr>
      <w:rPr>
        <w:lang w:val="hr-HR" w:eastAsia="hr-HR" w:bidi="hr-HR"/>
      </w:rPr>
    </w:lvl>
    <w:lvl w:ilvl="6" w:tplc="A2C88142">
      <w:numFmt w:val="bullet"/>
      <w:lvlText w:val="•"/>
      <w:lvlJc w:val="left"/>
      <w:pPr>
        <w:ind w:left="4609" w:hanging="361"/>
      </w:pPr>
      <w:rPr>
        <w:lang w:val="hr-HR" w:eastAsia="hr-HR" w:bidi="hr-HR"/>
      </w:rPr>
    </w:lvl>
    <w:lvl w:ilvl="7" w:tplc="33D624B6">
      <w:numFmt w:val="bullet"/>
      <w:lvlText w:val="•"/>
      <w:lvlJc w:val="left"/>
      <w:pPr>
        <w:ind w:left="5241" w:hanging="361"/>
      </w:pPr>
      <w:rPr>
        <w:lang w:val="hr-HR" w:eastAsia="hr-HR" w:bidi="hr-HR"/>
      </w:rPr>
    </w:lvl>
    <w:lvl w:ilvl="8" w:tplc="AC442B18">
      <w:numFmt w:val="bullet"/>
      <w:lvlText w:val="•"/>
      <w:lvlJc w:val="left"/>
      <w:pPr>
        <w:ind w:left="5872" w:hanging="361"/>
      </w:pPr>
      <w:rPr>
        <w:lang w:val="hr-HR" w:eastAsia="hr-HR" w:bidi="hr-HR"/>
      </w:rPr>
    </w:lvl>
  </w:abstractNum>
  <w:abstractNum w:abstractNumId="32" w15:restartNumberingAfterBreak="0">
    <w:nsid w:val="0B0E5B60"/>
    <w:multiLevelType w:val="hybridMultilevel"/>
    <w:tmpl w:val="56F695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FC35A16"/>
    <w:multiLevelType w:val="hybridMultilevel"/>
    <w:tmpl w:val="C3D417D8"/>
    <w:lvl w:ilvl="0" w:tplc="49082982">
      <w:start w:val="1"/>
      <w:numFmt w:val="decimal"/>
      <w:pStyle w:val="Numbered1"/>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105005D4"/>
    <w:multiLevelType w:val="hybridMultilevel"/>
    <w:tmpl w:val="70AC03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0967F2B"/>
    <w:multiLevelType w:val="hybridMultilevel"/>
    <w:tmpl w:val="B66280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0DD2266"/>
    <w:multiLevelType w:val="hybridMultilevel"/>
    <w:tmpl w:val="C0224F9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2590FE8"/>
    <w:multiLevelType w:val="hybridMultilevel"/>
    <w:tmpl w:val="B23AFEBC"/>
    <w:lvl w:ilvl="0" w:tplc="0809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12DE00B1"/>
    <w:multiLevelType w:val="hybridMultilevel"/>
    <w:tmpl w:val="8104E64A"/>
    <w:lvl w:ilvl="0" w:tplc="333C0CC0">
      <w:numFmt w:val="bullet"/>
      <w:lvlText w:val=""/>
      <w:lvlJc w:val="left"/>
      <w:pPr>
        <w:ind w:left="827" w:hanging="361"/>
      </w:pPr>
      <w:rPr>
        <w:rFonts w:ascii="Symbol" w:eastAsia="Symbol" w:hAnsi="Symbol" w:cs="Symbol" w:hint="default"/>
        <w:w w:val="100"/>
        <w:sz w:val="18"/>
        <w:szCs w:val="18"/>
        <w:lang w:val="hr-HR" w:eastAsia="hr-HR" w:bidi="hr-HR"/>
      </w:rPr>
    </w:lvl>
    <w:lvl w:ilvl="1" w:tplc="9F18F244">
      <w:numFmt w:val="bullet"/>
      <w:lvlText w:val="o"/>
      <w:lvlJc w:val="left"/>
      <w:pPr>
        <w:ind w:left="1547" w:hanging="360"/>
      </w:pPr>
      <w:rPr>
        <w:rFonts w:ascii="Courier New" w:eastAsia="Courier New" w:hAnsi="Courier New" w:cs="Courier New" w:hint="default"/>
        <w:spacing w:val="-3"/>
        <w:w w:val="100"/>
        <w:sz w:val="18"/>
        <w:szCs w:val="18"/>
        <w:lang w:val="hr-HR" w:eastAsia="hr-HR" w:bidi="hr-HR"/>
      </w:rPr>
    </w:lvl>
    <w:lvl w:ilvl="2" w:tplc="AE28D23E">
      <w:numFmt w:val="bullet"/>
      <w:lvlText w:val="•"/>
      <w:lvlJc w:val="left"/>
      <w:pPr>
        <w:ind w:left="2161" w:hanging="360"/>
      </w:pPr>
      <w:rPr>
        <w:lang w:val="hr-HR" w:eastAsia="hr-HR" w:bidi="hr-HR"/>
      </w:rPr>
    </w:lvl>
    <w:lvl w:ilvl="3" w:tplc="29AE4738">
      <w:numFmt w:val="bullet"/>
      <w:lvlText w:val="•"/>
      <w:lvlJc w:val="left"/>
      <w:pPr>
        <w:ind w:left="2783" w:hanging="360"/>
      </w:pPr>
      <w:rPr>
        <w:lang w:val="hr-HR" w:eastAsia="hr-HR" w:bidi="hr-HR"/>
      </w:rPr>
    </w:lvl>
    <w:lvl w:ilvl="4" w:tplc="8B3AB5F0">
      <w:numFmt w:val="bullet"/>
      <w:lvlText w:val="•"/>
      <w:lvlJc w:val="left"/>
      <w:pPr>
        <w:ind w:left="3405" w:hanging="360"/>
      </w:pPr>
      <w:rPr>
        <w:lang w:val="hr-HR" w:eastAsia="hr-HR" w:bidi="hr-HR"/>
      </w:rPr>
    </w:lvl>
    <w:lvl w:ilvl="5" w:tplc="507E4D94">
      <w:numFmt w:val="bullet"/>
      <w:lvlText w:val="•"/>
      <w:lvlJc w:val="left"/>
      <w:pPr>
        <w:ind w:left="4027" w:hanging="360"/>
      </w:pPr>
      <w:rPr>
        <w:lang w:val="hr-HR" w:eastAsia="hr-HR" w:bidi="hr-HR"/>
      </w:rPr>
    </w:lvl>
    <w:lvl w:ilvl="6" w:tplc="B370669A">
      <w:numFmt w:val="bullet"/>
      <w:lvlText w:val="•"/>
      <w:lvlJc w:val="left"/>
      <w:pPr>
        <w:ind w:left="4648" w:hanging="360"/>
      </w:pPr>
      <w:rPr>
        <w:lang w:val="hr-HR" w:eastAsia="hr-HR" w:bidi="hr-HR"/>
      </w:rPr>
    </w:lvl>
    <w:lvl w:ilvl="7" w:tplc="82B025EE">
      <w:numFmt w:val="bullet"/>
      <w:lvlText w:val="•"/>
      <w:lvlJc w:val="left"/>
      <w:pPr>
        <w:ind w:left="5270" w:hanging="360"/>
      </w:pPr>
      <w:rPr>
        <w:lang w:val="hr-HR" w:eastAsia="hr-HR" w:bidi="hr-HR"/>
      </w:rPr>
    </w:lvl>
    <w:lvl w:ilvl="8" w:tplc="90B633C4">
      <w:numFmt w:val="bullet"/>
      <w:lvlText w:val="•"/>
      <w:lvlJc w:val="left"/>
      <w:pPr>
        <w:ind w:left="5892" w:hanging="360"/>
      </w:pPr>
      <w:rPr>
        <w:lang w:val="hr-HR" w:eastAsia="hr-HR" w:bidi="hr-HR"/>
      </w:rPr>
    </w:lvl>
  </w:abstractNum>
  <w:abstractNum w:abstractNumId="39" w15:restartNumberingAfterBreak="0">
    <w:nsid w:val="1415296A"/>
    <w:multiLevelType w:val="hybridMultilevel"/>
    <w:tmpl w:val="298423D4"/>
    <w:lvl w:ilvl="0" w:tplc="ECCAAF9A">
      <w:numFmt w:val="bullet"/>
      <w:lvlText w:val=""/>
      <w:lvlJc w:val="left"/>
      <w:pPr>
        <w:ind w:left="827" w:hanging="361"/>
      </w:pPr>
      <w:rPr>
        <w:rFonts w:ascii="Symbol" w:eastAsia="Symbol" w:hAnsi="Symbol" w:cs="Symbol" w:hint="default"/>
        <w:w w:val="100"/>
        <w:sz w:val="18"/>
        <w:szCs w:val="18"/>
        <w:lang w:val="hr-HR" w:eastAsia="hr-HR" w:bidi="hr-HR"/>
      </w:rPr>
    </w:lvl>
    <w:lvl w:ilvl="1" w:tplc="1B42FEFC">
      <w:numFmt w:val="bullet"/>
      <w:lvlText w:val="•"/>
      <w:lvlJc w:val="left"/>
      <w:pPr>
        <w:ind w:left="1451" w:hanging="361"/>
      </w:pPr>
      <w:rPr>
        <w:lang w:val="hr-HR" w:eastAsia="hr-HR" w:bidi="hr-HR"/>
      </w:rPr>
    </w:lvl>
    <w:lvl w:ilvl="2" w:tplc="C7604362">
      <w:numFmt w:val="bullet"/>
      <w:lvlText w:val="•"/>
      <w:lvlJc w:val="left"/>
      <w:pPr>
        <w:ind w:left="2083" w:hanging="361"/>
      </w:pPr>
      <w:rPr>
        <w:lang w:val="hr-HR" w:eastAsia="hr-HR" w:bidi="hr-HR"/>
      </w:rPr>
    </w:lvl>
    <w:lvl w:ilvl="3" w:tplc="9C9CBD8E">
      <w:numFmt w:val="bullet"/>
      <w:lvlText w:val="•"/>
      <w:lvlJc w:val="left"/>
      <w:pPr>
        <w:ind w:left="2714" w:hanging="361"/>
      </w:pPr>
      <w:rPr>
        <w:lang w:val="hr-HR" w:eastAsia="hr-HR" w:bidi="hr-HR"/>
      </w:rPr>
    </w:lvl>
    <w:lvl w:ilvl="4" w:tplc="7F788482">
      <w:numFmt w:val="bullet"/>
      <w:lvlText w:val="•"/>
      <w:lvlJc w:val="left"/>
      <w:pPr>
        <w:ind w:left="3346" w:hanging="361"/>
      </w:pPr>
      <w:rPr>
        <w:lang w:val="hr-HR" w:eastAsia="hr-HR" w:bidi="hr-HR"/>
      </w:rPr>
    </w:lvl>
    <w:lvl w:ilvl="5" w:tplc="DB226864">
      <w:numFmt w:val="bullet"/>
      <w:lvlText w:val="•"/>
      <w:lvlJc w:val="left"/>
      <w:pPr>
        <w:ind w:left="3978" w:hanging="361"/>
      </w:pPr>
      <w:rPr>
        <w:lang w:val="hr-HR" w:eastAsia="hr-HR" w:bidi="hr-HR"/>
      </w:rPr>
    </w:lvl>
    <w:lvl w:ilvl="6" w:tplc="2ECCAB0A">
      <w:numFmt w:val="bullet"/>
      <w:lvlText w:val="•"/>
      <w:lvlJc w:val="left"/>
      <w:pPr>
        <w:ind w:left="4609" w:hanging="361"/>
      </w:pPr>
      <w:rPr>
        <w:lang w:val="hr-HR" w:eastAsia="hr-HR" w:bidi="hr-HR"/>
      </w:rPr>
    </w:lvl>
    <w:lvl w:ilvl="7" w:tplc="220C81DC">
      <w:numFmt w:val="bullet"/>
      <w:lvlText w:val="•"/>
      <w:lvlJc w:val="left"/>
      <w:pPr>
        <w:ind w:left="5241" w:hanging="361"/>
      </w:pPr>
      <w:rPr>
        <w:lang w:val="hr-HR" w:eastAsia="hr-HR" w:bidi="hr-HR"/>
      </w:rPr>
    </w:lvl>
    <w:lvl w:ilvl="8" w:tplc="4A1215D2">
      <w:numFmt w:val="bullet"/>
      <w:lvlText w:val="•"/>
      <w:lvlJc w:val="left"/>
      <w:pPr>
        <w:ind w:left="5872" w:hanging="361"/>
      </w:pPr>
      <w:rPr>
        <w:lang w:val="hr-HR" w:eastAsia="hr-HR" w:bidi="hr-HR"/>
      </w:rPr>
    </w:lvl>
  </w:abstractNum>
  <w:abstractNum w:abstractNumId="40" w15:restartNumberingAfterBreak="0">
    <w:nsid w:val="144308C1"/>
    <w:multiLevelType w:val="hybridMultilevel"/>
    <w:tmpl w:val="F10E5C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456587B"/>
    <w:multiLevelType w:val="hybridMultilevel"/>
    <w:tmpl w:val="6B0C381A"/>
    <w:lvl w:ilvl="0" w:tplc="9D32EE32">
      <w:numFmt w:val="bullet"/>
      <w:lvlText w:val=""/>
      <w:lvlJc w:val="left"/>
      <w:pPr>
        <w:ind w:left="827" w:hanging="361"/>
      </w:pPr>
      <w:rPr>
        <w:rFonts w:ascii="Symbol" w:eastAsia="Symbol" w:hAnsi="Symbol" w:cs="Symbol" w:hint="default"/>
        <w:w w:val="100"/>
        <w:sz w:val="18"/>
        <w:szCs w:val="18"/>
        <w:lang w:val="hr-HR" w:eastAsia="hr-HR" w:bidi="hr-HR"/>
      </w:rPr>
    </w:lvl>
    <w:lvl w:ilvl="1" w:tplc="7F1E1504">
      <w:numFmt w:val="bullet"/>
      <w:lvlText w:val="•"/>
      <w:lvlJc w:val="left"/>
      <w:pPr>
        <w:ind w:left="1451" w:hanging="361"/>
      </w:pPr>
      <w:rPr>
        <w:lang w:val="hr-HR" w:eastAsia="hr-HR" w:bidi="hr-HR"/>
      </w:rPr>
    </w:lvl>
    <w:lvl w:ilvl="2" w:tplc="B0462292">
      <w:numFmt w:val="bullet"/>
      <w:lvlText w:val="•"/>
      <w:lvlJc w:val="left"/>
      <w:pPr>
        <w:ind w:left="2083" w:hanging="361"/>
      </w:pPr>
      <w:rPr>
        <w:lang w:val="hr-HR" w:eastAsia="hr-HR" w:bidi="hr-HR"/>
      </w:rPr>
    </w:lvl>
    <w:lvl w:ilvl="3" w:tplc="A3F0C8CE">
      <w:numFmt w:val="bullet"/>
      <w:lvlText w:val="•"/>
      <w:lvlJc w:val="left"/>
      <w:pPr>
        <w:ind w:left="2714" w:hanging="361"/>
      </w:pPr>
      <w:rPr>
        <w:lang w:val="hr-HR" w:eastAsia="hr-HR" w:bidi="hr-HR"/>
      </w:rPr>
    </w:lvl>
    <w:lvl w:ilvl="4" w:tplc="FAB22D0A">
      <w:numFmt w:val="bullet"/>
      <w:lvlText w:val="•"/>
      <w:lvlJc w:val="left"/>
      <w:pPr>
        <w:ind w:left="3346" w:hanging="361"/>
      </w:pPr>
      <w:rPr>
        <w:lang w:val="hr-HR" w:eastAsia="hr-HR" w:bidi="hr-HR"/>
      </w:rPr>
    </w:lvl>
    <w:lvl w:ilvl="5" w:tplc="381AABE6">
      <w:numFmt w:val="bullet"/>
      <w:lvlText w:val="•"/>
      <w:lvlJc w:val="left"/>
      <w:pPr>
        <w:ind w:left="3978" w:hanging="361"/>
      </w:pPr>
      <w:rPr>
        <w:lang w:val="hr-HR" w:eastAsia="hr-HR" w:bidi="hr-HR"/>
      </w:rPr>
    </w:lvl>
    <w:lvl w:ilvl="6" w:tplc="3BE4ED2E">
      <w:numFmt w:val="bullet"/>
      <w:lvlText w:val="•"/>
      <w:lvlJc w:val="left"/>
      <w:pPr>
        <w:ind w:left="4609" w:hanging="361"/>
      </w:pPr>
      <w:rPr>
        <w:lang w:val="hr-HR" w:eastAsia="hr-HR" w:bidi="hr-HR"/>
      </w:rPr>
    </w:lvl>
    <w:lvl w:ilvl="7" w:tplc="9270542E">
      <w:numFmt w:val="bullet"/>
      <w:lvlText w:val="•"/>
      <w:lvlJc w:val="left"/>
      <w:pPr>
        <w:ind w:left="5241" w:hanging="361"/>
      </w:pPr>
      <w:rPr>
        <w:lang w:val="hr-HR" w:eastAsia="hr-HR" w:bidi="hr-HR"/>
      </w:rPr>
    </w:lvl>
    <w:lvl w:ilvl="8" w:tplc="BE683568">
      <w:numFmt w:val="bullet"/>
      <w:lvlText w:val="•"/>
      <w:lvlJc w:val="left"/>
      <w:pPr>
        <w:ind w:left="5872" w:hanging="361"/>
      </w:pPr>
      <w:rPr>
        <w:lang w:val="hr-HR" w:eastAsia="hr-HR" w:bidi="hr-HR"/>
      </w:rPr>
    </w:lvl>
  </w:abstractNum>
  <w:abstractNum w:abstractNumId="42" w15:restartNumberingAfterBreak="0">
    <w:nsid w:val="14DC6D03"/>
    <w:multiLevelType w:val="hybridMultilevel"/>
    <w:tmpl w:val="AE3E0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51E49A2"/>
    <w:multiLevelType w:val="hybridMultilevel"/>
    <w:tmpl w:val="2FBC9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6336708"/>
    <w:multiLevelType w:val="multilevel"/>
    <w:tmpl w:val="DE4A4A72"/>
    <w:name w:val="TD-ITT-Headings222"/>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7B66565"/>
    <w:multiLevelType w:val="hybridMultilevel"/>
    <w:tmpl w:val="55B8EFC4"/>
    <w:name w:val="TD-ITT-Headings32"/>
    <w:lvl w:ilvl="0" w:tplc="F17E091C">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6" w15:restartNumberingAfterBreak="0">
    <w:nsid w:val="181E6D73"/>
    <w:multiLevelType w:val="hybridMultilevel"/>
    <w:tmpl w:val="39A0424A"/>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8F51490"/>
    <w:multiLevelType w:val="hybridMultilevel"/>
    <w:tmpl w:val="4468CA7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A030F8B"/>
    <w:multiLevelType w:val="hybridMultilevel"/>
    <w:tmpl w:val="EB5CD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A5C7783"/>
    <w:multiLevelType w:val="hybridMultilevel"/>
    <w:tmpl w:val="5282D47C"/>
    <w:lvl w:ilvl="0" w:tplc="481E0DB6">
      <w:numFmt w:val="bullet"/>
      <w:lvlText w:val="-"/>
      <w:lvlJc w:val="left"/>
      <w:pPr>
        <w:ind w:left="720" w:hanging="360"/>
      </w:pPr>
      <w:rPr>
        <w:rFonts w:ascii="Calibri" w:eastAsia="SimSun"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A7E7C98"/>
    <w:multiLevelType w:val="hybridMultilevel"/>
    <w:tmpl w:val="72CEA34C"/>
    <w:lvl w:ilvl="0" w:tplc="43E07D98">
      <w:numFmt w:val="bullet"/>
      <w:lvlText w:val=""/>
      <w:lvlJc w:val="left"/>
      <w:pPr>
        <w:ind w:left="827" w:hanging="361"/>
      </w:pPr>
      <w:rPr>
        <w:rFonts w:ascii="Symbol" w:eastAsia="Symbol" w:hAnsi="Symbol" w:cs="Symbol" w:hint="default"/>
        <w:w w:val="100"/>
        <w:sz w:val="18"/>
        <w:szCs w:val="18"/>
        <w:lang w:val="hr-HR" w:eastAsia="hr-HR" w:bidi="hr-HR"/>
      </w:rPr>
    </w:lvl>
    <w:lvl w:ilvl="1" w:tplc="C276C278">
      <w:numFmt w:val="bullet"/>
      <w:lvlText w:val="•"/>
      <w:lvlJc w:val="left"/>
      <w:pPr>
        <w:ind w:left="1451" w:hanging="361"/>
      </w:pPr>
      <w:rPr>
        <w:lang w:val="hr-HR" w:eastAsia="hr-HR" w:bidi="hr-HR"/>
      </w:rPr>
    </w:lvl>
    <w:lvl w:ilvl="2" w:tplc="1416EB8A">
      <w:numFmt w:val="bullet"/>
      <w:lvlText w:val="•"/>
      <w:lvlJc w:val="left"/>
      <w:pPr>
        <w:ind w:left="2083" w:hanging="361"/>
      </w:pPr>
      <w:rPr>
        <w:lang w:val="hr-HR" w:eastAsia="hr-HR" w:bidi="hr-HR"/>
      </w:rPr>
    </w:lvl>
    <w:lvl w:ilvl="3" w:tplc="9B26922A">
      <w:numFmt w:val="bullet"/>
      <w:lvlText w:val="•"/>
      <w:lvlJc w:val="left"/>
      <w:pPr>
        <w:ind w:left="2714" w:hanging="361"/>
      </w:pPr>
      <w:rPr>
        <w:lang w:val="hr-HR" w:eastAsia="hr-HR" w:bidi="hr-HR"/>
      </w:rPr>
    </w:lvl>
    <w:lvl w:ilvl="4" w:tplc="C9787900">
      <w:numFmt w:val="bullet"/>
      <w:lvlText w:val="•"/>
      <w:lvlJc w:val="left"/>
      <w:pPr>
        <w:ind w:left="3346" w:hanging="361"/>
      </w:pPr>
      <w:rPr>
        <w:lang w:val="hr-HR" w:eastAsia="hr-HR" w:bidi="hr-HR"/>
      </w:rPr>
    </w:lvl>
    <w:lvl w:ilvl="5" w:tplc="7E38AAEA">
      <w:numFmt w:val="bullet"/>
      <w:lvlText w:val="•"/>
      <w:lvlJc w:val="left"/>
      <w:pPr>
        <w:ind w:left="3978" w:hanging="361"/>
      </w:pPr>
      <w:rPr>
        <w:lang w:val="hr-HR" w:eastAsia="hr-HR" w:bidi="hr-HR"/>
      </w:rPr>
    </w:lvl>
    <w:lvl w:ilvl="6" w:tplc="78389FD6">
      <w:numFmt w:val="bullet"/>
      <w:lvlText w:val="•"/>
      <w:lvlJc w:val="left"/>
      <w:pPr>
        <w:ind w:left="4609" w:hanging="361"/>
      </w:pPr>
      <w:rPr>
        <w:lang w:val="hr-HR" w:eastAsia="hr-HR" w:bidi="hr-HR"/>
      </w:rPr>
    </w:lvl>
    <w:lvl w:ilvl="7" w:tplc="64BA8C88">
      <w:numFmt w:val="bullet"/>
      <w:lvlText w:val="•"/>
      <w:lvlJc w:val="left"/>
      <w:pPr>
        <w:ind w:left="5241" w:hanging="361"/>
      </w:pPr>
      <w:rPr>
        <w:lang w:val="hr-HR" w:eastAsia="hr-HR" w:bidi="hr-HR"/>
      </w:rPr>
    </w:lvl>
    <w:lvl w:ilvl="8" w:tplc="CA00F9FC">
      <w:numFmt w:val="bullet"/>
      <w:lvlText w:val="•"/>
      <w:lvlJc w:val="left"/>
      <w:pPr>
        <w:ind w:left="5872" w:hanging="361"/>
      </w:pPr>
      <w:rPr>
        <w:lang w:val="hr-HR" w:eastAsia="hr-HR" w:bidi="hr-HR"/>
      </w:rPr>
    </w:lvl>
  </w:abstractNum>
  <w:abstractNum w:abstractNumId="51" w15:restartNumberingAfterBreak="0">
    <w:nsid w:val="1DBD1FD5"/>
    <w:multiLevelType w:val="hybridMultilevel"/>
    <w:tmpl w:val="E2A8E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E765C81"/>
    <w:multiLevelType w:val="multilevel"/>
    <w:tmpl w:val="27BEF4FE"/>
    <w:name w:val="TD-ITT-Headings43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decimal"/>
      <w:lvlText w:val="%2.%3.%5"/>
      <w:lvlJc w:val="left"/>
      <w:pPr>
        <w:ind w:left="1304" w:hanging="850"/>
      </w:pPr>
      <w:rPr>
        <w:rFonts w:hint="default"/>
      </w:rPr>
    </w:lvl>
    <w:lvl w:ilvl="5">
      <w:start w:val="1"/>
      <w:numFmt w:val="none"/>
      <w:lvlText w:val=""/>
      <w:lvlJc w:val="left"/>
      <w:pPr>
        <w:ind w:left="1304" w:hanging="13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1EDA3B95"/>
    <w:multiLevelType w:val="hybridMultilevel"/>
    <w:tmpl w:val="13143B64"/>
    <w:lvl w:ilvl="0" w:tplc="ED849B4A">
      <w:numFmt w:val="bullet"/>
      <w:lvlText w:val=""/>
      <w:lvlJc w:val="left"/>
      <w:pPr>
        <w:ind w:left="827" w:hanging="361"/>
      </w:pPr>
      <w:rPr>
        <w:rFonts w:ascii="Symbol" w:eastAsia="Symbol" w:hAnsi="Symbol" w:cs="Symbol" w:hint="default"/>
        <w:w w:val="100"/>
        <w:sz w:val="18"/>
        <w:szCs w:val="18"/>
        <w:lang w:val="hr-HR" w:eastAsia="hr-HR" w:bidi="hr-HR"/>
      </w:rPr>
    </w:lvl>
    <w:lvl w:ilvl="1" w:tplc="127EB516">
      <w:numFmt w:val="bullet"/>
      <w:lvlText w:val="•"/>
      <w:lvlJc w:val="left"/>
      <w:pPr>
        <w:ind w:left="1451" w:hanging="361"/>
      </w:pPr>
      <w:rPr>
        <w:lang w:val="hr-HR" w:eastAsia="hr-HR" w:bidi="hr-HR"/>
      </w:rPr>
    </w:lvl>
    <w:lvl w:ilvl="2" w:tplc="BA96A86A">
      <w:numFmt w:val="bullet"/>
      <w:lvlText w:val="•"/>
      <w:lvlJc w:val="left"/>
      <w:pPr>
        <w:ind w:left="2083" w:hanging="361"/>
      </w:pPr>
      <w:rPr>
        <w:lang w:val="hr-HR" w:eastAsia="hr-HR" w:bidi="hr-HR"/>
      </w:rPr>
    </w:lvl>
    <w:lvl w:ilvl="3" w:tplc="6B52CB12">
      <w:numFmt w:val="bullet"/>
      <w:lvlText w:val="•"/>
      <w:lvlJc w:val="left"/>
      <w:pPr>
        <w:ind w:left="2714" w:hanging="361"/>
      </w:pPr>
      <w:rPr>
        <w:lang w:val="hr-HR" w:eastAsia="hr-HR" w:bidi="hr-HR"/>
      </w:rPr>
    </w:lvl>
    <w:lvl w:ilvl="4" w:tplc="F348A1B6">
      <w:numFmt w:val="bullet"/>
      <w:lvlText w:val="•"/>
      <w:lvlJc w:val="left"/>
      <w:pPr>
        <w:ind w:left="3346" w:hanging="361"/>
      </w:pPr>
      <w:rPr>
        <w:lang w:val="hr-HR" w:eastAsia="hr-HR" w:bidi="hr-HR"/>
      </w:rPr>
    </w:lvl>
    <w:lvl w:ilvl="5" w:tplc="32182982">
      <w:numFmt w:val="bullet"/>
      <w:lvlText w:val="•"/>
      <w:lvlJc w:val="left"/>
      <w:pPr>
        <w:ind w:left="3978" w:hanging="361"/>
      </w:pPr>
      <w:rPr>
        <w:lang w:val="hr-HR" w:eastAsia="hr-HR" w:bidi="hr-HR"/>
      </w:rPr>
    </w:lvl>
    <w:lvl w:ilvl="6" w:tplc="AB2A092C">
      <w:numFmt w:val="bullet"/>
      <w:lvlText w:val="•"/>
      <w:lvlJc w:val="left"/>
      <w:pPr>
        <w:ind w:left="4609" w:hanging="361"/>
      </w:pPr>
      <w:rPr>
        <w:lang w:val="hr-HR" w:eastAsia="hr-HR" w:bidi="hr-HR"/>
      </w:rPr>
    </w:lvl>
    <w:lvl w:ilvl="7" w:tplc="4E94EF48">
      <w:numFmt w:val="bullet"/>
      <w:lvlText w:val="•"/>
      <w:lvlJc w:val="left"/>
      <w:pPr>
        <w:ind w:left="5241" w:hanging="361"/>
      </w:pPr>
      <w:rPr>
        <w:lang w:val="hr-HR" w:eastAsia="hr-HR" w:bidi="hr-HR"/>
      </w:rPr>
    </w:lvl>
    <w:lvl w:ilvl="8" w:tplc="4306A0D2">
      <w:numFmt w:val="bullet"/>
      <w:lvlText w:val="•"/>
      <w:lvlJc w:val="left"/>
      <w:pPr>
        <w:ind w:left="5872" w:hanging="361"/>
      </w:pPr>
      <w:rPr>
        <w:lang w:val="hr-HR" w:eastAsia="hr-HR" w:bidi="hr-HR"/>
      </w:rPr>
    </w:lvl>
  </w:abstractNum>
  <w:abstractNum w:abstractNumId="54" w15:restartNumberingAfterBreak="0">
    <w:nsid w:val="1EF72BB1"/>
    <w:multiLevelType w:val="hybridMultilevel"/>
    <w:tmpl w:val="E4B0B4C6"/>
    <w:lvl w:ilvl="0" w:tplc="BA8632CE">
      <w:numFmt w:val="bullet"/>
      <w:lvlText w:val=""/>
      <w:lvlJc w:val="left"/>
      <w:pPr>
        <w:ind w:left="827" w:hanging="361"/>
      </w:pPr>
      <w:rPr>
        <w:rFonts w:ascii="Symbol" w:eastAsia="Symbol" w:hAnsi="Symbol" w:cs="Symbol" w:hint="default"/>
        <w:w w:val="100"/>
        <w:sz w:val="18"/>
        <w:szCs w:val="18"/>
        <w:lang w:val="hr-HR" w:eastAsia="hr-HR" w:bidi="hr-HR"/>
      </w:rPr>
    </w:lvl>
    <w:lvl w:ilvl="1" w:tplc="81065E4C">
      <w:numFmt w:val="bullet"/>
      <w:lvlText w:val="•"/>
      <w:lvlJc w:val="left"/>
      <w:pPr>
        <w:ind w:left="1451" w:hanging="361"/>
      </w:pPr>
      <w:rPr>
        <w:lang w:val="hr-HR" w:eastAsia="hr-HR" w:bidi="hr-HR"/>
      </w:rPr>
    </w:lvl>
    <w:lvl w:ilvl="2" w:tplc="DE16A95C">
      <w:numFmt w:val="bullet"/>
      <w:lvlText w:val="•"/>
      <w:lvlJc w:val="left"/>
      <w:pPr>
        <w:ind w:left="2083" w:hanging="361"/>
      </w:pPr>
      <w:rPr>
        <w:lang w:val="hr-HR" w:eastAsia="hr-HR" w:bidi="hr-HR"/>
      </w:rPr>
    </w:lvl>
    <w:lvl w:ilvl="3" w:tplc="B3EE3E86">
      <w:numFmt w:val="bullet"/>
      <w:lvlText w:val="•"/>
      <w:lvlJc w:val="left"/>
      <w:pPr>
        <w:ind w:left="2714" w:hanging="361"/>
      </w:pPr>
      <w:rPr>
        <w:lang w:val="hr-HR" w:eastAsia="hr-HR" w:bidi="hr-HR"/>
      </w:rPr>
    </w:lvl>
    <w:lvl w:ilvl="4" w:tplc="28408C4C">
      <w:numFmt w:val="bullet"/>
      <w:lvlText w:val="•"/>
      <w:lvlJc w:val="left"/>
      <w:pPr>
        <w:ind w:left="3346" w:hanging="361"/>
      </w:pPr>
      <w:rPr>
        <w:lang w:val="hr-HR" w:eastAsia="hr-HR" w:bidi="hr-HR"/>
      </w:rPr>
    </w:lvl>
    <w:lvl w:ilvl="5" w:tplc="DFD20B98">
      <w:numFmt w:val="bullet"/>
      <w:lvlText w:val="•"/>
      <w:lvlJc w:val="left"/>
      <w:pPr>
        <w:ind w:left="3978" w:hanging="361"/>
      </w:pPr>
      <w:rPr>
        <w:lang w:val="hr-HR" w:eastAsia="hr-HR" w:bidi="hr-HR"/>
      </w:rPr>
    </w:lvl>
    <w:lvl w:ilvl="6" w:tplc="052A87DE">
      <w:numFmt w:val="bullet"/>
      <w:lvlText w:val="•"/>
      <w:lvlJc w:val="left"/>
      <w:pPr>
        <w:ind w:left="4609" w:hanging="361"/>
      </w:pPr>
      <w:rPr>
        <w:lang w:val="hr-HR" w:eastAsia="hr-HR" w:bidi="hr-HR"/>
      </w:rPr>
    </w:lvl>
    <w:lvl w:ilvl="7" w:tplc="D8C81BFC">
      <w:numFmt w:val="bullet"/>
      <w:lvlText w:val="•"/>
      <w:lvlJc w:val="left"/>
      <w:pPr>
        <w:ind w:left="5241" w:hanging="361"/>
      </w:pPr>
      <w:rPr>
        <w:lang w:val="hr-HR" w:eastAsia="hr-HR" w:bidi="hr-HR"/>
      </w:rPr>
    </w:lvl>
    <w:lvl w:ilvl="8" w:tplc="EA324040">
      <w:numFmt w:val="bullet"/>
      <w:lvlText w:val="•"/>
      <w:lvlJc w:val="left"/>
      <w:pPr>
        <w:ind w:left="5872" w:hanging="361"/>
      </w:pPr>
      <w:rPr>
        <w:lang w:val="hr-HR" w:eastAsia="hr-HR" w:bidi="hr-HR"/>
      </w:rPr>
    </w:lvl>
  </w:abstractNum>
  <w:abstractNum w:abstractNumId="55" w15:restartNumberingAfterBreak="0">
    <w:nsid w:val="1F232775"/>
    <w:multiLevelType w:val="hybridMultilevel"/>
    <w:tmpl w:val="FEE8CF58"/>
    <w:lvl w:ilvl="0" w:tplc="020A805E">
      <w:start w:val="1"/>
      <w:numFmt w:val="bullet"/>
      <w:pStyle w:val="Body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250359"/>
    <w:multiLevelType w:val="hybridMultilevel"/>
    <w:tmpl w:val="4D58B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F971B19"/>
    <w:multiLevelType w:val="hybridMultilevel"/>
    <w:tmpl w:val="C1880604"/>
    <w:lvl w:ilvl="0" w:tplc="B846D94E">
      <w:start w:val="1"/>
      <w:numFmt w:val="lowerLetter"/>
      <w:pStyle w:val="Letteredlist"/>
      <w:lvlText w:val="(%1)"/>
      <w:lvlJc w:val="left"/>
      <w:pPr>
        <w:tabs>
          <w:tab w:val="num" w:pos="1418"/>
        </w:tabs>
        <w:ind w:left="1418" w:hanging="567"/>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224F6479"/>
    <w:multiLevelType w:val="multilevel"/>
    <w:tmpl w:val="FAD8C784"/>
    <w:styleLink w:val="Headings1-5"/>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1418"/>
        </w:tabs>
        <w:ind w:left="1418" w:hanging="1418"/>
      </w:pPr>
      <w:rPr>
        <w:rFonts w:hint="default"/>
      </w:rPr>
    </w:lvl>
    <w:lvl w:ilvl="2">
      <w:start w:val="1"/>
      <w:numFmt w:val="decimal"/>
      <w:pStyle w:val="Naslov3"/>
      <w:lvlText w:val="%1.%2.%3."/>
      <w:lvlJc w:val="left"/>
      <w:pPr>
        <w:tabs>
          <w:tab w:val="num" w:pos="1702"/>
        </w:tabs>
        <w:ind w:left="1702" w:hanging="1418"/>
      </w:pPr>
      <w:rPr>
        <w:rFonts w:hint="default"/>
      </w:rPr>
    </w:lvl>
    <w:lvl w:ilvl="3">
      <w:start w:val="1"/>
      <w:numFmt w:val="decimal"/>
      <w:pStyle w:val="Naslov4"/>
      <w:lvlText w:val="%1.%2.%3.%4."/>
      <w:lvlJc w:val="left"/>
      <w:pPr>
        <w:tabs>
          <w:tab w:val="num" w:pos="1702"/>
        </w:tabs>
        <w:ind w:left="1702" w:hanging="14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tabs>
          <w:tab w:val="num" w:pos="1418"/>
        </w:tabs>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22833985"/>
    <w:multiLevelType w:val="hybridMultilevel"/>
    <w:tmpl w:val="C2A27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2E90860"/>
    <w:multiLevelType w:val="hybridMultilevel"/>
    <w:tmpl w:val="0D305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3082756"/>
    <w:multiLevelType w:val="hybridMultilevel"/>
    <w:tmpl w:val="9934F8E8"/>
    <w:lvl w:ilvl="0" w:tplc="481E0DB6">
      <w:numFmt w:val="bullet"/>
      <w:lvlText w:val="-"/>
      <w:lvlJc w:val="left"/>
      <w:pPr>
        <w:ind w:left="720" w:hanging="360"/>
      </w:pPr>
      <w:rPr>
        <w:rFonts w:ascii="Calibri" w:eastAsia="SimSun"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3181625"/>
    <w:multiLevelType w:val="hybridMultilevel"/>
    <w:tmpl w:val="9CF4B7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3204CDB"/>
    <w:multiLevelType w:val="hybridMultilevel"/>
    <w:tmpl w:val="531E1078"/>
    <w:lvl w:ilvl="0" w:tplc="08090001">
      <w:start w:val="1"/>
      <w:numFmt w:val="bullet"/>
      <w:pStyle w:val="bulletindent"/>
      <w:lvlText w:val=""/>
      <w:lvlJc w:val="left"/>
      <w:pPr>
        <w:tabs>
          <w:tab w:val="num" w:pos="1174"/>
        </w:tabs>
        <w:ind w:left="1174" w:hanging="360"/>
      </w:pPr>
      <w:rPr>
        <w:rFonts w:ascii="Symbol" w:hAnsi="Symbol" w:hint="default"/>
      </w:rPr>
    </w:lvl>
    <w:lvl w:ilvl="1" w:tplc="08090001" w:tentative="1">
      <w:start w:val="1"/>
      <w:numFmt w:val="bullet"/>
      <w:lvlText w:val="o"/>
      <w:lvlJc w:val="left"/>
      <w:pPr>
        <w:tabs>
          <w:tab w:val="num" w:pos="1894"/>
        </w:tabs>
        <w:ind w:left="1894" w:hanging="360"/>
      </w:pPr>
      <w:rPr>
        <w:rFonts w:ascii="Courier New" w:hAnsi="Courier New" w:hint="default"/>
      </w:rPr>
    </w:lvl>
    <w:lvl w:ilvl="2" w:tplc="8098B076" w:tentative="1">
      <w:start w:val="1"/>
      <w:numFmt w:val="bullet"/>
      <w:lvlText w:val=""/>
      <w:lvlJc w:val="left"/>
      <w:pPr>
        <w:tabs>
          <w:tab w:val="num" w:pos="2614"/>
        </w:tabs>
        <w:ind w:left="2614" w:hanging="360"/>
      </w:pPr>
      <w:rPr>
        <w:rFonts w:ascii="Wingdings" w:hAnsi="Wingdings" w:hint="default"/>
      </w:rPr>
    </w:lvl>
    <w:lvl w:ilvl="3" w:tplc="0409000F" w:tentative="1">
      <w:start w:val="1"/>
      <w:numFmt w:val="bullet"/>
      <w:lvlText w:val=""/>
      <w:lvlJc w:val="left"/>
      <w:pPr>
        <w:tabs>
          <w:tab w:val="num" w:pos="3334"/>
        </w:tabs>
        <w:ind w:left="3334" w:hanging="360"/>
      </w:pPr>
      <w:rPr>
        <w:rFonts w:ascii="Symbol" w:hAnsi="Symbol" w:hint="default"/>
      </w:rPr>
    </w:lvl>
    <w:lvl w:ilvl="4" w:tplc="04090019" w:tentative="1">
      <w:start w:val="1"/>
      <w:numFmt w:val="bullet"/>
      <w:lvlText w:val="o"/>
      <w:lvlJc w:val="left"/>
      <w:pPr>
        <w:tabs>
          <w:tab w:val="num" w:pos="4054"/>
        </w:tabs>
        <w:ind w:left="4054" w:hanging="360"/>
      </w:pPr>
      <w:rPr>
        <w:rFonts w:ascii="Courier New" w:hAnsi="Courier New" w:hint="default"/>
      </w:rPr>
    </w:lvl>
    <w:lvl w:ilvl="5" w:tplc="0409001B" w:tentative="1">
      <w:start w:val="1"/>
      <w:numFmt w:val="bullet"/>
      <w:lvlText w:val=""/>
      <w:lvlJc w:val="left"/>
      <w:pPr>
        <w:tabs>
          <w:tab w:val="num" w:pos="4774"/>
        </w:tabs>
        <w:ind w:left="4774" w:hanging="360"/>
      </w:pPr>
      <w:rPr>
        <w:rFonts w:ascii="Wingdings" w:hAnsi="Wingdings" w:hint="default"/>
      </w:rPr>
    </w:lvl>
    <w:lvl w:ilvl="6" w:tplc="0409000F" w:tentative="1">
      <w:start w:val="1"/>
      <w:numFmt w:val="bullet"/>
      <w:lvlText w:val=""/>
      <w:lvlJc w:val="left"/>
      <w:pPr>
        <w:tabs>
          <w:tab w:val="num" w:pos="5494"/>
        </w:tabs>
        <w:ind w:left="5494" w:hanging="360"/>
      </w:pPr>
      <w:rPr>
        <w:rFonts w:ascii="Symbol" w:hAnsi="Symbol" w:hint="default"/>
      </w:rPr>
    </w:lvl>
    <w:lvl w:ilvl="7" w:tplc="04090019" w:tentative="1">
      <w:start w:val="1"/>
      <w:numFmt w:val="bullet"/>
      <w:lvlText w:val="o"/>
      <w:lvlJc w:val="left"/>
      <w:pPr>
        <w:tabs>
          <w:tab w:val="num" w:pos="6214"/>
        </w:tabs>
        <w:ind w:left="6214" w:hanging="360"/>
      </w:pPr>
      <w:rPr>
        <w:rFonts w:ascii="Courier New" w:hAnsi="Courier New" w:hint="default"/>
      </w:rPr>
    </w:lvl>
    <w:lvl w:ilvl="8" w:tplc="0409001B" w:tentative="1">
      <w:start w:val="1"/>
      <w:numFmt w:val="bullet"/>
      <w:lvlText w:val=""/>
      <w:lvlJc w:val="left"/>
      <w:pPr>
        <w:tabs>
          <w:tab w:val="num" w:pos="6934"/>
        </w:tabs>
        <w:ind w:left="6934" w:hanging="360"/>
      </w:pPr>
      <w:rPr>
        <w:rFonts w:ascii="Wingdings" w:hAnsi="Wingdings" w:hint="default"/>
      </w:rPr>
    </w:lvl>
  </w:abstractNum>
  <w:abstractNum w:abstractNumId="64" w15:restartNumberingAfterBreak="0">
    <w:nsid w:val="24AE6EB9"/>
    <w:multiLevelType w:val="hybridMultilevel"/>
    <w:tmpl w:val="975E94A0"/>
    <w:lvl w:ilvl="0" w:tplc="42D691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6303CBC"/>
    <w:multiLevelType w:val="hybridMultilevel"/>
    <w:tmpl w:val="8A683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71E76A7"/>
    <w:multiLevelType w:val="hybridMultilevel"/>
    <w:tmpl w:val="68C00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7801B5B"/>
    <w:multiLevelType w:val="multilevel"/>
    <w:tmpl w:val="BFC0CD74"/>
    <w:lvl w:ilvl="0">
      <w:start w:val="1"/>
      <w:numFmt w:val="decimal"/>
      <w:lvlText w:val="%1"/>
      <w:lvlJc w:val="left"/>
      <w:pPr>
        <w:ind w:left="1653" w:hanging="1417"/>
      </w:pPr>
      <w:rPr>
        <w:lang w:val="hr-HR" w:eastAsia="hr-HR" w:bidi="hr-HR"/>
      </w:rPr>
    </w:lvl>
    <w:lvl w:ilvl="1">
      <w:start w:val="22"/>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3"/>
        <w:w w:val="99"/>
        <w:sz w:val="22"/>
        <w:szCs w:val="22"/>
        <w:lang w:val="hr-HR" w:eastAsia="hr-HR" w:bidi="hr-HR"/>
      </w:rPr>
    </w:lvl>
    <w:lvl w:ilvl="3">
      <w:numFmt w:val="bullet"/>
      <w:lvlText w:val=""/>
      <w:lvlJc w:val="left"/>
      <w:pPr>
        <w:ind w:left="956" w:hanging="360"/>
      </w:pPr>
      <w:rPr>
        <w:rFonts w:ascii="Symbol" w:eastAsia="Symbol" w:hAnsi="Symbol" w:cs="Symbol" w:hint="default"/>
        <w:w w:val="100"/>
        <w:sz w:val="22"/>
        <w:szCs w:val="22"/>
        <w:lang w:val="hr-HR" w:eastAsia="hr-HR" w:bidi="hr-HR"/>
      </w:rPr>
    </w:lvl>
    <w:lvl w:ilvl="4">
      <w:numFmt w:val="bullet"/>
      <w:lvlText w:val="•"/>
      <w:lvlJc w:val="left"/>
      <w:pPr>
        <w:ind w:left="4349" w:hanging="360"/>
      </w:pPr>
      <w:rPr>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68" w15:restartNumberingAfterBreak="0">
    <w:nsid w:val="290F4FEE"/>
    <w:multiLevelType w:val="multilevel"/>
    <w:tmpl w:val="332A1B64"/>
    <w:lvl w:ilvl="0">
      <w:start w:val="1"/>
      <w:numFmt w:val="bullet"/>
      <w:lvlText w:val=""/>
      <w:lvlJc w:val="left"/>
      <w:pPr>
        <w:ind w:left="567" w:hanging="283"/>
      </w:pPr>
      <w:rPr>
        <w:rFonts w:ascii="Symbol" w:hAnsi="Symbol" w:hint="default"/>
        <w:color w:val="auto"/>
      </w:rPr>
    </w:lvl>
    <w:lvl w:ilvl="1">
      <w:start w:val="1"/>
      <w:numFmt w:val="bullet"/>
      <w:lvlText w:val="o"/>
      <w:lvlJc w:val="left"/>
      <w:pPr>
        <w:ind w:left="851" w:hanging="283"/>
      </w:pPr>
      <w:rPr>
        <w:rFonts w:ascii="Courier New" w:hAnsi="Courier New" w:hint="default"/>
      </w:rPr>
    </w:lvl>
    <w:lvl w:ilvl="2">
      <w:start w:val="1"/>
      <w:numFmt w:val="bullet"/>
      <w:pStyle w:val="StyleHeading3ArialNarrowBoldNotItalicUnderlineLeft"/>
      <w:lvlText w:val="-"/>
      <w:lvlJc w:val="left"/>
      <w:pPr>
        <w:ind w:left="1135" w:hanging="283"/>
      </w:pPr>
      <w:rPr>
        <w:rFonts w:ascii="Old English Text MT" w:hAnsi="Old English Text MT" w:hint="default"/>
      </w:rPr>
    </w:lvl>
    <w:lvl w:ilvl="3">
      <w:start w:val="1"/>
      <w:numFmt w:val="decimal"/>
      <w:lvlText w:val="%1.%2.%3.%4"/>
      <w:lvlJc w:val="left"/>
      <w:pPr>
        <w:ind w:left="1419" w:hanging="283"/>
      </w:pPr>
      <w:rPr>
        <w:rFonts w:hint="default"/>
      </w:rPr>
    </w:lvl>
    <w:lvl w:ilvl="4">
      <w:start w:val="1"/>
      <w:numFmt w:val="decimal"/>
      <w:lvlText w:val="%1.%2.%3.%4.%5"/>
      <w:lvlJc w:val="left"/>
      <w:pPr>
        <w:ind w:left="1703" w:hanging="283"/>
      </w:pPr>
      <w:rPr>
        <w:rFonts w:hint="default"/>
      </w:rPr>
    </w:lvl>
    <w:lvl w:ilvl="5">
      <w:start w:val="1"/>
      <w:numFmt w:val="decimal"/>
      <w:lvlText w:val="%1.%2.%3.%4.%5.%6"/>
      <w:lvlJc w:val="left"/>
      <w:pPr>
        <w:ind w:left="1987" w:hanging="283"/>
      </w:pPr>
      <w:rPr>
        <w:rFonts w:hint="default"/>
      </w:rPr>
    </w:lvl>
    <w:lvl w:ilvl="6">
      <w:start w:val="1"/>
      <w:numFmt w:val="decimal"/>
      <w:pStyle w:val="Naslov7"/>
      <w:lvlText w:val="%1.%2.%3.%4.%5.%6.%7"/>
      <w:lvlJc w:val="left"/>
      <w:pPr>
        <w:ind w:left="2271" w:hanging="283"/>
      </w:pPr>
      <w:rPr>
        <w:rFonts w:hint="default"/>
      </w:rPr>
    </w:lvl>
    <w:lvl w:ilvl="7">
      <w:start w:val="1"/>
      <w:numFmt w:val="decimal"/>
      <w:pStyle w:val="Naslov8"/>
      <w:lvlText w:val="%1.%2.%3.%4.%5.%6.%7.%8"/>
      <w:lvlJc w:val="left"/>
      <w:pPr>
        <w:ind w:left="2555" w:hanging="283"/>
      </w:pPr>
      <w:rPr>
        <w:rFonts w:hint="default"/>
      </w:rPr>
    </w:lvl>
    <w:lvl w:ilvl="8">
      <w:start w:val="1"/>
      <w:numFmt w:val="decimal"/>
      <w:pStyle w:val="Naslov9"/>
      <w:lvlText w:val="%1.%2.%3.%4.%5.%6.%7.%8.%9"/>
      <w:lvlJc w:val="left"/>
      <w:pPr>
        <w:ind w:left="2839" w:hanging="283"/>
      </w:pPr>
      <w:rPr>
        <w:rFonts w:hint="default"/>
      </w:rPr>
    </w:lvl>
  </w:abstractNum>
  <w:abstractNum w:abstractNumId="69" w15:restartNumberingAfterBreak="0">
    <w:nsid w:val="296C50DB"/>
    <w:multiLevelType w:val="hybridMultilevel"/>
    <w:tmpl w:val="3E9C6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98B6F1F"/>
    <w:multiLevelType w:val="hybridMultilevel"/>
    <w:tmpl w:val="6B3689D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29A55B95"/>
    <w:multiLevelType w:val="hybridMultilevel"/>
    <w:tmpl w:val="565EC41C"/>
    <w:lvl w:ilvl="0" w:tplc="2214BFD0">
      <w:numFmt w:val="bullet"/>
      <w:lvlText w:val=""/>
      <w:lvlJc w:val="left"/>
      <w:pPr>
        <w:ind w:left="827" w:hanging="361"/>
      </w:pPr>
      <w:rPr>
        <w:rFonts w:ascii="Symbol" w:eastAsia="Symbol" w:hAnsi="Symbol" w:cs="Symbol" w:hint="default"/>
        <w:w w:val="100"/>
        <w:sz w:val="18"/>
        <w:szCs w:val="18"/>
        <w:lang w:val="hr-HR" w:eastAsia="hr-HR" w:bidi="hr-HR"/>
      </w:rPr>
    </w:lvl>
    <w:lvl w:ilvl="1" w:tplc="003690F2">
      <w:numFmt w:val="bullet"/>
      <w:lvlText w:val="•"/>
      <w:lvlJc w:val="left"/>
      <w:pPr>
        <w:ind w:left="1451" w:hanging="361"/>
      </w:pPr>
      <w:rPr>
        <w:lang w:val="hr-HR" w:eastAsia="hr-HR" w:bidi="hr-HR"/>
      </w:rPr>
    </w:lvl>
    <w:lvl w:ilvl="2" w:tplc="FEE2CC08">
      <w:numFmt w:val="bullet"/>
      <w:lvlText w:val="•"/>
      <w:lvlJc w:val="left"/>
      <w:pPr>
        <w:ind w:left="2083" w:hanging="361"/>
      </w:pPr>
      <w:rPr>
        <w:lang w:val="hr-HR" w:eastAsia="hr-HR" w:bidi="hr-HR"/>
      </w:rPr>
    </w:lvl>
    <w:lvl w:ilvl="3" w:tplc="DEFE794E">
      <w:numFmt w:val="bullet"/>
      <w:lvlText w:val="•"/>
      <w:lvlJc w:val="left"/>
      <w:pPr>
        <w:ind w:left="2714" w:hanging="361"/>
      </w:pPr>
      <w:rPr>
        <w:lang w:val="hr-HR" w:eastAsia="hr-HR" w:bidi="hr-HR"/>
      </w:rPr>
    </w:lvl>
    <w:lvl w:ilvl="4" w:tplc="22AA4F68">
      <w:numFmt w:val="bullet"/>
      <w:lvlText w:val="•"/>
      <w:lvlJc w:val="left"/>
      <w:pPr>
        <w:ind w:left="3346" w:hanging="361"/>
      </w:pPr>
      <w:rPr>
        <w:lang w:val="hr-HR" w:eastAsia="hr-HR" w:bidi="hr-HR"/>
      </w:rPr>
    </w:lvl>
    <w:lvl w:ilvl="5" w:tplc="D706A61C">
      <w:numFmt w:val="bullet"/>
      <w:lvlText w:val="•"/>
      <w:lvlJc w:val="left"/>
      <w:pPr>
        <w:ind w:left="3978" w:hanging="361"/>
      </w:pPr>
      <w:rPr>
        <w:lang w:val="hr-HR" w:eastAsia="hr-HR" w:bidi="hr-HR"/>
      </w:rPr>
    </w:lvl>
    <w:lvl w:ilvl="6" w:tplc="119AC0FA">
      <w:numFmt w:val="bullet"/>
      <w:lvlText w:val="•"/>
      <w:lvlJc w:val="left"/>
      <w:pPr>
        <w:ind w:left="4609" w:hanging="361"/>
      </w:pPr>
      <w:rPr>
        <w:lang w:val="hr-HR" w:eastAsia="hr-HR" w:bidi="hr-HR"/>
      </w:rPr>
    </w:lvl>
    <w:lvl w:ilvl="7" w:tplc="E4F049BC">
      <w:numFmt w:val="bullet"/>
      <w:lvlText w:val="•"/>
      <w:lvlJc w:val="left"/>
      <w:pPr>
        <w:ind w:left="5241" w:hanging="361"/>
      </w:pPr>
      <w:rPr>
        <w:lang w:val="hr-HR" w:eastAsia="hr-HR" w:bidi="hr-HR"/>
      </w:rPr>
    </w:lvl>
    <w:lvl w:ilvl="8" w:tplc="0D3AC52A">
      <w:numFmt w:val="bullet"/>
      <w:lvlText w:val="•"/>
      <w:lvlJc w:val="left"/>
      <w:pPr>
        <w:ind w:left="5872" w:hanging="361"/>
      </w:pPr>
      <w:rPr>
        <w:lang w:val="hr-HR" w:eastAsia="hr-HR" w:bidi="hr-HR"/>
      </w:rPr>
    </w:lvl>
  </w:abstractNum>
  <w:abstractNum w:abstractNumId="72" w15:restartNumberingAfterBreak="0">
    <w:nsid w:val="29BD66F1"/>
    <w:multiLevelType w:val="hybridMultilevel"/>
    <w:tmpl w:val="DD604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2AEA2097"/>
    <w:multiLevelType w:val="multilevel"/>
    <w:tmpl w:val="0409001D"/>
    <w:name w:val="TD-ITT-Headings2"/>
    <w:styleLink w:val="ITT-List"/>
    <w:lvl w:ilvl="0">
      <w:start w:val="1"/>
      <w:numFmt w:val="bullet"/>
      <w:lvlText w:val=""/>
      <w:lvlJc w:val="left"/>
      <w:pPr>
        <w:ind w:left="360" w:hanging="360"/>
      </w:pPr>
      <w:rPr>
        <w:rFonts w:ascii="Symbol" w:hAnsi="Symbol" w:hint="default"/>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C0903C7"/>
    <w:multiLevelType w:val="hybridMultilevel"/>
    <w:tmpl w:val="12CC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CB272F2"/>
    <w:multiLevelType w:val="multilevel"/>
    <w:tmpl w:val="811EDD40"/>
    <w:lvl w:ilvl="0">
      <w:start w:val="1"/>
      <w:numFmt w:val="decimal"/>
      <w:lvlText w:val="%1"/>
      <w:lvlJc w:val="left"/>
      <w:pPr>
        <w:ind w:left="1653" w:hanging="1417"/>
      </w:pPr>
      <w:rPr>
        <w:lang w:val="hr-HR" w:eastAsia="hr-HR" w:bidi="hr-HR"/>
      </w:rPr>
    </w:lvl>
    <w:lvl w:ilvl="1">
      <w:start w:val="15"/>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7"/>
        <w:w w:val="99"/>
        <w:sz w:val="22"/>
        <w:szCs w:val="22"/>
        <w:lang w:val="hr-HR" w:eastAsia="hr-HR" w:bidi="hr-HR"/>
      </w:rPr>
    </w:lvl>
    <w:lvl w:ilvl="3">
      <w:numFmt w:val="bullet"/>
      <w:lvlText w:val=""/>
      <w:lvlJc w:val="left"/>
      <w:pPr>
        <w:ind w:left="956" w:hanging="360"/>
      </w:pPr>
      <w:rPr>
        <w:rFonts w:ascii="Symbol" w:eastAsia="Symbol" w:hAnsi="Symbol" w:cs="Symbol" w:hint="default"/>
        <w:w w:val="100"/>
        <w:sz w:val="22"/>
        <w:szCs w:val="22"/>
        <w:lang w:val="hr-HR" w:eastAsia="hr-HR" w:bidi="hr-HR"/>
      </w:rPr>
    </w:lvl>
    <w:lvl w:ilvl="4">
      <w:numFmt w:val="bullet"/>
      <w:lvlText w:val="•"/>
      <w:lvlJc w:val="left"/>
      <w:pPr>
        <w:ind w:left="3692" w:hanging="360"/>
      </w:pPr>
      <w:rPr>
        <w:lang w:val="hr-HR" w:eastAsia="hr-HR" w:bidi="hr-HR"/>
      </w:rPr>
    </w:lvl>
    <w:lvl w:ilvl="5">
      <w:numFmt w:val="bullet"/>
      <w:lvlText w:val="•"/>
      <w:lvlJc w:val="left"/>
      <w:pPr>
        <w:ind w:left="4698" w:hanging="360"/>
      </w:pPr>
      <w:rPr>
        <w:lang w:val="hr-HR" w:eastAsia="hr-HR" w:bidi="hr-HR"/>
      </w:rPr>
    </w:lvl>
    <w:lvl w:ilvl="6">
      <w:numFmt w:val="bullet"/>
      <w:lvlText w:val="•"/>
      <w:lvlJc w:val="left"/>
      <w:pPr>
        <w:ind w:left="5704" w:hanging="360"/>
      </w:pPr>
      <w:rPr>
        <w:lang w:val="hr-HR" w:eastAsia="hr-HR" w:bidi="hr-HR"/>
      </w:rPr>
    </w:lvl>
    <w:lvl w:ilvl="7">
      <w:numFmt w:val="bullet"/>
      <w:lvlText w:val="•"/>
      <w:lvlJc w:val="left"/>
      <w:pPr>
        <w:ind w:left="6710" w:hanging="360"/>
      </w:pPr>
      <w:rPr>
        <w:lang w:val="hr-HR" w:eastAsia="hr-HR" w:bidi="hr-HR"/>
      </w:rPr>
    </w:lvl>
    <w:lvl w:ilvl="8">
      <w:numFmt w:val="bullet"/>
      <w:lvlText w:val="•"/>
      <w:lvlJc w:val="left"/>
      <w:pPr>
        <w:ind w:left="7716" w:hanging="360"/>
      </w:pPr>
      <w:rPr>
        <w:lang w:val="hr-HR" w:eastAsia="hr-HR" w:bidi="hr-HR"/>
      </w:rPr>
    </w:lvl>
  </w:abstractNum>
  <w:abstractNum w:abstractNumId="76" w15:restartNumberingAfterBreak="0">
    <w:nsid w:val="2DDD3ECF"/>
    <w:multiLevelType w:val="multilevel"/>
    <w:tmpl w:val="CF64DD8A"/>
    <w:name w:val="TD-ITT-Headings43"/>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none"/>
      <w:lvlText w:val=""/>
      <w:lvlJc w:val="left"/>
      <w:pPr>
        <w:ind w:left="1304" w:hanging="13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E8725AA"/>
    <w:multiLevelType w:val="hybridMultilevel"/>
    <w:tmpl w:val="4DDA122C"/>
    <w:lvl w:ilvl="0" w:tplc="481E0DB6">
      <w:numFmt w:val="bullet"/>
      <w:lvlText w:val="-"/>
      <w:lvlJc w:val="left"/>
      <w:pPr>
        <w:ind w:left="720" w:hanging="360"/>
      </w:pPr>
      <w:rPr>
        <w:rFonts w:ascii="Calibri" w:eastAsia="SimSun"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2EBC2CF4"/>
    <w:multiLevelType w:val="multilevel"/>
    <w:tmpl w:val="0409001D"/>
    <w:styleLink w:val="TD-ITTHeadings"/>
    <w:lvl w:ilvl="0">
      <w:start w:val="1"/>
      <w:numFmt w:val="decimal"/>
      <w:lvlText w:val="%1)"/>
      <w:lvlJc w:val="left"/>
      <w:pPr>
        <w:ind w:left="360" w:hanging="360"/>
      </w:pPr>
      <w:rPr>
        <w:rFonts w:ascii="Arial" w:hAnsi="Arial"/>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304A4209"/>
    <w:multiLevelType w:val="hybridMultilevel"/>
    <w:tmpl w:val="0DC6B9F2"/>
    <w:lvl w:ilvl="0" w:tplc="191A4A78">
      <w:numFmt w:val="bullet"/>
      <w:lvlText w:val=""/>
      <w:lvlJc w:val="left"/>
      <w:pPr>
        <w:ind w:left="827" w:hanging="361"/>
      </w:pPr>
      <w:rPr>
        <w:rFonts w:ascii="Symbol" w:eastAsia="Symbol" w:hAnsi="Symbol" w:cs="Symbol" w:hint="default"/>
        <w:w w:val="100"/>
        <w:sz w:val="18"/>
        <w:szCs w:val="18"/>
        <w:lang w:val="hr-HR" w:eastAsia="hr-HR" w:bidi="hr-HR"/>
      </w:rPr>
    </w:lvl>
    <w:lvl w:ilvl="1" w:tplc="4C68BD00">
      <w:numFmt w:val="bullet"/>
      <w:lvlText w:val="•"/>
      <w:lvlJc w:val="left"/>
      <w:pPr>
        <w:ind w:left="1451" w:hanging="361"/>
      </w:pPr>
      <w:rPr>
        <w:lang w:val="hr-HR" w:eastAsia="hr-HR" w:bidi="hr-HR"/>
      </w:rPr>
    </w:lvl>
    <w:lvl w:ilvl="2" w:tplc="4E30F898">
      <w:numFmt w:val="bullet"/>
      <w:lvlText w:val="•"/>
      <w:lvlJc w:val="left"/>
      <w:pPr>
        <w:ind w:left="2083" w:hanging="361"/>
      </w:pPr>
      <w:rPr>
        <w:lang w:val="hr-HR" w:eastAsia="hr-HR" w:bidi="hr-HR"/>
      </w:rPr>
    </w:lvl>
    <w:lvl w:ilvl="3" w:tplc="A3C65164">
      <w:numFmt w:val="bullet"/>
      <w:lvlText w:val="•"/>
      <w:lvlJc w:val="left"/>
      <w:pPr>
        <w:ind w:left="2714" w:hanging="361"/>
      </w:pPr>
      <w:rPr>
        <w:lang w:val="hr-HR" w:eastAsia="hr-HR" w:bidi="hr-HR"/>
      </w:rPr>
    </w:lvl>
    <w:lvl w:ilvl="4" w:tplc="DC8A4F6C">
      <w:numFmt w:val="bullet"/>
      <w:lvlText w:val="•"/>
      <w:lvlJc w:val="left"/>
      <w:pPr>
        <w:ind w:left="3346" w:hanging="361"/>
      </w:pPr>
      <w:rPr>
        <w:lang w:val="hr-HR" w:eastAsia="hr-HR" w:bidi="hr-HR"/>
      </w:rPr>
    </w:lvl>
    <w:lvl w:ilvl="5" w:tplc="365CAF78">
      <w:numFmt w:val="bullet"/>
      <w:lvlText w:val="•"/>
      <w:lvlJc w:val="left"/>
      <w:pPr>
        <w:ind w:left="3978" w:hanging="361"/>
      </w:pPr>
      <w:rPr>
        <w:lang w:val="hr-HR" w:eastAsia="hr-HR" w:bidi="hr-HR"/>
      </w:rPr>
    </w:lvl>
    <w:lvl w:ilvl="6" w:tplc="2174BEA8">
      <w:numFmt w:val="bullet"/>
      <w:lvlText w:val="•"/>
      <w:lvlJc w:val="left"/>
      <w:pPr>
        <w:ind w:left="4609" w:hanging="361"/>
      </w:pPr>
      <w:rPr>
        <w:lang w:val="hr-HR" w:eastAsia="hr-HR" w:bidi="hr-HR"/>
      </w:rPr>
    </w:lvl>
    <w:lvl w:ilvl="7" w:tplc="EAAEC3F0">
      <w:numFmt w:val="bullet"/>
      <w:lvlText w:val="•"/>
      <w:lvlJc w:val="left"/>
      <w:pPr>
        <w:ind w:left="5241" w:hanging="361"/>
      </w:pPr>
      <w:rPr>
        <w:lang w:val="hr-HR" w:eastAsia="hr-HR" w:bidi="hr-HR"/>
      </w:rPr>
    </w:lvl>
    <w:lvl w:ilvl="8" w:tplc="4CC80386">
      <w:numFmt w:val="bullet"/>
      <w:lvlText w:val="•"/>
      <w:lvlJc w:val="left"/>
      <w:pPr>
        <w:ind w:left="5872" w:hanging="361"/>
      </w:pPr>
      <w:rPr>
        <w:lang w:val="hr-HR" w:eastAsia="hr-HR" w:bidi="hr-HR"/>
      </w:rPr>
    </w:lvl>
  </w:abstractNum>
  <w:abstractNum w:abstractNumId="80" w15:restartNumberingAfterBreak="0">
    <w:nsid w:val="30CD5AE6"/>
    <w:multiLevelType w:val="hybridMultilevel"/>
    <w:tmpl w:val="0C6262C6"/>
    <w:lvl w:ilvl="0" w:tplc="AE78C4E6">
      <w:start w:val="1"/>
      <w:numFmt w:val="decimal"/>
      <w:lvlText w:val="%1)"/>
      <w:lvlJc w:val="left"/>
      <w:pPr>
        <w:ind w:left="596" w:hanging="360"/>
      </w:pPr>
      <w:rPr>
        <w:rFonts w:ascii="Calibri" w:eastAsia="Calibri" w:hAnsi="Calibri" w:cs="Calibri" w:hint="default"/>
        <w:spacing w:val="-18"/>
        <w:w w:val="100"/>
        <w:sz w:val="22"/>
        <w:szCs w:val="22"/>
        <w:lang w:val="hr-HR" w:eastAsia="hr-HR" w:bidi="hr-HR"/>
      </w:rPr>
    </w:lvl>
    <w:lvl w:ilvl="1" w:tplc="53FE96EC">
      <w:start w:val="1"/>
      <w:numFmt w:val="lowerLetter"/>
      <w:lvlText w:val="%2)"/>
      <w:lvlJc w:val="left"/>
      <w:pPr>
        <w:ind w:left="956" w:hanging="360"/>
      </w:pPr>
      <w:rPr>
        <w:rFonts w:ascii="Calibri" w:eastAsia="Calibri" w:hAnsi="Calibri" w:cs="Calibri" w:hint="default"/>
        <w:spacing w:val="-10"/>
        <w:w w:val="100"/>
        <w:sz w:val="22"/>
        <w:szCs w:val="22"/>
        <w:lang w:val="hr-HR" w:eastAsia="hr-HR" w:bidi="hr-HR"/>
      </w:rPr>
    </w:lvl>
    <w:lvl w:ilvl="2" w:tplc="83E4245A">
      <w:numFmt w:val="bullet"/>
      <w:lvlText w:val="•"/>
      <w:lvlJc w:val="left"/>
      <w:pPr>
        <w:ind w:left="1934" w:hanging="360"/>
      </w:pPr>
      <w:rPr>
        <w:lang w:val="hr-HR" w:eastAsia="hr-HR" w:bidi="hr-HR"/>
      </w:rPr>
    </w:lvl>
    <w:lvl w:ilvl="3" w:tplc="DE6A1A74">
      <w:numFmt w:val="bullet"/>
      <w:lvlText w:val="•"/>
      <w:lvlJc w:val="left"/>
      <w:pPr>
        <w:ind w:left="2908" w:hanging="360"/>
      </w:pPr>
      <w:rPr>
        <w:lang w:val="hr-HR" w:eastAsia="hr-HR" w:bidi="hr-HR"/>
      </w:rPr>
    </w:lvl>
    <w:lvl w:ilvl="4" w:tplc="12E8AA1E">
      <w:numFmt w:val="bullet"/>
      <w:lvlText w:val="•"/>
      <w:lvlJc w:val="left"/>
      <w:pPr>
        <w:ind w:left="3882" w:hanging="360"/>
      </w:pPr>
      <w:rPr>
        <w:lang w:val="hr-HR" w:eastAsia="hr-HR" w:bidi="hr-HR"/>
      </w:rPr>
    </w:lvl>
    <w:lvl w:ilvl="5" w:tplc="F46EE4A8">
      <w:numFmt w:val="bullet"/>
      <w:lvlText w:val="•"/>
      <w:lvlJc w:val="left"/>
      <w:pPr>
        <w:ind w:left="4856" w:hanging="360"/>
      </w:pPr>
      <w:rPr>
        <w:lang w:val="hr-HR" w:eastAsia="hr-HR" w:bidi="hr-HR"/>
      </w:rPr>
    </w:lvl>
    <w:lvl w:ilvl="6" w:tplc="9AE24982">
      <w:numFmt w:val="bullet"/>
      <w:lvlText w:val="•"/>
      <w:lvlJc w:val="left"/>
      <w:pPr>
        <w:ind w:left="5831" w:hanging="360"/>
      </w:pPr>
      <w:rPr>
        <w:lang w:val="hr-HR" w:eastAsia="hr-HR" w:bidi="hr-HR"/>
      </w:rPr>
    </w:lvl>
    <w:lvl w:ilvl="7" w:tplc="8A020714">
      <w:numFmt w:val="bullet"/>
      <w:lvlText w:val="•"/>
      <w:lvlJc w:val="left"/>
      <w:pPr>
        <w:ind w:left="6805" w:hanging="360"/>
      </w:pPr>
      <w:rPr>
        <w:lang w:val="hr-HR" w:eastAsia="hr-HR" w:bidi="hr-HR"/>
      </w:rPr>
    </w:lvl>
    <w:lvl w:ilvl="8" w:tplc="04C8D8F8">
      <w:numFmt w:val="bullet"/>
      <w:lvlText w:val="•"/>
      <w:lvlJc w:val="left"/>
      <w:pPr>
        <w:ind w:left="7779" w:hanging="360"/>
      </w:pPr>
      <w:rPr>
        <w:lang w:val="hr-HR" w:eastAsia="hr-HR" w:bidi="hr-HR"/>
      </w:rPr>
    </w:lvl>
  </w:abstractNum>
  <w:abstractNum w:abstractNumId="81" w15:restartNumberingAfterBreak="0">
    <w:nsid w:val="311F2E08"/>
    <w:multiLevelType w:val="hybridMultilevel"/>
    <w:tmpl w:val="59463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1566938"/>
    <w:multiLevelType w:val="hybridMultilevel"/>
    <w:tmpl w:val="74DA35F8"/>
    <w:name w:val="TD-ITT-Headings3"/>
    <w:lvl w:ilvl="0" w:tplc="08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3" w15:restartNumberingAfterBreak="0">
    <w:nsid w:val="32496908"/>
    <w:multiLevelType w:val="hybridMultilevel"/>
    <w:tmpl w:val="58D09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25B0BBB"/>
    <w:multiLevelType w:val="multilevel"/>
    <w:tmpl w:val="482AFCCC"/>
    <w:lvl w:ilvl="0">
      <w:start w:val="1"/>
      <w:numFmt w:val="decimal"/>
      <w:lvlText w:val="%1"/>
      <w:lvlJc w:val="left"/>
      <w:pPr>
        <w:ind w:left="650" w:hanging="432"/>
      </w:pPr>
      <w:rPr>
        <w:rFonts w:ascii="Calibri" w:eastAsia="Calibri" w:hAnsi="Calibri" w:cs="Calibri" w:hint="default"/>
        <w:b/>
        <w:bCs/>
        <w:w w:val="100"/>
        <w:sz w:val="28"/>
        <w:szCs w:val="28"/>
      </w:rPr>
    </w:lvl>
    <w:lvl w:ilvl="1">
      <w:start w:val="1"/>
      <w:numFmt w:val="decimal"/>
      <w:lvlText w:val="%1.%2"/>
      <w:lvlJc w:val="left"/>
      <w:pPr>
        <w:ind w:left="794" w:hanging="576"/>
      </w:pPr>
      <w:rPr>
        <w:rFonts w:ascii="Calibri" w:eastAsia="Calibri" w:hAnsi="Calibri" w:cs="Calibri" w:hint="default"/>
        <w:b/>
        <w:bCs/>
        <w:w w:val="99"/>
        <w:sz w:val="26"/>
        <w:szCs w:val="26"/>
      </w:rPr>
    </w:lvl>
    <w:lvl w:ilvl="2">
      <w:numFmt w:val="bullet"/>
      <w:lvlText w:val=""/>
      <w:lvlJc w:val="left"/>
      <w:pPr>
        <w:ind w:left="938" w:hanging="360"/>
      </w:pPr>
      <w:rPr>
        <w:rFonts w:ascii="Symbol" w:eastAsia="Symbol" w:hAnsi="Symbol" w:cs="Symbol" w:hint="default"/>
        <w:w w:val="100"/>
        <w:sz w:val="22"/>
        <w:szCs w:val="22"/>
      </w:rPr>
    </w:lvl>
    <w:lvl w:ilvl="3">
      <w:numFmt w:val="bullet"/>
      <w:lvlText w:val="o"/>
      <w:lvlJc w:val="left"/>
      <w:pPr>
        <w:ind w:left="1658" w:hanging="360"/>
      </w:pPr>
      <w:rPr>
        <w:rFonts w:ascii="Courier New" w:eastAsia="Courier New" w:hAnsi="Courier New" w:cs="Courier New" w:hint="default"/>
        <w:w w:val="100"/>
        <w:sz w:val="22"/>
        <w:szCs w:val="22"/>
      </w:rPr>
    </w:lvl>
    <w:lvl w:ilvl="4">
      <w:numFmt w:val="bullet"/>
      <w:lvlText w:val="•"/>
      <w:lvlJc w:val="left"/>
      <w:pPr>
        <w:ind w:left="2952" w:hanging="360"/>
      </w:pPr>
      <w:rPr>
        <w:rFonts w:hint="default"/>
      </w:rPr>
    </w:lvl>
    <w:lvl w:ilvl="5">
      <w:numFmt w:val="bullet"/>
      <w:lvlText w:val="•"/>
      <w:lvlJc w:val="left"/>
      <w:pPr>
        <w:ind w:left="4244" w:hanging="360"/>
      </w:pPr>
      <w:rPr>
        <w:rFonts w:hint="default"/>
      </w:rPr>
    </w:lvl>
    <w:lvl w:ilvl="6">
      <w:numFmt w:val="bullet"/>
      <w:lvlText w:val="•"/>
      <w:lvlJc w:val="left"/>
      <w:pPr>
        <w:ind w:left="5537" w:hanging="360"/>
      </w:pPr>
      <w:rPr>
        <w:rFonts w:hint="default"/>
      </w:rPr>
    </w:lvl>
    <w:lvl w:ilvl="7">
      <w:numFmt w:val="bullet"/>
      <w:lvlText w:val="•"/>
      <w:lvlJc w:val="left"/>
      <w:pPr>
        <w:ind w:left="6829" w:hanging="360"/>
      </w:pPr>
      <w:rPr>
        <w:rFonts w:hint="default"/>
      </w:rPr>
    </w:lvl>
    <w:lvl w:ilvl="8">
      <w:numFmt w:val="bullet"/>
      <w:lvlText w:val="•"/>
      <w:lvlJc w:val="left"/>
      <w:pPr>
        <w:ind w:left="8121" w:hanging="360"/>
      </w:pPr>
      <w:rPr>
        <w:rFonts w:hint="default"/>
      </w:rPr>
    </w:lvl>
  </w:abstractNum>
  <w:abstractNum w:abstractNumId="85" w15:restartNumberingAfterBreak="0">
    <w:nsid w:val="336978C4"/>
    <w:multiLevelType w:val="hybridMultilevel"/>
    <w:tmpl w:val="7662F78C"/>
    <w:lvl w:ilvl="0" w:tplc="4D1452AC">
      <w:numFmt w:val="bullet"/>
      <w:lvlText w:val="-"/>
      <w:lvlJc w:val="left"/>
      <w:pPr>
        <w:ind w:left="1677" w:hanging="360"/>
      </w:pPr>
      <w:rPr>
        <w:rFonts w:ascii="Times New Roman" w:eastAsia="Times New Roman" w:hAnsi="Times New Roman" w:cs="Times New Roman" w:hint="default"/>
        <w:spacing w:val="-3"/>
        <w:w w:val="99"/>
        <w:sz w:val="22"/>
        <w:szCs w:val="22"/>
        <w:lang w:val="hr-HR" w:eastAsia="hr-HR" w:bidi="hr-HR"/>
      </w:rPr>
    </w:lvl>
    <w:lvl w:ilvl="1" w:tplc="DF6276FC">
      <w:numFmt w:val="bullet"/>
      <w:lvlText w:val="•"/>
      <w:lvlJc w:val="left"/>
      <w:pPr>
        <w:ind w:left="2484" w:hanging="360"/>
      </w:pPr>
      <w:rPr>
        <w:lang w:val="hr-HR" w:eastAsia="hr-HR" w:bidi="hr-HR"/>
      </w:rPr>
    </w:lvl>
    <w:lvl w:ilvl="2" w:tplc="35DA68AA">
      <w:numFmt w:val="bullet"/>
      <w:lvlText w:val="•"/>
      <w:lvlJc w:val="left"/>
      <w:pPr>
        <w:ind w:left="3289" w:hanging="360"/>
      </w:pPr>
      <w:rPr>
        <w:lang w:val="hr-HR" w:eastAsia="hr-HR" w:bidi="hr-HR"/>
      </w:rPr>
    </w:lvl>
    <w:lvl w:ilvl="3" w:tplc="AFBC2A6A">
      <w:numFmt w:val="bullet"/>
      <w:lvlText w:val="•"/>
      <w:lvlJc w:val="left"/>
      <w:pPr>
        <w:ind w:left="4094" w:hanging="360"/>
      </w:pPr>
      <w:rPr>
        <w:lang w:val="hr-HR" w:eastAsia="hr-HR" w:bidi="hr-HR"/>
      </w:rPr>
    </w:lvl>
    <w:lvl w:ilvl="4" w:tplc="88C45154">
      <w:numFmt w:val="bullet"/>
      <w:lvlText w:val="•"/>
      <w:lvlJc w:val="left"/>
      <w:pPr>
        <w:ind w:left="4899" w:hanging="360"/>
      </w:pPr>
      <w:rPr>
        <w:lang w:val="hr-HR" w:eastAsia="hr-HR" w:bidi="hr-HR"/>
      </w:rPr>
    </w:lvl>
    <w:lvl w:ilvl="5" w:tplc="7666AD00">
      <w:numFmt w:val="bullet"/>
      <w:lvlText w:val="•"/>
      <w:lvlJc w:val="left"/>
      <w:pPr>
        <w:ind w:left="5704" w:hanging="360"/>
      </w:pPr>
      <w:rPr>
        <w:lang w:val="hr-HR" w:eastAsia="hr-HR" w:bidi="hr-HR"/>
      </w:rPr>
    </w:lvl>
    <w:lvl w:ilvl="6" w:tplc="87C87B08">
      <w:numFmt w:val="bullet"/>
      <w:lvlText w:val="•"/>
      <w:lvlJc w:val="left"/>
      <w:pPr>
        <w:ind w:left="6508" w:hanging="360"/>
      </w:pPr>
      <w:rPr>
        <w:lang w:val="hr-HR" w:eastAsia="hr-HR" w:bidi="hr-HR"/>
      </w:rPr>
    </w:lvl>
    <w:lvl w:ilvl="7" w:tplc="86D88038">
      <w:numFmt w:val="bullet"/>
      <w:lvlText w:val="•"/>
      <w:lvlJc w:val="left"/>
      <w:pPr>
        <w:ind w:left="7313" w:hanging="360"/>
      </w:pPr>
      <w:rPr>
        <w:lang w:val="hr-HR" w:eastAsia="hr-HR" w:bidi="hr-HR"/>
      </w:rPr>
    </w:lvl>
    <w:lvl w:ilvl="8" w:tplc="697E939A">
      <w:numFmt w:val="bullet"/>
      <w:lvlText w:val="•"/>
      <w:lvlJc w:val="left"/>
      <w:pPr>
        <w:ind w:left="8118" w:hanging="360"/>
      </w:pPr>
      <w:rPr>
        <w:lang w:val="hr-HR" w:eastAsia="hr-HR" w:bidi="hr-HR"/>
      </w:rPr>
    </w:lvl>
  </w:abstractNum>
  <w:abstractNum w:abstractNumId="86" w15:restartNumberingAfterBreak="0">
    <w:nsid w:val="33AA4EC2"/>
    <w:multiLevelType w:val="hybridMultilevel"/>
    <w:tmpl w:val="913AC8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4BF3296"/>
    <w:multiLevelType w:val="hybridMultilevel"/>
    <w:tmpl w:val="C616D6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4D21571"/>
    <w:multiLevelType w:val="multilevel"/>
    <w:tmpl w:val="9A60E9FC"/>
    <w:lvl w:ilvl="0">
      <w:start w:val="1"/>
      <w:numFmt w:val="upperLetter"/>
      <w:pStyle w:val="ListA"/>
      <w:lvlText w:val="%1."/>
      <w:lvlJc w:val="left"/>
      <w:pPr>
        <w:tabs>
          <w:tab w:val="num" w:pos="737"/>
        </w:tabs>
        <w:ind w:left="737" w:hanging="737"/>
      </w:pPr>
      <w:rPr>
        <w:rFonts w:hint="default"/>
      </w:rPr>
    </w:lvl>
    <w:lvl w:ilvl="1">
      <w:start w:val="1"/>
      <w:numFmt w:val="lowerRoman"/>
      <w:lvlText w:val="%1.%2."/>
      <w:lvlJc w:val="left"/>
      <w:pPr>
        <w:tabs>
          <w:tab w:val="num" w:pos="1200"/>
        </w:tabs>
        <w:ind w:left="1200" w:hanging="720"/>
      </w:pPr>
      <w:rPr>
        <w:rFonts w:ascii="Times New Roman" w:hAnsi="Times New Roman" w:cs="Times New Roman" w:hint="default"/>
        <w:b w:val="0"/>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34DF1BE4"/>
    <w:multiLevelType w:val="hybridMultilevel"/>
    <w:tmpl w:val="3A960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5582623"/>
    <w:multiLevelType w:val="hybridMultilevel"/>
    <w:tmpl w:val="AE44D492"/>
    <w:lvl w:ilvl="0" w:tplc="04090003">
      <w:start w:val="1"/>
      <w:numFmt w:val="bullet"/>
      <w:lvlText w:val="o"/>
      <w:lvlJc w:val="left"/>
      <w:pPr>
        <w:ind w:left="1800" w:hanging="360"/>
      </w:pPr>
      <w:rPr>
        <w:rFonts w:ascii="Courier New" w:hAnsi="Courier New"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91" w15:restartNumberingAfterBreak="0">
    <w:nsid w:val="36A2157E"/>
    <w:multiLevelType w:val="hybridMultilevel"/>
    <w:tmpl w:val="5D0C114E"/>
    <w:lvl w:ilvl="0" w:tplc="1FD8EF64">
      <w:numFmt w:val="bullet"/>
      <w:lvlText w:val=""/>
      <w:lvlJc w:val="left"/>
      <w:pPr>
        <w:ind w:left="827" w:hanging="361"/>
      </w:pPr>
      <w:rPr>
        <w:rFonts w:ascii="Symbol" w:eastAsia="Symbol" w:hAnsi="Symbol" w:cs="Symbol" w:hint="default"/>
        <w:w w:val="100"/>
        <w:sz w:val="18"/>
        <w:szCs w:val="18"/>
        <w:lang w:val="hr-HR" w:eastAsia="hr-HR" w:bidi="hr-HR"/>
      </w:rPr>
    </w:lvl>
    <w:lvl w:ilvl="1" w:tplc="8790355C">
      <w:numFmt w:val="bullet"/>
      <w:lvlText w:val="•"/>
      <w:lvlJc w:val="left"/>
      <w:pPr>
        <w:ind w:left="1451" w:hanging="361"/>
      </w:pPr>
      <w:rPr>
        <w:lang w:val="hr-HR" w:eastAsia="hr-HR" w:bidi="hr-HR"/>
      </w:rPr>
    </w:lvl>
    <w:lvl w:ilvl="2" w:tplc="7DF47EF2">
      <w:numFmt w:val="bullet"/>
      <w:lvlText w:val="•"/>
      <w:lvlJc w:val="left"/>
      <w:pPr>
        <w:ind w:left="2083" w:hanging="361"/>
      </w:pPr>
      <w:rPr>
        <w:lang w:val="hr-HR" w:eastAsia="hr-HR" w:bidi="hr-HR"/>
      </w:rPr>
    </w:lvl>
    <w:lvl w:ilvl="3" w:tplc="7618E6CC">
      <w:numFmt w:val="bullet"/>
      <w:lvlText w:val="•"/>
      <w:lvlJc w:val="left"/>
      <w:pPr>
        <w:ind w:left="2714" w:hanging="361"/>
      </w:pPr>
      <w:rPr>
        <w:lang w:val="hr-HR" w:eastAsia="hr-HR" w:bidi="hr-HR"/>
      </w:rPr>
    </w:lvl>
    <w:lvl w:ilvl="4" w:tplc="AA227912">
      <w:numFmt w:val="bullet"/>
      <w:lvlText w:val="•"/>
      <w:lvlJc w:val="left"/>
      <w:pPr>
        <w:ind w:left="3346" w:hanging="361"/>
      </w:pPr>
      <w:rPr>
        <w:lang w:val="hr-HR" w:eastAsia="hr-HR" w:bidi="hr-HR"/>
      </w:rPr>
    </w:lvl>
    <w:lvl w:ilvl="5" w:tplc="03705F60">
      <w:numFmt w:val="bullet"/>
      <w:lvlText w:val="•"/>
      <w:lvlJc w:val="left"/>
      <w:pPr>
        <w:ind w:left="3978" w:hanging="361"/>
      </w:pPr>
      <w:rPr>
        <w:lang w:val="hr-HR" w:eastAsia="hr-HR" w:bidi="hr-HR"/>
      </w:rPr>
    </w:lvl>
    <w:lvl w:ilvl="6" w:tplc="7958B06C">
      <w:numFmt w:val="bullet"/>
      <w:lvlText w:val="•"/>
      <w:lvlJc w:val="left"/>
      <w:pPr>
        <w:ind w:left="4609" w:hanging="361"/>
      </w:pPr>
      <w:rPr>
        <w:lang w:val="hr-HR" w:eastAsia="hr-HR" w:bidi="hr-HR"/>
      </w:rPr>
    </w:lvl>
    <w:lvl w:ilvl="7" w:tplc="91C23912">
      <w:numFmt w:val="bullet"/>
      <w:lvlText w:val="•"/>
      <w:lvlJc w:val="left"/>
      <w:pPr>
        <w:ind w:left="5241" w:hanging="361"/>
      </w:pPr>
      <w:rPr>
        <w:lang w:val="hr-HR" w:eastAsia="hr-HR" w:bidi="hr-HR"/>
      </w:rPr>
    </w:lvl>
    <w:lvl w:ilvl="8" w:tplc="C3BE0CEC">
      <w:numFmt w:val="bullet"/>
      <w:lvlText w:val="•"/>
      <w:lvlJc w:val="left"/>
      <w:pPr>
        <w:ind w:left="5872" w:hanging="361"/>
      </w:pPr>
      <w:rPr>
        <w:lang w:val="hr-HR" w:eastAsia="hr-HR" w:bidi="hr-HR"/>
      </w:rPr>
    </w:lvl>
  </w:abstractNum>
  <w:abstractNum w:abstractNumId="92" w15:restartNumberingAfterBreak="0">
    <w:nsid w:val="36E350E9"/>
    <w:multiLevelType w:val="hybridMultilevel"/>
    <w:tmpl w:val="74AEBBC8"/>
    <w:lvl w:ilvl="0" w:tplc="04090017">
      <w:start w:val="1"/>
      <w:numFmt w:val="upperLetter"/>
      <w:pStyle w:val="StyleStyleJustifiedLeft254cmLeft15cm"/>
      <w:lvlText w:val="%1."/>
      <w:lvlJc w:val="left"/>
      <w:pPr>
        <w:tabs>
          <w:tab w:val="num" w:pos="720"/>
        </w:tabs>
        <w:ind w:left="720" w:hanging="360"/>
      </w:pPr>
      <w:rPr>
        <w:rFonts w:cs="Times New Roman" w:hint="default"/>
      </w:rPr>
    </w:lvl>
    <w:lvl w:ilvl="1" w:tplc="04090019">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374C1355"/>
    <w:multiLevelType w:val="hybridMultilevel"/>
    <w:tmpl w:val="C2920072"/>
    <w:lvl w:ilvl="0" w:tplc="838652C0">
      <w:numFmt w:val="bullet"/>
      <w:lvlText w:val=""/>
      <w:lvlJc w:val="left"/>
      <w:pPr>
        <w:ind w:left="956" w:hanging="360"/>
      </w:pPr>
      <w:rPr>
        <w:rFonts w:ascii="Symbol" w:eastAsia="Symbol" w:hAnsi="Symbol" w:cs="Symbol" w:hint="default"/>
        <w:w w:val="100"/>
        <w:sz w:val="22"/>
        <w:szCs w:val="22"/>
        <w:lang w:val="hr-HR" w:eastAsia="hr-HR" w:bidi="hr-HR"/>
      </w:rPr>
    </w:lvl>
    <w:lvl w:ilvl="1" w:tplc="0BC0141E">
      <w:numFmt w:val="bullet"/>
      <w:lvlText w:val="•"/>
      <w:lvlJc w:val="left"/>
      <w:pPr>
        <w:ind w:left="1836" w:hanging="360"/>
      </w:pPr>
      <w:rPr>
        <w:lang w:val="hr-HR" w:eastAsia="hr-HR" w:bidi="hr-HR"/>
      </w:rPr>
    </w:lvl>
    <w:lvl w:ilvl="2" w:tplc="377889CC">
      <w:numFmt w:val="bullet"/>
      <w:lvlText w:val="•"/>
      <w:lvlJc w:val="left"/>
      <w:pPr>
        <w:ind w:left="2713" w:hanging="360"/>
      </w:pPr>
      <w:rPr>
        <w:lang w:val="hr-HR" w:eastAsia="hr-HR" w:bidi="hr-HR"/>
      </w:rPr>
    </w:lvl>
    <w:lvl w:ilvl="3" w:tplc="FD343930">
      <w:numFmt w:val="bullet"/>
      <w:lvlText w:val="•"/>
      <w:lvlJc w:val="left"/>
      <w:pPr>
        <w:ind w:left="3590" w:hanging="360"/>
      </w:pPr>
      <w:rPr>
        <w:lang w:val="hr-HR" w:eastAsia="hr-HR" w:bidi="hr-HR"/>
      </w:rPr>
    </w:lvl>
    <w:lvl w:ilvl="4" w:tplc="3E2C92BC">
      <w:numFmt w:val="bullet"/>
      <w:lvlText w:val="•"/>
      <w:lvlJc w:val="left"/>
      <w:pPr>
        <w:ind w:left="4467" w:hanging="360"/>
      </w:pPr>
      <w:rPr>
        <w:lang w:val="hr-HR" w:eastAsia="hr-HR" w:bidi="hr-HR"/>
      </w:rPr>
    </w:lvl>
    <w:lvl w:ilvl="5" w:tplc="CFA23622">
      <w:numFmt w:val="bullet"/>
      <w:lvlText w:val="•"/>
      <w:lvlJc w:val="left"/>
      <w:pPr>
        <w:ind w:left="5344" w:hanging="360"/>
      </w:pPr>
      <w:rPr>
        <w:lang w:val="hr-HR" w:eastAsia="hr-HR" w:bidi="hr-HR"/>
      </w:rPr>
    </w:lvl>
    <w:lvl w:ilvl="6" w:tplc="FFC6D828">
      <w:numFmt w:val="bullet"/>
      <w:lvlText w:val="•"/>
      <w:lvlJc w:val="left"/>
      <w:pPr>
        <w:ind w:left="6220" w:hanging="360"/>
      </w:pPr>
      <w:rPr>
        <w:lang w:val="hr-HR" w:eastAsia="hr-HR" w:bidi="hr-HR"/>
      </w:rPr>
    </w:lvl>
    <w:lvl w:ilvl="7" w:tplc="14B23E58">
      <w:numFmt w:val="bullet"/>
      <w:lvlText w:val="•"/>
      <w:lvlJc w:val="left"/>
      <w:pPr>
        <w:ind w:left="7097" w:hanging="360"/>
      </w:pPr>
      <w:rPr>
        <w:lang w:val="hr-HR" w:eastAsia="hr-HR" w:bidi="hr-HR"/>
      </w:rPr>
    </w:lvl>
    <w:lvl w:ilvl="8" w:tplc="0502A062">
      <w:numFmt w:val="bullet"/>
      <w:lvlText w:val="•"/>
      <w:lvlJc w:val="left"/>
      <w:pPr>
        <w:ind w:left="7974" w:hanging="360"/>
      </w:pPr>
      <w:rPr>
        <w:lang w:val="hr-HR" w:eastAsia="hr-HR" w:bidi="hr-HR"/>
      </w:rPr>
    </w:lvl>
  </w:abstractNum>
  <w:abstractNum w:abstractNumId="94" w15:restartNumberingAfterBreak="0">
    <w:nsid w:val="37F31C82"/>
    <w:multiLevelType w:val="multilevel"/>
    <w:tmpl w:val="4D286976"/>
    <w:lvl w:ilvl="0">
      <w:start w:val="1"/>
      <w:numFmt w:val="upperLetter"/>
      <w:lvlText w:val="%1)"/>
      <w:lvlJc w:val="left"/>
      <w:pPr>
        <w:ind w:left="596" w:hanging="360"/>
      </w:pPr>
      <w:rPr>
        <w:rFonts w:ascii="Calibri" w:eastAsia="Calibri" w:hAnsi="Calibri" w:cs="Calibri" w:hint="default"/>
        <w:spacing w:val="-4"/>
        <w:w w:val="100"/>
        <w:sz w:val="22"/>
        <w:szCs w:val="22"/>
        <w:lang w:val="hr-HR" w:eastAsia="hr-HR" w:bidi="hr-HR"/>
      </w:rPr>
    </w:lvl>
    <w:lvl w:ilvl="1">
      <w:start w:val="1"/>
      <w:numFmt w:val="decimal"/>
      <w:lvlText w:val="%1.%2."/>
      <w:lvlJc w:val="left"/>
      <w:pPr>
        <w:ind w:left="1024" w:hanging="432"/>
      </w:pPr>
      <w:rPr>
        <w:rFonts w:ascii="Calibri" w:eastAsia="Calibri" w:hAnsi="Calibri" w:cs="Calibri" w:hint="default"/>
        <w:spacing w:val="-24"/>
        <w:w w:val="80"/>
        <w:sz w:val="22"/>
        <w:szCs w:val="22"/>
        <w:lang w:val="hr-HR" w:eastAsia="hr-HR" w:bidi="hr-HR"/>
      </w:rPr>
    </w:lvl>
    <w:lvl w:ilvl="2">
      <w:numFmt w:val="bullet"/>
      <w:lvlText w:val="•"/>
      <w:lvlJc w:val="left"/>
      <w:pPr>
        <w:ind w:left="1987" w:hanging="432"/>
      </w:pPr>
      <w:rPr>
        <w:lang w:val="hr-HR" w:eastAsia="hr-HR" w:bidi="hr-HR"/>
      </w:rPr>
    </w:lvl>
    <w:lvl w:ilvl="3">
      <w:numFmt w:val="bullet"/>
      <w:lvlText w:val="•"/>
      <w:lvlJc w:val="left"/>
      <w:pPr>
        <w:ind w:left="2955" w:hanging="432"/>
      </w:pPr>
      <w:rPr>
        <w:lang w:val="hr-HR" w:eastAsia="hr-HR" w:bidi="hr-HR"/>
      </w:rPr>
    </w:lvl>
    <w:lvl w:ilvl="4">
      <w:numFmt w:val="bullet"/>
      <w:lvlText w:val="•"/>
      <w:lvlJc w:val="left"/>
      <w:pPr>
        <w:ind w:left="3922" w:hanging="432"/>
      </w:pPr>
      <w:rPr>
        <w:lang w:val="hr-HR" w:eastAsia="hr-HR" w:bidi="hr-HR"/>
      </w:rPr>
    </w:lvl>
    <w:lvl w:ilvl="5">
      <w:numFmt w:val="bullet"/>
      <w:lvlText w:val="•"/>
      <w:lvlJc w:val="left"/>
      <w:pPr>
        <w:ind w:left="4890" w:hanging="432"/>
      </w:pPr>
      <w:rPr>
        <w:lang w:val="hr-HR" w:eastAsia="hr-HR" w:bidi="hr-HR"/>
      </w:rPr>
    </w:lvl>
    <w:lvl w:ilvl="6">
      <w:numFmt w:val="bullet"/>
      <w:lvlText w:val="•"/>
      <w:lvlJc w:val="left"/>
      <w:pPr>
        <w:ind w:left="5857" w:hanging="432"/>
      </w:pPr>
      <w:rPr>
        <w:lang w:val="hr-HR" w:eastAsia="hr-HR" w:bidi="hr-HR"/>
      </w:rPr>
    </w:lvl>
    <w:lvl w:ilvl="7">
      <w:numFmt w:val="bullet"/>
      <w:lvlText w:val="•"/>
      <w:lvlJc w:val="left"/>
      <w:pPr>
        <w:ind w:left="6825" w:hanging="432"/>
      </w:pPr>
      <w:rPr>
        <w:lang w:val="hr-HR" w:eastAsia="hr-HR" w:bidi="hr-HR"/>
      </w:rPr>
    </w:lvl>
    <w:lvl w:ilvl="8">
      <w:numFmt w:val="bullet"/>
      <w:lvlText w:val="•"/>
      <w:lvlJc w:val="left"/>
      <w:pPr>
        <w:ind w:left="7792" w:hanging="432"/>
      </w:pPr>
      <w:rPr>
        <w:lang w:val="hr-HR" w:eastAsia="hr-HR" w:bidi="hr-HR"/>
      </w:rPr>
    </w:lvl>
  </w:abstractNum>
  <w:abstractNum w:abstractNumId="95" w15:restartNumberingAfterBreak="0">
    <w:nsid w:val="38D209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BD945C3"/>
    <w:multiLevelType w:val="hybridMultilevel"/>
    <w:tmpl w:val="6B7498E2"/>
    <w:lvl w:ilvl="0" w:tplc="8FC86B28">
      <w:start w:val="1"/>
      <w:numFmt w:val="lowerRoman"/>
      <w:pStyle w:val="Body-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C4571AA"/>
    <w:multiLevelType w:val="multilevel"/>
    <w:tmpl w:val="041A0023"/>
    <w:styleLink w:val="lanaksekci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8" w15:restartNumberingAfterBreak="0">
    <w:nsid w:val="3C4A2806"/>
    <w:multiLevelType w:val="hybridMultilevel"/>
    <w:tmpl w:val="6DDAC3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3C8E4F33"/>
    <w:multiLevelType w:val="multilevel"/>
    <w:tmpl w:val="4D1A486E"/>
    <w:styleLink w:val="List1"/>
    <w:lvl w:ilvl="0">
      <w:start w:val="1"/>
      <w:numFmt w:val="decimal"/>
      <w:lvlText w:val="%1."/>
      <w:lvlJc w:val="left"/>
      <w:pPr>
        <w:tabs>
          <w:tab w:val="num" w:pos="737"/>
        </w:tabs>
        <w:ind w:left="737" w:hanging="453"/>
      </w:pPr>
      <w:rPr>
        <w:rFonts w:ascii="Arial" w:hAnsi="Arial" w:hint="default"/>
      </w:rPr>
    </w:lvl>
    <w:lvl w:ilvl="1">
      <w:start w:val="1"/>
      <w:numFmt w:val="lowerLetter"/>
      <w:lvlText w:val="%2."/>
      <w:lvlJc w:val="left"/>
      <w:pPr>
        <w:tabs>
          <w:tab w:val="num" w:pos="851"/>
        </w:tabs>
        <w:ind w:left="1134" w:hanging="283"/>
      </w:pPr>
      <w:rPr>
        <w:rFonts w:cs="Times New Roman" w:hint="default"/>
      </w:rPr>
    </w:lvl>
    <w:lvl w:ilvl="2">
      <w:start w:val="1"/>
      <w:numFmt w:val="lowerRoman"/>
      <w:lvlText w:val="%3."/>
      <w:lvlJc w:val="right"/>
      <w:pPr>
        <w:tabs>
          <w:tab w:val="num" w:pos="1701"/>
        </w:tabs>
        <w:ind w:left="1701" w:hanging="283"/>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00" w15:restartNumberingAfterBreak="0">
    <w:nsid w:val="3CE02603"/>
    <w:multiLevelType w:val="hybridMultilevel"/>
    <w:tmpl w:val="EEA24192"/>
    <w:lvl w:ilvl="0" w:tplc="EB5CCC3A">
      <w:numFmt w:val="bullet"/>
      <w:lvlText w:val=""/>
      <w:lvlJc w:val="left"/>
      <w:pPr>
        <w:ind w:left="956" w:hanging="360"/>
      </w:pPr>
      <w:rPr>
        <w:rFonts w:ascii="Symbol" w:eastAsia="Symbol" w:hAnsi="Symbol" w:cs="Symbol" w:hint="default"/>
        <w:w w:val="100"/>
        <w:sz w:val="22"/>
        <w:szCs w:val="22"/>
        <w:lang w:val="hr-HR" w:eastAsia="hr-HR" w:bidi="hr-HR"/>
      </w:rPr>
    </w:lvl>
    <w:lvl w:ilvl="1" w:tplc="547EFA66">
      <w:numFmt w:val="bullet"/>
      <w:lvlText w:val="o"/>
      <w:lvlJc w:val="left"/>
      <w:pPr>
        <w:ind w:left="1677" w:hanging="360"/>
      </w:pPr>
      <w:rPr>
        <w:rFonts w:ascii="Courier New" w:eastAsia="Courier New" w:hAnsi="Courier New" w:cs="Courier New" w:hint="default"/>
        <w:spacing w:val="-37"/>
        <w:w w:val="100"/>
        <w:sz w:val="22"/>
        <w:szCs w:val="22"/>
        <w:lang w:val="hr-HR" w:eastAsia="hr-HR" w:bidi="hr-HR"/>
      </w:rPr>
    </w:lvl>
    <w:lvl w:ilvl="2" w:tplc="CBFC37CC">
      <w:numFmt w:val="bullet"/>
      <w:lvlText w:val=""/>
      <w:lvlJc w:val="left"/>
      <w:pPr>
        <w:ind w:left="2397" w:hanging="360"/>
      </w:pPr>
      <w:rPr>
        <w:rFonts w:ascii="Wingdings" w:eastAsia="Wingdings" w:hAnsi="Wingdings" w:cs="Wingdings" w:hint="default"/>
        <w:w w:val="100"/>
        <w:sz w:val="22"/>
        <w:szCs w:val="22"/>
        <w:lang w:val="hr-HR" w:eastAsia="hr-HR" w:bidi="hr-HR"/>
      </w:rPr>
    </w:lvl>
    <w:lvl w:ilvl="3" w:tplc="E23CC7F6">
      <w:numFmt w:val="bullet"/>
      <w:lvlText w:val="•"/>
      <w:lvlJc w:val="left"/>
      <w:pPr>
        <w:ind w:left="3316" w:hanging="360"/>
      </w:pPr>
      <w:rPr>
        <w:lang w:val="hr-HR" w:eastAsia="hr-HR" w:bidi="hr-HR"/>
      </w:rPr>
    </w:lvl>
    <w:lvl w:ilvl="4" w:tplc="9CF4D324">
      <w:numFmt w:val="bullet"/>
      <w:lvlText w:val="•"/>
      <w:lvlJc w:val="left"/>
      <w:pPr>
        <w:ind w:left="4232" w:hanging="360"/>
      </w:pPr>
      <w:rPr>
        <w:lang w:val="hr-HR" w:eastAsia="hr-HR" w:bidi="hr-HR"/>
      </w:rPr>
    </w:lvl>
    <w:lvl w:ilvl="5" w:tplc="B02ACDFC">
      <w:numFmt w:val="bullet"/>
      <w:lvlText w:val="•"/>
      <w:lvlJc w:val="left"/>
      <w:pPr>
        <w:ind w:left="5148" w:hanging="360"/>
      </w:pPr>
      <w:rPr>
        <w:lang w:val="hr-HR" w:eastAsia="hr-HR" w:bidi="hr-HR"/>
      </w:rPr>
    </w:lvl>
    <w:lvl w:ilvl="6" w:tplc="D004AB44">
      <w:numFmt w:val="bullet"/>
      <w:lvlText w:val="•"/>
      <w:lvlJc w:val="left"/>
      <w:pPr>
        <w:ind w:left="6064" w:hanging="360"/>
      </w:pPr>
      <w:rPr>
        <w:lang w:val="hr-HR" w:eastAsia="hr-HR" w:bidi="hr-HR"/>
      </w:rPr>
    </w:lvl>
    <w:lvl w:ilvl="7" w:tplc="FBE8BFC6">
      <w:numFmt w:val="bullet"/>
      <w:lvlText w:val="•"/>
      <w:lvlJc w:val="left"/>
      <w:pPr>
        <w:ind w:left="6980" w:hanging="360"/>
      </w:pPr>
      <w:rPr>
        <w:lang w:val="hr-HR" w:eastAsia="hr-HR" w:bidi="hr-HR"/>
      </w:rPr>
    </w:lvl>
    <w:lvl w:ilvl="8" w:tplc="9A120DA8">
      <w:numFmt w:val="bullet"/>
      <w:lvlText w:val="•"/>
      <w:lvlJc w:val="left"/>
      <w:pPr>
        <w:ind w:left="7896" w:hanging="360"/>
      </w:pPr>
      <w:rPr>
        <w:lang w:val="hr-HR" w:eastAsia="hr-HR" w:bidi="hr-HR"/>
      </w:rPr>
    </w:lvl>
  </w:abstractNum>
  <w:abstractNum w:abstractNumId="101" w15:restartNumberingAfterBreak="0">
    <w:nsid w:val="3CE84E6C"/>
    <w:multiLevelType w:val="hybridMultilevel"/>
    <w:tmpl w:val="A99C52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3D786748"/>
    <w:multiLevelType w:val="hybridMultilevel"/>
    <w:tmpl w:val="18D2A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04" w15:restartNumberingAfterBreak="0">
    <w:nsid w:val="3FD92D46"/>
    <w:multiLevelType w:val="multilevel"/>
    <w:tmpl w:val="61B4C3E2"/>
    <w:lvl w:ilvl="0">
      <w:start w:val="1"/>
      <w:numFmt w:val="decimal"/>
      <w:lvlText w:val="%1"/>
      <w:lvlJc w:val="left"/>
      <w:pPr>
        <w:ind w:left="1653" w:hanging="1417"/>
      </w:pPr>
      <w:rPr>
        <w:lang w:val="hr-HR" w:eastAsia="hr-HR" w:bidi="hr-HR"/>
      </w:rPr>
    </w:lvl>
    <w:lvl w:ilvl="1">
      <w:start w:val="22"/>
      <w:numFmt w:val="decimal"/>
      <w:lvlText w:val="%1.%2"/>
      <w:lvlJc w:val="left"/>
      <w:pPr>
        <w:ind w:left="1653" w:hanging="1417"/>
      </w:pPr>
      <w:rPr>
        <w:lang w:val="hr-HR" w:eastAsia="hr-HR" w:bidi="hr-HR"/>
      </w:rPr>
    </w:lvl>
    <w:lvl w:ilvl="2">
      <w:start w:val="10"/>
      <w:numFmt w:val="decimal"/>
      <w:lvlText w:val="%1.%2.%3"/>
      <w:lvlJc w:val="left"/>
      <w:pPr>
        <w:ind w:left="1653" w:hanging="1417"/>
      </w:pPr>
      <w:rPr>
        <w:lang w:val="hr-HR" w:eastAsia="hr-HR" w:bidi="hr-HR"/>
      </w:rPr>
    </w:lvl>
    <w:lvl w:ilvl="3">
      <w:start w:val="1"/>
      <w:numFmt w:val="decimal"/>
      <w:lvlText w:val="%1.%2.%3.%4."/>
      <w:lvlJc w:val="left"/>
      <w:pPr>
        <w:ind w:left="1653" w:hanging="1417"/>
      </w:pPr>
      <w:rPr>
        <w:rFonts w:ascii="Arial" w:eastAsia="Arial" w:hAnsi="Arial" w:cs="Arial" w:hint="default"/>
        <w:spacing w:val="-3"/>
        <w:w w:val="99"/>
        <w:sz w:val="20"/>
        <w:szCs w:val="20"/>
        <w:lang w:val="hr-HR" w:eastAsia="hr-HR" w:bidi="hr-HR"/>
      </w:rPr>
    </w:lvl>
    <w:lvl w:ilvl="4">
      <w:numFmt w:val="bullet"/>
      <w:lvlText w:val="•"/>
      <w:lvlJc w:val="left"/>
      <w:pPr>
        <w:ind w:left="4887" w:hanging="1417"/>
      </w:pPr>
      <w:rPr>
        <w:lang w:val="hr-HR" w:eastAsia="hr-HR" w:bidi="hr-HR"/>
      </w:rPr>
    </w:lvl>
    <w:lvl w:ilvl="5">
      <w:numFmt w:val="bullet"/>
      <w:lvlText w:val="•"/>
      <w:lvlJc w:val="left"/>
      <w:pPr>
        <w:ind w:left="5694" w:hanging="1417"/>
      </w:pPr>
      <w:rPr>
        <w:lang w:val="hr-HR" w:eastAsia="hr-HR" w:bidi="hr-HR"/>
      </w:rPr>
    </w:lvl>
    <w:lvl w:ilvl="6">
      <w:numFmt w:val="bullet"/>
      <w:lvlText w:val="•"/>
      <w:lvlJc w:val="left"/>
      <w:pPr>
        <w:ind w:left="6500" w:hanging="1417"/>
      </w:pPr>
      <w:rPr>
        <w:lang w:val="hr-HR" w:eastAsia="hr-HR" w:bidi="hr-HR"/>
      </w:rPr>
    </w:lvl>
    <w:lvl w:ilvl="7">
      <w:numFmt w:val="bullet"/>
      <w:lvlText w:val="•"/>
      <w:lvlJc w:val="left"/>
      <w:pPr>
        <w:ind w:left="7307" w:hanging="1417"/>
      </w:pPr>
      <w:rPr>
        <w:lang w:val="hr-HR" w:eastAsia="hr-HR" w:bidi="hr-HR"/>
      </w:rPr>
    </w:lvl>
    <w:lvl w:ilvl="8">
      <w:numFmt w:val="bullet"/>
      <w:lvlText w:val="•"/>
      <w:lvlJc w:val="left"/>
      <w:pPr>
        <w:ind w:left="8114" w:hanging="1417"/>
      </w:pPr>
      <w:rPr>
        <w:lang w:val="hr-HR" w:eastAsia="hr-HR" w:bidi="hr-HR"/>
      </w:rPr>
    </w:lvl>
  </w:abstractNum>
  <w:abstractNum w:abstractNumId="105" w15:restartNumberingAfterBreak="0">
    <w:nsid w:val="403278E3"/>
    <w:multiLevelType w:val="hybridMultilevel"/>
    <w:tmpl w:val="89A27E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43560843"/>
    <w:multiLevelType w:val="hybridMultilevel"/>
    <w:tmpl w:val="346EF1E0"/>
    <w:lvl w:ilvl="0" w:tplc="08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458B1578"/>
    <w:multiLevelType w:val="hybridMultilevel"/>
    <w:tmpl w:val="B6AC93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5981C73"/>
    <w:multiLevelType w:val="hybridMultilevel"/>
    <w:tmpl w:val="3564A12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48081112"/>
    <w:multiLevelType w:val="hybridMultilevel"/>
    <w:tmpl w:val="149613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87F677E"/>
    <w:multiLevelType w:val="hybridMultilevel"/>
    <w:tmpl w:val="1396DC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48E701D6"/>
    <w:multiLevelType w:val="hybridMultilevel"/>
    <w:tmpl w:val="46D004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491A2CDB"/>
    <w:multiLevelType w:val="hybridMultilevel"/>
    <w:tmpl w:val="2976F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497F4727"/>
    <w:multiLevelType w:val="hybridMultilevel"/>
    <w:tmpl w:val="E466A4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98B17B6"/>
    <w:multiLevelType w:val="hybridMultilevel"/>
    <w:tmpl w:val="D1264E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4A5E4596"/>
    <w:multiLevelType w:val="hybridMultilevel"/>
    <w:tmpl w:val="A9083BC6"/>
    <w:lvl w:ilvl="0" w:tplc="A0067D9C">
      <w:numFmt w:val="bullet"/>
      <w:lvlText w:val=""/>
      <w:lvlJc w:val="left"/>
      <w:pPr>
        <w:ind w:left="827" w:hanging="361"/>
      </w:pPr>
      <w:rPr>
        <w:rFonts w:ascii="Symbol" w:eastAsia="Symbol" w:hAnsi="Symbol" w:cs="Symbol" w:hint="default"/>
        <w:w w:val="100"/>
        <w:sz w:val="18"/>
        <w:szCs w:val="18"/>
        <w:lang w:val="hr-HR" w:eastAsia="hr-HR" w:bidi="hr-HR"/>
      </w:rPr>
    </w:lvl>
    <w:lvl w:ilvl="1" w:tplc="7146233E">
      <w:numFmt w:val="bullet"/>
      <w:lvlText w:val="•"/>
      <w:lvlJc w:val="left"/>
      <w:pPr>
        <w:ind w:left="1451" w:hanging="361"/>
      </w:pPr>
      <w:rPr>
        <w:lang w:val="hr-HR" w:eastAsia="hr-HR" w:bidi="hr-HR"/>
      </w:rPr>
    </w:lvl>
    <w:lvl w:ilvl="2" w:tplc="71B82ABA">
      <w:numFmt w:val="bullet"/>
      <w:lvlText w:val="•"/>
      <w:lvlJc w:val="left"/>
      <w:pPr>
        <w:ind w:left="2083" w:hanging="361"/>
      </w:pPr>
      <w:rPr>
        <w:lang w:val="hr-HR" w:eastAsia="hr-HR" w:bidi="hr-HR"/>
      </w:rPr>
    </w:lvl>
    <w:lvl w:ilvl="3" w:tplc="842024A6">
      <w:numFmt w:val="bullet"/>
      <w:lvlText w:val="•"/>
      <w:lvlJc w:val="left"/>
      <w:pPr>
        <w:ind w:left="2714" w:hanging="361"/>
      </w:pPr>
      <w:rPr>
        <w:lang w:val="hr-HR" w:eastAsia="hr-HR" w:bidi="hr-HR"/>
      </w:rPr>
    </w:lvl>
    <w:lvl w:ilvl="4" w:tplc="6564401A">
      <w:numFmt w:val="bullet"/>
      <w:lvlText w:val="•"/>
      <w:lvlJc w:val="left"/>
      <w:pPr>
        <w:ind w:left="3346" w:hanging="361"/>
      </w:pPr>
      <w:rPr>
        <w:lang w:val="hr-HR" w:eastAsia="hr-HR" w:bidi="hr-HR"/>
      </w:rPr>
    </w:lvl>
    <w:lvl w:ilvl="5" w:tplc="B2E2029C">
      <w:numFmt w:val="bullet"/>
      <w:lvlText w:val="•"/>
      <w:lvlJc w:val="left"/>
      <w:pPr>
        <w:ind w:left="3978" w:hanging="361"/>
      </w:pPr>
      <w:rPr>
        <w:lang w:val="hr-HR" w:eastAsia="hr-HR" w:bidi="hr-HR"/>
      </w:rPr>
    </w:lvl>
    <w:lvl w:ilvl="6" w:tplc="8DF0C030">
      <w:numFmt w:val="bullet"/>
      <w:lvlText w:val="•"/>
      <w:lvlJc w:val="left"/>
      <w:pPr>
        <w:ind w:left="4609" w:hanging="361"/>
      </w:pPr>
      <w:rPr>
        <w:lang w:val="hr-HR" w:eastAsia="hr-HR" w:bidi="hr-HR"/>
      </w:rPr>
    </w:lvl>
    <w:lvl w:ilvl="7" w:tplc="7F9E5E94">
      <w:numFmt w:val="bullet"/>
      <w:lvlText w:val="•"/>
      <w:lvlJc w:val="left"/>
      <w:pPr>
        <w:ind w:left="5241" w:hanging="361"/>
      </w:pPr>
      <w:rPr>
        <w:lang w:val="hr-HR" w:eastAsia="hr-HR" w:bidi="hr-HR"/>
      </w:rPr>
    </w:lvl>
    <w:lvl w:ilvl="8" w:tplc="C430EC72">
      <w:numFmt w:val="bullet"/>
      <w:lvlText w:val="•"/>
      <w:lvlJc w:val="left"/>
      <w:pPr>
        <w:ind w:left="5872" w:hanging="361"/>
      </w:pPr>
      <w:rPr>
        <w:lang w:val="hr-HR" w:eastAsia="hr-HR" w:bidi="hr-HR"/>
      </w:rPr>
    </w:lvl>
  </w:abstractNum>
  <w:abstractNum w:abstractNumId="116" w15:restartNumberingAfterBreak="0">
    <w:nsid w:val="4BDB642F"/>
    <w:multiLevelType w:val="hybridMultilevel"/>
    <w:tmpl w:val="B71E7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4C576A9F"/>
    <w:multiLevelType w:val="hybridMultilevel"/>
    <w:tmpl w:val="3A485570"/>
    <w:lvl w:ilvl="0" w:tplc="40323FDC">
      <w:numFmt w:val="bullet"/>
      <w:lvlText w:val=""/>
      <w:lvlJc w:val="left"/>
      <w:pPr>
        <w:ind w:left="956" w:hanging="360"/>
      </w:pPr>
      <w:rPr>
        <w:rFonts w:ascii="Symbol" w:eastAsia="Symbol" w:hAnsi="Symbol" w:cs="Symbol" w:hint="default"/>
        <w:w w:val="100"/>
        <w:sz w:val="22"/>
        <w:szCs w:val="22"/>
        <w:lang w:val="hr-HR" w:eastAsia="hr-HR" w:bidi="hr-HR"/>
      </w:rPr>
    </w:lvl>
    <w:lvl w:ilvl="1" w:tplc="415CE314">
      <w:numFmt w:val="bullet"/>
      <w:lvlText w:val="•"/>
      <w:lvlJc w:val="left"/>
      <w:pPr>
        <w:ind w:left="1836" w:hanging="360"/>
      </w:pPr>
      <w:rPr>
        <w:lang w:val="hr-HR" w:eastAsia="hr-HR" w:bidi="hr-HR"/>
      </w:rPr>
    </w:lvl>
    <w:lvl w:ilvl="2" w:tplc="22B6F1FA">
      <w:numFmt w:val="bullet"/>
      <w:lvlText w:val="•"/>
      <w:lvlJc w:val="left"/>
      <w:pPr>
        <w:ind w:left="2713" w:hanging="360"/>
      </w:pPr>
      <w:rPr>
        <w:lang w:val="hr-HR" w:eastAsia="hr-HR" w:bidi="hr-HR"/>
      </w:rPr>
    </w:lvl>
    <w:lvl w:ilvl="3" w:tplc="B58E8172">
      <w:numFmt w:val="bullet"/>
      <w:lvlText w:val="•"/>
      <w:lvlJc w:val="left"/>
      <w:pPr>
        <w:ind w:left="3590" w:hanging="360"/>
      </w:pPr>
      <w:rPr>
        <w:lang w:val="hr-HR" w:eastAsia="hr-HR" w:bidi="hr-HR"/>
      </w:rPr>
    </w:lvl>
    <w:lvl w:ilvl="4" w:tplc="90E87B0E">
      <w:numFmt w:val="bullet"/>
      <w:lvlText w:val="•"/>
      <w:lvlJc w:val="left"/>
      <w:pPr>
        <w:ind w:left="4467" w:hanging="360"/>
      </w:pPr>
      <w:rPr>
        <w:lang w:val="hr-HR" w:eastAsia="hr-HR" w:bidi="hr-HR"/>
      </w:rPr>
    </w:lvl>
    <w:lvl w:ilvl="5" w:tplc="6916F45C">
      <w:numFmt w:val="bullet"/>
      <w:lvlText w:val="•"/>
      <w:lvlJc w:val="left"/>
      <w:pPr>
        <w:ind w:left="5344" w:hanging="360"/>
      </w:pPr>
      <w:rPr>
        <w:lang w:val="hr-HR" w:eastAsia="hr-HR" w:bidi="hr-HR"/>
      </w:rPr>
    </w:lvl>
    <w:lvl w:ilvl="6" w:tplc="13340EE0">
      <w:numFmt w:val="bullet"/>
      <w:lvlText w:val="•"/>
      <w:lvlJc w:val="left"/>
      <w:pPr>
        <w:ind w:left="6220" w:hanging="360"/>
      </w:pPr>
      <w:rPr>
        <w:lang w:val="hr-HR" w:eastAsia="hr-HR" w:bidi="hr-HR"/>
      </w:rPr>
    </w:lvl>
    <w:lvl w:ilvl="7" w:tplc="17D4A47A">
      <w:numFmt w:val="bullet"/>
      <w:lvlText w:val="•"/>
      <w:lvlJc w:val="left"/>
      <w:pPr>
        <w:ind w:left="7097" w:hanging="360"/>
      </w:pPr>
      <w:rPr>
        <w:lang w:val="hr-HR" w:eastAsia="hr-HR" w:bidi="hr-HR"/>
      </w:rPr>
    </w:lvl>
    <w:lvl w:ilvl="8" w:tplc="605E6F7A">
      <w:numFmt w:val="bullet"/>
      <w:lvlText w:val="•"/>
      <w:lvlJc w:val="left"/>
      <w:pPr>
        <w:ind w:left="7974" w:hanging="360"/>
      </w:pPr>
      <w:rPr>
        <w:lang w:val="hr-HR" w:eastAsia="hr-HR" w:bidi="hr-HR"/>
      </w:rPr>
    </w:lvl>
  </w:abstractNum>
  <w:abstractNum w:abstractNumId="118" w15:restartNumberingAfterBreak="0">
    <w:nsid w:val="4C661EB8"/>
    <w:multiLevelType w:val="hybridMultilevel"/>
    <w:tmpl w:val="3DF69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D43527C"/>
    <w:multiLevelType w:val="hybridMultilevel"/>
    <w:tmpl w:val="26808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D4A5E97"/>
    <w:multiLevelType w:val="hybridMultilevel"/>
    <w:tmpl w:val="3A60C8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DE0469D"/>
    <w:multiLevelType w:val="hybridMultilevel"/>
    <w:tmpl w:val="59E2A3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4E653D6F"/>
    <w:multiLevelType w:val="hybridMultilevel"/>
    <w:tmpl w:val="F216F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4EB37D9A"/>
    <w:multiLevelType w:val="hybridMultilevel"/>
    <w:tmpl w:val="C5527084"/>
    <w:name w:val="TD ITT List2"/>
    <w:lvl w:ilvl="0" w:tplc="0536532C">
      <w:start w:val="1"/>
      <w:numFmt w:val="decimal"/>
      <w:lvlText w:val="%1."/>
      <w:lvlJc w:val="left"/>
      <w:pPr>
        <w:ind w:left="720" w:hanging="360"/>
      </w:pPr>
      <w:rPr>
        <w:rFonts w:hint="default"/>
      </w:rPr>
    </w:lvl>
    <w:lvl w:ilvl="1" w:tplc="276EFB92">
      <w:start w:val="1"/>
      <w:numFmt w:val="lowerLetter"/>
      <w:lvlText w:val="%2."/>
      <w:lvlJc w:val="left"/>
      <w:pPr>
        <w:ind w:left="1440" w:hanging="360"/>
      </w:pPr>
    </w:lvl>
    <w:lvl w:ilvl="2" w:tplc="BF280B00">
      <w:start w:val="1"/>
      <w:numFmt w:val="lowerRoman"/>
      <w:lvlText w:val="%3."/>
      <w:lvlJc w:val="right"/>
      <w:pPr>
        <w:ind w:left="2160" w:hanging="180"/>
      </w:pPr>
    </w:lvl>
    <w:lvl w:ilvl="3" w:tplc="3CCE2742" w:tentative="1">
      <w:start w:val="1"/>
      <w:numFmt w:val="decimal"/>
      <w:lvlText w:val="%4."/>
      <w:lvlJc w:val="left"/>
      <w:pPr>
        <w:ind w:left="2880" w:hanging="360"/>
      </w:pPr>
    </w:lvl>
    <w:lvl w:ilvl="4" w:tplc="9782DEC4" w:tentative="1">
      <w:start w:val="1"/>
      <w:numFmt w:val="lowerLetter"/>
      <w:lvlText w:val="%5."/>
      <w:lvlJc w:val="left"/>
      <w:pPr>
        <w:ind w:left="3600" w:hanging="360"/>
      </w:pPr>
    </w:lvl>
    <w:lvl w:ilvl="5" w:tplc="A738A402" w:tentative="1">
      <w:start w:val="1"/>
      <w:numFmt w:val="lowerRoman"/>
      <w:lvlText w:val="%6."/>
      <w:lvlJc w:val="right"/>
      <w:pPr>
        <w:ind w:left="4320" w:hanging="180"/>
      </w:pPr>
    </w:lvl>
    <w:lvl w:ilvl="6" w:tplc="4B8EE176" w:tentative="1">
      <w:start w:val="1"/>
      <w:numFmt w:val="decimal"/>
      <w:lvlText w:val="%7."/>
      <w:lvlJc w:val="left"/>
      <w:pPr>
        <w:ind w:left="5040" w:hanging="360"/>
      </w:pPr>
    </w:lvl>
    <w:lvl w:ilvl="7" w:tplc="FB940C9E" w:tentative="1">
      <w:start w:val="1"/>
      <w:numFmt w:val="lowerLetter"/>
      <w:lvlText w:val="%8."/>
      <w:lvlJc w:val="left"/>
      <w:pPr>
        <w:ind w:left="5760" w:hanging="360"/>
      </w:pPr>
    </w:lvl>
    <w:lvl w:ilvl="8" w:tplc="6C34726C" w:tentative="1">
      <w:start w:val="1"/>
      <w:numFmt w:val="lowerRoman"/>
      <w:lvlText w:val="%9."/>
      <w:lvlJc w:val="right"/>
      <w:pPr>
        <w:ind w:left="6480" w:hanging="180"/>
      </w:pPr>
    </w:lvl>
  </w:abstractNum>
  <w:abstractNum w:abstractNumId="124" w15:restartNumberingAfterBreak="0">
    <w:nsid w:val="4F2B61B5"/>
    <w:multiLevelType w:val="hybridMultilevel"/>
    <w:tmpl w:val="681A347C"/>
    <w:lvl w:ilvl="0" w:tplc="06B49D4C">
      <w:numFmt w:val="bullet"/>
      <w:lvlText w:val=""/>
      <w:lvlJc w:val="left"/>
      <w:pPr>
        <w:ind w:left="827" w:hanging="361"/>
      </w:pPr>
      <w:rPr>
        <w:rFonts w:ascii="Symbol" w:eastAsia="Symbol" w:hAnsi="Symbol" w:cs="Symbol" w:hint="default"/>
        <w:w w:val="100"/>
        <w:sz w:val="18"/>
        <w:szCs w:val="18"/>
        <w:lang w:val="hr-HR" w:eastAsia="hr-HR" w:bidi="hr-HR"/>
      </w:rPr>
    </w:lvl>
    <w:lvl w:ilvl="1" w:tplc="F5045B38">
      <w:numFmt w:val="bullet"/>
      <w:lvlText w:val="•"/>
      <w:lvlJc w:val="left"/>
      <w:pPr>
        <w:ind w:left="1451" w:hanging="361"/>
      </w:pPr>
      <w:rPr>
        <w:lang w:val="hr-HR" w:eastAsia="hr-HR" w:bidi="hr-HR"/>
      </w:rPr>
    </w:lvl>
    <w:lvl w:ilvl="2" w:tplc="F6C20156">
      <w:numFmt w:val="bullet"/>
      <w:lvlText w:val="•"/>
      <w:lvlJc w:val="left"/>
      <w:pPr>
        <w:ind w:left="2083" w:hanging="361"/>
      </w:pPr>
      <w:rPr>
        <w:lang w:val="hr-HR" w:eastAsia="hr-HR" w:bidi="hr-HR"/>
      </w:rPr>
    </w:lvl>
    <w:lvl w:ilvl="3" w:tplc="A606A5FA">
      <w:numFmt w:val="bullet"/>
      <w:lvlText w:val="•"/>
      <w:lvlJc w:val="left"/>
      <w:pPr>
        <w:ind w:left="2714" w:hanging="361"/>
      </w:pPr>
      <w:rPr>
        <w:lang w:val="hr-HR" w:eastAsia="hr-HR" w:bidi="hr-HR"/>
      </w:rPr>
    </w:lvl>
    <w:lvl w:ilvl="4" w:tplc="1292BA54">
      <w:numFmt w:val="bullet"/>
      <w:lvlText w:val="•"/>
      <w:lvlJc w:val="left"/>
      <w:pPr>
        <w:ind w:left="3346" w:hanging="361"/>
      </w:pPr>
      <w:rPr>
        <w:lang w:val="hr-HR" w:eastAsia="hr-HR" w:bidi="hr-HR"/>
      </w:rPr>
    </w:lvl>
    <w:lvl w:ilvl="5" w:tplc="9EAE1406">
      <w:numFmt w:val="bullet"/>
      <w:lvlText w:val="•"/>
      <w:lvlJc w:val="left"/>
      <w:pPr>
        <w:ind w:left="3978" w:hanging="361"/>
      </w:pPr>
      <w:rPr>
        <w:lang w:val="hr-HR" w:eastAsia="hr-HR" w:bidi="hr-HR"/>
      </w:rPr>
    </w:lvl>
    <w:lvl w:ilvl="6" w:tplc="8B4A32C2">
      <w:numFmt w:val="bullet"/>
      <w:lvlText w:val="•"/>
      <w:lvlJc w:val="left"/>
      <w:pPr>
        <w:ind w:left="4609" w:hanging="361"/>
      </w:pPr>
      <w:rPr>
        <w:lang w:val="hr-HR" w:eastAsia="hr-HR" w:bidi="hr-HR"/>
      </w:rPr>
    </w:lvl>
    <w:lvl w:ilvl="7" w:tplc="B19C2EB0">
      <w:numFmt w:val="bullet"/>
      <w:lvlText w:val="•"/>
      <w:lvlJc w:val="left"/>
      <w:pPr>
        <w:ind w:left="5241" w:hanging="361"/>
      </w:pPr>
      <w:rPr>
        <w:lang w:val="hr-HR" w:eastAsia="hr-HR" w:bidi="hr-HR"/>
      </w:rPr>
    </w:lvl>
    <w:lvl w:ilvl="8" w:tplc="7046C1C8">
      <w:numFmt w:val="bullet"/>
      <w:lvlText w:val="•"/>
      <w:lvlJc w:val="left"/>
      <w:pPr>
        <w:ind w:left="5872" w:hanging="361"/>
      </w:pPr>
      <w:rPr>
        <w:lang w:val="hr-HR" w:eastAsia="hr-HR" w:bidi="hr-HR"/>
      </w:rPr>
    </w:lvl>
  </w:abstractNum>
  <w:abstractNum w:abstractNumId="125" w15:restartNumberingAfterBreak="0">
    <w:nsid w:val="4F9F4D42"/>
    <w:multiLevelType w:val="multilevel"/>
    <w:tmpl w:val="5F468736"/>
    <w:styleLink w:val="WWOutlineListStyle7"/>
    <w:lvl w:ilvl="0">
      <w:start w:val="1"/>
      <w:numFmt w:val="decimal"/>
      <w:lvlText w:val="%1."/>
      <w:lvlJc w:val="left"/>
      <w:pPr>
        <w:ind w:left="360" w:hanging="360"/>
      </w:pPr>
    </w:lvl>
    <w:lvl w:ilvl="1">
      <w:start w:val="1"/>
      <w:numFmt w:val="decimal"/>
      <w:lvlText w:val="%1.%2."/>
      <w:lvlJc w:val="left"/>
      <w:pPr>
        <w:ind w:left="1418" w:hanging="1418"/>
      </w:pPr>
    </w:lvl>
    <w:lvl w:ilvl="2">
      <w:start w:val="1"/>
      <w:numFmt w:val="decimal"/>
      <w:lvlText w:val="%1.%2.%3."/>
      <w:lvlJc w:val="left"/>
      <w:pPr>
        <w:ind w:left="1702" w:hanging="1418"/>
      </w:pPr>
    </w:lvl>
    <w:lvl w:ilvl="3">
      <w:start w:val="1"/>
      <w:numFmt w:val="decimal"/>
      <w:lvlText w:val="%1.%2.%3.%4."/>
      <w:lvlJc w:val="left"/>
      <w:pPr>
        <w:ind w:left="1702" w:hanging="1418"/>
      </w:pPr>
      <w:rPr>
        <w:b w:val="0"/>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418" w:hanging="1418"/>
      </w:pPr>
    </w:lvl>
    <w:lvl w:ilvl="5">
      <w:start w:val="1"/>
      <w:numFmt w:val="decimal"/>
      <w:lvlText w:val="%1.%2.%3.%4.%5.%6"/>
      <w:lvlJc w:val="left"/>
      <w:pPr>
        <w:ind w:left="1134" w:hanging="1134"/>
      </w:pPr>
    </w:lvl>
    <w:lvl w:ilvl="6">
      <w:start w:val="1"/>
      <w:numFmt w:val="decimal"/>
      <w:lvlText w:val="%1.%2.%3.%4.%5.%6.%7"/>
      <w:lvlJc w:val="left"/>
      <w:pPr>
        <w:ind w:left="2271" w:hanging="283"/>
      </w:pPr>
    </w:lvl>
    <w:lvl w:ilvl="7">
      <w:start w:val="1"/>
      <w:numFmt w:val="decimal"/>
      <w:lvlText w:val="%1.%2.%3.%4.%5.%6.%7.%8"/>
      <w:lvlJc w:val="left"/>
      <w:pPr>
        <w:ind w:left="2555" w:hanging="283"/>
      </w:pPr>
    </w:lvl>
    <w:lvl w:ilvl="8">
      <w:start w:val="1"/>
      <w:numFmt w:val="decimal"/>
      <w:lvlText w:val="%1.%2.%3.%4.%5.%6.%7.%8.%9"/>
      <w:lvlJc w:val="left"/>
      <w:pPr>
        <w:ind w:left="2839" w:hanging="283"/>
      </w:pPr>
    </w:lvl>
  </w:abstractNum>
  <w:abstractNum w:abstractNumId="126" w15:restartNumberingAfterBreak="0">
    <w:nsid w:val="4FB47C39"/>
    <w:multiLevelType w:val="hybridMultilevel"/>
    <w:tmpl w:val="F1DAF57A"/>
    <w:lvl w:ilvl="0" w:tplc="481E0DB6">
      <w:numFmt w:val="bullet"/>
      <w:lvlText w:val="-"/>
      <w:lvlJc w:val="left"/>
      <w:pPr>
        <w:ind w:left="720" w:hanging="360"/>
      </w:pPr>
      <w:rPr>
        <w:rFonts w:ascii="Calibri" w:eastAsia="SimSun"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508C41F9"/>
    <w:multiLevelType w:val="hybridMultilevel"/>
    <w:tmpl w:val="41ACBAC8"/>
    <w:lvl w:ilvl="0" w:tplc="333CE3D2">
      <w:numFmt w:val="bullet"/>
      <w:lvlText w:val=""/>
      <w:lvlJc w:val="left"/>
      <w:pPr>
        <w:ind w:left="827" w:hanging="361"/>
      </w:pPr>
      <w:rPr>
        <w:rFonts w:ascii="Symbol" w:eastAsia="Symbol" w:hAnsi="Symbol" w:cs="Symbol" w:hint="default"/>
        <w:w w:val="100"/>
        <w:sz w:val="18"/>
        <w:szCs w:val="18"/>
        <w:lang w:val="hr-HR" w:eastAsia="hr-HR" w:bidi="hr-HR"/>
      </w:rPr>
    </w:lvl>
    <w:lvl w:ilvl="1" w:tplc="9CE6B2B6">
      <w:numFmt w:val="bullet"/>
      <w:lvlText w:val="•"/>
      <w:lvlJc w:val="left"/>
      <w:pPr>
        <w:ind w:left="1451" w:hanging="361"/>
      </w:pPr>
      <w:rPr>
        <w:lang w:val="hr-HR" w:eastAsia="hr-HR" w:bidi="hr-HR"/>
      </w:rPr>
    </w:lvl>
    <w:lvl w:ilvl="2" w:tplc="A774BCD4">
      <w:numFmt w:val="bullet"/>
      <w:lvlText w:val="•"/>
      <w:lvlJc w:val="left"/>
      <w:pPr>
        <w:ind w:left="2083" w:hanging="361"/>
      </w:pPr>
      <w:rPr>
        <w:lang w:val="hr-HR" w:eastAsia="hr-HR" w:bidi="hr-HR"/>
      </w:rPr>
    </w:lvl>
    <w:lvl w:ilvl="3" w:tplc="C0F2A9CC">
      <w:numFmt w:val="bullet"/>
      <w:lvlText w:val="•"/>
      <w:lvlJc w:val="left"/>
      <w:pPr>
        <w:ind w:left="2714" w:hanging="361"/>
      </w:pPr>
      <w:rPr>
        <w:lang w:val="hr-HR" w:eastAsia="hr-HR" w:bidi="hr-HR"/>
      </w:rPr>
    </w:lvl>
    <w:lvl w:ilvl="4" w:tplc="6AC2FF4C">
      <w:numFmt w:val="bullet"/>
      <w:lvlText w:val="•"/>
      <w:lvlJc w:val="left"/>
      <w:pPr>
        <w:ind w:left="3346" w:hanging="361"/>
      </w:pPr>
      <w:rPr>
        <w:lang w:val="hr-HR" w:eastAsia="hr-HR" w:bidi="hr-HR"/>
      </w:rPr>
    </w:lvl>
    <w:lvl w:ilvl="5" w:tplc="BC1C25DA">
      <w:numFmt w:val="bullet"/>
      <w:lvlText w:val="•"/>
      <w:lvlJc w:val="left"/>
      <w:pPr>
        <w:ind w:left="3978" w:hanging="361"/>
      </w:pPr>
      <w:rPr>
        <w:lang w:val="hr-HR" w:eastAsia="hr-HR" w:bidi="hr-HR"/>
      </w:rPr>
    </w:lvl>
    <w:lvl w:ilvl="6" w:tplc="826A79C4">
      <w:numFmt w:val="bullet"/>
      <w:lvlText w:val="•"/>
      <w:lvlJc w:val="left"/>
      <w:pPr>
        <w:ind w:left="4609" w:hanging="361"/>
      </w:pPr>
      <w:rPr>
        <w:lang w:val="hr-HR" w:eastAsia="hr-HR" w:bidi="hr-HR"/>
      </w:rPr>
    </w:lvl>
    <w:lvl w:ilvl="7" w:tplc="F9ACF19E">
      <w:numFmt w:val="bullet"/>
      <w:lvlText w:val="•"/>
      <w:lvlJc w:val="left"/>
      <w:pPr>
        <w:ind w:left="5241" w:hanging="361"/>
      </w:pPr>
      <w:rPr>
        <w:lang w:val="hr-HR" w:eastAsia="hr-HR" w:bidi="hr-HR"/>
      </w:rPr>
    </w:lvl>
    <w:lvl w:ilvl="8" w:tplc="E6FAA176">
      <w:numFmt w:val="bullet"/>
      <w:lvlText w:val="•"/>
      <w:lvlJc w:val="left"/>
      <w:pPr>
        <w:ind w:left="5872" w:hanging="361"/>
      </w:pPr>
      <w:rPr>
        <w:lang w:val="hr-HR" w:eastAsia="hr-HR" w:bidi="hr-HR"/>
      </w:rPr>
    </w:lvl>
  </w:abstractNum>
  <w:abstractNum w:abstractNumId="128" w15:restartNumberingAfterBreak="0">
    <w:nsid w:val="517666AA"/>
    <w:multiLevelType w:val="hybridMultilevel"/>
    <w:tmpl w:val="96EA33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1A01E53"/>
    <w:multiLevelType w:val="multilevel"/>
    <w:tmpl w:val="041A001F"/>
    <w:name w:val="TD-ITT-Headings22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0" w15:restartNumberingAfterBreak="0">
    <w:nsid w:val="5207185A"/>
    <w:multiLevelType w:val="hybridMultilevel"/>
    <w:tmpl w:val="F9DE571A"/>
    <w:name w:val="TD Body List22"/>
    <w:lvl w:ilvl="0" w:tplc="80ACDE00">
      <w:start w:val="1"/>
      <w:numFmt w:val="decimal"/>
      <w:pStyle w:val="BodyTextNumbered1"/>
      <w:lvlText w:val="%1."/>
      <w:lvlJc w:val="left"/>
      <w:pPr>
        <w:ind w:left="927" w:hanging="360"/>
      </w:pPr>
      <w:rPr>
        <w:rFonts w:hint="default"/>
      </w:rPr>
    </w:lvl>
    <w:lvl w:ilvl="1" w:tplc="379CAE0E">
      <w:start w:val="1"/>
      <w:numFmt w:val="bullet"/>
      <w:lvlText w:val=""/>
      <w:lvlJc w:val="left"/>
      <w:pPr>
        <w:tabs>
          <w:tab w:val="num" w:pos="1440"/>
        </w:tabs>
        <w:ind w:left="1440" w:hanging="360"/>
      </w:pPr>
      <w:rPr>
        <w:rFonts w:ascii="Symbol" w:hAnsi="Symbol" w:hint="default"/>
      </w:rPr>
    </w:lvl>
    <w:lvl w:ilvl="2" w:tplc="E67E0B34" w:tentative="1">
      <w:start w:val="1"/>
      <w:numFmt w:val="lowerRoman"/>
      <w:lvlText w:val="%3."/>
      <w:lvlJc w:val="right"/>
      <w:pPr>
        <w:tabs>
          <w:tab w:val="num" w:pos="2160"/>
        </w:tabs>
        <w:ind w:left="2160" w:hanging="180"/>
      </w:pPr>
    </w:lvl>
    <w:lvl w:ilvl="3" w:tplc="34AC2EBE" w:tentative="1">
      <w:start w:val="1"/>
      <w:numFmt w:val="decimal"/>
      <w:lvlText w:val="%4."/>
      <w:lvlJc w:val="left"/>
      <w:pPr>
        <w:tabs>
          <w:tab w:val="num" w:pos="2880"/>
        </w:tabs>
        <w:ind w:left="2880" w:hanging="360"/>
      </w:pPr>
    </w:lvl>
    <w:lvl w:ilvl="4" w:tplc="9C38B12C" w:tentative="1">
      <w:start w:val="1"/>
      <w:numFmt w:val="lowerLetter"/>
      <w:lvlText w:val="%5."/>
      <w:lvlJc w:val="left"/>
      <w:pPr>
        <w:tabs>
          <w:tab w:val="num" w:pos="3600"/>
        </w:tabs>
        <w:ind w:left="3600" w:hanging="360"/>
      </w:pPr>
    </w:lvl>
    <w:lvl w:ilvl="5" w:tplc="8D9E5CE4" w:tentative="1">
      <w:start w:val="1"/>
      <w:numFmt w:val="lowerRoman"/>
      <w:lvlText w:val="%6."/>
      <w:lvlJc w:val="right"/>
      <w:pPr>
        <w:tabs>
          <w:tab w:val="num" w:pos="4320"/>
        </w:tabs>
        <w:ind w:left="4320" w:hanging="180"/>
      </w:pPr>
    </w:lvl>
    <w:lvl w:ilvl="6" w:tplc="0C103E0C" w:tentative="1">
      <w:start w:val="1"/>
      <w:numFmt w:val="decimal"/>
      <w:lvlText w:val="%7."/>
      <w:lvlJc w:val="left"/>
      <w:pPr>
        <w:tabs>
          <w:tab w:val="num" w:pos="5040"/>
        </w:tabs>
        <w:ind w:left="5040" w:hanging="360"/>
      </w:pPr>
    </w:lvl>
    <w:lvl w:ilvl="7" w:tplc="C34CC942" w:tentative="1">
      <w:start w:val="1"/>
      <w:numFmt w:val="lowerLetter"/>
      <w:lvlText w:val="%8."/>
      <w:lvlJc w:val="left"/>
      <w:pPr>
        <w:tabs>
          <w:tab w:val="num" w:pos="5760"/>
        </w:tabs>
        <w:ind w:left="5760" w:hanging="360"/>
      </w:pPr>
    </w:lvl>
    <w:lvl w:ilvl="8" w:tplc="8A7E6B04" w:tentative="1">
      <w:start w:val="1"/>
      <w:numFmt w:val="lowerRoman"/>
      <w:lvlText w:val="%9."/>
      <w:lvlJc w:val="right"/>
      <w:pPr>
        <w:tabs>
          <w:tab w:val="num" w:pos="6480"/>
        </w:tabs>
        <w:ind w:left="6480" w:hanging="180"/>
      </w:pPr>
    </w:lvl>
  </w:abstractNum>
  <w:abstractNum w:abstractNumId="131" w15:restartNumberingAfterBreak="0">
    <w:nsid w:val="52DF6BCE"/>
    <w:multiLevelType w:val="hybridMultilevel"/>
    <w:tmpl w:val="F7F64C4A"/>
    <w:styleLink w:val="Headings1-51"/>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54947359"/>
    <w:multiLevelType w:val="hybridMultilevel"/>
    <w:tmpl w:val="EF0679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54CB466E"/>
    <w:multiLevelType w:val="hybridMultilevel"/>
    <w:tmpl w:val="DB5E1E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8603286"/>
    <w:multiLevelType w:val="hybridMultilevel"/>
    <w:tmpl w:val="1E1EB5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86E48A1"/>
    <w:multiLevelType w:val="hybridMultilevel"/>
    <w:tmpl w:val="2A8CA8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5A0F3D52"/>
    <w:multiLevelType w:val="hybridMultilevel"/>
    <w:tmpl w:val="7D5473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5A1E69B9"/>
    <w:multiLevelType w:val="hybridMultilevel"/>
    <w:tmpl w:val="79F63176"/>
    <w:lvl w:ilvl="0" w:tplc="041A0001">
      <w:start w:val="1"/>
      <w:numFmt w:val="bullet"/>
      <w:lvlText w:val=""/>
      <w:lvlJc w:val="left"/>
      <w:pPr>
        <w:ind w:left="956" w:hanging="360"/>
      </w:pPr>
      <w:rPr>
        <w:rFonts w:ascii="Symbol" w:hAnsi="Symbol" w:hint="default"/>
      </w:rPr>
    </w:lvl>
    <w:lvl w:ilvl="1" w:tplc="041A0003">
      <w:start w:val="1"/>
      <w:numFmt w:val="bullet"/>
      <w:lvlText w:val="o"/>
      <w:lvlJc w:val="left"/>
      <w:pPr>
        <w:ind w:left="1676" w:hanging="360"/>
      </w:pPr>
      <w:rPr>
        <w:rFonts w:ascii="Courier New" w:hAnsi="Courier New" w:cs="Courier New" w:hint="default"/>
      </w:rPr>
    </w:lvl>
    <w:lvl w:ilvl="2" w:tplc="041A0005">
      <w:start w:val="1"/>
      <w:numFmt w:val="bullet"/>
      <w:lvlText w:val=""/>
      <w:lvlJc w:val="left"/>
      <w:pPr>
        <w:ind w:left="2396" w:hanging="360"/>
      </w:pPr>
      <w:rPr>
        <w:rFonts w:ascii="Wingdings" w:hAnsi="Wingdings" w:hint="default"/>
      </w:rPr>
    </w:lvl>
    <w:lvl w:ilvl="3" w:tplc="041A0001">
      <w:start w:val="1"/>
      <w:numFmt w:val="bullet"/>
      <w:lvlText w:val=""/>
      <w:lvlJc w:val="left"/>
      <w:pPr>
        <w:ind w:left="3116" w:hanging="360"/>
      </w:pPr>
      <w:rPr>
        <w:rFonts w:ascii="Symbol" w:hAnsi="Symbol" w:hint="default"/>
      </w:rPr>
    </w:lvl>
    <w:lvl w:ilvl="4" w:tplc="041A0003">
      <w:start w:val="1"/>
      <w:numFmt w:val="bullet"/>
      <w:lvlText w:val="o"/>
      <w:lvlJc w:val="left"/>
      <w:pPr>
        <w:ind w:left="3836" w:hanging="360"/>
      </w:pPr>
      <w:rPr>
        <w:rFonts w:ascii="Courier New" w:hAnsi="Courier New" w:cs="Courier New" w:hint="default"/>
      </w:rPr>
    </w:lvl>
    <w:lvl w:ilvl="5" w:tplc="041A0005">
      <w:start w:val="1"/>
      <w:numFmt w:val="bullet"/>
      <w:lvlText w:val=""/>
      <w:lvlJc w:val="left"/>
      <w:pPr>
        <w:ind w:left="4556" w:hanging="360"/>
      </w:pPr>
      <w:rPr>
        <w:rFonts w:ascii="Wingdings" w:hAnsi="Wingdings" w:hint="default"/>
      </w:rPr>
    </w:lvl>
    <w:lvl w:ilvl="6" w:tplc="041A0001">
      <w:start w:val="1"/>
      <w:numFmt w:val="bullet"/>
      <w:lvlText w:val=""/>
      <w:lvlJc w:val="left"/>
      <w:pPr>
        <w:ind w:left="5276" w:hanging="360"/>
      </w:pPr>
      <w:rPr>
        <w:rFonts w:ascii="Symbol" w:hAnsi="Symbol" w:hint="default"/>
      </w:rPr>
    </w:lvl>
    <w:lvl w:ilvl="7" w:tplc="041A0003">
      <w:start w:val="1"/>
      <w:numFmt w:val="bullet"/>
      <w:lvlText w:val="o"/>
      <w:lvlJc w:val="left"/>
      <w:pPr>
        <w:ind w:left="5996" w:hanging="360"/>
      </w:pPr>
      <w:rPr>
        <w:rFonts w:ascii="Courier New" w:hAnsi="Courier New" w:cs="Courier New" w:hint="default"/>
      </w:rPr>
    </w:lvl>
    <w:lvl w:ilvl="8" w:tplc="041A0005">
      <w:start w:val="1"/>
      <w:numFmt w:val="bullet"/>
      <w:lvlText w:val=""/>
      <w:lvlJc w:val="left"/>
      <w:pPr>
        <w:ind w:left="6716" w:hanging="360"/>
      </w:pPr>
      <w:rPr>
        <w:rFonts w:ascii="Wingdings" w:hAnsi="Wingdings" w:hint="default"/>
      </w:rPr>
    </w:lvl>
  </w:abstractNum>
  <w:abstractNum w:abstractNumId="138" w15:restartNumberingAfterBreak="0">
    <w:nsid w:val="5AB221E9"/>
    <w:multiLevelType w:val="hybridMultilevel"/>
    <w:tmpl w:val="5BCC3B1C"/>
    <w:lvl w:ilvl="0" w:tplc="2C3AF83C">
      <w:numFmt w:val="bullet"/>
      <w:lvlText w:val=""/>
      <w:lvlJc w:val="left"/>
      <w:pPr>
        <w:ind w:left="827" w:hanging="361"/>
      </w:pPr>
      <w:rPr>
        <w:rFonts w:ascii="Symbol" w:eastAsia="Symbol" w:hAnsi="Symbol" w:cs="Symbol" w:hint="default"/>
        <w:w w:val="100"/>
        <w:sz w:val="18"/>
        <w:szCs w:val="18"/>
        <w:lang w:val="hr-HR" w:eastAsia="hr-HR" w:bidi="hr-HR"/>
      </w:rPr>
    </w:lvl>
    <w:lvl w:ilvl="1" w:tplc="CBB2F494">
      <w:numFmt w:val="bullet"/>
      <w:lvlText w:val="•"/>
      <w:lvlJc w:val="left"/>
      <w:pPr>
        <w:ind w:left="1451" w:hanging="361"/>
      </w:pPr>
      <w:rPr>
        <w:lang w:val="hr-HR" w:eastAsia="hr-HR" w:bidi="hr-HR"/>
      </w:rPr>
    </w:lvl>
    <w:lvl w:ilvl="2" w:tplc="87E28D1C">
      <w:numFmt w:val="bullet"/>
      <w:lvlText w:val="•"/>
      <w:lvlJc w:val="left"/>
      <w:pPr>
        <w:ind w:left="2083" w:hanging="361"/>
      </w:pPr>
      <w:rPr>
        <w:lang w:val="hr-HR" w:eastAsia="hr-HR" w:bidi="hr-HR"/>
      </w:rPr>
    </w:lvl>
    <w:lvl w:ilvl="3" w:tplc="E2F220AA">
      <w:numFmt w:val="bullet"/>
      <w:lvlText w:val="•"/>
      <w:lvlJc w:val="left"/>
      <w:pPr>
        <w:ind w:left="2714" w:hanging="361"/>
      </w:pPr>
      <w:rPr>
        <w:lang w:val="hr-HR" w:eastAsia="hr-HR" w:bidi="hr-HR"/>
      </w:rPr>
    </w:lvl>
    <w:lvl w:ilvl="4" w:tplc="6B4477E4">
      <w:numFmt w:val="bullet"/>
      <w:lvlText w:val="•"/>
      <w:lvlJc w:val="left"/>
      <w:pPr>
        <w:ind w:left="3346" w:hanging="361"/>
      </w:pPr>
      <w:rPr>
        <w:lang w:val="hr-HR" w:eastAsia="hr-HR" w:bidi="hr-HR"/>
      </w:rPr>
    </w:lvl>
    <w:lvl w:ilvl="5" w:tplc="E4622CEC">
      <w:numFmt w:val="bullet"/>
      <w:lvlText w:val="•"/>
      <w:lvlJc w:val="left"/>
      <w:pPr>
        <w:ind w:left="3978" w:hanging="361"/>
      </w:pPr>
      <w:rPr>
        <w:lang w:val="hr-HR" w:eastAsia="hr-HR" w:bidi="hr-HR"/>
      </w:rPr>
    </w:lvl>
    <w:lvl w:ilvl="6" w:tplc="E7508140">
      <w:numFmt w:val="bullet"/>
      <w:lvlText w:val="•"/>
      <w:lvlJc w:val="left"/>
      <w:pPr>
        <w:ind w:left="4609" w:hanging="361"/>
      </w:pPr>
      <w:rPr>
        <w:lang w:val="hr-HR" w:eastAsia="hr-HR" w:bidi="hr-HR"/>
      </w:rPr>
    </w:lvl>
    <w:lvl w:ilvl="7" w:tplc="F07C63A4">
      <w:numFmt w:val="bullet"/>
      <w:lvlText w:val="•"/>
      <w:lvlJc w:val="left"/>
      <w:pPr>
        <w:ind w:left="5241" w:hanging="361"/>
      </w:pPr>
      <w:rPr>
        <w:lang w:val="hr-HR" w:eastAsia="hr-HR" w:bidi="hr-HR"/>
      </w:rPr>
    </w:lvl>
    <w:lvl w:ilvl="8" w:tplc="0D92E8CA">
      <w:numFmt w:val="bullet"/>
      <w:lvlText w:val="•"/>
      <w:lvlJc w:val="left"/>
      <w:pPr>
        <w:ind w:left="5872" w:hanging="361"/>
      </w:pPr>
      <w:rPr>
        <w:lang w:val="hr-HR" w:eastAsia="hr-HR" w:bidi="hr-HR"/>
      </w:rPr>
    </w:lvl>
  </w:abstractNum>
  <w:abstractNum w:abstractNumId="139" w15:restartNumberingAfterBreak="0">
    <w:nsid w:val="5B006A05"/>
    <w:multiLevelType w:val="hybridMultilevel"/>
    <w:tmpl w:val="DDD8234A"/>
    <w:lvl w:ilvl="0" w:tplc="481E0DB6">
      <w:numFmt w:val="bullet"/>
      <w:lvlText w:val="-"/>
      <w:lvlJc w:val="left"/>
      <w:pPr>
        <w:ind w:left="720" w:hanging="360"/>
      </w:pPr>
      <w:rPr>
        <w:rFonts w:ascii="Calibri" w:eastAsia="SimSun" w:hAnsi="Calibri" w:hint="default"/>
      </w:rPr>
    </w:lvl>
    <w:lvl w:ilvl="1" w:tplc="0809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5B423B8D"/>
    <w:multiLevelType w:val="hybridMultilevel"/>
    <w:tmpl w:val="4B42BB90"/>
    <w:lvl w:ilvl="0" w:tplc="041A0001">
      <w:start w:val="1"/>
      <w:numFmt w:val="bullet"/>
      <w:lvlText w:val=""/>
      <w:lvlJc w:val="left"/>
      <w:pPr>
        <w:ind w:left="720" w:hanging="360"/>
      </w:pPr>
      <w:rPr>
        <w:rFonts w:ascii="Symbol" w:hAnsi="Symbol" w:hint="default"/>
      </w:rPr>
    </w:lvl>
    <w:lvl w:ilvl="1" w:tplc="FCE6C57C">
      <w:start w:val="10"/>
      <w:numFmt w:val="bullet"/>
      <w:lvlText w:val="-"/>
      <w:lvlJc w:val="left"/>
      <w:pPr>
        <w:ind w:left="1440" w:hanging="360"/>
      </w:pPr>
      <w:rPr>
        <w:rFonts w:ascii="Calibri" w:eastAsia="Times New Roman"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5C2679A1"/>
    <w:multiLevelType w:val="hybridMultilevel"/>
    <w:tmpl w:val="EAE63A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5C2C3AE6"/>
    <w:multiLevelType w:val="hybridMultilevel"/>
    <w:tmpl w:val="A058DC9C"/>
    <w:lvl w:ilvl="0" w:tplc="E3D624D0">
      <w:numFmt w:val="bullet"/>
      <w:lvlText w:val=""/>
      <w:lvlJc w:val="left"/>
      <w:pPr>
        <w:ind w:left="827" w:hanging="361"/>
      </w:pPr>
      <w:rPr>
        <w:rFonts w:ascii="Symbol" w:eastAsia="Symbol" w:hAnsi="Symbol" w:cs="Symbol" w:hint="default"/>
        <w:w w:val="100"/>
        <w:sz w:val="18"/>
        <w:szCs w:val="18"/>
        <w:lang w:val="hr-HR" w:eastAsia="hr-HR" w:bidi="hr-HR"/>
      </w:rPr>
    </w:lvl>
    <w:lvl w:ilvl="1" w:tplc="BCDE05B2">
      <w:numFmt w:val="bullet"/>
      <w:lvlText w:val="•"/>
      <w:lvlJc w:val="left"/>
      <w:pPr>
        <w:ind w:left="1451" w:hanging="361"/>
      </w:pPr>
      <w:rPr>
        <w:lang w:val="hr-HR" w:eastAsia="hr-HR" w:bidi="hr-HR"/>
      </w:rPr>
    </w:lvl>
    <w:lvl w:ilvl="2" w:tplc="D83E4AF0">
      <w:numFmt w:val="bullet"/>
      <w:lvlText w:val="•"/>
      <w:lvlJc w:val="left"/>
      <w:pPr>
        <w:ind w:left="2083" w:hanging="361"/>
      </w:pPr>
      <w:rPr>
        <w:lang w:val="hr-HR" w:eastAsia="hr-HR" w:bidi="hr-HR"/>
      </w:rPr>
    </w:lvl>
    <w:lvl w:ilvl="3" w:tplc="4FA83FD0">
      <w:numFmt w:val="bullet"/>
      <w:lvlText w:val="•"/>
      <w:lvlJc w:val="left"/>
      <w:pPr>
        <w:ind w:left="2714" w:hanging="361"/>
      </w:pPr>
      <w:rPr>
        <w:lang w:val="hr-HR" w:eastAsia="hr-HR" w:bidi="hr-HR"/>
      </w:rPr>
    </w:lvl>
    <w:lvl w:ilvl="4" w:tplc="A0B49ADA">
      <w:numFmt w:val="bullet"/>
      <w:lvlText w:val="•"/>
      <w:lvlJc w:val="left"/>
      <w:pPr>
        <w:ind w:left="3346" w:hanging="361"/>
      </w:pPr>
      <w:rPr>
        <w:lang w:val="hr-HR" w:eastAsia="hr-HR" w:bidi="hr-HR"/>
      </w:rPr>
    </w:lvl>
    <w:lvl w:ilvl="5" w:tplc="0A48DFA2">
      <w:numFmt w:val="bullet"/>
      <w:lvlText w:val="•"/>
      <w:lvlJc w:val="left"/>
      <w:pPr>
        <w:ind w:left="3978" w:hanging="361"/>
      </w:pPr>
      <w:rPr>
        <w:lang w:val="hr-HR" w:eastAsia="hr-HR" w:bidi="hr-HR"/>
      </w:rPr>
    </w:lvl>
    <w:lvl w:ilvl="6" w:tplc="DA40621C">
      <w:numFmt w:val="bullet"/>
      <w:lvlText w:val="•"/>
      <w:lvlJc w:val="left"/>
      <w:pPr>
        <w:ind w:left="4609" w:hanging="361"/>
      </w:pPr>
      <w:rPr>
        <w:lang w:val="hr-HR" w:eastAsia="hr-HR" w:bidi="hr-HR"/>
      </w:rPr>
    </w:lvl>
    <w:lvl w:ilvl="7" w:tplc="2F5A15C0">
      <w:numFmt w:val="bullet"/>
      <w:lvlText w:val="•"/>
      <w:lvlJc w:val="left"/>
      <w:pPr>
        <w:ind w:left="5241" w:hanging="361"/>
      </w:pPr>
      <w:rPr>
        <w:lang w:val="hr-HR" w:eastAsia="hr-HR" w:bidi="hr-HR"/>
      </w:rPr>
    </w:lvl>
    <w:lvl w:ilvl="8" w:tplc="EF06799E">
      <w:numFmt w:val="bullet"/>
      <w:lvlText w:val="•"/>
      <w:lvlJc w:val="left"/>
      <w:pPr>
        <w:ind w:left="5872" w:hanging="361"/>
      </w:pPr>
      <w:rPr>
        <w:lang w:val="hr-HR" w:eastAsia="hr-HR" w:bidi="hr-HR"/>
      </w:rPr>
    </w:lvl>
  </w:abstractNum>
  <w:abstractNum w:abstractNumId="143" w15:restartNumberingAfterBreak="0">
    <w:nsid w:val="5C795115"/>
    <w:multiLevelType w:val="hybridMultilevel"/>
    <w:tmpl w:val="D674AB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5E7E5348"/>
    <w:multiLevelType w:val="multilevel"/>
    <w:tmpl w:val="732CF48C"/>
    <w:name w:val="TD-ITT-Headings222222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737" w:hanging="453"/>
      </w:pPr>
      <w:rPr>
        <w:rFonts w:hint="default"/>
      </w:rPr>
    </w:lvl>
    <w:lvl w:ilvl="2">
      <w:start w:val="1"/>
      <w:numFmt w:val="decimal"/>
      <w:lvlText w:val="%2.%3"/>
      <w:lvlJc w:val="left"/>
      <w:pPr>
        <w:ind w:left="737" w:hanging="453"/>
      </w:pPr>
      <w:rPr>
        <w:rFonts w:hint="default"/>
      </w:rPr>
    </w:lvl>
    <w:lvl w:ilvl="3">
      <w:start w:val="1"/>
      <w:numFmt w:val="decimal"/>
      <w:lvlText w:val="%2.%3.%4"/>
      <w:lvlJc w:val="left"/>
      <w:pPr>
        <w:ind w:left="737"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2C15453"/>
    <w:multiLevelType w:val="hybridMultilevel"/>
    <w:tmpl w:val="75BC16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635F0571"/>
    <w:multiLevelType w:val="hybridMultilevel"/>
    <w:tmpl w:val="FE26C6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6383555B"/>
    <w:multiLevelType w:val="hybridMultilevel"/>
    <w:tmpl w:val="8B20E5C4"/>
    <w:name w:val="TD ITT List22"/>
    <w:lvl w:ilvl="0" w:tplc="08090001">
      <w:start w:val="1"/>
      <w:numFmt w:val="bullet"/>
      <w:lvlText w:val="o"/>
      <w:lvlJc w:val="left"/>
      <w:pPr>
        <w:tabs>
          <w:tab w:val="num" w:pos="720"/>
        </w:tabs>
        <w:ind w:left="720"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38943D6"/>
    <w:multiLevelType w:val="hybridMultilevel"/>
    <w:tmpl w:val="63CCEDD6"/>
    <w:lvl w:ilvl="0" w:tplc="DEBED4E6">
      <w:numFmt w:val="bullet"/>
      <w:lvlText w:val=""/>
      <w:lvlJc w:val="left"/>
      <w:pPr>
        <w:ind w:left="827" w:hanging="361"/>
      </w:pPr>
      <w:rPr>
        <w:rFonts w:ascii="Symbol" w:eastAsia="Symbol" w:hAnsi="Symbol" w:cs="Symbol" w:hint="default"/>
        <w:w w:val="100"/>
        <w:sz w:val="18"/>
        <w:szCs w:val="18"/>
        <w:lang w:val="hr-HR" w:eastAsia="hr-HR" w:bidi="hr-HR"/>
      </w:rPr>
    </w:lvl>
    <w:lvl w:ilvl="1" w:tplc="041277EE">
      <w:numFmt w:val="bullet"/>
      <w:lvlText w:val="•"/>
      <w:lvlJc w:val="left"/>
      <w:pPr>
        <w:ind w:left="1451" w:hanging="361"/>
      </w:pPr>
      <w:rPr>
        <w:lang w:val="hr-HR" w:eastAsia="hr-HR" w:bidi="hr-HR"/>
      </w:rPr>
    </w:lvl>
    <w:lvl w:ilvl="2" w:tplc="797C0AD2">
      <w:numFmt w:val="bullet"/>
      <w:lvlText w:val="•"/>
      <w:lvlJc w:val="left"/>
      <w:pPr>
        <w:ind w:left="2083" w:hanging="361"/>
      </w:pPr>
      <w:rPr>
        <w:lang w:val="hr-HR" w:eastAsia="hr-HR" w:bidi="hr-HR"/>
      </w:rPr>
    </w:lvl>
    <w:lvl w:ilvl="3" w:tplc="7EF88638">
      <w:numFmt w:val="bullet"/>
      <w:lvlText w:val="•"/>
      <w:lvlJc w:val="left"/>
      <w:pPr>
        <w:ind w:left="2714" w:hanging="361"/>
      </w:pPr>
      <w:rPr>
        <w:lang w:val="hr-HR" w:eastAsia="hr-HR" w:bidi="hr-HR"/>
      </w:rPr>
    </w:lvl>
    <w:lvl w:ilvl="4" w:tplc="B7304EF4">
      <w:numFmt w:val="bullet"/>
      <w:lvlText w:val="•"/>
      <w:lvlJc w:val="left"/>
      <w:pPr>
        <w:ind w:left="3346" w:hanging="361"/>
      </w:pPr>
      <w:rPr>
        <w:lang w:val="hr-HR" w:eastAsia="hr-HR" w:bidi="hr-HR"/>
      </w:rPr>
    </w:lvl>
    <w:lvl w:ilvl="5" w:tplc="34F04592">
      <w:numFmt w:val="bullet"/>
      <w:lvlText w:val="•"/>
      <w:lvlJc w:val="left"/>
      <w:pPr>
        <w:ind w:left="3978" w:hanging="361"/>
      </w:pPr>
      <w:rPr>
        <w:lang w:val="hr-HR" w:eastAsia="hr-HR" w:bidi="hr-HR"/>
      </w:rPr>
    </w:lvl>
    <w:lvl w:ilvl="6" w:tplc="6D827F64">
      <w:numFmt w:val="bullet"/>
      <w:lvlText w:val="•"/>
      <w:lvlJc w:val="left"/>
      <w:pPr>
        <w:ind w:left="4609" w:hanging="361"/>
      </w:pPr>
      <w:rPr>
        <w:lang w:val="hr-HR" w:eastAsia="hr-HR" w:bidi="hr-HR"/>
      </w:rPr>
    </w:lvl>
    <w:lvl w:ilvl="7" w:tplc="9CE8E358">
      <w:numFmt w:val="bullet"/>
      <w:lvlText w:val="•"/>
      <w:lvlJc w:val="left"/>
      <w:pPr>
        <w:ind w:left="5241" w:hanging="361"/>
      </w:pPr>
      <w:rPr>
        <w:lang w:val="hr-HR" w:eastAsia="hr-HR" w:bidi="hr-HR"/>
      </w:rPr>
    </w:lvl>
    <w:lvl w:ilvl="8" w:tplc="4F04B134">
      <w:numFmt w:val="bullet"/>
      <w:lvlText w:val="•"/>
      <w:lvlJc w:val="left"/>
      <w:pPr>
        <w:ind w:left="5872" w:hanging="361"/>
      </w:pPr>
      <w:rPr>
        <w:lang w:val="hr-HR" w:eastAsia="hr-HR" w:bidi="hr-HR"/>
      </w:rPr>
    </w:lvl>
  </w:abstractNum>
  <w:abstractNum w:abstractNumId="149" w15:restartNumberingAfterBreak="0">
    <w:nsid w:val="63D47E7F"/>
    <w:multiLevelType w:val="hybridMultilevel"/>
    <w:tmpl w:val="3322F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151" w15:restartNumberingAfterBreak="0">
    <w:nsid w:val="64AD14FF"/>
    <w:multiLevelType w:val="hybridMultilevel"/>
    <w:tmpl w:val="52DC1C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65AC4001"/>
    <w:multiLevelType w:val="hybridMultilevel"/>
    <w:tmpl w:val="591CF5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65F94230"/>
    <w:multiLevelType w:val="multilevel"/>
    <w:tmpl w:val="BD84F314"/>
    <w:lvl w:ilvl="0">
      <w:start w:val="1"/>
      <w:numFmt w:val="decimal"/>
      <w:lvlText w:val="%1"/>
      <w:lvlJc w:val="left"/>
      <w:pPr>
        <w:ind w:left="1653" w:hanging="1417"/>
      </w:pPr>
      <w:rPr>
        <w:lang w:val="hr-HR" w:eastAsia="hr-HR" w:bidi="hr-HR"/>
      </w:rPr>
    </w:lvl>
    <w:lvl w:ilvl="1">
      <w:start w:val="7"/>
      <w:numFmt w:val="decimal"/>
      <w:lvlText w:val="%1.%2."/>
      <w:lvlJc w:val="left"/>
      <w:pPr>
        <w:ind w:left="1653" w:hanging="1417"/>
      </w:pPr>
      <w:rPr>
        <w:rFonts w:ascii="Arial" w:eastAsia="Arial" w:hAnsi="Arial" w:cs="Arial" w:hint="default"/>
        <w:b/>
        <w:bCs/>
        <w:spacing w:val="-3"/>
        <w:w w:val="99"/>
        <w:sz w:val="24"/>
        <w:szCs w:val="24"/>
        <w:lang w:val="hr-HR" w:eastAsia="hr-HR" w:bidi="hr-HR"/>
      </w:rPr>
    </w:lvl>
    <w:lvl w:ilvl="2">
      <w:numFmt w:val="bullet"/>
      <w:lvlText w:val=""/>
      <w:lvlJc w:val="left"/>
      <w:pPr>
        <w:ind w:left="956" w:hanging="360"/>
      </w:pPr>
      <w:rPr>
        <w:rFonts w:ascii="Symbol" w:eastAsia="Symbol" w:hAnsi="Symbol" w:cs="Symbol" w:hint="default"/>
        <w:w w:val="100"/>
        <w:sz w:val="22"/>
        <w:szCs w:val="22"/>
        <w:lang w:val="hr-HR" w:eastAsia="hr-HR" w:bidi="hr-HR"/>
      </w:rPr>
    </w:lvl>
    <w:lvl w:ilvl="3">
      <w:numFmt w:val="bullet"/>
      <w:lvlText w:val="•"/>
      <w:lvlJc w:val="left"/>
      <w:pPr>
        <w:ind w:left="3452" w:hanging="360"/>
      </w:pPr>
      <w:rPr>
        <w:lang w:val="hr-HR" w:eastAsia="hr-HR" w:bidi="hr-HR"/>
      </w:rPr>
    </w:lvl>
    <w:lvl w:ilvl="4">
      <w:numFmt w:val="bullet"/>
      <w:lvlText w:val="•"/>
      <w:lvlJc w:val="left"/>
      <w:pPr>
        <w:ind w:left="4349" w:hanging="360"/>
      </w:pPr>
      <w:rPr>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154" w15:restartNumberingAfterBreak="0">
    <w:nsid w:val="662903B3"/>
    <w:multiLevelType w:val="hybridMultilevel"/>
    <w:tmpl w:val="2C229190"/>
    <w:lvl w:ilvl="0" w:tplc="B398775E">
      <w:numFmt w:val="bullet"/>
      <w:lvlText w:val=""/>
      <w:lvlJc w:val="left"/>
      <w:pPr>
        <w:ind w:left="827" w:hanging="361"/>
      </w:pPr>
      <w:rPr>
        <w:rFonts w:ascii="Symbol" w:eastAsia="Symbol" w:hAnsi="Symbol" w:cs="Symbol" w:hint="default"/>
        <w:w w:val="100"/>
        <w:sz w:val="18"/>
        <w:szCs w:val="18"/>
        <w:lang w:val="hr-HR" w:eastAsia="hr-HR" w:bidi="hr-HR"/>
      </w:rPr>
    </w:lvl>
    <w:lvl w:ilvl="1" w:tplc="B20ADDCA">
      <w:numFmt w:val="bullet"/>
      <w:lvlText w:val="•"/>
      <w:lvlJc w:val="left"/>
      <w:pPr>
        <w:ind w:left="1451" w:hanging="361"/>
      </w:pPr>
      <w:rPr>
        <w:lang w:val="hr-HR" w:eastAsia="hr-HR" w:bidi="hr-HR"/>
      </w:rPr>
    </w:lvl>
    <w:lvl w:ilvl="2" w:tplc="1ADA788A">
      <w:numFmt w:val="bullet"/>
      <w:lvlText w:val="•"/>
      <w:lvlJc w:val="left"/>
      <w:pPr>
        <w:ind w:left="2083" w:hanging="361"/>
      </w:pPr>
      <w:rPr>
        <w:lang w:val="hr-HR" w:eastAsia="hr-HR" w:bidi="hr-HR"/>
      </w:rPr>
    </w:lvl>
    <w:lvl w:ilvl="3" w:tplc="DDCC657A">
      <w:numFmt w:val="bullet"/>
      <w:lvlText w:val="•"/>
      <w:lvlJc w:val="left"/>
      <w:pPr>
        <w:ind w:left="2714" w:hanging="361"/>
      </w:pPr>
      <w:rPr>
        <w:lang w:val="hr-HR" w:eastAsia="hr-HR" w:bidi="hr-HR"/>
      </w:rPr>
    </w:lvl>
    <w:lvl w:ilvl="4" w:tplc="5E6CE8F2">
      <w:numFmt w:val="bullet"/>
      <w:lvlText w:val="•"/>
      <w:lvlJc w:val="left"/>
      <w:pPr>
        <w:ind w:left="3346" w:hanging="361"/>
      </w:pPr>
      <w:rPr>
        <w:lang w:val="hr-HR" w:eastAsia="hr-HR" w:bidi="hr-HR"/>
      </w:rPr>
    </w:lvl>
    <w:lvl w:ilvl="5" w:tplc="4210F460">
      <w:numFmt w:val="bullet"/>
      <w:lvlText w:val="•"/>
      <w:lvlJc w:val="left"/>
      <w:pPr>
        <w:ind w:left="3978" w:hanging="361"/>
      </w:pPr>
      <w:rPr>
        <w:lang w:val="hr-HR" w:eastAsia="hr-HR" w:bidi="hr-HR"/>
      </w:rPr>
    </w:lvl>
    <w:lvl w:ilvl="6" w:tplc="D0A4BC00">
      <w:numFmt w:val="bullet"/>
      <w:lvlText w:val="•"/>
      <w:lvlJc w:val="left"/>
      <w:pPr>
        <w:ind w:left="4609" w:hanging="361"/>
      </w:pPr>
      <w:rPr>
        <w:lang w:val="hr-HR" w:eastAsia="hr-HR" w:bidi="hr-HR"/>
      </w:rPr>
    </w:lvl>
    <w:lvl w:ilvl="7" w:tplc="CDFAAC8C">
      <w:numFmt w:val="bullet"/>
      <w:lvlText w:val="•"/>
      <w:lvlJc w:val="left"/>
      <w:pPr>
        <w:ind w:left="5241" w:hanging="361"/>
      </w:pPr>
      <w:rPr>
        <w:lang w:val="hr-HR" w:eastAsia="hr-HR" w:bidi="hr-HR"/>
      </w:rPr>
    </w:lvl>
    <w:lvl w:ilvl="8" w:tplc="ED9E4D98">
      <w:numFmt w:val="bullet"/>
      <w:lvlText w:val="•"/>
      <w:lvlJc w:val="left"/>
      <w:pPr>
        <w:ind w:left="5872" w:hanging="361"/>
      </w:pPr>
      <w:rPr>
        <w:lang w:val="hr-HR" w:eastAsia="hr-HR" w:bidi="hr-HR"/>
      </w:rPr>
    </w:lvl>
  </w:abstractNum>
  <w:abstractNum w:abstractNumId="155" w15:restartNumberingAfterBreak="0">
    <w:nsid w:val="66867583"/>
    <w:multiLevelType w:val="hybridMultilevel"/>
    <w:tmpl w:val="F87090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6925031F"/>
    <w:multiLevelType w:val="multilevel"/>
    <w:tmpl w:val="B6CC5FC2"/>
    <w:lvl w:ilvl="0">
      <w:start w:val="1"/>
      <w:numFmt w:val="decimal"/>
      <w:pStyle w:val="Naslov10"/>
      <w:lvlText w:val="2.%1. "/>
      <w:lvlJc w:val="left"/>
      <w:pPr>
        <w:ind w:left="360" w:hanging="360"/>
      </w:pPr>
      <w:rPr>
        <w:rFonts w:ascii="Arial" w:hAnsi="Arial" w:hint="default"/>
        <w:b/>
        <w:i/>
        <w:caps/>
        <w:sz w:val="24"/>
      </w:rPr>
    </w:lvl>
    <w:lvl w:ilvl="1">
      <w:start w:val="1"/>
      <w:numFmt w:val="decimal"/>
      <w:lvlText w:val="2.%1.%2."/>
      <w:lvlJc w:val="left"/>
      <w:pPr>
        <w:ind w:left="1080" w:hanging="360"/>
      </w:pPr>
      <w:rPr>
        <w:rFonts w:ascii="Arial" w:hAnsi="Arial" w:hint="default"/>
        <w:b/>
        <w:i/>
        <w:sz w:val="24"/>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7" w15:restartNumberingAfterBreak="0">
    <w:nsid w:val="6A5C2510"/>
    <w:multiLevelType w:val="hybridMultilevel"/>
    <w:tmpl w:val="18F49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6A7B4BF1"/>
    <w:multiLevelType w:val="multilevel"/>
    <w:tmpl w:val="D054E4E8"/>
    <w:name w:val="TD-ITT-Headings"/>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15:restartNumberingAfterBreak="0">
    <w:nsid w:val="6B84766E"/>
    <w:multiLevelType w:val="hybridMultilevel"/>
    <w:tmpl w:val="33A230D8"/>
    <w:name w:val="TD-ITT-Headings4"/>
    <w:lvl w:ilvl="0" w:tplc="2FDA3C32">
      <w:start w:val="1"/>
      <w:numFmt w:val="decimal"/>
      <w:lvlText w:val="(%1)"/>
      <w:lvlJc w:val="left"/>
      <w:pPr>
        <w:ind w:left="720" w:hanging="360"/>
      </w:pPr>
      <w:rPr>
        <w:rFonts w:hint="default"/>
      </w:rPr>
    </w:lvl>
    <w:lvl w:ilvl="1" w:tplc="C01EC8BC" w:tentative="1">
      <w:start w:val="1"/>
      <w:numFmt w:val="lowerLetter"/>
      <w:lvlText w:val="%2."/>
      <w:lvlJc w:val="left"/>
      <w:pPr>
        <w:ind w:left="1440" w:hanging="360"/>
      </w:pPr>
    </w:lvl>
    <w:lvl w:ilvl="2" w:tplc="5A862A3E" w:tentative="1">
      <w:start w:val="1"/>
      <w:numFmt w:val="lowerRoman"/>
      <w:lvlText w:val="%3."/>
      <w:lvlJc w:val="right"/>
      <w:pPr>
        <w:ind w:left="2160" w:hanging="180"/>
      </w:pPr>
    </w:lvl>
    <w:lvl w:ilvl="3" w:tplc="E1DC3EE8" w:tentative="1">
      <w:start w:val="1"/>
      <w:numFmt w:val="decimal"/>
      <w:lvlText w:val="%4."/>
      <w:lvlJc w:val="left"/>
      <w:pPr>
        <w:ind w:left="2880" w:hanging="360"/>
      </w:pPr>
    </w:lvl>
    <w:lvl w:ilvl="4" w:tplc="AC3AB8B6" w:tentative="1">
      <w:start w:val="1"/>
      <w:numFmt w:val="lowerLetter"/>
      <w:lvlText w:val="%5."/>
      <w:lvlJc w:val="left"/>
      <w:pPr>
        <w:ind w:left="3600" w:hanging="360"/>
      </w:pPr>
    </w:lvl>
    <w:lvl w:ilvl="5" w:tplc="BFD6EF70" w:tentative="1">
      <w:start w:val="1"/>
      <w:numFmt w:val="lowerRoman"/>
      <w:lvlText w:val="%6."/>
      <w:lvlJc w:val="right"/>
      <w:pPr>
        <w:ind w:left="4320" w:hanging="180"/>
      </w:pPr>
    </w:lvl>
    <w:lvl w:ilvl="6" w:tplc="307A1DE6" w:tentative="1">
      <w:start w:val="1"/>
      <w:numFmt w:val="decimal"/>
      <w:lvlText w:val="%7."/>
      <w:lvlJc w:val="left"/>
      <w:pPr>
        <w:ind w:left="5040" w:hanging="360"/>
      </w:pPr>
    </w:lvl>
    <w:lvl w:ilvl="7" w:tplc="81FADA14" w:tentative="1">
      <w:start w:val="1"/>
      <w:numFmt w:val="lowerLetter"/>
      <w:lvlText w:val="%8."/>
      <w:lvlJc w:val="left"/>
      <w:pPr>
        <w:ind w:left="5760" w:hanging="360"/>
      </w:pPr>
    </w:lvl>
    <w:lvl w:ilvl="8" w:tplc="BCCEE590" w:tentative="1">
      <w:start w:val="1"/>
      <w:numFmt w:val="lowerRoman"/>
      <w:lvlText w:val="%9."/>
      <w:lvlJc w:val="right"/>
      <w:pPr>
        <w:ind w:left="6480" w:hanging="180"/>
      </w:pPr>
    </w:lvl>
  </w:abstractNum>
  <w:abstractNum w:abstractNumId="160" w15:restartNumberingAfterBreak="0">
    <w:nsid w:val="6C804415"/>
    <w:multiLevelType w:val="hybridMultilevel"/>
    <w:tmpl w:val="131C7AB4"/>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6D036BBB"/>
    <w:multiLevelType w:val="multilevel"/>
    <w:tmpl w:val="3D042944"/>
    <w:lvl w:ilvl="0">
      <w:start w:val="1"/>
      <w:numFmt w:val="decimal"/>
      <w:lvlText w:val="%1"/>
      <w:lvlJc w:val="left"/>
      <w:pPr>
        <w:ind w:left="1653" w:hanging="1417"/>
      </w:pPr>
      <w:rPr>
        <w:lang w:val="hr-HR" w:eastAsia="hr-HR" w:bidi="hr-HR"/>
      </w:rPr>
    </w:lvl>
    <w:lvl w:ilvl="1">
      <w:start w:val="22"/>
      <w:numFmt w:val="decimal"/>
      <w:lvlText w:val="%1.%2"/>
      <w:lvlJc w:val="left"/>
      <w:pPr>
        <w:ind w:left="1653" w:hanging="1417"/>
      </w:pPr>
      <w:rPr>
        <w:lang w:val="hr-HR" w:eastAsia="hr-HR" w:bidi="hr-HR"/>
      </w:rPr>
    </w:lvl>
    <w:lvl w:ilvl="2">
      <w:start w:val="4"/>
      <w:numFmt w:val="decimal"/>
      <w:lvlText w:val="%1.%2.%3"/>
      <w:lvlJc w:val="left"/>
      <w:pPr>
        <w:ind w:left="1653" w:hanging="1417"/>
      </w:pPr>
      <w:rPr>
        <w:lang w:val="hr-HR" w:eastAsia="hr-HR" w:bidi="hr-HR"/>
      </w:rPr>
    </w:lvl>
    <w:lvl w:ilvl="3">
      <w:start w:val="1"/>
      <w:numFmt w:val="decimal"/>
      <w:lvlText w:val="%1.%2.%3.%4."/>
      <w:lvlJc w:val="left"/>
      <w:pPr>
        <w:ind w:left="1653" w:hanging="1417"/>
      </w:pPr>
      <w:rPr>
        <w:rFonts w:ascii="Arial" w:eastAsia="Arial" w:hAnsi="Arial" w:cs="Arial" w:hint="default"/>
        <w:w w:val="99"/>
        <w:sz w:val="20"/>
        <w:szCs w:val="20"/>
        <w:lang w:val="hr-HR" w:eastAsia="hr-HR" w:bidi="hr-HR"/>
      </w:rPr>
    </w:lvl>
    <w:lvl w:ilvl="4">
      <w:numFmt w:val="bullet"/>
      <w:lvlText w:val=""/>
      <w:lvlJc w:val="left"/>
      <w:pPr>
        <w:ind w:left="956" w:hanging="360"/>
      </w:pPr>
      <w:rPr>
        <w:rFonts w:ascii="Symbol" w:eastAsia="Symbol" w:hAnsi="Symbol" w:cs="Symbol" w:hint="default"/>
        <w:w w:val="100"/>
        <w:sz w:val="22"/>
        <w:szCs w:val="22"/>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162" w15:restartNumberingAfterBreak="0">
    <w:nsid w:val="6D202C44"/>
    <w:multiLevelType w:val="hybridMultilevel"/>
    <w:tmpl w:val="AF224472"/>
    <w:lvl w:ilvl="0" w:tplc="08090003">
      <w:start w:val="1"/>
      <w:numFmt w:val="bullet"/>
      <w:lvlText w:val="o"/>
      <w:lvlJc w:val="left"/>
      <w:pPr>
        <w:ind w:left="1429" w:hanging="360"/>
      </w:pPr>
      <w:rPr>
        <w:rFonts w:ascii="Courier New" w:hAnsi="Courier New" w:cs="Courier New"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3" w15:restartNumberingAfterBreak="0">
    <w:nsid w:val="6D5D4DD3"/>
    <w:multiLevelType w:val="multilevel"/>
    <w:tmpl w:val="041A001F"/>
    <w:name w:val="TD-ITT-Headings222222"/>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DAB7B55"/>
    <w:multiLevelType w:val="hybridMultilevel"/>
    <w:tmpl w:val="77440C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6EDC2F75"/>
    <w:multiLevelType w:val="hybridMultilevel"/>
    <w:tmpl w:val="D3922B9E"/>
    <w:lvl w:ilvl="0" w:tplc="F8EC3A2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6F154558"/>
    <w:multiLevelType w:val="hybridMultilevel"/>
    <w:tmpl w:val="00307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709C6A37"/>
    <w:multiLevelType w:val="hybridMultilevel"/>
    <w:tmpl w:val="5E461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72754F08"/>
    <w:multiLevelType w:val="hybridMultilevel"/>
    <w:tmpl w:val="48DEC02A"/>
    <w:lvl w:ilvl="0" w:tplc="B17C7F30">
      <w:numFmt w:val="bullet"/>
      <w:lvlText w:val=""/>
      <w:lvlJc w:val="left"/>
      <w:pPr>
        <w:ind w:left="827" w:hanging="361"/>
      </w:pPr>
      <w:rPr>
        <w:rFonts w:ascii="Symbol" w:eastAsia="Symbol" w:hAnsi="Symbol" w:cs="Symbol" w:hint="default"/>
        <w:w w:val="100"/>
        <w:sz w:val="18"/>
        <w:szCs w:val="18"/>
        <w:lang w:val="hr-HR" w:eastAsia="hr-HR" w:bidi="hr-HR"/>
      </w:rPr>
    </w:lvl>
    <w:lvl w:ilvl="1" w:tplc="B582B4FC">
      <w:numFmt w:val="bullet"/>
      <w:lvlText w:val="•"/>
      <w:lvlJc w:val="left"/>
      <w:pPr>
        <w:ind w:left="1451" w:hanging="361"/>
      </w:pPr>
      <w:rPr>
        <w:lang w:val="hr-HR" w:eastAsia="hr-HR" w:bidi="hr-HR"/>
      </w:rPr>
    </w:lvl>
    <w:lvl w:ilvl="2" w:tplc="DB62F870">
      <w:numFmt w:val="bullet"/>
      <w:lvlText w:val="•"/>
      <w:lvlJc w:val="left"/>
      <w:pPr>
        <w:ind w:left="2083" w:hanging="361"/>
      </w:pPr>
      <w:rPr>
        <w:lang w:val="hr-HR" w:eastAsia="hr-HR" w:bidi="hr-HR"/>
      </w:rPr>
    </w:lvl>
    <w:lvl w:ilvl="3" w:tplc="9B905454">
      <w:numFmt w:val="bullet"/>
      <w:lvlText w:val="•"/>
      <w:lvlJc w:val="left"/>
      <w:pPr>
        <w:ind w:left="2714" w:hanging="361"/>
      </w:pPr>
      <w:rPr>
        <w:lang w:val="hr-HR" w:eastAsia="hr-HR" w:bidi="hr-HR"/>
      </w:rPr>
    </w:lvl>
    <w:lvl w:ilvl="4" w:tplc="9D228A26">
      <w:numFmt w:val="bullet"/>
      <w:lvlText w:val="•"/>
      <w:lvlJc w:val="left"/>
      <w:pPr>
        <w:ind w:left="3346" w:hanging="361"/>
      </w:pPr>
      <w:rPr>
        <w:lang w:val="hr-HR" w:eastAsia="hr-HR" w:bidi="hr-HR"/>
      </w:rPr>
    </w:lvl>
    <w:lvl w:ilvl="5" w:tplc="65E8E97C">
      <w:numFmt w:val="bullet"/>
      <w:lvlText w:val="•"/>
      <w:lvlJc w:val="left"/>
      <w:pPr>
        <w:ind w:left="3978" w:hanging="361"/>
      </w:pPr>
      <w:rPr>
        <w:lang w:val="hr-HR" w:eastAsia="hr-HR" w:bidi="hr-HR"/>
      </w:rPr>
    </w:lvl>
    <w:lvl w:ilvl="6" w:tplc="F7ECCB3E">
      <w:numFmt w:val="bullet"/>
      <w:lvlText w:val="•"/>
      <w:lvlJc w:val="left"/>
      <w:pPr>
        <w:ind w:left="4609" w:hanging="361"/>
      </w:pPr>
      <w:rPr>
        <w:lang w:val="hr-HR" w:eastAsia="hr-HR" w:bidi="hr-HR"/>
      </w:rPr>
    </w:lvl>
    <w:lvl w:ilvl="7" w:tplc="A8820660">
      <w:numFmt w:val="bullet"/>
      <w:lvlText w:val="•"/>
      <w:lvlJc w:val="left"/>
      <w:pPr>
        <w:ind w:left="5241" w:hanging="361"/>
      </w:pPr>
      <w:rPr>
        <w:lang w:val="hr-HR" w:eastAsia="hr-HR" w:bidi="hr-HR"/>
      </w:rPr>
    </w:lvl>
    <w:lvl w:ilvl="8" w:tplc="E514F00E">
      <w:numFmt w:val="bullet"/>
      <w:lvlText w:val="•"/>
      <w:lvlJc w:val="left"/>
      <w:pPr>
        <w:ind w:left="5872" w:hanging="361"/>
      </w:pPr>
      <w:rPr>
        <w:lang w:val="hr-HR" w:eastAsia="hr-HR" w:bidi="hr-HR"/>
      </w:rPr>
    </w:lvl>
  </w:abstractNum>
  <w:abstractNum w:abstractNumId="169" w15:restartNumberingAfterBreak="0">
    <w:nsid w:val="72E466B4"/>
    <w:multiLevelType w:val="hybridMultilevel"/>
    <w:tmpl w:val="83EEC2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74860A10"/>
    <w:multiLevelType w:val="multilevel"/>
    <w:tmpl w:val="4D1A486E"/>
    <w:numStyleLink w:val="List1"/>
  </w:abstractNum>
  <w:abstractNum w:abstractNumId="171" w15:restartNumberingAfterBreak="0">
    <w:nsid w:val="76E336FF"/>
    <w:multiLevelType w:val="hybridMultilevel"/>
    <w:tmpl w:val="050600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77750542"/>
    <w:multiLevelType w:val="multilevel"/>
    <w:tmpl w:val="8CD68D3E"/>
    <w:lvl w:ilvl="0">
      <w:start w:val="1"/>
      <w:numFmt w:val="decimal"/>
      <w:lvlText w:val="%1"/>
      <w:lvlJc w:val="left"/>
      <w:pPr>
        <w:ind w:left="1653" w:hanging="1417"/>
      </w:pPr>
      <w:rPr>
        <w:lang w:val="hr-HR" w:eastAsia="hr-HR" w:bidi="hr-HR"/>
      </w:rPr>
    </w:lvl>
    <w:lvl w:ilvl="1">
      <w:start w:val="10"/>
      <w:numFmt w:val="decimal"/>
      <w:lvlText w:val="%1.%2"/>
      <w:lvlJc w:val="left"/>
      <w:pPr>
        <w:ind w:left="1653" w:hanging="1417"/>
      </w:pPr>
      <w:rPr>
        <w:lang w:val="hr-HR" w:eastAsia="hr-HR" w:bidi="hr-HR"/>
      </w:rPr>
    </w:lvl>
    <w:lvl w:ilvl="2">
      <w:start w:val="1"/>
      <w:numFmt w:val="decimal"/>
      <w:lvlText w:val="%1.%2.%3."/>
      <w:lvlJc w:val="left"/>
      <w:pPr>
        <w:ind w:left="1653" w:hanging="1417"/>
      </w:pPr>
      <w:rPr>
        <w:rFonts w:ascii="Arial" w:eastAsia="Arial" w:hAnsi="Arial" w:cs="Arial" w:hint="default"/>
        <w:b/>
        <w:bCs/>
        <w:spacing w:val="-7"/>
        <w:w w:val="84"/>
        <w:sz w:val="22"/>
        <w:szCs w:val="22"/>
        <w:lang w:val="hr-HR" w:eastAsia="hr-HR" w:bidi="hr-HR"/>
      </w:rPr>
    </w:lvl>
    <w:lvl w:ilvl="3">
      <w:numFmt w:val="bullet"/>
      <w:lvlText w:val=""/>
      <w:lvlJc w:val="left"/>
      <w:pPr>
        <w:ind w:left="956" w:hanging="360"/>
      </w:pPr>
      <w:rPr>
        <w:rFonts w:ascii="Symbol" w:eastAsia="Symbol" w:hAnsi="Symbol" w:cs="Symbol" w:hint="default"/>
        <w:w w:val="100"/>
        <w:sz w:val="22"/>
        <w:szCs w:val="22"/>
        <w:lang w:val="hr-HR" w:eastAsia="hr-HR" w:bidi="hr-HR"/>
      </w:rPr>
    </w:lvl>
    <w:lvl w:ilvl="4">
      <w:numFmt w:val="bullet"/>
      <w:lvlText w:val="•"/>
      <w:lvlJc w:val="left"/>
      <w:pPr>
        <w:ind w:left="4349" w:hanging="360"/>
      </w:pPr>
      <w:rPr>
        <w:lang w:val="hr-HR" w:eastAsia="hr-HR" w:bidi="hr-HR"/>
      </w:rPr>
    </w:lvl>
    <w:lvl w:ilvl="5">
      <w:numFmt w:val="bullet"/>
      <w:lvlText w:val="•"/>
      <w:lvlJc w:val="left"/>
      <w:pPr>
        <w:ind w:left="5245" w:hanging="360"/>
      </w:pPr>
      <w:rPr>
        <w:lang w:val="hr-HR" w:eastAsia="hr-HR" w:bidi="hr-HR"/>
      </w:rPr>
    </w:lvl>
    <w:lvl w:ilvl="6">
      <w:numFmt w:val="bullet"/>
      <w:lvlText w:val="•"/>
      <w:lvlJc w:val="left"/>
      <w:pPr>
        <w:ind w:left="6142" w:hanging="360"/>
      </w:pPr>
      <w:rPr>
        <w:lang w:val="hr-HR" w:eastAsia="hr-HR" w:bidi="hr-HR"/>
      </w:rPr>
    </w:lvl>
    <w:lvl w:ilvl="7">
      <w:numFmt w:val="bullet"/>
      <w:lvlText w:val="•"/>
      <w:lvlJc w:val="left"/>
      <w:pPr>
        <w:ind w:left="7038" w:hanging="360"/>
      </w:pPr>
      <w:rPr>
        <w:lang w:val="hr-HR" w:eastAsia="hr-HR" w:bidi="hr-HR"/>
      </w:rPr>
    </w:lvl>
    <w:lvl w:ilvl="8">
      <w:numFmt w:val="bullet"/>
      <w:lvlText w:val="•"/>
      <w:lvlJc w:val="left"/>
      <w:pPr>
        <w:ind w:left="7935" w:hanging="360"/>
      </w:pPr>
      <w:rPr>
        <w:lang w:val="hr-HR" w:eastAsia="hr-HR" w:bidi="hr-HR"/>
      </w:rPr>
    </w:lvl>
  </w:abstractNum>
  <w:abstractNum w:abstractNumId="173" w15:restartNumberingAfterBreak="0">
    <w:nsid w:val="779C6D74"/>
    <w:multiLevelType w:val="hybridMultilevel"/>
    <w:tmpl w:val="8480ABDA"/>
    <w:name w:val="TD Body List2"/>
    <w:lvl w:ilvl="0" w:tplc="B52016C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786A41FE"/>
    <w:multiLevelType w:val="multilevel"/>
    <w:tmpl w:val="083E8836"/>
    <w:lvl w:ilvl="0">
      <w:start w:val="1"/>
      <w:numFmt w:val="decimal"/>
      <w:pStyle w:val="Bullet0Last"/>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134" w:hanging="113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134" w:hanging="1134"/>
      </w:pPr>
      <w:rPr>
        <w:rFonts w:hint="default"/>
      </w:rPr>
    </w:lvl>
    <w:lvl w:ilvl="5">
      <w:start w:val="1"/>
      <w:numFmt w:val="decimal"/>
      <w:pStyle w:val="Naslov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75" w15:restartNumberingAfterBreak="0">
    <w:nsid w:val="78773A83"/>
    <w:multiLevelType w:val="hybridMultilevel"/>
    <w:tmpl w:val="C9A43B52"/>
    <w:lvl w:ilvl="0" w:tplc="0809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7A5D0440"/>
    <w:multiLevelType w:val="hybridMultilevel"/>
    <w:tmpl w:val="57ACC36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A7B1A52"/>
    <w:multiLevelType w:val="hybridMultilevel"/>
    <w:tmpl w:val="07860868"/>
    <w:lvl w:ilvl="0" w:tplc="0809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AF25755"/>
    <w:multiLevelType w:val="hybridMultilevel"/>
    <w:tmpl w:val="20F23272"/>
    <w:lvl w:ilvl="0" w:tplc="041A0001">
      <w:start w:val="1"/>
      <w:numFmt w:val="bullet"/>
      <w:lvlText w:val=""/>
      <w:lvlJc w:val="left"/>
      <w:pPr>
        <w:ind w:left="956" w:hanging="360"/>
      </w:pPr>
      <w:rPr>
        <w:rFonts w:ascii="Symbol" w:hAnsi="Symbol" w:hint="default"/>
      </w:rPr>
    </w:lvl>
    <w:lvl w:ilvl="1" w:tplc="041A0003">
      <w:start w:val="1"/>
      <w:numFmt w:val="bullet"/>
      <w:lvlText w:val="o"/>
      <w:lvlJc w:val="left"/>
      <w:pPr>
        <w:ind w:left="1676" w:hanging="360"/>
      </w:pPr>
      <w:rPr>
        <w:rFonts w:ascii="Courier New" w:hAnsi="Courier New" w:cs="Courier New" w:hint="default"/>
      </w:rPr>
    </w:lvl>
    <w:lvl w:ilvl="2" w:tplc="041A0005">
      <w:start w:val="1"/>
      <w:numFmt w:val="bullet"/>
      <w:lvlText w:val=""/>
      <w:lvlJc w:val="left"/>
      <w:pPr>
        <w:ind w:left="2396" w:hanging="360"/>
      </w:pPr>
      <w:rPr>
        <w:rFonts w:ascii="Wingdings" w:hAnsi="Wingdings" w:hint="default"/>
      </w:rPr>
    </w:lvl>
    <w:lvl w:ilvl="3" w:tplc="041A0001">
      <w:start w:val="1"/>
      <w:numFmt w:val="bullet"/>
      <w:lvlText w:val=""/>
      <w:lvlJc w:val="left"/>
      <w:pPr>
        <w:ind w:left="3116" w:hanging="360"/>
      </w:pPr>
      <w:rPr>
        <w:rFonts w:ascii="Symbol" w:hAnsi="Symbol" w:hint="default"/>
      </w:rPr>
    </w:lvl>
    <w:lvl w:ilvl="4" w:tplc="041A0003">
      <w:start w:val="1"/>
      <w:numFmt w:val="bullet"/>
      <w:lvlText w:val="o"/>
      <w:lvlJc w:val="left"/>
      <w:pPr>
        <w:ind w:left="3836" w:hanging="360"/>
      </w:pPr>
      <w:rPr>
        <w:rFonts w:ascii="Courier New" w:hAnsi="Courier New" w:cs="Courier New" w:hint="default"/>
      </w:rPr>
    </w:lvl>
    <w:lvl w:ilvl="5" w:tplc="041A0005">
      <w:start w:val="1"/>
      <w:numFmt w:val="bullet"/>
      <w:lvlText w:val=""/>
      <w:lvlJc w:val="left"/>
      <w:pPr>
        <w:ind w:left="4556" w:hanging="360"/>
      </w:pPr>
      <w:rPr>
        <w:rFonts w:ascii="Wingdings" w:hAnsi="Wingdings" w:hint="default"/>
      </w:rPr>
    </w:lvl>
    <w:lvl w:ilvl="6" w:tplc="041A0001">
      <w:start w:val="1"/>
      <w:numFmt w:val="bullet"/>
      <w:lvlText w:val=""/>
      <w:lvlJc w:val="left"/>
      <w:pPr>
        <w:ind w:left="5276" w:hanging="360"/>
      </w:pPr>
      <w:rPr>
        <w:rFonts w:ascii="Symbol" w:hAnsi="Symbol" w:hint="default"/>
      </w:rPr>
    </w:lvl>
    <w:lvl w:ilvl="7" w:tplc="041A0003">
      <w:start w:val="1"/>
      <w:numFmt w:val="bullet"/>
      <w:lvlText w:val="o"/>
      <w:lvlJc w:val="left"/>
      <w:pPr>
        <w:ind w:left="5996" w:hanging="360"/>
      </w:pPr>
      <w:rPr>
        <w:rFonts w:ascii="Courier New" w:hAnsi="Courier New" w:cs="Courier New" w:hint="default"/>
      </w:rPr>
    </w:lvl>
    <w:lvl w:ilvl="8" w:tplc="041A0005">
      <w:start w:val="1"/>
      <w:numFmt w:val="bullet"/>
      <w:lvlText w:val=""/>
      <w:lvlJc w:val="left"/>
      <w:pPr>
        <w:ind w:left="6716" w:hanging="360"/>
      </w:pPr>
      <w:rPr>
        <w:rFonts w:ascii="Wingdings" w:hAnsi="Wingdings" w:hint="default"/>
      </w:rPr>
    </w:lvl>
  </w:abstractNum>
  <w:abstractNum w:abstractNumId="179" w15:restartNumberingAfterBreak="0">
    <w:nsid w:val="7C2F6EBB"/>
    <w:multiLevelType w:val="multilevel"/>
    <w:tmpl w:val="4D1A486E"/>
    <w:numStyleLink w:val="List1"/>
  </w:abstractNum>
  <w:abstractNum w:abstractNumId="180" w15:restartNumberingAfterBreak="0">
    <w:nsid w:val="7C370AA1"/>
    <w:multiLevelType w:val="hybridMultilevel"/>
    <w:tmpl w:val="01D823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7D58718C"/>
    <w:multiLevelType w:val="hybridMultilevel"/>
    <w:tmpl w:val="998C057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7EBE0863"/>
    <w:multiLevelType w:val="hybridMultilevel"/>
    <w:tmpl w:val="BEDED13C"/>
    <w:lvl w:ilvl="0" w:tplc="6CFEE7CE">
      <w:numFmt w:val="bullet"/>
      <w:lvlText w:val=""/>
      <w:lvlJc w:val="left"/>
      <w:pPr>
        <w:ind w:left="827" w:hanging="361"/>
      </w:pPr>
      <w:rPr>
        <w:rFonts w:ascii="Symbol" w:eastAsia="Symbol" w:hAnsi="Symbol" w:cs="Symbol" w:hint="default"/>
        <w:w w:val="100"/>
        <w:sz w:val="18"/>
        <w:szCs w:val="18"/>
        <w:lang w:val="hr-HR" w:eastAsia="hr-HR" w:bidi="hr-HR"/>
      </w:rPr>
    </w:lvl>
    <w:lvl w:ilvl="1" w:tplc="90ACA3A2">
      <w:numFmt w:val="bullet"/>
      <w:lvlText w:val="•"/>
      <w:lvlJc w:val="left"/>
      <w:pPr>
        <w:ind w:left="1451" w:hanging="361"/>
      </w:pPr>
      <w:rPr>
        <w:lang w:val="hr-HR" w:eastAsia="hr-HR" w:bidi="hr-HR"/>
      </w:rPr>
    </w:lvl>
    <w:lvl w:ilvl="2" w:tplc="1CBA5240">
      <w:numFmt w:val="bullet"/>
      <w:lvlText w:val="•"/>
      <w:lvlJc w:val="left"/>
      <w:pPr>
        <w:ind w:left="2083" w:hanging="361"/>
      </w:pPr>
      <w:rPr>
        <w:lang w:val="hr-HR" w:eastAsia="hr-HR" w:bidi="hr-HR"/>
      </w:rPr>
    </w:lvl>
    <w:lvl w:ilvl="3" w:tplc="C0E8FCCE">
      <w:numFmt w:val="bullet"/>
      <w:lvlText w:val="•"/>
      <w:lvlJc w:val="left"/>
      <w:pPr>
        <w:ind w:left="2714" w:hanging="361"/>
      </w:pPr>
      <w:rPr>
        <w:lang w:val="hr-HR" w:eastAsia="hr-HR" w:bidi="hr-HR"/>
      </w:rPr>
    </w:lvl>
    <w:lvl w:ilvl="4" w:tplc="349464F8">
      <w:numFmt w:val="bullet"/>
      <w:lvlText w:val="•"/>
      <w:lvlJc w:val="left"/>
      <w:pPr>
        <w:ind w:left="3346" w:hanging="361"/>
      </w:pPr>
      <w:rPr>
        <w:lang w:val="hr-HR" w:eastAsia="hr-HR" w:bidi="hr-HR"/>
      </w:rPr>
    </w:lvl>
    <w:lvl w:ilvl="5" w:tplc="121E4BD8">
      <w:numFmt w:val="bullet"/>
      <w:lvlText w:val="•"/>
      <w:lvlJc w:val="left"/>
      <w:pPr>
        <w:ind w:left="3978" w:hanging="361"/>
      </w:pPr>
      <w:rPr>
        <w:lang w:val="hr-HR" w:eastAsia="hr-HR" w:bidi="hr-HR"/>
      </w:rPr>
    </w:lvl>
    <w:lvl w:ilvl="6" w:tplc="22D4A52C">
      <w:numFmt w:val="bullet"/>
      <w:lvlText w:val="•"/>
      <w:lvlJc w:val="left"/>
      <w:pPr>
        <w:ind w:left="4609" w:hanging="361"/>
      </w:pPr>
      <w:rPr>
        <w:lang w:val="hr-HR" w:eastAsia="hr-HR" w:bidi="hr-HR"/>
      </w:rPr>
    </w:lvl>
    <w:lvl w:ilvl="7" w:tplc="091487BE">
      <w:numFmt w:val="bullet"/>
      <w:lvlText w:val="•"/>
      <w:lvlJc w:val="left"/>
      <w:pPr>
        <w:ind w:left="5241" w:hanging="361"/>
      </w:pPr>
      <w:rPr>
        <w:lang w:val="hr-HR" w:eastAsia="hr-HR" w:bidi="hr-HR"/>
      </w:rPr>
    </w:lvl>
    <w:lvl w:ilvl="8" w:tplc="E3302DF2">
      <w:numFmt w:val="bullet"/>
      <w:lvlText w:val="•"/>
      <w:lvlJc w:val="left"/>
      <w:pPr>
        <w:ind w:left="5872" w:hanging="361"/>
      </w:pPr>
      <w:rPr>
        <w:lang w:val="hr-HR" w:eastAsia="hr-HR" w:bidi="hr-HR"/>
      </w:rPr>
    </w:lvl>
  </w:abstractNum>
  <w:abstractNum w:abstractNumId="183" w15:restartNumberingAfterBreak="0">
    <w:nsid w:val="7F54124C"/>
    <w:multiLevelType w:val="hybridMultilevel"/>
    <w:tmpl w:val="34225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8"/>
  </w:num>
  <w:num w:numId="2">
    <w:abstractNumId w:val="174"/>
  </w:num>
  <w:num w:numId="3">
    <w:abstractNumId w:val="64"/>
  </w:num>
  <w:num w:numId="4">
    <w:abstractNumId w:val="73"/>
  </w:num>
  <w:num w:numId="5">
    <w:abstractNumId w:val="78"/>
  </w:num>
  <w:num w:numId="6">
    <w:abstractNumId w:val="1"/>
  </w:num>
  <w:num w:numId="7">
    <w:abstractNumId w:val="130"/>
  </w:num>
  <w:num w:numId="8">
    <w:abstractNumId w:val="8"/>
  </w:num>
  <w:num w:numId="9">
    <w:abstractNumId w:val="17"/>
  </w:num>
  <w:num w:numId="10">
    <w:abstractNumId w:val="7"/>
  </w:num>
  <w:num w:numId="11">
    <w:abstractNumId w:val="33"/>
  </w:num>
  <w:num w:numId="12">
    <w:abstractNumId w:val="88"/>
  </w:num>
  <w:num w:numId="13">
    <w:abstractNumId w:val="106"/>
  </w:num>
  <w:num w:numId="14">
    <w:abstractNumId w:val="63"/>
  </w:num>
  <w:num w:numId="15">
    <w:abstractNumId w:val="6"/>
  </w:num>
  <w:num w:numId="16">
    <w:abstractNumId w:val="5"/>
  </w:num>
  <w:num w:numId="17">
    <w:abstractNumId w:val="4"/>
  </w:num>
  <w:num w:numId="18">
    <w:abstractNumId w:val="3"/>
  </w:num>
  <w:num w:numId="19">
    <w:abstractNumId w:val="2"/>
  </w:num>
  <w:num w:numId="20">
    <w:abstractNumId w:val="0"/>
  </w:num>
  <w:num w:numId="21">
    <w:abstractNumId w:val="129"/>
  </w:num>
  <w:num w:numId="22">
    <w:abstractNumId w:val="97"/>
  </w:num>
  <w:num w:numId="23">
    <w:abstractNumId w:val="9"/>
  </w:num>
  <w:num w:numId="24">
    <w:abstractNumId w:val="14"/>
  </w:num>
  <w:num w:numId="25">
    <w:abstractNumId w:val="99"/>
  </w:num>
  <w:num w:numId="26">
    <w:abstractNumId w:val="92"/>
  </w:num>
  <w:num w:numId="27">
    <w:abstractNumId w:val="96"/>
  </w:num>
  <w:num w:numId="28">
    <w:abstractNumId w:val="170"/>
    <w:lvlOverride w:ilvl="0">
      <w:lvl w:ilvl="0">
        <w:start w:val="1"/>
        <w:numFmt w:val="decimal"/>
        <w:lvlText w:val="%1."/>
        <w:lvlJc w:val="left"/>
        <w:pPr>
          <w:tabs>
            <w:tab w:val="num" w:pos="737"/>
          </w:tabs>
          <w:ind w:left="737" w:hanging="453"/>
        </w:pPr>
        <w:rPr>
          <w:rFonts w:asciiTheme="minorHAnsi" w:hAnsiTheme="minorHAnsi" w:hint="default"/>
        </w:rPr>
      </w:lvl>
    </w:lvlOverride>
  </w:num>
  <w:num w:numId="29">
    <w:abstractNumId w:val="179"/>
    <w:lvlOverride w:ilvl="0">
      <w:lvl w:ilvl="0">
        <w:start w:val="1"/>
        <w:numFmt w:val="decimal"/>
        <w:lvlText w:val="%1."/>
        <w:lvlJc w:val="left"/>
        <w:pPr>
          <w:tabs>
            <w:tab w:val="num" w:pos="737"/>
          </w:tabs>
          <w:ind w:left="737" w:hanging="453"/>
        </w:pPr>
        <w:rPr>
          <w:rFonts w:asciiTheme="minorHAnsi" w:hAnsiTheme="minorHAnsi" w:hint="default"/>
        </w:rPr>
      </w:lvl>
    </w:lvlOverride>
  </w:num>
  <w:num w:numId="30">
    <w:abstractNumId w:val="26"/>
    <w:lvlOverride w:ilvl="0">
      <w:lvl w:ilvl="0">
        <w:start w:val="1"/>
        <w:numFmt w:val="decimal"/>
        <w:lvlText w:val="%1."/>
        <w:lvlJc w:val="left"/>
        <w:pPr>
          <w:tabs>
            <w:tab w:val="num" w:pos="737"/>
          </w:tabs>
          <w:ind w:left="737" w:hanging="453"/>
        </w:pPr>
        <w:rPr>
          <w:rFonts w:asciiTheme="minorHAnsi" w:hAnsiTheme="minorHAnsi" w:hint="default"/>
        </w:rPr>
      </w:lvl>
    </w:lvlOverride>
  </w:num>
  <w:num w:numId="31">
    <w:abstractNumId w:val="95"/>
  </w:num>
  <w:num w:numId="32">
    <w:abstractNumId w:val="157"/>
  </w:num>
  <w:num w:numId="33">
    <w:abstractNumId w:val="183"/>
  </w:num>
  <w:num w:numId="34">
    <w:abstractNumId w:val="155"/>
  </w:num>
  <w:num w:numId="35">
    <w:abstractNumId w:val="165"/>
  </w:num>
  <w:num w:numId="3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119"/>
  </w:num>
  <w:num w:numId="39">
    <w:abstractNumId w:val="43"/>
  </w:num>
  <w:num w:numId="40">
    <w:abstractNumId w:val="70"/>
  </w:num>
  <w:num w:numId="41">
    <w:abstractNumId w:val="131"/>
  </w:num>
  <w:num w:numId="42">
    <w:abstractNumId w:val="110"/>
  </w:num>
  <w:num w:numId="43">
    <w:abstractNumId w:val="87"/>
  </w:num>
  <w:num w:numId="44">
    <w:abstractNumId w:val="108"/>
  </w:num>
  <w:num w:numId="45">
    <w:abstractNumId w:val="102"/>
  </w:num>
  <w:num w:numId="46">
    <w:abstractNumId w:val="143"/>
  </w:num>
  <w:num w:numId="47">
    <w:abstractNumId w:val="181"/>
  </w:num>
  <w:num w:numId="48">
    <w:abstractNumId w:val="121"/>
  </w:num>
  <w:num w:numId="49">
    <w:abstractNumId w:val="42"/>
  </w:num>
  <w:num w:numId="50">
    <w:abstractNumId w:val="107"/>
  </w:num>
  <w:num w:numId="51">
    <w:abstractNumId w:val="27"/>
  </w:num>
  <w:num w:numId="52">
    <w:abstractNumId w:val="105"/>
  </w:num>
  <w:num w:numId="53">
    <w:abstractNumId w:val="176"/>
  </w:num>
  <w:num w:numId="54">
    <w:abstractNumId w:val="128"/>
  </w:num>
  <w:num w:numId="55">
    <w:abstractNumId w:val="152"/>
  </w:num>
  <w:num w:numId="56">
    <w:abstractNumId w:val="114"/>
  </w:num>
  <w:num w:numId="57">
    <w:abstractNumId w:val="47"/>
  </w:num>
  <w:num w:numId="58">
    <w:abstractNumId w:val="98"/>
  </w:num>
  <w:num w:numId="59">
    <w:abstractNumId w:val="81"/>
  </w:num>
  <w:num w:numId="60">
    <w:abstractNumId w:val="133"/>
  </w:num>
  <w:num w:numId="61">
    <w:abstractNumId w:val="72"/>
  </w:num>
  <w:num w:numId="62">
    <w:abstractNumId w:val="66"/>
  </w:num>
  <w:num w:numId="63">
    <w:abstractNumId w:val="101"/>
  </w:num>
  <w:num w:numId="64">
    <w:abstractNumId w:val="74"/>
  </w:num>
  <w:num w:numId="65">
    <w:abstractNumId w:val="40"/>
  </w:num>
  <w:num w:numId="66">
    <w:abstractNumId w:val="69"/>
  </w:num>
  <w:num w:numId="67">
    <w:abstractNumId w:val="112"/>
  </w:num>
  <w:num w:numId="68">
    <w:abstractNumId w:val="30"/>
  </w:num>
  <w:num w:numId="69">
    <w:abstractNumId w:val="65"/>
  </w:num>
  <w:num w:numId="70">
    <w:abstractNumId w:val="122"/>
  </w:num>
  <w:num w:numId="71">
    <w:abstractNumId w:val="86"/>
  </w:num>
  <w:num w:numId="72">
    <w:abstractNumId w:val="151"/>
  </w:num>
  <w:num w:numId="73">
    <w:abstractNumId w:val="34"/>
  </w:num>
  <w:num w:numId="74">
    <w:abstractNumId w:val="56"/>
  </w:num>
  <w:num w:numId="75">
    <w:abstractNumId w:val="145"/>
  </w:num>
  <w:num w:numId="76">
    <w:abstractNumId w:val="32"/>
  </w:num>
  <w:num w:numId="77">
    <w:abstractNumId w:val="59"/>
  </w:num>
  <w:num w:numId="78">
    <w:abstractNumId w:val="116"/>
  </w:num>
  <w:num w:numId="79">
    <w:abstractNumId w:val="51"/>
  </w:num>
  <w:num w:numId="80">
    <w:abstractNumId w:val="120"/>
  </w:num>
  <w:num w:numId="81">
    <w:abstractNumId w:val="166"/>
  </w:num>
  <w:num w:numId="82">
    <w:abstractNumId w:val="171"/>
  </w:num>
  <w:num w:numId="83">
    <w:abstractNumId w:val="83"/>
  </w:num>
  <w:num w:numId="84">
    <w:abstractNumId w:val="111"/>
  </w:num>
  <w:num w:numId="85">
    <w:abstractNumId w:val="149"/>
  </w:num>
  <w:num w:numId="86">
    <w:abstractNumId w:val="113"/>
  </w:num>
  <w:num w:numId="87">
    <w:abstractNumId w:val="132"/>
  </w:num>
  <w:num w:numId="88">
    <w:abstractNumId w:val="25"/>
  </w:num>
  <w:num w:numId="89">
    <w:abstractNumId w:val="20"/>
  </w:num>
  <w:num w:numId="90">
    <w:abstractNumId w:val="58"/>
  </w:num>
  <w:num w:numId="91">
    <w:abstractNumId w:val="77"/>
  </w:num>
  <w:num w:numId="92">
    <w:abstractNumId w:val="126"/>
  </w:num>
  <w:num w:numId="93">
    <w:abstractNumId w:val="175"/>
  </w:num>
  <w:num w:numId="94">
    <w:abstractNumId w:val="49"/>
  </w:num>
  <w:num w:numId="95">
    <w:abstractNumId w:val="177"/>
  </w:num>
  <w:num w:numId="96">
    <w:abstractNumId w:val="61"/>
  </w:num>
  <w:num w:numId="97">
    <w:abstractNumId w:val="13"/>
  </w:num>
  <w:num w:numId="98">
    <w:abstractNumId w:val="146"/>
  </w:num>
  <w:num w:numId="99">
    <w:abstractNumId w:val="36"/>
  </w:num>
  <w:num w:numId="100">
    <w:abstractNumId w:val="62"/>
  </w:num>
  <w:num w:numId="101">
    <w:abstractNumId w:val="140"/>
  </w:num>
  <w:num w:numId="102">
    <w:abstractNumId w:val="58"/>
    <w:lvlOverride w:ilvl="0">
      <w:lvl w:ilvl="0">
        <w:start w:val="1"/>
        <w:numFmt w:val="decimal"/>
        <w:pStyle w:val="Naslov1"/>
        <w:lvlText w:val="%1."/>
        <w:lvlJc w:val="left"/>
        <w:pPr>
          <w:ind w:left="360" w:hanging="360"/>
        </w:pPr>
        <w:rPr>
          <w:rFonts w:hint="default"/>
        </w:rPr>
      </w:lvl>
    </w:lvlOverride>
    <w:lvlOverride w:ilvl="1">
      <w:lvl w:ilvl="1">
        <w:start w:val="1"/>
        <w:numFmt w:val="decimal"/>
        <w:pStyle w:val="Naslov2"/>
        <w:lvlText w:val="%1.%2."/>
        <w:lvlJc w:val="left"/>
        <w:pPr>
          <w:tabs>
            <w:tab w:val="num" w:pos="1418"/>
          </w:tabs>
          <w:ind w:left="1418" w:hanging="1418"/>
        </w:pPr>
        <w:rPr>
          <w:rFonts w:hint="default"/>
        </w:rPr>
      </w:lvl>
    </w:lvlOverride>
    <w:lvlOverride w:ilvl="2">
      <w:lvl w:ilvl="2">
        <w:start w:val="1"/>
        <w:numFmt w:val="decimal"/>
        <w:pStyle w:val="Naslov3"/>
        <w:lvlText w:val="%1.%2.%3."/>
        <w:lvlJc w:val="left"/>
        <w:pPr>
          <w:tabs>
            <w:tab w:val="num" w:pos="1702"/>
          </w:tabs>
          <w:ind w:left="1702" w:hanging="141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Naslov4"/>
        <w:lvlText w:val="%1.%2.%3.%4."/>
        <w:lvlJc w:val="left"/>
        <w:pPr>
          <w:tabs>
            <w:tab w:val="num" w:pos="1702"/>
          </w:tabs>
          <w:ind w:left="1702" w:hanging="14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lvlOverride w:ilvl="4">
      <w:lvl w:ilvl="4">
        <w:start w:val="1"/>
        <w:numFmt w:val="decimal"/>
        <w:pStyle w:val="Naslov5"/>
        <w:lvlText w:val="%1.%2.%3.%4.%5."/>
        <w:lvlJc w:val="left"/>
        <w:pPr>
          <w:tabs>
            <w:tab w:val="num" w:pos="1418"/>
          </w:tabs>
          <w:ind w:left="1418" w:hanging="1418"/>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abstractNumId w:val="136"/>
  </w:num>
  <w:num w:numId="104">
    <w:abstractNumId w:val="55"/>
  </w:num>
  <w:num w:numId="105">
    <w:abstractNumId w:val="156"/>
  </w:num>
  <w:num w:numId="106">
    <w:abstractNumId w:val="12"/>
  </w:num>
  <w:num w:numId="107">
    <w:abstractNumId w:val="103"/>
  </w:num>
  <w:num w:numId="108">
    <w:abstractNumId w:val="58"/>
    <w:lvlOverride w:ilvl="2">
      <w:lvl w:ilvl="2">
        <w:start w:val="1"/>
        <w:numFmt w:val="decimal"/>
        <w:pStyle w:val="Naslov3"/>
        <w:lvlText w:val="%1.%2.%3."/>
        <w:lvlJc w:val="left"/>
        <w:pPr>
          <w:tabs>
            <w:tab w:val="num" w:pos="1418"/>
          </w:tabs>
          <w:ind w:left="1418" w:hanging="1418"/>
        </w:pPr>
        <w:rPr>
          <w:rFonts w:hint="default"/>
          <w:color w:val="auto"/>
        </w:rPr>
      </w:lvl>
    </w:lvlOverride>
  </w:num>
  <w:num w:numId="109">
    <w:abstractNumId w:val="135"/>
  </w:num>
  <w:num w:numId="110">
    <w:abstractNumId w:val="118"/>
  </w:num>
  <w:num w:numId="111">
    <w:abstractNumId w:val="35"/>
  </w:num>
  <w:num w:numId="112">
    <w:abstractNumId w:val="109"/>
  </w:num>
  <w:num w:numId="113">
    <w:abstractNumId w:val="60"/>
  </w:num>
  <w:num w:numId="114">
    <w:abstractNumId w:val="141"/>
  </w:num>
  <w:num w:numId="115">
    <w:abstractNumId w:val="134"/>
  </w:num>
  <w:num w:numId="116">
    <w:abstractNumId w:val="89"/>
  </w:num>
  <w:num w:numId="117">
    <w:abstractNumId w:val="160"/>
  </w:num>
  <w:num w:numId="118">
    <w:abstractNumId w:val="46"/>
  </w:num>
  <w:num w:numId="119">
    <w:abstractNumId w:val="48"/>
  </w:num>
  <w:num w:numId="120">
    <w:abstractNumId w:val="11"/>
  </w:num>
  <w:num w:numId="121">
    <w:abstractNumId w:val="23"/>
  </w:num>
  <w:num w:numId="122">
    <w:abstractNumId w:val="180"/>
  </w:num>
  <w:num w:numId="123">
    <w:abstractNumId w:val="167"/>
  </w:num>
  <w:num w:numId="124">
    <w:abstractNumId w:val="169"/>
  </w:num>
  <w:num w:numId="125">
    <w:abstractNumId w:val="139"/>
  </w:num>
  <w:num w:numId="126">
    <w:abstractNumId w:val="84"/>
  </w:num>
  <w:num w:numId="127">
    <w:abstractNumId w:val="164"/>
  </w:num>
  <w:num w:numId="128">
    <w:abstractNumId w:val="125"/>
  </w:num>
  <w:num w:numId="129">
    <w:abstractNumId w:val="85"/>
  </w:num>
  <w:num w:numId="130">
    <w:abstractNumId w:val="100"/>
  </w:num>
  <w:num w:numId="131">
    <w:abstractNumId w:val="29"/>
    <w:lvlOverride w:ilvl="0">
      <w:startOverride w:val="1"/>
    </w:lvlOverride>
    <w:lvlOverride w:ilvl="1">
      <w:startOverride w:val="12"/>
    </w:lvlOverride>
    <w:lvlOverride w:ilvl="2">
      <w:startOverride w:val="1"/>
    </w:lvlOverride>
    <w:lvlOverride w:ilvl="3">
      <w:startOverride w:val="1"/>
    </w:lvlOverride>
    <w:lvlOverride w:ilvl="4"/>
    <w:lvlOverride w:ilvl="5"/>
    <w:lvlOverride w:ilvl="6"/>
    <w:lvlOverride w:ilvl="7"/>
    <w:lvlOverride w:ilvl="8"/>
  </w:num>
  <w:num w:numId="132">
    <w:abstractNumId w:val="93"/>
  </w:num>
  <w:num w:numId="133">
    <w:abstractNumId w:val="80"/>
    <w:lvlOverride w:ilvl="0">
      <w:startOverride w:val="1"/>
    </w:lvlOverride>
    <w:lvlOverride w:ilvl="1">
      <w:startOverride w:val="1"/>
    </w:lvlOverride>
    <w:lvlOverride w:ilvl="2"/>
    <w:lvlOverride w:ilvl="3"/>
    <w:lvlOverride w:ilvl="4"/>
    <w:lvlOverride w:ilvl="5"/>
    <w:lvlOverride w:ilvl="6"/>
    <w:lvlOverride w:ilvl="7"/>
    <w:lvlOverride w:ilvl="8"/>
  </w:num>
  <w:num w:numId="134">
    <w:abstractNumId w:val="22"/>
  </w:num>
  <w:num w:numId="135">
    <w:abstractNumId w:val="137"/>
  </w:num>
  <w:num w:numId="136">
    <w:abstractNumId w:val="75"/>
    <w:lvlOverride w:ilvl="0">
      <w:startOverride w:val="1"/>
    </w:lvlOverride>
    <w:lvlOverride w:ilvl="1">
      <w:startOverride w:val="15"/>
    </w:lvlOverride>
    <w:lvlOverride w:ilvl="2">
      <w:startOverride w:val="1"/>
    </w:lvlOverride>
    <w:lvlOverride w:ilvl="3"/>
    <w:lvlOverride w:ilvl="4"/>
    <w:lvlOverride w:ilvl="5"/>
    <w:lvlOverride w:ilvl="6"/>
    <w:lvlOverride w:ilvl="7"/>
    <w:lvlOverride w:ilvl="8"/>
  </w:num>
  <w:num w:numId="137">
    <w:abstractNumId w:val="71"/>
  </w:num>
  <w:num w:numId="138">
    <w:abstractNumId w:val="115"/>
  </w:num>
  <w:num w:numId="139">
    <w:abstractNumId w:val="124"/>
  </w:num>
  <w:num w:numId="140">
    <w:abstractNumId w:val="148"/>
  </w:num>
  <w:num w:numId="141">
    <w:abstractNumId w:val="31"/>
  </w:num>
  <w:num w:numId="142">
    <w:abstractNumId w:val="182"/>
  </w:num>
  <w:num w:numId="143">
    <w:abstractNumId w:val="142"/>
  </w:num>
  <w:num w:numId="144">
    <w:abstractNumId w:val="16"/>
  </w:num>
  <w:num w:numId="145">
    <w:abstractNumId w:val="53"/>
  </w:num>
  <w:num w:numId="146">
    <w:abstractNumId w:val="24"/>
  </w:num>
  <w:num w:numId="147">
    <w:abstractNumId w:val="154"/>
  </w:num>
  <w:num w:numId="148">
    <w:abstractNumId w:val="168"/>
  </w:num>
  <w:num w:numId="149">
    <w:abstractNumId w:val="50"/>
  </w:num>
  <w:num w:numId="150">
    <w:abstractNumId w:val="91"/>
  </w:num>
  <w:num w:numId="151">
    <w:abstractNumId w:val="39"/>
  </w:num>
  <w:num w:numId="152">
    <w:abstractNumId w:val="138"/>
  </w:num>
  <w:num w:numId="153">
    <w:abstractNumId w:val="127"/>
  </w:num>
  <w:num w:numId="154">
    <w:abstractNumId w:val="79"/>
  </w:num>
  <w:num w:numId="155">
    <w:abstractNumId w:val="54"/>
  </w:num>
  <w:num w:numId="156">
    <w:abstractNumId w:val="38"/>
  </w:num>
  <w:num w:numId="157">
    <w:abstractNumId w:val="41"/>
  </w:num>
  <w:num w:numId="158">
    <w:abstractNumId w:val="21"/>
  </w:num>
  <w:num w:numId="159">
    <w:abstractNumId w:val="117"/>
  </w:num>
  <w:num w:numId="160">
    <w:abstractNumId w:val="153"/>
    <w:lvlOverride w:ilvl="0">
      <w:startOverride w:val="1"/>
    </w:lvlOverride>
    <w:lvlOverride w:ilvl="1">
      <w:startOverride w:val="7"/>
    </w:lvlOverride>
    <w:lvlOverride w:ilvl="2"/>
    <w:lvlOverride w:ilvl="3"/>
    <w:lvlOverride w:ilvl="4"/>
    <w:lvlOverride w:ilvl="5"/>
    <w:lvlOverride w:ilvl="6"/>
    <w:lvlOverride w:ilvl="7"/>
    <w:lvlOverride w:ilvl="8"/>
  </w:num>
  <w:num w:numId="161">
    <w:abstractNumId w:val="172"/>
    <w:lvlOverride w:ilvl="0">
      <w:startOverride w:val="1"/>
    </w:lvlOverride>
    <w:lvlOverride w:ilvl="1">
      <w:startOverride w:val="10"/>
    </w:lvlOverride>
    <w:lvlOverride w:ilvl="2">
      <w:startOverride w:val="1"/>
    </w:lvlOverride>
    <w:lvlOverride w:ilvl="3"/>
    <w:lvlOverride w:ilvl="4"/>
    <w:lvlOverride w:ilvl="5"/>
    <w:lvlOverride w:ilvl="6"/>
    <w:lvlOverride w:ilvl="7"/>
    <w:lvlOverride w:ilvl="8"/>
  </w:num>
  <w:num w:numId="162">
    <w:abstractNumId w:val="37"/>
  </w:num>
  <w:num w:numId="163">
    <w:abstractNumId w:val="161"/>
    <w:lvlOverride w:ilvl="0">
      <w:startOverride w:val="1"/>
    </w:lvlOverride>
    <w:lvlOverride w:ilvl="1">
      <w:startOverride w:val="22"/>
    </w:lvlOverride>
    <w:lvlOverride w:ilvl="2">
      <w:startOverride w:val="4"/>
    </w:lvlOverride>
    <w:lvlOverride w:ilvl="3">
      <w:startOverride w:val="1"/>
    </w:lvlOverride>
    <w:lvlOverride w:ilvl="4"/>
    <w:lvlOverride w:ilvl="5"/>
    <w:lvlOverride w:ilvl="6"/>
    <w:lvlOverride w:ilvl="7"/>
    <w:lvlOverride w:ilvl="8"/>
  </w:num>
  <w:num w:numId="164">
    <w:abstractNumId w:val="178"/>
  </w:num>
  <w:num w:numId="165">
    <w:abstractNumId w:val="67"/>
    <w:lvlOverride w:ilvl="0">
      <w:startOverride w:val="1"/>
    </w:lvlOverride>
    <w:lvlOverride w:ilvl="1">
      <w:startOverride w:val="22"/>
    </w:lvlOverride>
    <w:lvlOverride w:ilvl="2">
      <w:startOverride w:val="1"/>
    </w:lvlOverride>
    <w:lvlOverride w:ilvl="3"/>
    <w:lvlOverride w:ilvl="4"/>
    <w:lvlOverride w:ilvl="5"/>
    <w:lvlOverride w:ilvl="6"/>
    <w:lvlOverride w:ilvl="7"/>
    <w:lvlOverride w:ilvl="8"/>
  </w:num>
  <w:num w:numId="166">
    <w:abstractNumId w:val="104"/>
    <w:lvlOverride w:ilvl="0">
      <w:startOverride w:val="1"/>
    </w:lvlOverride>
    <w:lvlOverride w:ilvl="1">
      <w:startOverride w:val="22"/>
    </w:lvlOverride>
    <w:lvlOverride w:ilvl="2">
      <w:startOverride w:val="10"/>
    </w:lvlOverride>
    <w:lvlOverride w:ilvl="3">
      <w:startOverride w:val="1"/>
    </w:lvlOverride>
    <w:lvlOverride w:ilvl="4"/>
    <w:lvlOverride w:ilvl="5"/>
    <w:lvlOverride w:ilvl="6"/>
    <w:lvlOverride w:ilvl="7"/>
    <w:lvlOverride w:ilvl="8"/>
  </w:num>
  <w:num w:numId="167">
    <w:abstractNumId w:val="94"/>
    <w:lvlOverride w:ilvl="0">
      <w:startOverride w:val="1"/>
    </w:lvlOverride>
    <w:lvlOverride w:ilvl="1">
      <w:startOverride w:val="1"/>
    </w:lvlOverride>
    <w:lvlOverride w:ilvl="2"/>
    <w:lvlOverride w:ilvl="3"/>
    <w:lvlOverride w:ilvl="4"/>
    <w:lvlOverride w:ilvl="5"/>
    <w:lvlOverride w:ilvl="6"/>
    <w:lvlOverride w:ilvl="7"/>
    <w:lvlOverride w:ilvl="8"/>
  </w:num>
  <w:num w:numId="168">
    <w:abstractNumId w:val="90"/>
  </w:num>
  <w:num w:numId="169">
    <w:abstractNumId w:val="162"/>
  </w:num>
  <w:num w:numId="170">
    <w:abstractNumId w:val="29"/>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0C"/>
    <w:rsid w:val="00000222"/>
    <w:rsid w:val="00000417"/>
    <w:rsid w:val="0000064E"/>
    <w:rsid w:val="000021DC"/>
    <w:rsid w:val="00002AAA"/>
    <w:rsid w:val="00002D19"/>
    <w:rsid w:val="00002F4C"/>
    <w:rsid w:val="00003115"/>
    <w:rsid w:val="00003406"/>
    <w:rsid w:val="00003DDA"/>
    <w:rsid w:val="00003ED1"/>
    <w:rsid w:val="00004279"/>
    <w:rsid w:val="0000492D"/>
    <w:rsid w:val="00004B25"/>
    <w:rsid w:val="00005BA1"/>
    <w:rsid w:val="000060DA"/>
    <w:rsid w:val="000063A3"/>
    <w:rsid w:val="00006530"/>
    <w:rsid w:val="000067E3"/>
    <w:rsid w:val="00006BEE"/>
    <w:rsid w:val="00006F9A"/>
    <w:rsid w:val="00007F31"/>
    <w:rsid w:val="0001020D"/>
    <w:rsid w:val="00010E4C"/>
    <w:rsid w:val="0001108E"/>
    <w:rsid w:val="00011095"/>
    <w:rsid w:val="00011755"/>
    <w:rsid w:val="00011D2B"/>
    <w:rsid w:val="00012947"/>
    <w:rsid w:val="00013846"/>
    <w:rsid w:val="00013902"/>
    <w:rsid w:val="0001512A"/>
    <w:rsid w:val="00015186"/>
    <w:rsid w:val="000151DD"/>
    <w:rsid w:val="00016AF2"/>
    <w:rsid w:val="00016EBA"/>
    <w:rsid w:val="0001719D"/>
    <w:rsid w:val="0001739F"/>
    <w:rsid w:val="000179AB"/>
    <w:rsid w:val="00017E8C"/>
    <w:rsid w:val="00017FD9"/>
    <w:rsid w:val="000201E3"/>
    <w:rsid w:val="000202F0"/>
    <w:rsid w:val="00020395"/>
    <w:rsid w:val="00020B2C"/>
    <w:rsid w:val="00021D73"/>
    <w:rsid w:val="00022839"/>
    <w:rsid w:val="0002342C"/>
    <w:rsid w:val="00023FE9"/>
    <w:rsid w:val="00024173"/>
    <w:rsid w:val="00024445"/>
    <w:rsid w:val="000248C1"/>
    <w:rsid w:val="00024EFB"/>
    <w:rsid w:val="00024F2F"/>
    <w:rsid w:val="000250A6"/>
    <w:rsid w:val="000253CF"/>
    <w:rsid w:val="000254CF"/>
    <w:rsid w:val="000256F9"/>
    <w:rsid w:val="0002689F"/>
    <w:rsid w:val="00026CEB"/>
    <w:rsid w:val="00026F79"/>
    <w:rsid w:val="00027792"/>
    <w:rsid w:val="000278A1"/>
    <w:rsid w:val="00027A0F"/>
    <w:rsid w:val="00027B90"/>
    <w:rsid w:val="00030025"/>
    <w:rsid w:val="000304BB"/>
    <w:rsid w:val="00030AD0"/>
    <w:rsid w:val="00032493"/>
    <w:rsid w:val="00032AB6"/>
    <w:rsid w:val="00032D31"/>
    <w:rsid w:val="00032DB8"/>
    <w:rsid w:val="00034285"/>
    <w:rsid w:val="00034B11"/>
    <w:rsid w:val="00034E62"/>
    <w:rsid w:val="000353F3"/>
    <w:rsid w:val="0003638C"/>
    <w:rsid w:val="00036926"/>
    <w:rsid w:val="00036968"/>
    <w:rsid w:val="00036BD9"/>
    <w:rsid w:val="00036EE6"/>
    <w:rsid w:val="00036F0B"/>
    <w:rsid w:val="000371CC"/>
    <w:rsid w:val="0003728C"/>
    <w:rsid w:val="00037E46"/>
    <w:rsid w:val="00037E4C"/>
    <w:rsid w:val="000404D4"/>
    <w:rsid w:val="000406A7"/>
    <w:rsid w:val="00040B5A"/>
    <w:rsid w:val="00042AB3"/>
    <w:rsid w:val="00043567"/>
    <w:rsid w:val="00044314"/>
    <w:rsid w:val="00044671"/>
    <w:rsid w:val="00044ED5"/>
    <w:rsid w:val="00045161"/>
    <w:rsid w:val="00045B6D"/>
    <w:rsid w:val="00045DFC"/>
    <w:rsid w:val="00046A62"/>
    <w:rsid w:val="00046B56"/>
    <w:rsid w:val="00046E87"/>
    <w:rsid w:val="0004781B"/>
    <w:rsid w:val="00047F93"/>
    <w:rsid w:val="00050065"/>
    <w:rsid w:val="00050F40"/>
    <w:rsid w:val="00051AC6"/>
    <w:rsid w:val="0005260F"/>
    <w:rsid w:val="000529BE"/>
    <w:rsid w:val="0005353B"/>
    <w:rsid w:val="00053C46"/>
    <w:rsid w:val="00053DF1"/>
    <w:rsid w:val="00054084"/>
    <w:rsid w:val="000541AC"/>
    <w:rsid w:val="000546E2"/>
    <w:rsid w:val="000547FF"/>
    <w:rsid w:val="00054E59"/>
    <w:rsid w:val="0005547B"/>
    <w:rsid w:val="00055C2F"/>
    <w:rsid w:val="00055D59"/>
    <w:rsid w:val="00056088"/>
    <w:rsid w:val="000561D9"/>
    <w:rsid w:val="00056805"/>
    <w:rsid w:val="00056D30"/>
    <w:rsid w:val="00057507"/>
    <w:rsid w:val="00060079"/>
    <w:rsid w:val="00060BCF"/>
    <w:rsid w:val="00061137"/>
    <w:rsid w:val="0006150A"/>
    <w:rsid w:val="000619F6"/>
    <w:rsid w:val="00061E0A"/>
    <w:rsid w:val="00062098"/>
    <w:rsid w:val="00062F32"/>
    <w:rsid w:val="00063111"/>
    <w:rsid w:val="00063B4D"/>
    <w:rsid w:val="00064460"/>
    <w:rsid w:val="00064988"/>
    <w:rsid w:val="00064E2F"/>
    <w:rsid w:val="00065513"/>
    <w:rsid w:val="00065554"/>
    <w:rsid w:val="00065A5A"/>
    <w:rsid w:val="00065C2C"/>
    <w:rsid w:val="00070B6D"/>
    <w:rsid w:val="00070C23"/>
    <w:rsid w:val="0007106C"/>
    <w:rsid w:val="000718B1"/>
    <w:rsid w:val="000719E0"/>
    <w:rsid w:val="00071D6C"/>
    <w:rsid w:val="000725CA"/>
    <w:rsid w:val="000729E5"/>
    <w:rsid w:val="000729F6"/>
    <w:rsid w:val="00072A6B"/>
    <w:rsid w:val="0007327B"/>
    <w:rsid w:val="00073823"/>
    <w:rsid w:val="00074DF3"/>
    <w:rsid w:val="00074F34"/>
    <w:rsid w:val="000750F3"/>
    <w:rsid w:val="00075144"/>
    <w:rsid w:val="000759F1"/>
    <w:rsid w:val="00075C77"/>
    <w:rsid w:val="000760D8"/>
    <w:rsid w:val="00076336"/>
    <w:rsid w:val="00076E95"/>
    <w:rsid w:val="0007705A"/>
    <w:rsid w:val="000770FC"/>
    <w:rsid w:val="0007775E"/>
    <w:rsid w:val="000779AE"/>
    <w:rsid w:val="00080B79"/>
    <w:rsid w:val="0008169E"/>
    <w:rsid w:val="00081704"/>
    <w:rsid w:val="00081FA9"/>
    <w:rsid w:val="000826EB"/>
    <w:rsid w:val="000837FC"/>
    <w:rsid w:val="0008397F"/>
    <w:rsid w:val="00083A35"/>
    <w:rsid w:val="00083D72"/>
    <w:rsid w:val="0008406F"/>
    <w:rsid w:val="000844B2"/>
    <w:rsid w:val="00084A95"/>
    <w:rsid w:val="00086100"/>
    <w:rsid w:val="00086AAA"/>
    <w:rsid w:val="000870FD"/>
    <w:rsid w:val="000876F8"/>
    <w:rsid w:val="00087A2C"/>
    <w:rsid w:val="00090C02"/>
    <w:rsid w:val="00090DEE"/>
    <w:rsid w:val="00090EBD"/>
    <w:rsid w:val="0009232E"/>
    <w:rsid w:val="000927A8"/>
    <w:rsid w:val="00093DB0"/>
    <w:rsid w:val="000942F2"/>
    <w:rsid w:val="000948E6"/>
    <w:rsid w:val="0009561F"/>
    <w:rsid w:val="000961D8"/>
    <w:rsid w:val="00096D21"/>
    <w:rsid w:val="00097912"/>
    <w:rsid w:val="00097A8D"/>
    <w:rsid w:val="000A0567"/>
    <w:rsid w:val="000A08C6"/>
    <w:rsid w:val="000A09F1"/>
    <w:rsid w:val="000A1255"/>
    <w:rsid w:val="000A1644"/>
    <w:rsid w:val="000A18AE"/>
    <w:rsid w:val="000A20A3"/>
    <w:rsid w:val="000A2C2D"/>
    <w:rsid w:val="000A30F4"/>
    <w:rsid w:val="000A31AD"/>
    <w:rsid w:val="000A35CB"/>
    <w:rsid w:val="000A385B"/>
    <w:rsid w:val="000A3CCE"/>
    <w:rsid w:val="000A41EF"/>
    <w:rsid w:val="000A4597"/>
    <w:rsid w:val="000A4C1F"/>
    <w:rsid w:val="000A4CBE"/>
    <w:rsid w:val="000A4E74"/>
    <w:rsid w:val="000A4E85"/>
    <w:rsid w:val="000A50FF"/>
    <w:rsid w:val="000A5DF7"/>
    <w:rsid w:val="000A6DA9"/>
    <w:rsid w:val="000A71AD"/>
    <w:rsid w:val="000A71DE"/>
    <w:rsid w:val="000A78F3"/>
    <w:rsid w:val="000B1475"/>
    <w:rsid w:val="000B16DE"/>
    <w:rsid w:val="000B1FD3"/>
    <w:rsid w:val="000B2099"/>
    <w:rsid w:val="000B29EF"/>
    <w:rsid w:val="000B308D"/>
    <w:rsid w:val="000B3307"/>
    <w:rsid w:val="000B396E"/>
    <w:rsid w:val="000B412E"/>
    <w:rsid w:val="000B46E3"/>
    <w:rsid w:val="000B50E0"/>
    <w:rsid w:val="000B58C5"/>
    <w:rsid w:val="000B5F25"/>
    <w:rsid w:val="000B6018"/>
    <w:rsid w:val="000B62A3"/>
    <w:rsid w:val="000B668C"/>
    <w:rsid w:val="000B675E"/>
    <w:rsid w:val="000B6F4D"/>
    <w:rsid w:val="000B6FCB"/>
    <w:rsid w:val="000B7230"/>
    <w:rsid w:val="000B74AB"/>
    <w:rsid w:val="000B7CCB"/>
    <w:rsid w:val="000B7F20"/>
    <w:rsid w:val="000C050F"/>
    <w:rsid w:val="000C0546"/>
    <w:rsid w:val="000C073B"/>
    <w:rsid w:val="000C0DCC"/>
    <w:rsid w:val="000C1280"/>
    <w:rsid w:val="000C1553"/>
    <w:rsid w:val="000C191B"/>
    <w:rsid w:val="000C1A65"/>
    <w:rsid w:val="000C3578"/>
    <w:rsid w:val="000C36D7"/>
    <w:rsid w:val="000C372D"/>
    <w:rsid w:val="000C3753"/>
    <w:rsid w:val="000C3853"/>
    <w:rsid w:val="000C4008"/>
    <w:rsid w:val="000C40A7"/>
    <w:rsid w:val="000C40CA"/>
    <w:rsid w:val="000C43E4"/>
    <w:rsid w:val="000C447B"/>
    <w:rsid w:val="000C4EBE"/>
    <w:rsid w:val="000C5E6A"/>
    <w:rsid w:val="000C6072"/>
    <w:rsid w:val="000C62E1"/>
    <w:rsid w:val="000C6E7A"/>
    <w:rsid w:val="000C7F56"/>
    <w:rsid w:val="000D0194"/>
    <w:rsid w:val="000D0E2F"/>
    <w:rsid w:val="000D0FF9"/>
    <w:rsid w:val="000D13A5"/>
    <w:rsid w:val="000D1767"/>
    <w:rsid w:val="000D1BDE"/>
    <w:rsid w:val="000D2185"/>
    <w:rsid w:val="000D30AB"/>
    <w:rsid w:val="000D31B9"/>
    <w:rsid w:val="000D3CA1"/>
    <w:rsid w:val="000D4224"/>
    <w:rsid w:val="000D473E"/>
    <w:rsid w:val="000D4B66"/>
    <w:rsid w:val="000D5F36"/>
    <w:rsid w:val="000D61A4"/>
    <w:rsid w:val="000D6501"/>
    <w:rsid w:val="000D71C5"/>
    <w:rsid w:val="000D71F3"/>
    <w:rsid w:val="000E0F58"/>
    <w:rsid w:val="000E25B8"/>
    <w:rsid w:val="000E4F55"/>
    <w:rsid w:val="000E5EC0"/>
    <w:rsid w:val="000E6028"/>
    <w:rsid w:val="000E6554"/>
    <w:rsid w:val="000E665D"/>
    <w:rsid w:val="000E66AF"/>
    <w:rsid w:val="000E6867"/>
    <w:rsid w:val="000E68E4"/>
    <w:rsid w:val="000E6BB6"/>
    <w:rsid w:val="000E725B"/>
    <w:rsid w:val="000E767F"/>
    <w:rsid w:val="000E77CB"/>
    <w:rsid w:val="000E7A75"/>
    <w:rsid w:val="000E7E71"/>
    <w:rsid w:val="000F0A5C"/>
    <w:rsid w:val="000F0B6D"/>
    <w:rsid w:val="000F0C85"/>
    <w:rsid w:val="000F179A"/>
    <w:rsid w:val="000F1B40"/>
    <w:rsid w:val="000F24B0"/>
    <w:rsid w:val="000F2B2D"/>
    <w:rsid w:val="000F30AC"/>
    <w:rsid w:val="000F351F"/>
    <w:rsid w:val="000F40AB"/>
    <w:rsid w:val="000F48D7"/>
    <w:rsid w:val="000F5162"/>
    <w:rsid w:val="000F556A"/>
    <w:rsid w:val="000F556E"/>
    <w:rsid w:val="000F61D6"/>
    <w:rsid w:val="000F629E"/>
    <w:rsid w:val="000F7511"/>
    <w:rsid w:val="000F7C88"/>
    <w:rsid w:val="001004EF"/>
    <w:rsid w:val="00100A70"/>
    <w:rsid w:val="00100F74"/>
    <w:rsid w:val="00100FCD"/>
    <w:rsid w:val="0010109D"/>
    <w:rsid w:val="001016AE"/>
    <w:rsid w:val="00101CE0"/>
    <w:rsid w:val="0010205F"/>
    <w:rsid w:val="00102362"/>
    <w:rsid w:val="00102749"/>
    <w:rsid w:val="00102C81"/>
    <w:rsid w:val="00102CF4"/>
    <w:rsid w:val="00103186"/>
    <w:rsid w:val="00103820"/>
    <w:rsid w:val="00103D41"/>
    <w:rsid w:val="00103F65"/>
    <w:rsid w:val="0010428E"/>
    <w:rsid w:val="00104386"/>
    <w:rsid w:val="00104495"/>
    <w:rsid w:val="00104850"/>
    <w:rsid w:val="00104DCE"/>
    <w:rsid w:val="00105691"/>
    <w:rsid w:val="00105B43"/>
    <w:rsid w:val="00106E56"/>
    <w:rsid w:val="0010709C"/>
    <w:rsid w:val="00107D19"/>
    <w:rsid w:val="00107DE8"/>
    <w:rsid w:val="00110382"/>
    <w:rsid w:val="0011052B"/>
    <w:rsid w:val="0011070F"/>
    <w:rsid w:val="00111091"/>
    <w:rsid w:val="0011115F"/>
    <w:rsid w:val="001117C8"/>
    <w:rsid w:val="00111880"/>
    <w:rsid w:val="001118D0"/>
    <w:rsid w:val="0011237B"/>
    <w:rsid w:val="00112658"/>
    <w:rsid w:val="00112771"/>
    <w:rsid w:val="00112C42"/>
    <w:rsid w:val="0011360E"/>
    <w:rsid w:val="00113708"/>
    <w:rsid w:val="00113777"/>
    <w:rsid w:val="00113D13"/>
    <w:rsid w:val="00114B31"/>
    <w:rsid w:val="00114FC1"/>
    <w:rsid w:val="00114FE8"/>
    <w:rsid w:val="001151D1"/>
    <w:rsid w:val="001154DE"/>
    <w:rsid w:val="00115610"/>
    <w:rsid w:val="00115630"/>
    <w:rsid w:val="00115828"/>
    <w:rsid w:val="00115AB1"/>
    <w:rsid w:val="00115B8F"/>
    <w:rsid w:val="00116322"/>
    <w:rsid w:val="00116AC2"/>
    <w:rsid w:val="0011738C"/>
    <w:rsid w:val="00117652"/>
    <w:rsid w:val="0012022F"/>
    <w:rsid w:val="001202DF"/>
    <w:rsid w:val="00120775"/>
    <w:rsid w:val="00120E7C"/>
    <w:rsid w:val="00121BD8"/>
    <w:rsid w:val="00121D6F"/>
    <w:rsid w:val="0012213A"/>
    <w:rsid w:val="00122C5B"/>
    <w:rsid w:val="00122F5D"/>
    <w:rsid w:val="00123903"/>
    <w:rsid w:val="00123EAA"/>
    <w:rsid w:val="00124CF1"/>
    <w:rsid w:val="00125541"/>
    <w:rsid w:val="00126191"/>
    <w:rsid w:val="001269D1"/>
    <w:rsid w:val="00126D17"/>
    <w:rsid w:val="001271C7"/>
    <w:rsid w:val="001274C3"/>
    <w:rsid w:val="00127889"/>
    <w:rsid w:val="0012790C"/>
    <w:rsid w:val="00127950"/>
    <w:rsid w:val="00127A8C"/>
    <w:rsid w:val="00127B07"/>
    <w:rsid w:val="00130B9A"/>
    <w:rsid w:val="00130C8D"/>
    <w:rsid w:val="00130DE3"/>
    <w:rsid w:val="00131F49"/>
    <w:rsid w:val="001320AD"/>
    <w:rsid w:val="00132803"/>
    <w:rsid w:val="00133241"/>
    <w:rsid w:val="001338F2"/>
    <w:rsid w:val="00134391"/>
    <w:rsid w:val="0013608A"/>
    <w:rsid w:val="0013668E"/>
    <w:rsid w:val="00136719"/>
    <w:rsid w:val="00136C52"/>
    <w:rsid w:val="0013740A"/>
    <w:rsid w:val="00137591"/>
    <w:rsid w:val="00140B02"/>
    <w:rsid w:val="00140DDB"/>
    <w:rsid w:val="00141063"/>
    <w:rsid w:val="00141627"/>
    <w:rsid w:val="001419D3"/>
    <w:rsid w:val="00143664"/>
    <w:rsid w:val="00144772"/>
    <w:rsid w:val="00144D1A"/>
    <w:rsid w:val="0014529B"/>
    <w:rsid w:val="00145985"/>
    <w:rsid w:val="00145C67"/>
    <w:rsid w:val="00146D32"/>
    <w:rsid w:val="0014792E"/>
    <w:rsid w:val="00150287"/>
    <w:rsid w:val="0015113A"/>
    <w:rsid w:val="0015152C"/>
    <w:rsid w:val="00151EBB"/>
    <w:rsid w:val="001529B8"/>
    <w:rsid w:val="00153E37"/>
    <w:rsid w:val="0015422A"/>
    <w:rsid w:val="001544B2"/>
    <w:rsid w:val="001544C3"/>
    <w:rsid w:val="001544DE"/>
    <w:rsid w:val="00154846"/>
    <w:rsid w:val="00154DCE"/>
    <w:rsid w:val="001556A6"/>
    <w:rsid w:val="0015618D"/>
    <w:rsid w:val="00156A5C"/>
    <w:rsid w:val="00156D34"/>
    <w:rsid w:val="00156F5B"/>
    <w:rsid w:val="001573FC"/>
    <w:rsid w:val="00157763"/>
    <w:rsid w:val="00157986"/>
    <w:rsid w:val="00157AC7"/>
    <w:rsid w:val="00157ACB"/>
    <w:rsid w:val="00157B5E"/>
    <w:rsid w:val="00160421"/>
    <w:rsid w:val="00160B5F"/>
    <w:rsid w:val="00160BA8"/>
    <w:rsid w:val="00161617"/>
    <w:rsid w:val="0016200C"/>
    <w:rsid w:val="00162CE4"/>
    <w:rsid w:val="001631F9"/>
    <w:rsid w:val="00163F30"/>
    <w:rsid w:val="0016432D"/>
    <w:rsid w:val="00164AA9"/>
    <w:rsid w:val="00164F46"/>
    <w:rsid w:val="0016535F"/>
    <w:rsid w:val="001655D7"/>
    <w:rsid w:val="001656BC"/>
    <w:rsid w:val="00165A80"/>
    <w:rsid w:val="00165F6B"/>
    <w:rsid w:val="00166BAA"/>
    <w:rsid w:val="001671A8"/>
    <w:rsid w:val="001673B5"/>
    <w:rsid w:val="001675EE"/>
    <w:rsid w:val="00167C4A"/>
    <w:rsid w:val="00167F59"/>
    <w:rsid w:val="00167FFA"/>
    <w:rsid w:val="00170105"/>
    <w:rsid w:val="001704E3"/>
    <w:rsid w:val="0017091D"/>
    <w:rsid w:val="00170AFE"/>
    <w:rsid w:val="00170D07"/>
    <w:rsid w:val="00170E6B"/>
    <w:rsid w:val="0017180B"/>
    <w:rsid w:val="00171867"/>
    <w:rsid w:val="0017198C"/>
    <w:rsid w:val="0017212C"/>
    <w:rsid w:val="00172667"/>
    <w:rsid w:val="001728BE"/>
    <w:rsid w:val="00172B06"/>
    <w:rsid w:val="00172FF2"/>
    <w:rsid w:val="00173C98"/>
    <w:rsid w:val="00173E15"/>
    <w:rsid w:val="0017436E"/>
    <w:rsid w:val="00174B53"/>
    <w:rsid w:val="00174DB8"/>
    <w:rsid w:val="00175AA1"/>
    <w:rsid w:val="001764A9"/>
    <w:rsid w:val="00176C4B"/>
    <w:rsid w:val="00177213"/>
    <w:rsid w:val="0017750E"/>
    <w:rsid w:val="00177A6D"/>
    <w:rsid w:val="00177C20"/>
    <w:rsid w:val="00180010"/>
    <w:rsid w:val="00180210"/>
    <w:rsid w:val="0018060E"/>
    <w:rsid w:val="0018073B"/>
    <w:rsid w:val="00180A12"/>
    <w:rsid w:val="00180AF7"/>
    <w:rsid w:val="00180F86"/>
    <w:rsid w:val="0018191F"/>
    <w:rsid w:val="0018235F"/>
    <w:rsid w:val="001825FC"/>
    <w:rsid w:val="001837AA"/>
    <w:rsid w:val="0018382E"/>
    <w:rsid w:val="00183CF0"/>
    <w:rsid w:val="00183FB3"/>
    <w:rsid w:val="001845C8"/>
    <w:rsid w:val="001850E4"/>
    <w:rsid w:val="001854EA"/>
    <w:rsid w:val="00185634"/>
    <w:rsid w:val="001862B2"/>
    <w:rsid w:val="00186BF3"/>
    <w:rsid w:val="00186D2B"/>
    <w:rsid w:val="00187228"/>
    <w:rsid w:val="001874D9"/>
    <w:rsid w:val="001875B8"/>
    <w:rsid w:val="001879E1"/>
    <w:rsid w:val="00187CB6"/>
    <w:rsid w:val="0019026C"/>
    <w:rsid w:val="001903B3"/>
    <w:rsid w:val="0019161A"/>
    <w:rsid w:val="00191799"/>
    <w:rsid w:val="0019280C"/>
    <w:rsid w:val="00192B7E"/>
    <w:rsid w:val="00193118"/>
    <w:rsid w:val="00193B33"/>
    <w:rsid w:val="00193DB7"/>
    <w:rsid w:val="001947B7"/>
    <w:rsid w:val="001949A1"/>
    <w:rsid w:val="00194BF3"/>
    <w:rsid w:val="00195488"/>
    <w:rsid w:val="001959ED"/>
    <w:rsid w:val="00196CCE"/>
    <w:rsid w:val="00196F73"/>
    <w:rsid w:val="00197713"/>
    <w:rsid w:val="0019773B"/>
    <w:rsid w:val="001A0BE8"/>
    <w:rsid w:val="001A18A8"/>
    <w:rsid w:val="001A1A8A"/>
    <w:rsid w:val="001A1E3F"/>
    <w:rsid w:val="001A2497"/>
    <w:rsid w:val="001A24A2"/>
    <w:rsid w:val="001A293F"/>
    <w:rsid w:val="001A2E74"/>
    <w:rsid w:val="001A3CA0"/>
    <w:rsid w:val="001A3E32"/>
    <w:rsid w:val="001A3F53"/>
    <w:rsid w:val="001A4C23"/>
    <w:rsid w:val="001A5690"/>
    <w:rsid w:val="001A594C"/>
    <w:rsid w:val="001A5AA2"/>
    <w:rsid w:val="001A63C8"/>
    <w:rsid w:val="001A68C6"/>
    <w:rsid w:val="001A715B"/>
    <w:rsid w:val="001A773D"/>
    <w:rsid w:val="001A7B9D"/>
    <w:rsid w:val="001A7F86"/>
    <w:rsid w:val="001B090A"/>
    <w:rsid w:val="001B0F81"/>
    <w:rsid w:val="001B131F"/>
    <w:rsid w:val="001B155E"/>
    <w:rsid w:val="001B2152"/>
    <w:rsid w:val="001B2394"/>
    <w:rsid w:val="001B23EB"/>
    <w:rsid w:val="001B2E73"/>
    <w:rsid w:val="001B3584"/>
    <w:rsid w:val="001B3E2B"/>
    <w:rsid w:val="001B4F80"/>
    <w:rsid w:val="001B554F"/>
    <w:rsid w:val="001B5C07"/>
    <w:rsid w:val="001B6140"/>
    <w:rsid w:val="001B6203"/>
    <w:rsid w:val="001B64C4"/>
    <w:rsid w:val="001B6813"/>
    <w:rsid w:val="001B6899"/>
    <w:rsid w:val="001B7D52"/>
    <w:rsid w:val="001C00E1"/>
    <w:rsid w:val="001C0331"/>
    <w:rsid w:val="001C06A0"/>
    <w:rsid w:val="001C0883"/>
    <w:rsid w:val="001C0AC7"/>
    <w:rsid w:val="001C11F0"/>
    <w:rsid w:val="001C142F"/>
    <w:rsid w:val="001C1450"/>
    <w:rsid w:val="001C1CE3"/>
    <w:rsid w:val="001C20AB"/>
    <w:rsid w:val="001C2129"/>
    <w:rsid w:val="001C238C"/>
    <w:rsid w:val="001C2512"/>
    <w:rsid w:val="001C28BE"/>
    <w:rsid w:val="001C2983"/>
    <w:rsid w:val="001C2A15"/>
    <w:rsid w:val="001C2C29"/>
    <w:rsid w:val="001C3E8D"/>
    <w:rsid w:val="001C4179"/>
    <w:rsid w:val="001C4462"/>
    <w:rsid w:val="001C4BC6"/>
    <w:rsid w:val="001C554C"/>
    <w:rsid w:val="001C55C9"/>
    <w:rsid w:val="001C5A4D"/>
    <w:rsid w:val="001C5B2D"/>
    <w:rsid w:val="001C5FAF"/>
    <w:rsid w:val="001C6606"/>
    <w:rsid w:val="001C6654"/>
    <w:rsid w:val="001C698C"/>
    <w:rsid w:val="001C69E0"/>
    <w:rsid w:val="001C6D0F"/>
    <w:rsid w:val="001C71E7"/>
    <w:rsid w:val="001C7D64"/>
    <w:rsid w:val="001D04FB"/>
    <w:rsid w:val="001D2067"/>
    <w:rsid w:val="001D3186"/>
    <w:rsid w:val="001D39F3"/>
    <w:rsid w:val="001D3CE6"/>
    <w:rsid w:val="001D513C"/>
    <w:rsid w:val="001D53B6"/>
    <w:rsid w:val="001D53B8"/>
    <w:rsid w:val="001D618E"/>
    <w:rsid w:val="001D6DC5"/>
    <w:rsid w:val="001E06C5"/>
    <w:rsid w:val="001E07A4"/>
    <w:rsid w:val="001E14F3"/>
    <w:rsid w:val="001E213F"/>
    <w:rsid w:val="001E2191"/>
    <w:rsid w:val="001E25C6"/>
    <w:rsid w:val="001E390B"/>
    <w:rsid w:val="001E39AA"/>
    <w:rsid w:val="001E4649"/>
    <w:rsid w:val="001E5B95"/>
    <w:rsid w:val="001E5BD3"/>
    <w:rsid w:val="001E6E05"/>
    <w:rsid w:val="001E6FA9"/>
    <w:rsid w:val="001E764C"/>
    <w:rsid w:val="001F0E49"/>
    <w:rsid w:val="001F0EBA"/>
    <w:rsid w:val="001F12A0"/>
    <w:rsid w:val="001F1881"/>
    <w:rsid w:val="001F18BF"/>
    <w:rsid w:val="001F1CE9"/>
    <w:rsid w:val="001F239A"/>
    <w:rsid w:val="001F279C"/>
    <w:rsid w:val="001F296A"/>
    <w:rsid w:val="001F371B"/>
    <w:rsid w:val="001F371D"/>
    <w:rsid w:val="001F37E3"/>
    <w:rsid w:val="001F3926"/>
    <w:rsid w:val="001F39D4"/>
    <w:rsid w:val="001F3A78"/>
    <w:rsid w:val="001F3BD6"/>
    <w:rsid w:val="001F5109"/>
    <w:rsid w:val="001F5FDB"/>
    <w:rsid w:val="001F6323"/>
    <w:rsid w:val="001F6A53"/>
    <w:rsid w:val="001F75DF"/>
    <w:rsid w:val="001F7FBA"/>
    <w:rsid w:val="00200029"/>
    <w:rsid w:val="00200055"/>
    <w:rsid w:val="0020007D"/>
    <w:rsid w:val="002001F9"/>
    <w:rsid w:val="0020115C"/>
    <w:rsid w:val="002025AE"/>
    <w:rsid w:val="002026C9"/>
    <w:rsid w:val="00202B68"/>
    <w:rsid w:val="00202F73"/>
    <w:rsid w:val="002031B1"/>
    <w:rsid w:val="00203216"/>
    <w:rsid w:val="0020326D"/>
    <w:rsid w:val="00204DEB"/>
    <w:rsid w:val="0020569D"/>
    <w:rsid w:val="002061B8"/>
    <w:rsid w:val="00206237"/>
    <w:rsid w:val="0020656D"/>
    <w:rsid w:val="00206A3E"/>
    <w:rsid w:val="00206F49"/>
    <w:rsid w:val="00207C89"/>
    <w:rsid w:val="00207DBF"/>
    <w:rsid w:val="00207F4F"/>
    <w:rsid w:val="00210524"/>
    <w:rsid w:val="00210FD3"/>
    <w:rsid w:val="002117D0"/>
    <w:rsid w:val="00213A88"/>
    <w:rsid w:val="00213C47"/>
    <w:rsid w:val="00214377"/>
    <w:rsid w:val="002143D8"/>
    <w:rsid w:val="002145B5"/>
    <w:rsid w:val="00214A36"/>
    <w:rsid w:val="00214F65"/>
    <w:rsid w:val="00215060"/>
    <w:rsid w:val="002156D6"/>
    <w:rsid w:val="002159A6"/>
    <w:rsid w:val="00215D02"/>
    <w:rsid w:val="00215D8B"/>
    <w:rsid w:val="00215E7B"/>
    <w:rsid w:val="002161BD"/>
    <w:rsid w:val="00216678"/>
    <w:rsid w:val="002176F9"/>
    <w:rsid w:val="002203AA"/>
    <w:rsid w:val="00220A52"/>
    <w:rsid w:val="00220D58"/>
    <w:rsid w:val="00220DE6"/>
    <w:rsid w:val="00220FF1"/>
    <w:rsid w:val="002212D2"/>
    <w:rsid w:val="00221554"/>
    <w:rsid w:val="002215B3"/>
    <w:rsid w:val="00221648"/>
    <w:rsid w:val="0022181E"/>
    <w:rsid w:val="00221A9B"/>
    <w:rsid w:val="00221C32"/>
    <w:rsid w:val="00221EAB"/>
    <w:rsid w:val="002221A2"/>
    <w:rsid w:val="00222667"/>
    <w:rsid w:val="00222949"/>
    <w:rsid w:val="00222F8B"/>
    <w:rsid w:val="002230BD"/>
    <w:rsid w:val="002231EC"/>
    <w:rsid w:val="00223DD7"/>
    <w:rsid w:val="00224045"/>
    <w:rsid w:val="00224835"/>
    <w:rsid w:val="002248A7"/>
    <w:rsid w:val="00224A0F"/>
    <w:rsid w:val="002251DD"/>
    <w:rsid w:val="00225D56"/>
    <w:rsid w:val="00226B37"/>
    <w:rsid w:val="00226DD4"/>
    <w:rsid w:val="00226F75"/>
    <w:rsid w:val="00227160"/>
    <w:rsid w:val="002273E6"/>
    <w:rsid w:val="0022755F"/>
    <w:rsid w:val="00227935"/>
    <w:rsid w:val="002279D9"/>
    <w:rsid w:val="00230324"/>
    <w:rsid w:val="00230648"/>
    <w:rsid w:val="0023107A"/>
    <w:rsid w:val="002310B3"/>
    <w:rsid w:val="00231620"/>
    <w:rsid w:val="00231692"/>
    <w:rsid w:val="002318D8"/>
    <w:rsid w:val="00231D95"/>
    <w:rsid w:val="00231E6E"/>
    <w:rsid w:val="00231F13"/>
    <w:rsid w:val="00232026"/>
    <w:rsid w:val="002321CD"/>
    <w:rsid w:val="002324A9"/>
    <w:rsid w:val="002324C7"/>
    <w:rsid w:val="00233B73"/>
    <w:rsid w:val="00234633"/>
    <w:rsid w:val="00234695"/>
    <w:rsid w:val="002346F7"/>
    <w:rsid w:val="0023492F"/>
    <w:rsid w:val="0023531F"/>
    <w:rsid w:val="0023561F"/>
    <w:rsid w:val="00235DD3"/>
    <w:rsid w:val="0023610C"/>
    <w:rsid w:val="00236331"/>
    <w:rsid w:val="002364F8"/>
    <w:rsid w:val="00236709"/>
    <w:rsid w:val="00237307"/>
    <w:rsid w:val="00240965"/>
    <w:rsid w:val="00240984"/>
    <w:rsid w:val="002414B8"/>
    <w:rsid w:val="00242193"/>
    <w:rsid w:val="00242224"/>
    <w:rsid w:val="00242270"/>
    <w:rsid w:val="00242CFB"/>
    <w:rsid w:val="002431F3"/>
    <w:rsid w:val="002435CD"/>
    <w:rsid w:val="002436B9"/>
    <w:rsid w:val="002437A0"/>
    <w:rsid w:val="002442FC"/>
    <w:rsid w:val="002443E2"/>
    <w:rsid w:val="00244E59"/>
    <w:rsid w:val="002451B5"/>
    <w:rsid w:val="002456E1"/>
    <w:rsid w:val="00245DA2"/>
    <w:rsid w:val="002464AC"/>
    <w:rsid w:val="002465E1"/>
    <w:rsid w:val="00246684"/>
    <w:rsid w:val="002474A9"/>
    <w:rsid w:val="002507FE"/>
    <w:rsid w:val="0025097A"/>
    <w:rsid w:val="00250C74"/>
    <w:rsid w:val="00250DF7"/>
    <w:rsid w:val="0025118A"/>
    <w:rsid w:val="002516CD"/>
    <w:rsid w:val="00251B94"/>
    <w:rsid w:val="00251BBE"/>
    <w:rsid w:val="002520E7"/>
    <w:rsid w:val="00252936"/>
    <w:rsid w:val="00252E8D"/>
    <w:rsid w:val="00253073"/>
    <w:rsid w:val="0025360B"/>
    <w:rsid w:val="0025376D"/>
    <w:rsid w:val="002547B5"/>
    <w:rsid w:val="0025552D"/>
    <w:rsid w:val="0025588A"/>
    <w:rsid w:val="002558E1"/>
    <w:rsid w:val="00255B49"/>
    <w:rsid w:val="00255BAB"/>
    <w:rsid w:val="00256D58"/>
    <w:rsid w:val="00256FBF"/>
    <w:rsid w:val="0026081B"/>
    <w:rsid w:val="002615B4"/>
    <w:rsid w:val="002615EA"/>
    <w:rsid w:val="00261C2D"/>
    <w:rsid w:val="00263899"/>
    <w:rsid w:val="00264138"/>
    <w:rsid w:val="00264B1B"/>
    <w:rsid w:val="00265214"/>
    <w:rsid w:val="0026575F"/>
    <w:rsid w:val="002657C4"/>
    <w:rsid w:val="00265ACC"/>
    <w:rsid w:val="002660A3"/>
    <w:rsid w:val="002707C0"/>
    <w:rsid w:val="00270DA4"/>
    <w:rsid w:val="00270FBC"/>
    <w:rsid w:val="0027140E"/>
    <w:rsid w:val="0027143A"/>
    <w:rsid w:val="00271E00"/>
    <w:rsid w:val="002721FC"/>
    <w:rsid w:val="00272CE4"/>
    <w:rsid w:val="0027349A"/>
    <w:rsid w:val="00273EE6"/>
    <w:rsid w:val="00274050"/>
    <w:rsid w:val="0027475A"/>
    <w:rsid w:val="002748A1"/>
    <w:rsid w:val="002755FC"/>
    <w:rsid w:val="00275D76"/>
    <w:rsid w:val="00276A0E"/>
    <w:rsid w:val="00276CD0"/>
    <w:rsid w:val="00277AC1"/>
    <w:rsid w:val="00280486"/>
    <w:rsid w:val="00281119"/>
    <w:rsid w:val="002815D5"/>
    <w:rsid w:val="002826B3"/>
    <w:rsid w:val="002827B1"/>
    <w:rsid w:val="002827C4"/>
    <w:rsid w:val="0028288E"/>
    <w:rsid w:val="00282FB7"/>
    <w:rsid w:val="002837F9"/>
    <w:rsid w:val="00283AE0"/>
    <w:rsid w:val="002843B7"/>
    <w:rsid w:val="00284A40"/>
    <w:rsid w:val="00284AED"/>
    <w:rsid w:val="00285E71"/>
    <w:rsid w:val="0028619B"/>
    <w:rsid w:val="0028657B"/>
    <w:rsid w:val="00286B7A"/>
    <w:rsid w:val="00286E43"/>
    <w:rsid w:val="00286FCF"/>
    <w:rsid w:val="00287466"/>
    <w:rsid w:val="00287474"/>
    <w:rsid w:val="0029036E"/>
    <w:rsid w:val="0029051C"/>
    <w:rsid w:val="00290E7E"/>
    <w:rsid w:val="00290F63"/>
    <w:rsid w:val="00291A9D"/>
    <w:rsid w:val="00291CBD"/>
    <w:rsid w:val="002922DA"/>
    <w:rsid w:val="00293B31"/>
    <w:rsid w:val="002947BF"/>
    <w:rsid w:val="00294F03"/>
    <w:rsid w:val="00295018"/>
    <w:rsid w:val="00295299"/>
    <w:rsid w:val="0029546D"/>
    <w:rsid w:val="00295A94"/>
    <w:rsid w:val="00295F40"/>
    <w:rsid w:val="00296430"/>
    <w:rsid w:val="00296649"/>
    <w:rsid w:val="002969A9"/>
    <w:rsid w:val="00296B50"/>
    <w:rsid w:val="00297801"/>
    <w:rsid w:val="00297CDF"/>
    <w:rsid w:val="00297D55"/>
    <w:rsid w:val="00297E00"/>
    <w:rsid w:val="002A001D"/>
    <w:rsid w:val="002A00BB"/>
    <w:rsid w:val="002A065C"/>
    <w:rsid w:val="002A0782"/>
    <w:rsid w:val="002A1C2E"/>
    <w:rsid w:val="002A1D6A"/>
    <w:rsid w:val="002A1E91"/>
    <w:rsid w:val="002A1F03"/>
    <w:rsid w:val="002A23B4"/>
    <w:rsid w:val="002A2B7A"/>
    <w:rsid w:val="002A2ED0"/>
    <w:rsid w:val="002A35D3"/>
    <w:rsid w:val="002A3673"/>
    <w:rsid w:val="002A4648"/>
    <w:rsid w:val="002A4975"/>
    <w:rsid w:val="002A4C85"/>
    <w:rsid w:val="002A522F"/>
    <w:rsid w:val="002A5F9A"/>
    <w:rsid w:val="002A6628"/>
    <w:rsid w:val="002A6D1A"/>
    <w:rsid w:val="002A6D42"/>
    <w:rsid w:val="002A6F1B"/>
    <w:rsid w:val="002B013B"/>
    <w:rsid w:val="002B05EE"/>
    <w:rsid w:val="002B0C63"/>
    <w:rsid w:val="002B0E28"/>
    <w:rsid w:val="002B1141"/>
    <w:rsid w:val="002B25F5"/>
    <w:rsid w:val="002B284F"/>
    <w:rsid w:val="002B2A0F"/>
    <w:rsid w:val="002B2C2A"/>
    <w:rsid w:val="002B3066"/>
    <w:rsid w:val="002B3BCE"/>
    <w:rsid w:val="002B3F7C"/>
    <w:rsid w:val="002B5C9A"/>
    <w:rsid w:val="002B5FC1"/>
    <w:rsid w:val="002B73CA"/>
    <w:rsid w:val="002B7A42"/>
    <w:rsid w:val="002B7A92"/>
    <w:rsid w:val="002B7BE6"/>
    <w:rsid w:val="002C0173"/>
    <w:rsid w:val="002C06BB"/>
    <w:rsid w:val="002C0E72"/>
    <w:rsid w:val="002C0FA6"/>
    <w:rsid w:val="002C1236"/>
    <w:rsid w:val="002C20EB"/>
    <w:rsid w:val="002C2270"/>
    <w:rsid w:val="002C2467"/>
    <w:rsid w:val="002C24D1"/>
    <w:rsid w:val="002C252E"/>
    <w:rsid w:val="002C2A2A"/>
    <w:rsid w:val="002C2D2B"/>
    <w:rsid w:val="002C2F0F"/>
    <w:rsid w:val="002C327F"/>
    <w:rsid w:val="002C3314"/>
    <w:rsid w:val="002C3E77"/>
    <w:rsid w:val="002C5882"/>
    <w:rsid w:val="002C5E45"/>
    <w:rsid w:val="002C5F1F"/>
    <w:rsid w:val="002C6122"/>
    <w:rsid w:val="002C6D9E"/>
    <w:rsid w:val="002C6E18"/>
    <w:rsid w:val="002C6EEA"/>
    <w:rsid w:val="002D01D8"/>
    <w:rsid w:val="002D07FD"/>
    <w:rsid w:val="002D0C95"/>
    <w:rsid w:val="002D0E27"/>
    <w:rsid w:val="002D146C"/>
    <w:rsid w:val="002D207B"/>
    <w:rsid w:val="002D22E8"/>
    <w:rsid w:val="002D2BD7"/>
    <w:rsid w:val="002D33AE"/>
    <w:rsid w:val="002D3F87"/>
    <w:rsid w:val="002D4A12"/>
    <w:rsid w:val="002D4DF9"/>
    <w:rsid w:val="002D57A7"/>
    <w:rsid w:val="002D5C08"/>
    <w:rsid w:val="002D6124"/>
    <w:rsid w:val="002D753F"/>
    <w:rsid w:val="002E064F"/>
    <w:rsid w:val="002E0826"/>
    <w:rsid w:val="002E1904"/>
    <w:rsid w:val="002E3316"/>
    <w:rsid w:val="002E343D"/>
    <w:rsid w:val="002E356B"/>
    <w:rsid w:val="002E366F"/>
    <w:rsid w:val="002E3ADA"/>
    <w:rsid w:val="002E3E1A"/>
    <w:rsid w:val="002E4142"/>
    <w:rsid w:val="002E4AB2"/>
    <w:rsid w:val="002E4B22"/>
    <w:rsid w:val="002E5429"/>
    <w:rsid w:val="002E54A9"/>
    <w:rsid w:val="002E5A55"/>
    <w:rsid w:val="002E5A7B"/>
    <w:rsid w:val="002E6647"/>
    <w:rsid w:val="002E748B"/>
    <w:rsid w:val="002E74DC"/>
    <w:rsid w:val="002E76C4"/>
    <w:rsid w:val="002E76CE"/>
    <w:rsid w:val="002F002F"/>
    <w:rsid w:val="002F01F4"/>
    <w:rsid w:val="002F0C6B"/>
    <w:rsid w:val="002F139D"/>
    <w:rsid w:val="002F147B"/>
    <w:rsid w:val="002F15A8"/>
    <w:rsid w:val="002F17F9"/>
    <w:rsid w:val="002F1F94"/>
    <w:rsid w:val="002F20ED"/>
    <w:rsid w:val="002F22A7"/>
    <w:rsid w:val="002F276B"/>
    <w:rsid w:val="002F2F49"/>
    <w:rsid w:val="002F2F8B"/>
    <w:rsid w:val="002F305E"/>
    <w:rsid w:val="002F3282"/>
    <w:rsid w:val="002F34DB"/>
    <w:rsid w:val="002F46B4"/>
    <w:rsid w:val="002F514D"/>
    <w:rsid w:val="002F5BED"/>
    <w:rsid w:val="002F5CE6"/>
    <w:rsid w:val="002F5D85"/>
    <w:rsid w:val="002F5D8E"/>
    <w:rsid w:val="002F63AE"/>
    <w:rsid w:val="002F6686"/>
    <w:rsid w:val="002F77AF"/>
    <w:rsid w:val="00300EFB"/>
    <w:rsid w:val="00301E31"/>
    <w:rsid w:val="00301F9E"/>
    <w:rsid w:val="0030222B"/>
    <w:rsid w:val="003028EC"/>
    <w:rsid w:val="00302946"/>
    <w:rsid w:val="00302B8A"/>
    <w:rsid w:val="00302C26"/>
    <w:rsid w:val="00302F56"/>
    <w:rsid w:val="003031A5"/>
    <w:rsid w:val="00303ACA"/>
    <w:rsid w:val="00305368"/>
    <w:rsid w:val="0030657B"/>
    <w:rsid w:val="003073CA"/>
    <w:rsid w:val="003073EB"/>
    <w:rsid w:val="00310256"/>
    <w:rsid w:val="0031044F"/>
    <w:rsid w:val="003107C1"/>
    <w:rsid w:val="00311100"/>
    <w:rsid w:val="003112F5"/>
    <w:rsid w:val="00311AC6"/>
    <w:rsid w:val="0031235D"/>
    <w:rsid w:val="0031299E"/>
    <w:rsid w:val="00312AA6"/>
    <w:rsid w:val="00312D3E"/>
    <w:rsid w:val="00312F9F"/>
    <w:rsid w:val="003135AC"/>
    <w:rsid w:val="0031396A"/>
    <w:rsid w:val="00313DFC"/>
    <w:rsid w:val="0031429C"/>
    <w:rsid w:val="003144C5"/>
    <w:rsid w:val="00314DA9"/>
    <w:rsid w:val="00314DFE"/>
    <w:rsid w:val="00314EA2"/>
    <w:rsid w:val="003155E7"/>
    <w:rsid w:val="00315684"/>
    <w:rsid w:val="00315932"/>
    <w:rsid w:val="00315D0A"/>
    <w:rsid w:val="00315E38"/>
    <w:rsid w:val="003163B9"/>
    <w:rsid w:val="00316620"/>
    <w:rsid w:val="00316B93"/>
    <w:rsid w:val="00316E24"/>
    <w:rsid w:val="00316F23"/>
    <w:rsid w:val="003170D5"/>
    <w:rsid w:val="003171CF"/>
    <w:rsid w:val="00317531"/>
    <w:rsid w:val="0031755C"/>
    <w:rsid w:val="003176D7"/>
    <w:rsid w:val="00317D77"/>
    <w:rsid w:val="00320FEA"/>
    <w:rsid w:val="0032114B"/>
    <w:rsid w:val="003215DD"/>
    <w:rsid w:val="0032269D"/>
    <w:rsid w:val="0032282C"/>
    <w:rsid w:val="00322B58"/>
    <w:rsid w:val="00323076"/>
    <w:rsid w:val="0032353E"/>
    <w:rsid w:val="00323AEF"/>
    <w:rsid w:val="00323B61"/>
    <w:rsid w:val="0032453C"/>
    <w:rsid w:val="00324CC7"/>
    <w:rsid w:val="003255BC"/>
    <w:rsid w:val="00325750"/>
    <w:rsid w:val="00325C2D"/>
    <w:rsid w:val="00326D92"/>
    <w:rsid w:val="00326E35"/>
    <w:rsid w:val="00326EA1"/>
    <w:rsid w:val="00327AB7"/>
    <w:rsid w:val="00327D48"/>
    <w:rsid w:val="003308E6"/>
    <w:rsid w:val="00331350"/>
    <w:rsid w:val="003323BA"/>
    <w:rsid w:val="0033296E"/>
    <w:rsid w:val="003336C8"/>
    <w:rsid w:val="003336DC"/>
    <w:rsid w:val="00333DEE"/>
    <w:rsid w:val="00334187"/>
    <w:rsid w:val="003342CE"/>
    <w:rsid w:val="00334659"/>
    <w:rsid w:val="00334C4D"/>
    <w:rsid w:val="00334E4B"/>
    <w:rsid w:val="003350AA"/>
    <w:rsid w:val="0033593F"/>
    <w:rsid w:val="00336BA3"/>
    <w:rsid w:val="003371F2"/>
    <w:rsid w:val="003379CC"/>
    <w:rsid w:val="00340033"/>
    <w:rsid w:val="003407C2"/>
    <w:rsid w:val="0034135D"/>
    <w:rsid w:val="00341625"/>
    <w:rsid w:val="00341CBA"/>
    <w:rsid w:val="00341EB5"/>
    <w:rsid w:val="00342042"/>
    <w:rsid w:val="00342453"/>
    <w:rsid w:val="0034307F"/>
    <w:rsid w:val="003430E0"/>
    <w:rsid w:val="003436D8"/>
    <w:rsid w:val="00343810"/>
    <w:rsid w:val="00344A0A"/>
    <w:rsid w:val="00344B15"/>
    <w:rsid w:val="00344C13"/>
    <w:rsid w:val="00344ED6"/>
    <w:rsid w:val="003453C1"/>
    <w:rsid w:val="0034540F"/>
    <w:rsid w:val="00346002"/>
    <w:rsid w:val="00350289"/>
    <w:rsid w:val="00350874"/>
    <w:rsid w:val="00350C14"/>
    <w:rsid w:val="00351120"/>
    <w:rsid w:val="00351280"/>
    <w:rsid w:val="00351348"/>
    <w:rsid w:val="003513AF"/>
    <w:rsid w:val="003546D2"/>
    <w:rsid w:val="00354711"/>
    <w:rsid w:val="00355177"/>
    <w:rsid w:val="0035657F"/>
    <w:rsid w:val="003575EC"/>
    <w:rsid w:val="00357D63"/>
    <w:rsid w:val="0036082D"/>
    <w:rsid w:val="00360C5A"/>
    <w:rsid w:val="003610BD"/>
    <w:rsid w:val="0036143D"/>
    <w:rsid w:val="00362050"/>
    <w:rsid w:val="003625B4"/>
    <w:rsid w:val="003645A9"/>
    <w:rsid w:val="0036463D"/>
    <w:rsid w:val="00365414"/>
    <w:rsid w:val="00365515"/>
    <w:rsid w:val="00365D1E"/>
    <w:rsid w:val="003669A1"/>
    <w:rsid w:val="00366E5D"/>
    <w:rsid w:val="00366E73"/>
    <w:rsid w:val="0036716B"/>
    <w:rsid w:val="00367726"/>
    <w:rsid w:val="003677F1"/>
    <w:rsid w:val="00367FBF"/>
    <w:rsid w:val="003704C2"/>
    <w:rsid w:val="0037080F"/>
    <w:rsid w:val="00370BA3"/>
    <w:rsid w:val="0037231C"/>
    <w:rsid w:val="003728B5"/>
    <w:rsid w:val="00372B40"/>
    <w:rsid w:val="00373032"/>
    <w:rsid w:val="00373131"/>
    <w:rsid w:val="00373247"/>
    <w:rsid w:val="00373476"/>
    <w:rsid w:val="003737B8"/>
    <w:rsid w:val="00373DA6"/>
    <w:rsid w:val="003746A7"/>
    <w:rsid w:val="00374B69"/>
    <w:rsid w:val="00374C7D"/>
    <w:rsid w:val="003757BC"/>
    <w:rsid w:val="00375B37"/>
    <w:rsid w:val="00375FE3"/>
    <w:rsid w:val="003762AC"/>
    <w:rsid w:val="00376C1B"/>
    <w:rsid w:val="00376CA8"/>
    <w:rsid w:val="00377032"/>
    <w:rsid w:val="00377074"/>
    <w:rsid w:val="00377E91"/>
    <w:rsid w:val="00380778"/>
    <w:rsid w:val="00380D22"/>
    <w:rsid w:val="0038126E"/>
    <w:rsid w:val="003818E2"/>
    <w:rsid w:val="00382A8E"/>
    <w:rsid w:val="003837B8"/>
    <w:rsid w:val="003837D3"/>
    <w:rsid w:val="00384FC1"/>
    <w:rsid w:val="003852E4"/>
    <w:rsid w:val="003858B1"/>
    <w:rsid w:val="00385F58"/>
    <w:rsid w:val="003866B1"/>
    <w:rsid w:val="0038676C"/>
    <w:rsid w:val="00386A05"/>
    <w:rsid w:val="003870A8"/>
    <w:rsid w:val="00387189"/>
    <w:rsid w:val="003879BE"/>
    <w:rsid w:val="00387CAA"/>
    <w:rsid w:val="00387DE9"/>
    <w:rsid w:val="00390CEF"/>
    <w:rsid w:val="00390F9B"/>
    <w:rsid w:val="00390FD2"/>
    <w:rsid w:val="00391390"/>
    <w:rsid w:val="00391482"/>
    <w:rsid w:val="00391A12"/>
    <w:rsid w:val="00391C70"/>
    <w:rsid w:val="00391C79"/>
    <w:rsid w:val="00392834"/>
    <w:rsid w:val="003932C3"/>
    <w:rsid w:val="0039347D"/>
    <w:rsid w:val="00393AC4"/>
    <w:rsid w:val="00393B76"/>
    <w:rsid w:val="00393BE4"/>
    <w:rsid w:val="00393EB9"/>
    <w:rsid w:val="00394116"/>
    <w:rsid w:val="0039447E"/>
    <w:rsid w:val="003948FA"/>
    <w:rsid w:val="00394981"/>
    <w:rsid w:val="00394A6F"/>
    <w:rsid w:val="00394D6A"/>
    <w:rsid w:val="003956DD"/>
    <w:rsid w:val="00395816"/>
    <w:rsid w:val="00395FFC"/>
    <w:rsid w:val="00396EF1"/>
    <w:rsid w:val="003973C3"/>
    <w:rsid w:val="0039765F"/>
    <w:rsid w:val="003976EC"/>
    <w:rsid w:val="00397D1A"/>
    <w:rsid w:val="003A03AB"/>
    <w:rsid w:val="003A111C"/>
    <w:rsid w:val="003A11E2"/>
    <w:rsid w:val="003A1685"/>
    <w:rsid w:val="003A1D9E"/>
    <w:rsid w:val="003A210D"/>
    <w:rsid w:val="003A255B"/>
    <w:rsid w:val="003A28DA"/>
    <w:rsid w:val="003A38BB"/>
    <w:rsid w:val="003A425C"/>
    <w:rsid w:val="003A44C8"/>
    <w:rsid w:val="003A57A8"/>
    <w:rsid w:val="003A581E"/>
    <w:rsid w:val="003A58A4"/>
    <w:rsid w:val="003A5BE7"/>
    <w:rsid w:val="003A5D31"/>
    <w:rsid w:val="003A6243"/>
    <w:rsid w:val="003A6945"/>
    <w:rsid w:val="003A731A"/>
    <w:rsid w:val="003A7C8C"/>
    <w:rsid w:val="003B0532"/>
    <w:rsid w:val="003B1654"/>
    <w:rsid w:val="003B1F94"/>
    <w:rsid w:val="003B3475"/>
    <w:rsid w:val="003B378D"/>
    <w:rsid w:val="003B3A00"/>
    <w:rsid w:val="003B4B7F"/>
    <w:rsid w:val="003B4D04"/>
    <w:rsid w:val="003B518D"/>
    <w:rsid w:val="003B5845"/>
    <w:rsid w:val="003B592E"/>
    <w:rsid w:val="003B5A90"/>
    <w:rsid w:val="003B6351"/>
    <w:rsid w:val="003B72BA"/>
    <w:rsid w:val="003B7524"/>
    <w:rsid w:val="003B7679"/>
    <w:rsid w:val="003C07DA"/>
    <w:rsid w:val="003C0B58"/>
    <w:rsid w:val="003C0D2F"/>
    <w:rsid w:val="003C1009"/>
    <w:rsid w:val="003C11A3"/>
    <w:rsid w:val="003C1F88"/>
    <w:rsid w:val="003C2C79"/>
    <w:rsid w:val="003C2CA8"/>
    <w:rsid w:val="003C2E72"/>
    <w:rsid w:val="003C32EA"/>
    <w:rsid w:val="003C4EF5"/>
    <w:rsid w:val="003C506C"/>
    <w:rsid w:val="003C570E"/>
    <w:rsid w:val="003C5838"/>
    <w:rsid w:val="003C5969"/>
    <w:rsid w:val="003C6383"/>
    <w:rsid w:val="003C642C"/>
    <w:rsid w:val="003C64C6"/>
    <w:rsid w:val="003C6B3C"/>
    <w:rsid w:val="003C6C40"/>
    <w:rsid w:val="003C6D37"/>
    <w:rsid w:val="003C773E"/>
    <w:rsid w:val="003C7930"/>
    <w:rsid w:val="003C7FF7"/>
    <w:rsid w:val="003D0693"/>
    <w:rsid w:val="003D0AD7"/>
    <w:rsid w:val="003D0D71"/>
    <w:rsid w:val="003D0D8F"/>
    <w:rsid w:val="003D12E7"/>
    <w:rsid w:val="003D1B65"/>
    <w:rsid w:val="003D1E5B"/>
    <w:rsid w:val="003D2087"/>
    <w:rsid w:val="003D215E"/>
    <w:rsid w:val="003D2998"/>
    <w:rsid w:val="003D29B1"/>
    <w:rsid w:val="003D2F4F"/>
    <w:rsid w:val="003D3613"/>
    <w:rsid w:val="003D55CB"/>
    <w:rsid w:val="003D5661"/>
    <w:rsid w:val="003D5735"/>
    <w:rsid w:val="003D589F"/>
    <w:rsid w:val="003D58F4"/>
    <w:rsid w:val="003D590F"/>
    <w:rsid w:val="003D6004"/>
    <w:rsid w:val="003D6D84"/>
    <w:rsid w:val="003D72BE"/>
    <w:rsid w:val="003D7C62"/>
    <w:rsid w:val="003E0F5E"/>
    <w:rsid w:val="003E1155"/>
    <w:rsid w:val="003E11B6"/>
    <w:rsid w:val="003E1366"/>
    <w:rsid w:val="003E1579"/>
    <w:rsid w:val="003E18BC"/>
    <w:rsid w:val="003E2600"/>
    <w:rsid w:val="003E29A0"/>
    <w:rsid w:val="003E2E9D"/>
    <w:rsid w:val="003E4552"/>
    <w:rsid w:val="003E48C2"/>
    <w:rsid w:val="003E48F2"/>
    <w:rsid w:val="003E4C81"/>
    <w:rsid w:val="003E5B8D"/>
    <w:rsid w:val="003E5CC3"/>
    <w:rsid w:val="003E6729"/>
    <w:rsid w:val="003E718F"/>
    <w:rsid w:val="003E7576"/>
    <w:rsid w:val="003E75AD"/>
    <w:rsid w:val="003E76C1"/>
    <w:rsid w:val="003E7726"/>
    <w:rsid w:val="003E790D"/>
    <w:rsid w:val="003E79E9"/>
    <w:rsid w:val="003F06C6"/>
    <w:rsid w:val="003F088E"/>
    <w:rsid w:val="003F0AC9"/>
    <w:rsid w:val="003F0B76"/>
    <w:rsid w:val="003F1859"/>
    <w:rsid w:val="003F1BAE"/>
    <w:rsid w:val="003F2604"/>
    <w:rsid w:val="003F2649"/>
    <w:rsid w:val="003F2764"/>
    <w:rsid w:val="003F2CCC"/>
    <w:rsid w:val="003F324D"/>
    <w:rsid w:val="003F3716"/>
    <w:rsid w:val="003F38F7"/>
    <w:rsid w:val="003F3D3D"/>
    <w:rsid w:val="003F3D57"/>
    <w:rsid w:val="003F3E67"/>
    <w:rsid w:val="003F4613"/>
    <w:rsid w:val="003F4C3F"/>
    <w:rsid w:val="003F51DE"/>
    <w:rsid w:val="003F5A8C"/>
    <w:rsid w:val="003F5F6F"/>
    <w:rsid w:val="003F6257"/>
    <w:rsid w:val="003F6F3C"/>
    <w:rsid w:val="003F732F"/>
    <w:rsid w:val="003F7475"/>
    <w:rsid w:val="003F769C"/>
    <w:rsid w:val="003F787B"/>
    <w:rsid w:val="003F7C23"/>
    <w:rsid w:val="003F7F12"/>
    <w:rsid w:val="00400148"/>
    <w:rsid w:val="004005B7"/>
    <w:rsid w:val="00400EF6"/>
    <w:rsid w:val="00401655"/>
    <w:rsid w:val="00401886"/>
    <w:rsid w:val="00401A6D"/>
    <w:rsid w:val="004025B2"/>
    <w:rsid w:val="00402F9F"/>
    <w:rsid w:val="004032C7"/>
    <w:rsid w:val="00403848"/>
    <w:rsid w:val="00403965"/>
    <w:rsid w:val="00404643"/>
    <w:rsid w:val="004046EC"/>
    <w:rsid w:val="00404C7C"/>
    <w:rsid w:val="00404F52"/>
    <w:rsid w:val="00405950"/>
    <w:rsid w:val="00405D33"/>
    <w:rsid w:val="00406465"/>
    <w:rsid w:val="0040652E"/>
    <w:rsid w:val="00407308"/>
    <w:rsid w:val="004079B6"/>
    <w:rsid w:val="00407E53"/>
    <w:rsid w:val="004105A6"/>
    <w:rsid w:val="00410C7A"/>
    <w:rsid w:val="00411EDE"/>
    <w:rsid w:val="00412AE7"/>
    <w:rsid w:val="00412B57"/>
    <w:rsid w:val="004140F5"/>
    <w:rsid w:val="00414A45"/>
    <w:rsid w:val="00414FC3"/>
    <w:rsid w:val="004165DD"/>
    <w:rsid w:val="00416644"/>
    <w:rsid w:val="00416CAE"/>
    <w:rsid w:val="00417187"/>
    <w:rsid w:val="004203A7"/>
    <w:rsid w:val="004205E7"/>
    <w:rsid w:val="004206FE"/>
    <w:rsid w:val="00420750"/>
    <w:rsid w:val="00420E5D"/>
    <w:rsid w:val="0042114A"/>
    <w:rsid w:val="00421262"/>
    <w:rsid w:val="0042139F"/>
    <w:rsid w:val="00421DB0"/>
    <w:rsid w:val="00421EEB"/>
    <w:rsid w:val="00421EF6"/>
    <w:rsid w:val="00422B82"/>
    <w:rsid w:val="0042436D"/>
    <w:rsid w:val="004245CC"/>
    <w:rsid w:val="004247B4"/>
    <w:rsid w:val="00425066"/>
    <w:rsid w:val="004255EE"/>
    <w:rsid w:val="0042593C"/>
    <w:rsid w:val="00425C8B"/>
    <w:rsid w:val="00426E09"/>
    <w:rsid w:val="00426FEA"/>
    <w:rsid w:val="00427317"/>
    <w:rsid w:val="004273F6"/>
    <w:rsid w:val="004274AC"/>
    <w:rsid w:val="004275F7"/>
    <w:rsid w:val="00427820"/>
    <w:rsid w:val="00427C2C"/>
    <w:rsid w:val="004300B4"/>
    <w:rsid w:val="00430736"/>
    <w:rsid w:val="00430BFB"/>
    <w:rsid w:val="00430C62"/>
    <w:rsid w:val="004311FC"/>
    <w:rsid w:val="00431283"/>
    <w:rsid w:val="0043130E"/>
    <w:rsid w:val="00431B43"/>
    <w:rsid w:val="00431FBB"/>
    <w:rsid w:val="0043372A"/>
    <w:rsid w:val="00433988"/>
    <w:rsid w:val="00433F18"/>
    <w:rsid w:val="004344A2"/>
    <w:rsid w:val="00434823"/>
    <w:rsid w:val="004350CD"/>
    <w:rsid w:val="00435D5A"/>
    <w:rsid w:val="004363FB"/>
    <w:rsid w:val="0043654D"/>
    <w:rsid w:val="004365E4"/>
    <w:rsid w:val="00436DF5"/>
    <w:rsid w:val="00437C37"/>
    <w:rsid w:val="00437C72"/>
    <w:rsid w:val="00437EA4"/>
    <w:rsid w:val="0044080B"/>
    <w:rsid w:val="00440DF0"/>
    <w:rsid w:val="004412E5"/>
    <w:rsid w:val="00441784"/>
    <w:rsid w:val="004421D9"/>
    <w:rsid w:val="00442B69"/>
    <w:rsid w:val="004430A8"/>
    <w:rsid w:val="00443257"/>
    <w:rsid w:val="00443322"/>
    <w:rsid w:val="004433ED"/>
    <w:rsid w:val="00443CD8"/>
    <w:rsid w:val="00443F1D"/>
    <w:rsid w:val="004442A0"/>
    <w:rsid w:val="004443CD"/>
    <w:rsid w:val="004449CB"/>
    <w:rsid w:val="004453A6"/>
    <w:rsid w:val="004454B7"/>
    <w:rsid w:val="00445CE5"/>
    <w:rsid w:val="00446038"/>
    <w:rsid w:val="00446CAF"/>
    <w:rsid w:val="00447671"/>
    <w:rsid w:val="00447AA2"/>
    <w:rsid w:val="004504DA"/>
    <w:rsid w:val="00450BF7"/>
    <w:rsid w:val="00450CDF"/>
    <w:rsid w:val="00450D79"/>
    <w:rsid w:val="004525B6"/>
    <w:rsid w:val="00452D0C"/>
    <w:rsid w:val="00452DDE"/>
    <w:rsid w:val="00452FD3"/>
    <w:rsid w:val="00453699"/>
    <w:rsid w:val="004544DD"/>
    <w:rsid w:val="004549D3"/>
    <w:rsid w:val="00454AF8"/>
    <w:rsid w:val="00454B7B"/>
    <w:rsid w:val="00454D93"/>
    <w:rsid w:val="00455398"/>
    <w:rsid w:val="004554D8"/>
    <w:rsid w:val="004556E8"/>
    <w:rsid w:val="00455CE2"/>
    <w:rsid w:val="00456304"/>
    <w:rsid w:val="00460084"/>
    <w:rsid w:val="0046158C"/>
    <w:rsid w:val="00461771"/>
    <w:rsid w:val="004617B7"/>
    <w:rsid w:val="004620D2"/>
    <w:rsid w:val="0046245C"/>
    <w:rsid w:val="0046245D"/>
    <w:rsid w:val="00462692"/>
    <w:rsid w:val="0046282A"/>
    <w:rsid w:val="0046288F"/>
    <w:rsid w:val="0046316E"/>
    <w:rsid w:val="004637AA"/>
    <w:rsid w:val="00464275"/>
    <w:rsid w:val="004647FA"/>
    <w:rsid w:val="0046493B"/>
    <w:rsid w:val="004651EB"/>
    <w:rsid w:val="00465307"/>
    <w:rsid w:val="0046580A"/>
    <w:rsid w:val="00465C38"/>
    <w:rsid w:val="0046639F"/>
    <w:rsid w:val="00466783"/>
    <w:rsid w:val="00467D68"/>
    <w:rsid w:val="0047016D"/>
    <w:rsid w:val="004706E7"/>
    <w:rsid w:val="00470C02"/>
    <w:rsid w:val="0047120C"/>
    <w:rsid w:val="00471763"/>
    <w:rsid w:val="004717BF"/>
    <w:rsid w:val="004720FC"/>
    <w:rsid w:val="004723CC"/>
    <w:rsid w:val="00472D60"/>
    <w:rsid w:val="00472EF6"/>
    <w:rsid w:val="00473228"/>
    <w:rsid w:val="00473626"/>
    <w:rsid w:val="00474399"/>
    <w:rsid w:val="00474B4A"/>
    <w:rsid w:val="00474D60"/>
    <w:rsid w:val="00475226"/>
    <w:rsid w:val="004761A5"/>
    <w:rsid w:val="0047633F"/>
    <w:rsid w:val="004765A8"/>
    <w:rsid w:val="00476695"/>
    <w:rsid w:val="00476C8B"/>
    <w:rsid w:val="00476E83"/>
    <w:rsid w:val="004771BF"/>
    <w:rsid w:val="00477CA0"/>
    <w:rsid w:val="00477E96"/>
    <w:rsid w:val="00477F96"/>
    <w:rsid w:val="0048118D"/>
    <w:rsid w:val="004815CF"/>
    <w:rsid w:val="00481626"/>
    <w:rsid w:val="00482880"/>
    <w:rsid w:val="00482D09"/>
    <w:rsid w:val="00482FBA"/>
    <w:rsid w:val="004831D4"/>
    <w:rsid w:val="0048396B"/>
    <w:rsid w:val="00485022"/>
    <w:rsid w:val="0048544B"/>
    <w:rsid w:val="00486D9E"/>
    <w:rsid w:val="00487562"/>
    <w:rsid w:val="00490508"/>
    <w:rsid w:val="00490703"/>
    <w:rsid w:val="00490853"/>
    <w:rsid w:val="004908A4"/>
    <w:rsid w:val="00491030"/>
    <w:rsid w:val="0049124B"/>
    <w:rsid w:val="0049151F"/>
    <w:rsid w:val="004918AF"/>
    <w:rsid w:val="00491A8C"/>
    <w:rsid w:val="00491D2A"/>
    <w:rsid w:val="00493667"/>
    <w:rsid w:val="004938D8"/>
    <w:rsid w:val="00493C76"/>
    <w:rsid w:val="00493E67"/>
    <w:rsid w:val="00494209"/>
    <w:rsid w:val="00494257"/>
    <w:rsid w:val="004950AF"/>
    <w:rsid w:val="00495886"/>
    <w:rsid w:val="00495AA2"/>
    <w:rsid w:val="00495B3B"/>
    <w:rsid w:val="00495F28"/>
    <w:rsid w:val="00496335"/>
    <w:rsid w:val="00496575"/>
    <w:rsid w:val="004965A6"/>
    <w:rsid w:val="0049682B"/>
    <w:rsid w:val="004973AF"/>
    <w:rsid w:val="004A00DE"/>
    <w:rsid w:val="004A044D"/>
    <w:rsid w:val="004A0F7F"/>
    <w:rsid w:val="004A1126"/>
    <w:rsid w:val="004A14F8"/>
    <w:rsid w:val="004A21BB"/>
    <w:rsid w:val="004A2628"/>
    <w:rsid w:val="004A26DF"/>
    <w:rsid w:val="004A346D"/>
    <w:rsid w:val="004A34B0"/>
    <w:rsid w:val="004A3B4D"/>
    <w:rsid w:val="004A41AC"/>
    <w:rsid w:val="004A432C"/>
    <w:rsid w:val="004A51D9"/>
    <w:rsid w:val="004A55F2"/>
    <w:rsid w:val="004A5B3F"/>
    <w:rsid w:val="004A6329"/>
    <w:rsid w:val="004A761E"/>
    <w:rsid w:val="004A7767"/>
    <w:rsid w:val="004A79FD"/>
    <w:rsid w:val="004B058E"/>
    <w:rsid w:val="004B06B8"/>
    <w:rsid w:val="004B089B"/>
    <w:rsid w:val="004B0A45"/>
    <w:rsid w:val="004B0BE1"/>
    <w:rsid w:val="004B129D"/>
    <w:rsid w:val="004B16DB"/>
    <w:rsid w:val="004B22C3"/>
    <w:rsid w:val="004B2710"/>
    <w:rsid w:val="004B2933"/>
    <w:rsid w:val="004B2A25"/>
    <w:rsid w:val="004B3759"/>
    <w:rsid w:val="004B4691"/>
    <w:rsid w:val="004B493A"/>
    <w:rsid w:val="004B5369"/>
    <w:rsid w:val="004B55AC"/>
    <w:rsid w:val="004B59F3"/>
    <w:rsid w:val="004B5AFC"/>
    <w:rsid w:val="004B6639"/>
    <w:rsid w:val="004B6A05"/>
    <w:rsid w:val="004B6FC7"/>
    <w:rsid w:val="004C10E5"/>
    <w:rsid w:val="004C1197"/>
    <w:rsid w:val="004C1588"/>
    <w:rsid w:val="004C1772"/>
    <w:rsid w:val="004C1E81"/>
    <w:rsid w:val="004C2C23"/>
    <w:rsid w:val="004C2EEB"/>
    <w:rsid w:val="004C304D"/>
    <w:rsid w:val="004C3594"/>
    <w:rsid w:val="004C3A15"/>
    <w:rsid w:val="004C3BC5"/>
    <w:rsid w:val="004C41C4"/>
    <w:rsid w:val="004C45F2"/>
    <w:rsid w:val="004C4BF0"/>
    <w:rsid w:val="004C5F24"/>
    <w:rsid w:val="004C5F38"/>
    <w:rsid w:val="004C615D"/>
    <w:rsid w:val="004C6236"/>
    <w:rsid w:val="004C64EE"/>
    <w:rsid w:val="004C6EE5"/>
    <w:rsid w:val="004C75A6"/>
    <w:rsid w:val="004C7706"/>
    <w:rsid w:val="004C7E4B"/>
    <w:rsid w:val="004D0301"/>
    <w:rsid w:val="004D040A"/>
    <w:rsid w:val="004D059E"/>
    <w:rsid w:val="004D0F50"/>
    <w:rsid w:val="004D1186"/>
    <w:rsid w:val="004D143E"/>
    <w:rsid w:val="004D1E73"/>
    <w:rsid w:val="004D20A0"/>
    <w:rsid w:val="004D257C"/>
    <w:rsid w:val="004D2664"/>
    <w:rsid w:val="004D2B3B"/>
    <w:rsid w:val="004D2E2C"/>
    <w:rsid w:val="004D3175"/>
    <w:rsid w:val="004D32CA"/>
    <w:rsid w:val="004D366B"/>
    <w:rsid w:val="004D37BD"/>
    <w:rsid w:val="004D3A21"/>
    <w:rsid w:val="004D5086"/>
    <w:rsid w:val="004D523A"/>
    <w:rsid w:val="004D5260"/>
    <w:rsid w:val="004D55D3"/>
    <w:rsid w:val="004D57CB"/>
    <w:rsid w:val="004D60BC"/>
    <w:rsid w:val="004D6AE1"/>
    <w:rsid w:val="004D759C"/>
    <w:rsid w:val="004D7610"/>
    <w:rsid w:val="004D7949"/>
    <w:rsid w:val="004D7A66"/>
    <w:rsid w:val="004E0240"/>
    <w:rsid w:val="004E09A9"/>
    <w:rsid w:val="004E1233"/>
    <w:rsid w:val="004E1469"/>
    <w:rsid w:val="004E164C"/>
    <w:rsid w:val="004E1812"/>
    <w:rsid w:val="004E18B9"/>
    <w:rsid w:val="004E2029"/>
    <w:rsid w:val="004E24C0"/>
    <w:rsid w:val="004E2D26"/>
    <w:rsid w:val="004E3711"/>
    <w:rsid w:val="004E437D"/>
    <w:rsid w:val="004E4409"/>
    <w:rsid w:val="004E44EA"/>
    <w:rsid w:val="004E4954"/>
    <w:rsid w:val="004E5024"/>
    <w:rsid w:val="004E5C5C"/>
    <w:rsid w:val="004E6314"/>
    <w:rsid w:val="004E6EE9"/>
    <w:rsid w:val="004E73BD"/>
    <w:rsid w:val="004E76F7"/>
    <w:rsid w:val="004F0144"/>
    <w:rsid w:val="004F0D71"/>
    <w:rsid w:val="004F137C"/>
    <w:rsid w:val="004F1912"/>
    <w:rsid w:val="004F2683"/>
    <w:rsid w:val="004F2899"/>
    <w:rsid w:val="004F2DF2"/>
    <w:rsid w:val="004F319B"/>
    <w:rsid w:val="004F31EE"/>
    <w:rsid w:val="004F3AEA"/>
    <w:rsid w:val="004F4294"/>
    <w:rsid w:val="004F48A2"/>
    <w:rsid w:val="004F4B90"/>
    <w:rsid w:val="004F4BAF"/>
    <w:rsid w:val="004F4C20"/>
    <w:rsid w:val="004F5A0C"/>
    <w:rsid w:val="004F62B8"/>
    <w:rsid w:val="004F6BEE"/>
    <w:rsid w:val="004F74B4"/>
    <w:rsid w:val="004F7B67"/>
    <w:rsid w:val="0050003D"/>
    <w:rsid w:val="00500746"/>
    <w:rsid w:val="00500CD7"/>
    <w:rsid w:val="00500E72"/>
    <w:rsid w:val="00502600"/>
    <w:rsid w:val="00502C01"/>
    <w:rsid w:val="005032CD"/>
    <w:rsid w:val="005034D2"/>
    <w:rsid w:val="00503E09"/>
    <w:rsid w:val="00503F64"/>
    <w:rsid w:val="0050559D"/>
    <w:rsid w:val="00505BF0"/>
    <w:rsid w:val="00506924"/>
    <w:rsid w:val="00506B05"/>
    <w:rsid w:val="0050734E"/>
    <w:rsid w:val="005077DA"/>
    <w:rsid w:val="005077E7"/>
    <w:rsid w:val="0050790D"/>
    <w:rsid w:val="00507F03"/>
    <w:rsid w:val="005104C5"/>
    <w:rsid w:val="00510878"/>
    <w:rsid w:val="00510A15"/>
    <w:rsid w:val="00510A27"/>
    <w:rsid w:val="0051103F"/>
    <w:rsid w:val="00511DB9"/>
    <w:rsid w:val="00511F04"/>
    <w:rsid w:val="00511F42"/>
    <w:rsid w:val="0051283C"/>
    <w:rsid w:val="00512A6A"/>
    <w:rsid w:val="0051335F"/>
    <w:rsid w:val="00513A7C"/>
    <w:rsid w:val="00514026"/>
    <w:rsid w:val="0051406E"/>
    <w:rsid w:val="005148B2"/>
    <w:rsid w:val="00514F0E"/>
    <w:rsid w:val="00514F8A"/>
    <w:rsid w:val="00515757"/>
    <w:rsid w:val="0051598B"/>
    <w:rsid w:val="00515B8C"/>
    <w:rsid w:val="00515C63"/>
    <w:rsid w:val="00515F5D"/>
    <w:rsid w:val="005163A2"/>
    <w:rsid w:val="00516A6A"/>
    <w:rsid w:val="00516B0D"/>
    <w:rsid w:val="0051772B"/>
    <w:rsid w:val="00517EA3"/>
    <w:rsid w:val="0052008C"/>
    <w:rsid w:val="005201B1"/>
    <w:rsid w:val="005213B0"/>
    <w:rsid w:val="0052140B"/>
    <w:rsid w:val="00521C2C"/>
    <w:rsid w:val="00522893"/>
    <w:rsid w:val="00523547"/>
    <w:rsid w:val="005238F5"/>
    <w:rsid w:val="005244F3"/>
    <w:rsid w:val="00524883"/>
    <w:rsid w:val="00524961"/>
    <w:rsid w:val="0052525A"/>
    <w:rsid w:val="00525E89"/>
    <w:rsid w:val="00526B9C"/>
    <w:rsid w:val="00526CC7"/>
    <w:rsid w:val="0053026C"/>
    <w:rsid w:val="005307A6"/>
    <w:rsid w:val="00530F7A"/>
    <w:rsid w:val="0053126A"/>
    <w:rsid w:val="00531913"/>
    <w:rsid w:val="0053199B"/>
    <w:rsid w:val="00531BE0"/>
    <w:rsid w:val="005326ED"/>
    <w:rsid w:val="0053311D"/>
    <w:rsid w:val="00533B4F"/>
    <w:rsid w:val="0053469E"/>
    <w:rsid w:val="00534779"/>
    <w:rsid w:val="00534B8F"/>
    <w:rsid w:val="00534E48"/>
    <w:rsid w:val="00535190"/>
    <w:rsid w:val="0053545C"/>
    <w:rsid w:val="005357B9"/>
    <w:rsid w:val="00535B37"/>
    <w:rsid w:val="005365C1"/>
    <w:rsid w:val="005368F7"/>
    <w:rsid w:val="005374CA"/>
    <w:rsid w:val="0053757F"/>
    <w:rsid w:val="005375A3"/>
    <w:rsid w:val="00537675"/>
    <w:rsid w:val="00537A17"/>
    <w:rsid w:val="00537E68"/>
    <w:rsid w:val="00537F4B"/>
    <w:rsid w:val="00537FA0"/>
    <w:rsid w:val="005405F7"/>
    <w:rsid w:val="00540F15"/>
    <w:rsid w:val="005411BA"/>
    <w:rsid w:val="0054189F"/>
    <w:rsid w:val="00541C23"/>
    <w:rsid w:val="00541FD3"/>
    <w:rsid w:val="005424DC"/>
    <w:rsid w:val="005428B5"/>
    <w:rsid w:val="00542AE0"/>
    <w:rsid w:val="00542E53"/>
    <w:rsid w:val="00543465"/>
    <w:rsid w:val="00543A7C"/>
    <w:rsid w:val="00543E1A"/>
    <w:rsid w:val="00543E3F"/>
    <w:rsid w:val="00543F46"/>
    <w:rsid w:val="00543F88"/>
    <w:rsid w:val="005441C9"/>
    <w:rsid w:val="00544A1C"/>
    <w:rsid w:val="0054570F"/>
    <w:rsid w:val="005458A7"/>
    <w:rsid w:val="00545A3E"/>
    <w:rsid w:val="00545A95"/>
    <w:rsid w:val="00545D90"/>
    <w:rsid w:val="005463FD"/>
    <w:rsid w:val="0054676E"/>
    <w:rsid w:val="005467A8"/>
    <w:rsid w:val="0054725F"/>
    <w:rsid w:val="0054770A"/>
    <w:rsid w:val="005477C6"/>
    <w:rsid w:val="00547AAE"/>
    <w:rsid w:val="00547B88"/>
    <w:rsid w:val="00547E24"/>
    <w:rsid w:val="005501C0"/>
    <w:rsid w:val="00550483"/>
    <w:rsid w:val="00551012"/>
    <w:rsid w:val="00551279"/>
    <w:rsid w:val="005518D4"/>
    <w:rsid w:val="00552302"/>
    <w:rsid w:val="00552D26"/>
    <w:rsid w:val="00552ED4"/>
    <w:rsid w:val="00553049"/>
    <w:rsid w:val="00554C0D"/>
    <w:rsid w:val="00554C5D"/>
    <w:rsid w:val="005552B6"/>
    <w:rsid w:val="005556A8"/>
    <w:rsid w:val="00555732"/>
    <w:rsid w:val="005567B9"/>
    <w:rsid w:val="00556F49"/>
    <w:rsid w:val="00557054"/>
    <w:rsid w:val="00557B49"/>
    <w:rsid w:val="00557DE4"/>
    <w:rsid w:val="005609E2"/>
    <w:rsid w:val="00561650"/>
    <w:rsid w:val="00561E60"/>
    <w:rsid w:val="00562018"/>
    <w:rsid w:val="0056211C"/>
    <w:rsid w:val="0056213A"/>
    <w:rsid w:val="0056222A"/>
    <w:rsid w:val="0056245A"/>
    <w:rsid w:val="0056289C"/>
    <w:rsid w:val="00562CC4"/>
    <w:rsid w:val="00562DA3"/>
    <w:rsid w:val="00563B04"/>
    <w:rsid w:val="00563EF1"/>
    <w:rsid w:val="00563FFC"/>
    <w:rsid w:val="0056407D"/>
    <w:rsid w:val="005648B4"/>
    <w:rsid w:val="005650AE"/>
    <w:rsid w:val="00565386"/>
    <w:rsid w:val="00565621"/>
    <w:rsid w:val="00565739"/>
    <w:rsid w:val="0056578C"/>
    <w:rsid w:val="005665ED"/>
    <w:rsid w:val="0056693E"/>
    <w:rsid w:val="00567BC5"/>
    <w:rsid w:val="00570380"/>
    <w:rsid w:val="00571119"/>
    <w:rsid w:val="00571368"/>
    <w:rsid w:val="005713FD"/>
    <w:rsid w:val="00571532"/>
    <w:rsid w:val="005716E9"/>
    <w:rsid w:val="00572307"/>
    <w:rsid w:val="005727EA"/>
    <w:rsid w:val="00572A0C"/>
    <w:rsid w:val="00572F32"/>
    <w:rsid w:val="005739E4"/>
    <w:rsid w:val="00573FF1"/>
    <w:rsid w:val="00574333"/>
    <w:rsid w:val="005743E8"/>
    <w:rsid w:val="00575601"/>
    <w:rsid w:val="00575FB5"/>
    <w:rsid w:val="00577254"/>
    <w:rsid w:val="005776D6"/>
    <w:rsid w:val="00577842"/>
    <w:rsid w:val="005778B4"/>
    <w:rsid w:val="0058090F"/>
    <w:rsid w:val="00581CAA"/>
    <w:rsid w:val="00581D2C"/>
    <w:rsid w:val="00582165"/>
    <w:rsid w:val="0058252E"/>
    <w:rsid w:val="00582591"/>
    <w:rsid w:val="005826A5"/>
    <w:rsid w:val="00583A0F"/>
    <w:rsid w:val="00583A4F"/>
    <w:rsid w:val="00583D1C"/>
    <w:rsid w:val="005842DD"/>
    <w:rsid w:val="00584934"/>
    <w:rsid w:val="00585065"/>
    <w:rsid w:val="005855BF"/>
    <w:rsid w:val="005857E4"/>
    <w:rsid w:val="00585D02"/>
    <w:rsid w:val="00586015"/>
    <w:rsid w:val="00586022"/>
    <w:rsid w:val="0058619B"/>
    <w:rsid w:val="0058645B"/>
    <w:rsid w:val="00586A6B"/>
    <w:rsid w:val="005872F5"/>
    <w:rsid w:val="0059015B"/>
    <w:rsid w:val="00591468"/>
    <w:rsid w:val="0059191A"/>
    <w:rsid w:val="00591EE2"/>
    <w:rsid w:val="0059200F"/>
    <w:rsid w:val="00592A6D"/>
    <w:rsid w:val="00592E3F"/>
    <w:rsid w:val="00592E42"/>
    <w:rsid w:val="0059334E"/>
    <w:rsid w:val="005933FB"/>
    <w:rsid w:val="00593EEC"/>
    <w:rsid w:val="00594745"/>
    <w:rsid w:val="00594751"/>
    <w:rsid w:val="00594B87"/>
    <w:rsid w:val="00594F97"/>
    <w:rsid w:val="00595CB8"/>
    <w:rsid w:val="00595D39"/>
    <w:rsid w:val="0059678A"/>
    <w:rsid w:val="00596A14"/>
    <w:rsid w:val="00596A90"/>
    <w:rsid w:val="0059778B"/>
    <w:rsid w:val="00597CAE"/>
    <w:rsid w:val="00597EB4"/>
    <w:rsid w:val="005A047C"/>
    <w:rsid w:val="005A1063"/>
    <w:rsid w:val="005A10E2"/>
    <w:rsid w:val="005A1678"/>
    <w:rsid w:val="005A17EF"/>
    <w:rsid w:val="005A1AB9"/>
    <w:rsid w:val="005A1C3D"/>
    <w:rsid w:val="005A1F21"/>
    <w:rsid w:val="005A21C8"/>
    <w:rsid w:val="005A22A4"/>
    <w:rsid w:val="005A2555"/>
    <w:rsid w:val="005A27C2"/>
    <w:rsid w:val="005A2BF7"/>
    <w:rsid w:val="005A3259"/>
    <w:rsid w:val="005A34DB"/>
    <w:rsid w:val="005A3511"/>
    <w:rsid w:val="005A4494"/>
    <w:rsid w:val="005A469F"/>
    <w:rsid w:val="005A4DD0"/>
    <w:rsid w:val="005A59E1"/>
    <w:rsid w:val="005A654D"/>
    <w:rsid w:val="005A731C"/>
    <w:rsid w:val="005A7321"/>
    <w:rsid w:val="005A7614"/>
    <w:rsid w:val="005A7861"/>
    <w:rsid w:val="005A7869"/>
    <w:rsid w:val="005A7CDF"/>
    <w:rsid w:val="005A7E69"/>
    <w:rsid w:val="005A7E97"/>
    <w:rsid w:val="005B055D"/>
    <w:rsid w:val="005B0A33"/>
    <w:rsid w:val="005B0C80"/>
    <w:rsid w:val="005B1104"/>
    <w:rsid w:val="005B1480"/>
    <w:rsid w:val="005B1502"/>
    <w:rsid w:val="005B2332"/>
    <w:rsid w:val="005B263E"/>
    <w:rsid w:val="005B2D7C"/>
    <w:rsid w:val="005B2EB2"/>
    <w:rsid w:val="005B30F0"/>
    <w:rsid w:val="005B3163"/>
    <w:rsid w:val="005B31FC"/>
    <w:rsid w:val="005B338B"/>
    <w:rsid w:val="005B3D9E"/>
    <w:rsid w:val="005B5007"/>
    <w:rsid w:val="005B502C"/>
    <w:rsid w:val="005B5271"/>
    <w:rsid w:val="005B58B7"/>
    <w:rsid w:val="005B5907"/>
    <w:rsid w:val="005B5EE4"/>
    <w:rsid w:val="005B689A"/>
    <w:rsid w:val="005B6D6E"/>
    <w:rsid w:val="005B6F90"/>
    <w:rsid w:val="005B7EE2"/>
    <w:rsid w:val="005C0A99"/>
    <w:rsid w:val="005C0F75"/>
    <w:rsid w:val="005C1C7B"/>
    <w:rsid w:val="005C243E"/>
    <w:rsid w:val="005C2583"/>
    <w:rsid w:val="005C2895"/>
    <w:rsid w:val="005C418F"/>
    <w:rsid w:val="005C54D5"/>
    <w:rsid w:val="005C635D"/>
    <w:rsid w:val="005C7BEF"/>
    <w:rsid w:val="005C7CFD"/>
    <w:rsid w:val="005D1387"/>
    <w:rsid w:val="005D17C2"/>
    <w:rsid w:val="005D1AE9"/>
    <w:rsid w:val="005D2327"/>
    <w:rsid w:val="005D257A"/>
    <w:rsid w:val="005D2D41"/>
    <w:rsid w:val="005D375B"/>
    <w:rsid w:val="005D38F2"/>
    <w:rsid w:val="005D3B9E"/>
    <w:rsid w:val="005D3E3E"/>
    <w:rsid w:val="005D3F77"/>
    <w:rsid w:val="005D4ADC"/>
    <w:rsid w:val="005D4B01"/>
    <w:rsid w:val="005D4E57"/>
    <w:rsid w:val="005D508A"/>
    <w:rsid w:val="005D5479"/>
    <w:rsid w:val="005D557D"/>
    <w:rsid w:val="005D58AF"/>
    <w:rsid w:val="005D5900"/>
    <w:rsid w:val="005D5A34"/>
    <w:rsid w:val="005D61E6"/>
    <w:rsid w:val="005D62D7"/>
    <w:rsid w:val="005D65F1"/>
    <w:rsid w:val="005D76C8"/>
    <w:rsid w:val="005E0013"/>
    <w:rsid w:val="005E022C"/>
    <w:rsid w:val="005E0301"/>
    <w:rsid w:val="005E117D"/>
    <w:rsid w:val="005E121F"/>
    <w:rsid w:val="005E13F7"/>
    <w:rsid w:val="005E1D45"/>
    <w:rsid w:val="005E1D61"/>
    <w:rsid w:val="005E27DF"/>
    <w:rsid w:val="005E2B36"/>
    <w:rsid w:val="005E2CFD"/>
    <w:rsid w:val="005E3182"/>
    <w:rsid w:val="005E399E"/>
    <w:rsid w:val="005E3C8B"/>
    <w:rsid w:val="005E4A32"/>
    <w:rsid w:val="005E57CF"/>
    <w:rsid w:val="005E7079"/>
    <w:rsid w:val="005F0AA0"/>
    <w:rsid w:val="005F16F3"/>
    <w:rsid w:val="005F18FD"/>
    <w:rsid w:val="005F1A01"/>
    <w:rsid w:val="005F1F3D"/>
    <w:rsid w:val="005F26F2"/>
    <w:rsid w:val="005F285A"/>
    <w:rsid w:val="005F2AFF"/>
    <w:rsid w:val="005F2C4F"/>
    <w:rsid w:val="005F3729"/>
    <w:rsid w:val="005F56B7"/>
    <w:rsid w:val="005F6360"/>
    <w:rsid w:val="005F6BC0"/>
    <w:rsid w:val="005F6F1B"/>
    <w:rsid w:val="005F71CA"/>
    <w:rsid w:val="005F775D"/>
    <w:rsid w:val="005F7A5A"/>
    <w:rsid w:val="005F7D87"/>
    <w:rsid w:val="005F7EFF"/>
    <w:rsid w:val="005F7FC3"/>
    <w:rsid w:val="00600A63"/>
    <w:rsid w:val="00600D03"/>
    <w:rsid w:val="006014F7"/>
    <w:rsid w:val="00601A50"/>
    <w:rsid w:val="00601F25"/>
    <w:rsid w:val="00602124"/>
    <w:rsid w:val="00602B79"/>
    <w:rsid w:val="00602DCD"/>
    <w:rsid w:val="00603CF6"/>
    <w:rsid w:val="00604461"/>
    <w:rsid w:val="00604765"/>
    <w:rsid w:val="006048C6"/>
    <w:rsid w:val="00604C68"/>
    <w:rsid w:val="0060502A"/>
    <w:rsid w:val="00605415"/>
    <w:rsid w:val="0060583A"/>
    <w:rsid w:val="00606F8D"/>
    <w:rsid w:val="00607D70"/>
    <w:rsid w:val="00607F6E"/>
    <w:rsid w:val="00610916"/>
    <w:rsid w:val="006114E4"/>
    <w:rsid w:val="00611557"/>
    <w:rsid w:val="00611680"/>
    <w:rsid w:val="0061308E"/>
    <w:rsid w:val="006136B9"/>
    <w:rsid w:val="006144F7"/>
    <w:rsid w:val="00614734"/>
    <w:rsid w:val="006147AE"/>
    <w:rsid w:val="00614FF3"/>
    <w:rsid w:val="0061562D"/>
    <w:rsid w:val="006162BF"/>
    <w:rsid w:val="0061673E"/>
    <w:rsid w:val="0061678C"/>
    <w:rsid w:val="00616EA6"/>
    <w:rsid w:val="00616F7E"/>
    <w:rsid w:val="006202BF"/>
    <w:rsid w:val="00620D32"/>
    <w:rsid w:val="0062108B"/>
    <w:rsid w:val="006223B2"/>
    <w:rsid w:val="006229AE"/>
    <w:rsid w:val="00622C94"/>
    <w:rsid w:val="00622FA1"/>
    <w:rsid w:val="0062353D"/>
    <w:rsid w:val="00623580"/>
    <w:rsid w:val="0062392B"/>
    <w:rsid w:val="00623C92"/>
    <w:rsid w:val="00623EAB"/>
    <w:rsid w:val="006244FE"/>
    <w:rsid w:val="0062520D"/>
    <w:rsid w:val="0062576D"/>
    <w:rsid w:val="00625A08"/>
    <w:rsid w:val="0062623C"/>
    <w:rsid w:val="00626741"/>
    <w:rsid w:val="006267A0"/>
    <w:rsid w:val="00627007"/>
    <w:rsid w:val="00627038"/>
    <w:rsid w:val="006270DD"/>
    <w:rsid w:val="006278CE"/>
    <w:rsid w:val="006303CA"/>
    <w:rsid w:val="006306AB"/>
    <w:rsid w:val="00631123"/>
    <w:rsid w:val="006312F0"/>
    <w:rsid w:val="0063137E"/>
    <w:rsid w:val="006315CD"/>
    <w:rsid w:val="00631897"/>
    <w:rsid w:val="00631DED"/>
    <w:rsid w:val="00632843"/>
    <w:rsid w:val="00632915"/>
    <w:rsid w:val="00632D48"/>
    <w:rsid w:val="00632EB8"/>
    <w:rsid w:val="006334C9"/>
    <w:rsid w:val="00633754"/>
    <w:rsid w:val="00633D11"/>
    <w:rsid w:val="0063437C"/>
    <w:rsid w:val="0063494E"/>
    <w:rsid w:val="006358A5"/>
    <w:rsid w:val="00635948"/>
    <w:rsid w:val="006359C5"/>
    <w:rsid w:val="006365B4"/>
    <w:rsid w:val="006379C1"/>
    <w:rsid w:val="006379F4"/>
    <w:rsid w:val="00637D6A"/>
    <w:rsid w:val="00640196"/>
    <w:rsid w:val="0064062C"/>
    <w:rsid w:val="00640816"/>
    <w:rsid w:val="006409C8"/>
    <w:rsid w:val="00640BA8"/>
    <w:rsid w:val="00640CD2"/>
    <w:rsid w:val="00640F80"/>
    <w:rsid w:val="006411D3"/>
    <w:rsid w:val="006416A8"/>
    <w:rsid w:val="006417FA"/>
    <w:rsid w:val="00641ECA"/>
    <w:rsid w:val="0064203A"/>
    <w:rsid w:val="00642553"/>
    <w:rsid w:val="00642626"/>
    <w:rsid w:val="00642812"/>
    <w:rsid w:val="00642F7D"/>
    <w:rsid w:val="006439BF"/>
    <w:rsid w:val="00644878"/>
    <w:rsid w:val="006449C3"/>
    <w:rsid w:val="006449F0"/>
    <w:rsid w:val="00644A00"/>
    <w:rsid w:val="0064520D"/>
    <w:rsid w:val="0064570E"/>
    <w:rsid w:val="00645AEF"/>
    <w:rsid w:val="00646672"/>
    <w:rsid w:val="006469BD"/>
    <w:rsid w:val="00646A8E"/>
    <w:rsid w:val="00646F2A"/>
    <w:rsid w:val="006470CB"/>
    <w:rsid w:val="00647431"/>
    <w:rsid w:val="006474FC"/>
    <w:rsid w:val="006475E5"/>
    <w:rsid w:val="00647F37"/>
    <w:rsid w:val="0065012E"/>
    <w:rsid w:val="006507B1"/>
    <w:rsid w:val="00650CE6"/>
    <w:rsid w:val="00652161"/>
    <w:rsid w:val="006523BD"/>
    <w:rsid w:val="00652E44"/>
    <w:rsid w:val="00653623"/>
    <w:rsid w:val="006545D1"/>
    <w:rsid w:val="00654FEC"/>
    <w:rsid w:val="00655346"/>
    <w:rsid w:val="0065567F"/>
    <w:rsid w:val="00655A97"/>
    <w:rsid w:val="00655D63"/>
    <w:rsid w:val="00656B1D"/>
    <w:rsid w:val="00656B59"/>
    <w:rsid w:val="00656E37"/>
    <w:rsid w:val="00660201"/>
    <w:rsid w:val="00660D52"/>
    <w:rsid w:val="00661275"/>
    <w:rsid w:val="006615FF"/>
    <w:rsid w:val="006619E6"/>
    <w:rsid w:val="00661B31"/>
    <w:rsid w:val="00661CFF"/>
    <w:rsid w:val="0066205A"/>
    <w:rsid w:val="006621B7"/>
    <w:rsid w:val="006621E6"/>
    <w:rsid w:val="00662297"/>
    <w:rsid w:val="00662535"/>
    <w:rsid w:val="00662BFD"/>
    <w:rsid w:val="00662E6D"/>
    <w:rsid w:val="00663E3F"/>
    <w:rsid w:val="00664CA9"/>
    <w:rsid w:val="00664EF7"/>
    <w:rsid w:val="00664FB6"/>
    <w:rsid w:val="006654D9"/>
    <w:rsid w:val="00665B7A"/>
    <w:rsid w:val="00666668"/>
    <w:rsid w:val="00666FC7"/>
    <w:rsid w:val="0066752E"/>
    <w:rsid w:val="0066761A"/>
    <w:rsid w:val="00667A8E"/>
    <w:rsid w:val="00667D35"/>
    <w:rsid w:val="00667FC6"/>
    <w:rsid w:val="00670441"/>
    <w:rsid w:val="00670687"/>
    <w:rsid w:val="00671AC4"/>
    <w:rsid w:val="00671C10"/>
    <w:rsid w:val="00671EFD"/>
    <w:rsid w:val="00672019"/>
    <w:rsid w:val="006723E8"/>
    <w:rsid w:val="006725AA"/>
    <w:rsid w:val="00672601"/>
    <w:rsid w:val="00672848"/>
    <w:rsid w:val="00672921"/>
    <w:rsid w:val="00672F75"/>
    <w:rsid w:val="0067301F"/>
    <w:rsid w:val="006735B7"/>
    <w:rsid w:val="0067415C"/>
    <w:rsid w:val="006742A2"/>
    <w:rsid w:val="006756CD"/>
    <w:rsid w:val="00675863"/>
    <w:rsid w:val="0067602B"/>
    <w:rsid w:val="0067610B"/>
    <w:rsid w:val="0067616F"/>
    <w:rsid w:val="006771A8"/>
    <w:rsid w:val="006776AD"/>
    <w:rsid w:val="006777BB"/>
    <w:rsid w:val="00677FA2"/>
    <w:rsid w:val="00680A7B"/>
    <w:rsid w:val="006817FF"/>
    <w:rsid w:val="00681A17"/>
    <w:rsid w:val="00682072"/>
    <w:rsid w:val="006834AF"/>
    <w:rsid w:val="00683BF6"/>
    <w:rsid w:val="00684278"/>
    <w:rsid w:val="00684D06"/>
    <w:rsid w:val="00685292"/>
    <w:rsid w:val="00685840"/>
    <w:rsid w:val="0068584E"/>
    <w:rsid w:val="0068593C"/>
    <w:rsid w:val="00686E4D"/>
    <w:rsid w:val="006873BB"/>
    <w:rsid w:val="006878FE"/>
    <w:rsid w:val="00690101"/>
    <w:rsid w:val="006901D5"/>
    <w:rsid w:val="00690228"/>
    <w:rsid w:val="00690E61"/>
    <w:rsid w:val="006910DB"/>
    <w:rsid w:val="00691217"/>
    <w:rsid w:val="006913D5"/>
    <w:rsid w:val="00691428"/>
    <w:rsid w:val="00691AED"/>
    <w:rsid w:val="006921BE"/>
    <w:rsid w:val="00692213"/>
    <w:rsid w:val="0069281F"/>
    <w:rsid w:val="006933C4"/>
    <w:rsid w:val="00693707"/>
    <w:rsid w:val="006939B1"/>
    <w:rsid w:val="0069526C"/>
    <w:rsid w:val="00695A55"/>
    <w:rsid w:val="00695BD9"/>
    <w:rsid w:val="006960C4"/>
    <w:rsid w:val="00696A98"/>
    <w:rsid w:val="00696C0E"/>
    <w:rsid w:val="006972A7"/>
    <w:rsid w:val="00697546"/>
    <w:rsid w:val="00697F39"/>
    <w:rsid w:val="006A0219"/>
    <w:rsid w:val="006A0677"/>
    <w:rsid w:val="006A182F"/>
    <w:rsid w:val="006A2656"/>
    <w:rsid w:val="006A27BE"/>
    <w:rsid w:val="006A2EF5"/>
    <w:rsid w:val="006A3CCB"/>
    <w:rsid w:val="006A3F47"/>
    <w:rsid w:val="006A40F9"/>
    <w:rsid w:val="006A4F9E"/>
    <w:rsid w:val="006A5133"/>
    <w:rsid w:val="006A57C1"/>
    <w:rsid w:val="006A5CDF"/>
    <w:rsid w:val="006A60D0"/>
    <w:rsid w:val="006A6757"/>
    <w:rsid w:val="006A6AAC"/>
    <w:rsid w:val="006A7214"/>
    <w:rsid w:val="006A7460"/>
    <w:rsid w:val="006A7984"/>
    <w:rsid w:val="006B081D"/>
    <w:rsid w:val="006B0ABD"/>
    <w:rsid w:val="006B1461"/>
    <w:rsid w:val="006B1638"/>
    <w:rsid w:val="006B2295"/>
    <w:rsid w:val="006B2367"/>
    <w:rsid w:val="006B2BD8"/>
    <w:rsid w:val="006B2E73"/>
    <w:rsid w:val="006B3BA5"/>
    <w:rsid w:val="006B418E"/>
    <w:rsid w:val="006B431C"/>
    <w:rsid w:val="006B44B1"/>
    <w:rsid w:val="006B4A17"/>
    <w:rsid w:val="006B4F6F"/>
    <w:rsid w:val="006B534C"/>
    <w:rsid w:val="006B53F3"/>
    <w:rsid w:val="006B5BCE"/>
    <w:rsid w:val="006B61DD"/>
    <w:rsid w:val="006B699E"/>
    <w:rsid w:val="006B6ACA"/>
    <w:rsid w:val="006B6C2F"/>
    <w:rsid w:val="006B6DB6"/>
    <w:rsid w:val="006B6E27"/>
    <w:rsid w:val="006B6F35"/>
    <w:rsid w:val="006B71D8"/>
    <w:rsid w:val="006B73C0"/>
    <w:rsid w:val="006B73C1"/>
    <w:rsid w:val="006B784C"/>
    <w:rsid w:val="006C077D"/>
    <w:rsid w:val="006C084A"/>
    <w:rsid w:val="006C0E9C"/>
    <w:rsid w:val="006C1BF8"/>
    <w:rsid w:val="006C1C88"/>
    <w:rsid w:val="006C2402"/>
    <w:rsid w:val="006C24A7"/>
    <w:rsid w:val="006C264F"/>
    <w:rsid w:val="006C2CC7"/>
    <w:rsid w:val="006C3817"/>
    <w:rsid w:val="006C384C"/>
    <w:rsid w:val="006C3C54"/>
    <w:rsid w:val="006C4339"/>
    <w:rsid w:val="006C4793"/>
    <w:rsid w:val="006C4C89"/>
    <w:rsid w:val="006C5131"/>
    <w:rsid w:val="006C6180"/>
    <w:rsid w:val="006C6233"/>
    <w:rsid w:val="006C6E6E"/>
    <w:rsid w:val="006C72DF"/>
    <w:rsid w:val="006C7410"/>
    <w:rsid w:val="006C76F8"/>
    <w:rsid w:val="006C7701"/>
    <w:rsid w:val="006D104F"/>
    <w:rsid w:val="006D22DA"/>
    <w:rsid w:val="006D282A"/>
    <w:rsid w:val="006D2F68"/>
    <w:rsid w:val="006D3619"/>
    <w:rsid w:val="006D3B08"/>
    <w:rsid w:val="006D3BB0"/>
    <w:rsid w:val="006D4524"/>
    <w:rsid w:val="006D45E1"/>
    <w:rsid w:val="006D47DA"/>
    <w:rsid w:val="006D4BAD"/>
    <w:rsid w:val="006D4EB1"/>
    <w:rsid w:val="006D5672"/>
    <w:rsid w:val="006D5AED"/>
    <w:rsid w:val="006D5B98"/>
    <w:rsid w:val="006D5FF5"/>
    <w:rsid w:val="006D61A3"/>
    <w:rsid w:val="006D6480"/>
    <w:rsid w:val="006D6C73"/>
    <w:rsid w:val="006D6F0B"/>
    <w:rsid w:val="006D71B5"/>
    <w:rsid w:val="006E09FC"/>
    <w:rsid w:val="006E0E95"/>
    <w:rsid w:val="006E0F80"/>
    <w:rsid w:val="006E1280"/>
    <w:rsid w:val="006E1410"/>
    <w:rsid w:val="006E1615"/>
    <w:rsid w:val="006E18E7"/>
    <w:rsid w:val="006E1A7B"/>
    <w:rsid w:val="006E26FC"/>
    <w:rsid w:val="006E2ADF"/>
    <w:rsid w:val="006E2D37"/>
    <w:rsid w:val="006E39F9"/>
    <w:rsid w:val="006E3CBE"/>
    <w:rsid w:val="006E4735"/>
    <w:rsid w:val="006E4887"/>
    <w:rsid w:val="006E55D4"/>
    <w:rsid w:val="006E5679"/>
    <w:rsid w:val="006E58BE"/>
    <w:rsid w:val="006E5996"/>
    <w:rsid w:val="006E6119"/>
    <w:rsid w:val="006E64A4"/>
    <w:rsid w:val="006E71B9"/>
    <w:rsid w:val="006E734B"/>
    <w:rsid w:val="006E738F"/>
    <w:rsid w:val="006E78DA"/>
    <w:rsid w:val="006E79DC"/>
    <w:rsid w:val="006E7CFF"/>
    <w:rsid w:val="006F0657"/>
    <w:rsid w:val="006F0BA5"/>
    <w:rsid w:val="006F1254"/>
    <w:rsid w:val="006F1780"/>
    <w:rsid w:val="006F23AD"/>
    <w:rsid w:val="006F27EF"/>
    <w:rsid w:val="006F2DD5"/>
    <w:rsid w:val="006F2F1D"/>
    <w:rsid w:val="006F30E7"/>
    <w:rsid w:val="006F3462"/>
    <w:rsid w:val="006F3657"/>
    <w:rsid w:val="006F46A5"/>
    <w:rsid w:val="006F48A9"/>
    <w:rsid w:val="006F4AE1"/>
    <w:rsid w:val="006F5962"/>
    <w:rsid w:val="006F5BB8"/>
    <w:rsid w:val="006F614A"/>
    <w:rsid w:val="006F6645"/>
    <w:rsid w:val="006F666D"/>
    <w:rsid w:val="006F75F6"/>
    <w:rsid w:val="006F7BA9"/>
    <w:rsid w:val="006F7DE3"/>
    <w:rsid w:val="00700A90"/>
    <w:rsid w:val="0070115D"/>
    <w:rsid w:val="0070155A"/>
    <w:rsid w:val="00701B07"/>
    <w:rsid w:val="00702A02"/>
    <w:rsid w:val="007039E5"/>
    <w:rsid w:val="00703C5F"/>
    <w:rsid w:val="007042EE"/>
    <w:rsid w:val="00704EC8"/>
    <w:rsid w:val="00705803"/>
    <w:rsid w:val="00705A10"/>
    <w:rsid w:val="00705F46"/>
    <w:rsid w:val="00706368"/>
    <w:rsid w:val="00706C6B"/>
    <w:rsid w:val="00707117"/>
    <w:rsid w:val="00707A7F"/>
    <w:rsid w:val="00707C03"/>
    <w:rsid w:val="00710127"/>
    <w:rsid w:val="00710A81"/>
    <w:rsid w:val="00710AB5"/>
    <w:rsid w:val="00710AFE"/>
    <w:rsid w:val="00710E0A"/>
    <w:rsid w:val="00711921"/>
    <w:rsid w:val="00712FE3"/>
    <w:rsid w:val="0071388B"/>
    <w:rsid w:val="007139F9"/>
    <w:rsid w:val="007143A9"/>
    <w:rsid w:val="0071467D"/>
    <w:rsid w:val="00714921"/>
    <w:rsid w:val="00714EA0"/>
    <w:rsid w:val="007151E3"/>
    <w:rsid w:val="007159D3"/>
    <w:rsid w:val="00715BA3"/>
    <w:rsid w:val="007163C9"/>
    <w:rsid w:val="00716563"/>
    <w:rsid w:val="007168B1"/>
    <w:rsid w:val="00717673"/>
    <w:rsid w:val="007177C2"/>
    <w:rsid w:val="007204DB"/>
    <w:rsid w:val="00720B4C"/>
    <w:rsid w:val="00720D54"/>
    <w:rsid w:val="007219A4"/>
    <w:rsid w:val="00721F63"/>
    <w:rsid w:val="00722455"/>
    <w:rsid w:val="00722CD6"/>
    <w:rsid w:val="00722FB4"/>
    <w:rsid w:val="00723586"/>
    <w:rsid w:val="00725143"/>
    <w:rsid w:val="007252A2"/>
    <w:rsid w:val="007254E1"/>
    <w:rsid w:val="00725B22"/>
    <w:rsid w:val="0072612B"/>
    <w:rsid w:val="0072688C"/>
    <w:rsid w:val="00726DF2"/>
    <w:rsid w:val="00727380"/>
    <w:rsid w:val="00727822"/>
    <w:rsid w:val="0072790B"/>
    <w:rsid w:val="0073093A"/>
    <w:rsid w:val="00730E3B"/>
    <w:rsid w:val="00731167"/>
    <w:rsid w:val="007315F6"/>
    <w:rsid w:val="00733669"/>
    <w:rsid w:val="00733D08"/>
    <w:rsid w:val="00733D15"/>
    <w:rsid w:val="00734F2D"/>
    <w:rsid w:val="00734F6E"/>
    <w:rsid w:val="0073537E"/>
    <w:rsid w:val="00735977"/>
    <w:rsid w:val="00735D3C"/>
    <w:rsid w:val="00736781"/>
    <w:rsid w:val="0073680C"/>
    <w:rsid w:val="00736E68"/>
    <w:rsid w:val="0073712D"/>
    <w:rsid w:val="00737C33"/>
    <w:rsid w:val="007403AB"/>
    <w:rsid w:val="00740439"/>
    <w:rsid w:val="00740E7E"/>
    <w:rsid w:val="00740F80"/>
    <w:rsid w:val="00740FA3"/>
    <w:rsid w:val="00741406"/>
    <w:rsid w:val="0074147A"/>
    <w:rsid w:val="007419ED"/>
    <w:rsid w:val="00742004"/>
    <w:rsid w:val="00742BC2"/>
    <w:rsid w:val="00742C6E"/>
    <w:rsid w:val="00744E5C"/>
    <w:rsid w:val="00745145"/>
    <w:rsid w:val="00745339"/>
    <w:rsid w:val="0074710E"/>
    <w:rsid w:val="0074745F"/>
    <w:rsid w:val="0074775D"/>
    <w:rsid w:val="00747FFA"/>
    <w:rsid w:val="00750E53"/>
    <w:rsid w:val="00751E09"/>
    <w:rsid w:val="00751F3F"/>
    <w:rsid w:val="007521F8"/>
    <w:rsid w:val="007528FB"/>
    <w:rsid w:val="00753536"/>
    <w:rsid w:val="0075383F"/>
    <w:rsid w:val="0075390C"/>
    <w:rsid w:val="00753BD3"/>
    <w:rsid w:val="00754F43"/>
    <w:rsid w:val="00755408"/>
    <w:rsid w:val="00755519"/>
    <w:rsid w:val="00755A87"/>
    <w:rsid w:val="00755B07"/>
    <w:rsid w:val="00755B87"/>
    <w:rsid w:val="00755C84"/>
    <w:rsid w:val="00756786"/>
    <w:rsid w:val="00756961"/>
    <w:rsid w:val="00756B55"/>
    <w:rsid w:val="00756EC5"/>
    <w:rsid w:val="0075741C"/>
    <w:rsid w:val="007604C6"/>
    <w:rsid w:val="007604E8"/>
    <w:rsid w:val="00760F7B"/>
    <w:rsid w:val="00761653"/>
    <w:rsid w:val="007628F4"/>
    <w:rsid w:val="00762C8F"/>
    <w:rsid w:val="00763376"/>
    <w:rsid w:val="007637E0"/>
    <w:rsid w:val="00763E13"/>
    <w:rsid w:val="007646C7"/>
    <w:rsid w:val="0076487F"/>
    <w:rsid w:val="00765264"/>
    <w:rsid w:val="007657AE"/>
    <w:rsid w:val="00765A50"/>
    <w:rsid w:val="007664BA"/>
    <w:rsid w:val="007667DC"/>
    <w:rsid w:val="00767198"/>
    <w:rsid w:val="00770320"/>
    <w:rsid w:val="00770669"/>
    <w:rsid w:val="00770829"/>
    <w:rsid w:val="00770B38"/>
    <w:rsid w:val="00770BB2"/>
    <w:rsid w:val="00771113"/>
    <w:rsid w:val="00771436"/>
    <w:rsid w:val="007716CF"/>
    <w:rsid w:val="00771847"/>
    <w:rsid w:val="007720EC"/>
    <w:rsid w:val="0077271D"/>
    <w:rsid w:val="00772DB5"/>
    <w:rsid w:val="00772E58"/>
    <w:rsid w:val="00774A43"/>
    <w:rsid w:val="007755FF"/>
    <w:rsid w:val="00775802"/>
    <w:rsid w:val="00775A9F"/>
    <w:rsid w:val="00776CF2"/>
    <w:rsid w:val="0077758F"/>
    <w:rsid w:val="00777A95"/>
    <w:rsid w:val="00780828"/>
    <w:rsid w:val="00780DFB"/>
    <w:rsid w:val="0078114F"/>
    <w:rsid w:val="00782BFF"/>
    <w:rsid w:val="00782C92"/>
    <w:rsid w:val="007834F8"/>
    <w:rsid w:val="00784180"/>
    <w:rsid w:val="00784284"/>
    <w:rsid w:val="00784916"/>
    <w:rsid w:val="007851AC"/>
    <w:rsid w:val="00785863"/>
    <w:rsid w:val="00785CBC"/>
    <w:rsid w:val="007863EC"/>
    <w:rsid w:val="007864DC"/>
    <w:rsid w:val="00786526"/>
    <w:rsid w:val="00786714"/>
    <w:rsid w:val="007873A1"/>
    <w:rsid w:val="0078796D"/>
    <w:rsid w:val="00790B28"/>
    <w:rsid w:val="0079145A"/>
    <w:rsid w:val="00791872"/>
    <w:rsid w:val="00792779"/>
    <w:rsid w:val="007934B3"/>
    <w:rsid w:val="00793F0C"/>
    <w:rsid w:val="00794E3C"/>
    <w:rsid w:val="0079523B"/>
    <w:rsid w:val="0079614B"/>
    <w:rsid w:val="0079638F"/>
    <w:rsid w:val="0079654D"/>
    <w:rsid w:val="00796581"/>
    <w:rsid w:val="00796BA0"/>
    <w:rsid w:val="00796E49"/>
    <w:rsid w:val="007976F8"/>
    <w:rsid w:val="00797BDA"/>
    <w:rsid w:val="00797D13"/>
    <w:rsid w:val="007A00E9"/>
    <w:rsid w:val="007A035A"/>
    <w:rsid w:val="007A0B2A"/>
    <w:rsid w:val="007A0B31"/>
    <w:rsid w:val="007A11CA"/>
    <w:rsid w:val="007A1375"/>
    <w:rsid w:val="007A1C17"/>
    <w:rsid w:val="007A2404"/>
    <w:rsid w:val="007A26B6"/>
    <w:rsid w:val="007A34BC"/>
    <w:rsid w:val="007A3A6C"/>
    <w:rsid w:val="007A3CE1"/>
    <w:rsid w:val="007A481C"/>
    <w:rsid w:val="007A4F06"/>
    <w:rsid w:val="007A5673"/>
    <w:rsid w:val="007A56AE"/>
    <w:rsid w:val="007A591A"/>
    <w:rsid w:val="007A5D6A"/>
    <w:rsid w:val="007A6969"/>
    <w:rsid w:val="007A6CC8"/>
    <w:rsid w:val="007A7633"/>
    <w:rsid w:val="007A78C1"/>
    <w:rsid w:val="007A7A6D"/>
    <w:rsid w:val="007B043E"/>
    <w:rsid w:val="007B0F72"/>
    <w:rsid w:val="007B175C"/>
    <w:rsid w:val="007B1CDD"/>
    <w:rsid w:val="007B201C"/>
    <w:rsid w:val="007B2344"/>
    <w:rsid w:val="007B2476"/>
    <w:rsid w:val="007B2C49"/>
    <w:rsid w:val="007B4676"/>
    <w:rsid w:val="007B4C7E"/>
    <w:rsid w:val="007B5286"/>
    <w:rsid w:val="007B6415"/>
    <w:rsid w:val="007B6633"/>
    <w:rsid w:val="007B6CEF"/>
    <w:rsid w:val="007B6DBA"/>
    <w:rsid w:val="007B6FF4"/>
    <w:rsid w:val="007B78A8"/>
    <w:rsid w:val="007B7C24"/>
    <w:rsid w:val="007B7DE8"/>
    <w:rsid w:val="007C029E"/>
    <w:rsid w:val="007C033E"/>
    <w:rsid w:val="007C144E"/>
    <w:rsid w:val="007C17B6"/>
    <w:rsid w:val="007C2754"/>
    <w:rsid w:val="007C2C6A"/>
    <w:rsid w:val="007C2E98"/>
    <w:rsid w:val="007C3464"/>
    <w:rsid w:val="007C397F"/>
    <w:rsid w:val="007C3A63"/>
    <w:rsid w:val="007C3BC1"/>
    <w:rsid w:val="007C3FF2"/>
    <w:rsid w:val="007C42B3"/>
    <w:rsid w:val="007C42EE"/>
    <w:rsid w:val="007C4A83"/>
    <w:rsid w:val="007C4BE7"/>
    <w:rsid w:val="007C4E08"/>
    <w:rsid w:val="007C5619"/>
    <w:rsid w:val="007C563B"/>
    <w:rsid w:val="007C6158"/>
    <w:rsid w:val="007C7F52"/>
    <w:rsid w:val="007D063B"/>
    <w:rsid w:val="007D07AE"/>
    <w:rsid w:val="007D0943"/>
    <w:rsid w:val="007D14E6"/>
    <w:rsid w:val="007D1C98"/>
    <w:rsid w:val="007D21E1"/>
    <w:rsid w:val="007D2CD4"/>
    <w:rsid w:val="007D3521"/>
    <w:rsid w:val="007D3B2D"/>
    <w:rsid w:val="007D4718"/>
    <w:rsid w:val="007D4D9C"/>
    <w:rsid w:val="007D4ED6"/>
    <w:rsid w:val="007D58F7"/>
    <w:rsid w:val="007D599C"/>
    <w:rsid w:val="007D5D4F"/>
    <w:rsid w:val="007D6638"/>
    <w:rsid w:val="007D691D"/>
    <w:rsid w:val="007D7536"/>
    <w:rsid w:val="007E0446"/>
    <w:rsid w:val="007E07FA"/>
    <w:rsid w:val="007E0A2D"/>
    <w:rsid w:val="007E0B2A"/>
    <w:rsid w:val="007E0E76"/>
    <w:rsid w:val="007E130C"/>
    <w:rsid w:val="007E144C"/>
    <w:rsid w:val="007E2719"/>
    <w:rsid w:val="007E2BF9"/>
    <w:rsid w:val="007E2EAA"/>
    <w:rsid w:val="007E3A2C"/>
    <w:rsid w:val="007E3BE3"/>
    <w:rsid w:val="007E417B"/>
    <w:rsid w:val="007E4465"/>
    <w:rsid w:val="007E4B27"/>
    <w:rsid w:val="007E5087"/>
    <w:rsid w:val="007E54DE"/>
    <w:rsid w:val="007E5EED"/>
    <w:rsid w:val="007E6730"/>
    <w:rsid w:val="007E6B5B"/>
    <w:rsid w:val="007E6C06"/>
    <w:rsid w:val="007E73FD"/>
    <w:rsid w:val="007E7841"/>
    <w:rsid w:val="007E7A49"/>
    <w:rsid w:val="007E7C83"/>
    <w:rsid w:val="007E7E32"/>
    <w:rsid w:val="007F05BD"/>
    <w:rsid w:val="007F12E3"/>
    <w:rsid w:val="007F1EEB"/>
    <w:rsid w:val="007F1F61"/>
    <w:rsid w:val="007F1F7D"/>
    <w:rsid w:val="007F2771"/>
    <w:rsid w:val="007F2851"/>
    <w:rsid w:val="007F3CAD"/>
    <w:rsid w:val="007F4C15"/>
    <w:rsid w:val="007F4E57"/>
    <w:rsid w:val="007F56F8"/>
    <w:rsid w:val="007F5A69"/>
    <w:rsid w:val="007F5BA3"/>
    <w:rsid w:val="007F5E28"/>
    <w:rsid w:val="007F65E2"/>
    <w:rsid w:val="007F6E64"/>
    <w:rsid w:val="007F76EA"/>
    <w:rsid w:val="007F7912"/>
    <w:rsid w:val="007F7E79"/>
    <w:rsid w:val="008002B3"/>
    <w:rsid w:val="008011AE"/>
    <w:rsid w:val="008011DE"/>
    <w:rsid w:val="00801686"/>
    <w:rsid w:val="00801B79"/>
    <w:rsid w:val="00801E0C"/>
    <w:rsid w:val="00801E68"/>
    <w:rsid w:val="008032C2"/>
    <w:rsid w:val="0080381A"/>
    <w:rsid w:val="0080472F"/>
    <w:rsid w:val="00804BB0"/>
    <w:rsid w:val="00804E4F"/>
    <w:rsid w:val="0080595B"/>
    <w:rsid w:val="008059CA"/>
    <w:rsid w:val="00806465"/>
    <w:rsid w:val="008065F3"/>
    <w:rsid w:val="00806856"/>
    <w:rsid w:val="00806867"/>
    <w:rsid w:val="00806C2D"/>
    <w:rsid w:val="00807FDC"/>
    <w:rsid w:val="008105CA"/>
    <w:rsid w:val="008107F6"/>
    <w:rsid w:val="008108CB"/>
    <w:rsid w:val="00810E75"/>
    <w:rsid w:val="008120DC"/>
    <w:rsid w:val="008125E7"/>
    <w:rsid w:val="00812FEB"/>
    <w:rsid w:val="008130C5"/>
    <w:rsid w:val="00813FDE"/>
    <w:rsid w:val="008140E5"/>
    <w:rsid w:val="00814168"/>
    <w:rsid w:val="008152BF"/>
    <w:rsid w:val="008155A8"/>
    <w:rsid w:val="008155AC"/>
    <w:rsid w:val="00815884"/>
    <w:rsid w:val="008158D2"/>
    <w:rsid w:val="00815A54"/>
    <w:rsid w:val="00815B70"/>
    <w:rsid w:val="00815DA8"/>
    <w:rsid w:val="00815DEA"/>
    <w:rsid w:val="008179CE"/>
    <w:rsid w:val="00817A41"/>
    <w:rsid w:val="00817A47"/>
    <w:rsid w:val="00817DFC"/>
    <w:rsid w:val="00820380"/>
    <w:rsid w:val="00820674"/>
    <w:rsid w:val="0082086A"/>
    <w:rsid w:val="00820A02"/>
    <w:rsid w:val="00820B60"/>
    <w:rsid w:val="00821643"/>
    <w:rsid w:val="0082170E"/>
    <w:rsid w:val="00821B57"/>
    <w:rsid w:val="008222FC"/>
    <w:rsid w:val="008231FD"/>
    <w:rsid w:val="008237F2"/>
    <w:rsid w:val="00824042"/>
    <w:rsid w:val="008244C2"/>
    <w:rsid w:val="00824A9B"/>
    <w:rsid w:val="00824C68"/>
    <w:rsid w:val="0082554C"/>
    <w:rsid w:val="00826438"/>
    <w:rsid w:val="00826763"/>
    <w:rsid w:val="00826E07"/>
    <w:rsid w:val="008277F7"/>
    <w:rsid w:val="008301B7"/>
    <w:rsid w:val="00830362"/>
    <w:rsid w:val="00830997"/>
    <w:rsid w:val="00830D2D"/>
    <w:rsid w:val="00831518"/>
    <w:rsid w:val="008318E0"/>
    <w:rsid w:val="00831C99"/>
    <w:rsid w:val="008322A4"/>
    <w:rsid w:val="008327DB"/>
    <w:rsid w:val="008331EA"/>
    <w:rsid w:val="008333D8"/>
    <w:rsid w:val="00833F6F"/>
    <w:rsid w:val="00833FE9"/>
    <w:rsid w:val="0083432D"/>
    <w:rsid w:val="00834938"/>
    <w:rsid w:val="00834DB7"/>
    <w:rsid w:val="00834E63"/>
    <w:rsid w:val="008352FF"/>
    <w:rsid w:val="00835CBF"/>
    <w:rsid w:val="00835F40"/>
    <w:rsid w:val="00836335"/>
    <w:rsid w:val="00836B3B"/>
    <w:rsid w:val="00840300"/>
    <w:rsid w:val="00840669"/>
    <w:rsid w:val="0084070B"/>
    <w:rsid w:val="00840864"/>
    <w:rsid w:val="008412C7"/>
    <w:rsid w:val="00841314"/>
    <w:rsid w:val="008416DA"/>
    <w:rsid w:val="008419B6"/>
    <w:rsid w:val="00841BCE"/>
    <w:rsid w:val="00841F1B"/>
    <w:rsid w:val="00841F24"/>
    <w:rsid w:val="00842514"/>
    <w:rsid w:val="00842621"/>
    <w:rsid w:val="008437CF"/>
    <w:rsid w:val="0084491A"/>
    <w:rsid w:val="008452B6"/>
    <w:rsid w:val="008458D3"/>
    <w:rsid w:val="00845D88"/>
    <w:rsid w:val="00846103"/>
    <w:rsid w:val="008461B4"/>
    <w:rsid w:val="00846338"/>
    <w:rsid w:val="00846C88"/>
    <w:rsid w:val="00846DBE"/>
    <w:rsid w:val="008473FA"/>
    <w:rsid w:val="00847490"/>
    <w:rsid w:val="00847CAC"/>
    <w:rsid w:val="008502CD"/>
    <w:rsid w:val="00850D37"/>
    <w:rsid w:val="00850F50"/>
    <w:rsid w:val="00851366"/>
    <w:rsid w:val="00851B19"/>
    <w:rsid w:val="00852168"/>
    <w:rsid w:val="0085221A"/>
    <w:rsid w:val="00852596"/>
    <w:rsid w:val="00852E46"/>
    <w:rsid w:val="0085350A"/>
    <w:rsid w:val="00853778"/>
    <w:rsid w:val="00853D6A"/>
    <w:rsid w:val="008545CE"/>
    <w:rsid w:val="008547E7"/>
    <w:rsid w:val="00854BC8"/>
    <w:rsid w:val="008553A2"/>
    <w:rsid w:val="00855F19"/>
    <w:rsid w:val="008566B9"/>
    <w:rsid w:val="008569E2"/>
    <w:rsid w:val="00856CC9"/>
    <w:rsid w:val="00857134"/>
    <w:rsid w:val="0085777E"/>
    <w:rsid w:val="00860279"/>
    <w:rsid w:val="008602F8"/>
    <w:rsid w:val="008609D9"/>
    <w:rsid w:val="00860D7B"/>
    <w:rsid w:val="008611A4"/>
    <w:rsid w:val="008613FB"/>
    <w:rsid w:val="00861C3C"/>
    <w:rsid w:val="0086246B"/>
    <w:rsid w:val="00862765"/>
    <w:rsid w:val="0086337B"/>
    <w:rsid w:val="008636BA"/>
    <w:rsid w:val="00863DCA"/>
    <w:rsid w:val="00864203"/>
    <w:rsid w:val="00864336"/>
    <w:rsid w:val="008645E5"/>
    <w:rsid w:val="008647B9"/>
    <w:rsid w:val="008647EB"/>
    <w:rsid w:val="00864987"/>
    <w:rsid w:val="00864BB0"/>
    <w:rsid w:val="00866162"/>
    <w:rsid w:val="0086653C"/>
    <w:rsid w:val="00871173"/>
    <w:rsid w:val="0087204F"/>
    <w:rsid w:val="008726AA"/>
    <w:rsid w:val="00872756"/>
    <w:rsid w:val="00872773"/>
    <w:rsid w:val="0087306F"/>
    <w:rsid w:val="008737BC"/>
    <w:rsid w:val="00873A3A"/>
    <w:rsid w:val="00873D35"/>
    <w:rsid w:val="008748FF"/>
    <w:rsid w:val="008749EB"/>
    <w:rsid w:val="00874AA7"/>
    <w:rsid w:val="00874DBA"/>
    <w:rsid w:val="00875D48"/>
    <w:rsid w:val="00875E72"/>
    <w:rsid w:val="00875EA7"/>
    <w:rsid w:val="00876530"/>
    <w:rsid w:val="00876BF8"/>
    <w:rsid w:val="00876DCD"/>
    <w:rsid w:val="00876DD2"/>
    <w:rsid w:val="0087784C"/>
    <w:rsid w:val="00880674"/>
    <w:rsid w:val="008809EE"/>
    <w:rsid w:val="00880D6C"/>
    <w:rsid w:val="00882D1B"/>
    <w:rsid w:val="00882FE2"/>
    <w:rsid w:val="008835E5"/>
    <w:rsid w:val="00883612"/>
    <w:rsid w:val="0088734D"/>
    <w:rsid w:val="00887F2A"/>
    <w:rsid w:val="008902F9"/>
    <w:rsid w:val="00890C94"/>
    <w:rsid w:val="008911BC"/>
    <w:rsid w:val="008920E0"/>
    <w:rsid w:val="00892212"/>
    <w:rsid w:val="00892375"/>
    <w:rsid w:val="00892922"/>
    <w:rsid w:val="00892F7D"/>
    <w:rsid w:val="008930B9"/>
    <w:rsid w:val="0089324B"/>
    <w:rsid w:val="00893BA5"/>
    <w:rsid w:val="0089416E"/>
    <w:rsid w:val="00894357"/>
    <w:rsid w:val="00894838"/>
    <w:rsid w:val="00895AF9"/>
    <w:rsid w:val="0089628A"/>
    <w:rsid w:val="008963AA"/>
    <w:rsid w:val="008971B5"/>
    <w:rsid w:val="0089732D"/>
    <w:rsid w:val="008977B7"/>
    <w:rsid w:val="00897948"/>
    <w:rsid w:val="00897BF3"/>
    <w:rsid w:val="008A0125"/>
    <w:rsid w:val="008A0ACF"/>
    <w:rsid w:val="008A0E20"/>
    <w:rsid w:val="008A0FE0"/>
    <w:rsid w:val="008A16E9"/>
    <w:rsid w:val="008A186E"/>
    <w:rsid w:val="008A1AB9"/>
    <w:rsid w:val="008A3235"/>
    <w:rsid w:val="008A3AE0"/>
    <w:rsid w:val="008A4D77"/>
    <w:rsid w:val="008A4DA9"/>
    <w:rsid w:val="008A513A"/>
    <w:rsid w:val="008A5307"/>
    <w:rsid w:val="008A53FD"/>
    <w:rsid w:val="008A55A2"/>
    <w:rsid w:val="008A5834"/>
    <w:rsid w:val="008A62A4"/>
    <w:rsid w:val="008A67BA"/>
    <w:rsid w:val="008A68AE"/>
    <w:rsid w:val="008A68E6"/>
    <w:rsid w:val="008A7C5A"/>
    <w:rsid w:val="008A7D05"/>
    <w:rsid w:val="008B056D"/>
    <w:rsid w:val="008B1F6A"/>
    <w:rsid w:val="008B1FAD"/>
    <w:rsid w:val="008B22D5"/>
    <w:rsid w:val="008B28D7"/>
    <w:rsid w:val="008B3795"/>
    <w:rsid w:val="008B3814"/>
    <w:rsid w:val="008B39CC"/>
    <w:rsid w:val="008B3A4A"/>
    <w:rsid w:val="008B3B0E"/>
    <w:rsid w:val="008B3FA9"/>
    <w:rsid w:val="008B4A37"/>
    <w:rsid w:val="008B4C9C"/>
    <w:rsid w:val="008B51CC"/>
    <w:rsid w:val="008B5672"/>
    <w:rsid w:val="008B5F7E"/>
    <w:rsid w:val="008B6EB3"/>
    <w:rsid w:val="008B71F7"/>
    <w:rsid w:val="008B7733"/>
    <w:rsid w:val="008B7944"/>
    <w:rsid w:val="008B7C49"/>
    <w:rsid w:val="008C036E"/>
    <w:rsid w:val="008C087B"/>
    <w:rsid w:val="008C1597"/>
    <w:rsid w:val="008C1AF9"/>
    <w:rsid w:val="008C1B47"/>
    <w:rsid w:val="008C1CA9"/>
    <w:rsid w:val="008C248E"/>
    <w:rsid w:val="008C2738"/>
    <w:rsid w:val="008C28C0"/>
    <w:rsid w:val="008C2F9A"/>
    <w:rsid w:val="008C380D"/>
    <w:rsid w:val="008C3E79"/>
    <w:rsid w:val="008C52A3"/>
    <w:rsid w:val="008C5AEC"/>
    <w:rsid w:val="008C5BAC"/>
    <w:rsid w:val="008C655C"/>
    <w:rsid w:val="008C7C6A"/>
    <w:rsid w:val="008D09C0"/>
    <w:rsid w:val="008D0DD9"/>
    <w:rsid w:val="008D1670"/>
    <w:rsid w:val="008D26D1"/>
    <w:rsid w:val="008D2BC0"/>
    <w:rsid w:val="008D31DB"/>
    <w:rsid w:val="008D34D4"/>
    <w:rsid w:val="008D412C"/>
    <w:rsid w:val="008D486B"/>
    <w:rsid w:val="008D4CDE"/>
    <w:rsid w:val="008D52F5"/>
    <w:rsid w:val="008D6147"/>
    <w:rsid w:val="008D61F9"/>
    <w:rsid w:val="008D6844"/>
    <w:rsid w:val="008D6AA2"/>
    <w:rsid w:val="008D6AC8"/>
    <w:rsid w:val="008D6FFA"/>
    <w:rsid w:val="008E0333"/>
    <w:rsid w:val="008E07DE"/>
    <w:rsid w:val="008E16B0"/>
    <w:rsid w:val="008E2506"/>
    <w:rsid w:val="008E2643"/>
    <w:rsid w:val="008E2D6D"/>
    <w:rsid w:val="008E2D81"/>
    <w:rsid w:val="008E300C"/>
    <w:rsid w:val="008E32BD"/>
    <w:rsid w:val="008E350E"/>
    <w:rsid w:val="008E3E03"/>
    <w:rsid w:val="008E407C"/>
    <w:rsid w:val="008E40A1"/>
    <w:rsid w:val="008E4429"/>
    <w:rsid w:val="008E4A81"/>
    <w:rsid w:val="008E532E"/>
    <w:rsid w:val="008E5B07"/>
    <w:rsid w:val="008E704E"/>
    <w:rsid w:val="008E749D"/>
    <w:rsid w:val="008E7511"/>
    <w:rsid w:val="008E757D"/>
    <w:rsid w:val="008E79A7"/>
    <w:rsid w:val="008E7BFD"/>
    <w:rsid w:val="008F0878"/>
    <w:rsid w:val="008F192E"/>
    <w:rsid w:val="008F2401"/>
    <w:rsid w:val="008F2476"/>
    <w:rsid w:val="008F25CF"/>
    <w:rsid w:val="008F2818"/>
    <w:rsid w:val="008F2F85"/>
    <w:rsid w:val="008F2F95"/>
    <w:rsid w:val="008F31E7"/>
    <w:rsid w:val="008F3264"/>
    <w:rsid w:val="008F32C8"/>
    <w:rsid w:val="008F3382"/>
    <w:rsid w:val="008F339C"/>
    <w:rsid w:val="008F396F"/>
    <w:rsid w:val="008F3EB9"/>
    <w:rsid w:val="008F3F98"/>
    <w:rsid w:val="008F4368"/>
    <w:rsid w:val="008F490B"/>
    <w:rsid w:val="008F5C47"/>
    <w:rsid w:val="008F5D46"/>
    <w:rsid w:val="008F5FD8"/>
    <w:rsid w:val="008F60AA"/>
    <w:rsid w:val="008F61EC"/>
    <w:rsid w:val="008F6356"/>
    <w:rsid w:val="008F711E"/>
    <w:rsid w:val="008F761E"/>
    <w:rsid w:val="008F77FA"/>
    <w:rsid w:val="008F79D4"/>
    <w:rsid w:val="0090125B"/>
    <w:rsid w:val="0090179A"/>
    <w:rsid w:val="00902932"/>
    <w:rsid w:val="00903AAA"/>
    <w:rsid w:val="00904423"/>
    <w:rsid w:val="009047C9"/>
    <w:rsid w:val="00904927"/>
    <w:rsid w:val="009049CA"/>
    <w:rsid w:val="00904C2B"/>
    <w:rsid w:val="009056F1"/>
    <w:rsid w:val="0090678B"/>
    <w:rsid w:val="00906F7C"/>
    <w:rsid w:val="00907011"/>
    <w:rsid w:val="0091071E"/>
    <w:rsid w:val="00910A09"/>
    <w:rsid w:val="0091102C"/>
    <w:rsid w:val="009113AF"/>
    <w:rsid w:val="00911B24"/>
    <w:rsid w:val="00911CB7"/>
    <w:rsid w:val="00912B52"/>
    <w:rsid w:val="00912E66"/>
    <w:rsid w:val="009139EA"/>
    <w:rsid w:val="00913F04"/>
    <w:rsid w:val="0091430A"/>
    <w:rsid w:val="00914D50"/>
    <w:rsid w:val="00914F90"/>
    <w:rsid w:val="00915858"/>
    <w:rsid w:val="00915A86"/>
    <w:rsid w:val="00915C70"/>
    <w:rsid w:val="00916238"/>
    <w:rsid w:val="00916D50"/>
    <w:rsid w:val="009200BB"/>
    <w:rsid w:val="00920BA0"/>
    <w:rsid w:val="00920D95"/>
    <w:rsid w:val="0092104A"/>
    <w:rsid w:val="00921256"/>
    <w:rsid w:val="00921C83"/>
    <w:rsid w:val="00923BB3"/>
    <w:rsid w:val="00923DDF"/>
    <w:rsid w:val="00925139"/>
    <w:rsid w:val="00926703"/>
    <w:rsid w:val="00926C0C"/>
    <w:rsid w:val="009305F1"/>
    <w:rsid w:val="0093073E"/>
    <w:rsid w:val="009311F3"/>
    <w:rsid w:val="00931349"/>
    <w:rsid w:val="00932132"/>
    <w:rsid w:val="0093227D"/>
    <w:rsid w:val="009327C0"/>
    <w:rsid w:val="00932A15"/>
    <w:rsid w:val="00932D2B"/>
    <w:rsid w:val="00933BFA"/>
    <w:rsid w:val="00933F71"/>
    <w:rsid w:val="009344AA"/>
    <w:rsid w:val="009345E8"/>
    <w:rsid w:val="009351EA"/>
    <w:rsid w:val="0093569D"/>
    <w:rsid w:val="00935C24"/>
    <w:rsid w:val="00936122"/>
    <w:rsid w:val="009363A4"/>
    <w:rsid w:val="009363CB"/>
    <w:rsid w:val="00936544"/>
    <w:rsid w:val="009369BF"/>
    <w:rsid w:val="00936FD3"/>
    <w:rsid w:val="0093740E"/>
    <w:rsid w:val="0093776F"/>
    <w:rsid w:val="00937AA0"/>
    <w:rsid w:val="00937DA5"/>
    <w:rsid w:val="00937E3A"/>
    <w:rsid w:val="00937E9A"/>
    <w:rsid w:val="009400DB"/>
    <w:rsid w:val="0094010A"/>
    <w:rsid w:val="00940285"/>
    <w:rsid w:val="00940D89"/>
    <w:rsid w:val="0094179E"/>
    <w:rsid w:val="00941A8F"/>
    <w:rsid w:val="00941D88"/>
    <w:rsid w:val="0094261D"/>
    <w:rsid w:val="00942E1F"/>
    <w:rsid w:val="00942FB8"/>
    <w:rsid w:val="00943BBA"/>
    <w:rsid w:val="00943EBF"/>
    <w:rsid w:val="0094468F"/>
    <w:rsid w:val="00944773"/>
    <w:rsid w:val="00944E7F"/>
    <w:rsid w:val="00945A97"/>
    <w:rsid w:val="009463EA"/>
    <w:rsid w:val="00946635"/>
    <w:rsid w:val="0094676F"/>
    <w:rsid w:val="00946B9E"/>
    <w:rsid w:val="00947084"/>
    <w:rsid w:val="00947CC8"/>
    <w:rsid w:val="009501F2"/>
    <w:rsid w:val="00950E4D"/>
    <w:rsid w:val="00951398"/>
    <w:rsid w:val="0095143C"/>
    <w:rsid w:val="0095378C"/>
    <w:rsid w:val="009537DB"/>
    <w:rsid w:val="00953B84"/>
    <w:rsid w:val="00954341"/>
    <w:rsid w:val="00954446"/>
    <w:rsid w:val="009544FA"/>
    <w:rsid w:val="0095497E"/>
    <w:rsid w:val="009557E8"/>
    <w:rsid w:val="0095583A"/>
    <w:rsid w:val="00955CCF"/>
    <w:rsid w:val="00955F62"/>
    <w:rsid w:val="00956441"/>
    <w:rsid w:val="009565F8"/>
    <w:rsid w:val="00956E73"/>
    <w:rsid w:val="009607CC"/>
    <w:rsid w:val="009607D9"/>
    <w:rsid w:val="00961339"/>
    <w:rsid w:val="00961390"/>
    <w:rsid w:val="009622AF"/>
    <w:rsid w:val="009628A9"/>
    <w:rsid w:val="00963104"/>
    <w:rsid w:val="0096318F"/>
    <w:rsid w:val="009632EB"/>
    <w:rsid w:val="00963E16"/>
    <w:rsid w:val="00964521"/>
    <w:rsid w:val="009652B5"/>
    <w:rsid w:val="0096579E"/>
    <w:rsid w:val="00966120"/>
    <w:rsid w:val="009661C6"/>
    <w:rsid w:val="00966A91"/>
    <w:rsid w:val="009673F0"/>
    <w:rsid w:val="00967B83"/>
    <w:rsid w:val="00967DD9"/>
    <w:rsid w:val="00970243"/>
    <w:rsid w:val="00970BA7"/>
    <w:rsid w:val="00971696"/>
    <w:rsid w:val="009719D3"/>
    <w:rsid w:val="00971AC5"/>
    <w:rsid w:val="00971C6D"/>
    <w:rsid w:val="009723C2"/>
    <w:rsid w:val="009728A7"/>
    <w:rsid w:val="00972CB1"/>
    <w:rsid w:val="00972E48"/>
    <w:rsid w:val="00973634"/>
    <w:rsid w:val="00973FED"/>
    <w:rsid w:val="00974428"/>
    <w:rsid w:val="009745E9"/>
    <w:rsid w:val="00974B43"/>
    <w:rsid w:val="00974B44"/>
    <w:rsid w:val="00975B3E"/>
    <w:rsid w:val="00975C8C"/>
    <w:rsid w:val="00975D2C"/>
    <w:rsid w:val="00976123"/>
    <w:rsid w:val="00976780"/>
    <w:rsid w:val="009768E3"/>
    <w:rsid w:val="00976D16"/>
    <w:rsid w:val="009804A6"/>
    <w:rsid w:val="00981554"/>
    <w:rsid w:val="00981B51"/>
    <w:rsid w:val="009826DF"/>
    <w:rsid w:val="00984207"/>
    <w:rsid w:val="00984D07"/>
    <w:rsid w:val="0098501B"/>
    <w:rsid w:val="0098514A"/>
    <w:rsid w:val="0098537C"/>
    <w:rsid w:val="009860AF"/>
    <w:rsid w:val="00986574"/>
    <w:rsid w:val="009867FF"/>
    <w:rsid w:val="00986E6C"/>
    <w:rsid w:val="009876E9"/>
    <w:rsid w:val="00987FFE"/>
    <w:rsid w:val="00990A3C"/>
    <w:rsid w:val="00990E79"/>
    <w:rsid w:val="0099158A"/>
    <w:rsid w:val="00991FE6"/>
    <w:rsid w:val="00992BE8"/>
    <w:rsid w:val="00992D82"/>
    <w:rsid w:val="0099382D"/>
    <w:rsid w:val="009946B7"/>
    <w:rsid w:val="009956A9"/>
    <w:rsid w:val="00995C9E"/>
    <w:rsid w:val="009969B6"/>
    <w:rsid w:val="00996A33"/>
    <w:rsid w:val="009971AF"/>
    <w:rsid w:val="00997C83"/>
    <w:rsid w:val="00997EE2"/>
    <w:rsid w:val="009A0CE0"/>
    <w:rsid w:val="009A15F4"/>
    <w:rsid w:val="009A1B4B"/>
    <w:rsid w:val="009A1F00"/>
    <w:rsid w:val="009A23B5"/>
    <w:rsid w:val="009A28FA"/>
    <w:rsid w:val="009A29D7"/>
    <w:rsid w:val="009A2B85"/>
    <w:rsid w:val="009A3708"/>
    <w:rsid w:val="009A3F83"/>
    <w:rsid w:val="009A53DF"/>
    <w:rsid w:val="009A5DE4"/>
    <w:rsid w:val="009A60EC"/>
    <w:rsid w:val="009A62E6"/>
    <w:rsid w:val="009A7E72"/>
    <w:rsid w:val="009B0036"/>
    <w:rsid w:val="009B033B"/>
    <w:rsid w:val="009B0450"/>
    <w:rsid w:val="009B2089"/>
    <w:rsid w:val="009B2863"/>
    <w:rsid w:val="009B28B2"/>
    <w:rsid w:val="009B33F1"/>
    <w:rsid w:val="009B3525"/>
    <w:rsid w:val="009B480A"/>
    <w:rsid w:val="009B4D45"/>
    <w:rsid w:val="009B51E9"/>
    <w:rsid w:val="009B5358"/>
    <w:rsid w:val="009B58FA"/>
    <w:rsid w:val="009B5E4B"/>
    <w:rsid w:val="009B5EA8"/>
    <w:rsid w:val="009B6169"/>
    <w:rsid w:val="009B6C6A"/>
    <w:rsid w:val="009B7360"/>
    <w:rsid w:val="009B7BA3"/>
    <w:rsid w:val="009B7DF8"/>
    <w:rsid w:val="009C014B"/>
    <w:rsid w:val="009C044E"/>
    <w:rsid w:val="009C07D2"/>
    <w:rsid w:val="009C0B7F"/>
    <w:rsid w:val="009C20F5"/>
    <w:rsid w:val="009C25B8"/>
    <w:rsid w:val="009C2622"/>
    <w:rsid w:val="009C352C"/>
    <w:rsid w:val="009C3642"/>
    <w:rsid w:val="009C419E"/>
    <w:rsid w:val="009C48C3"/>
    <w:rsid w:val="009C4A14"/>
    <w:rsid w:val="009C5472"/>
    <w:rsid w:val="009C5847"/>
    <w:rsid w:val="009C67D8"/>
    <w:rsid w:val="009C7014"/>
    <w:rsid w:val="009C7052"/>
    <w:rsid w:val="009C7EB6"/>
    <w:rsid w:val="009D057F"/>
    <w:rsid w:val="009D099E"/>
    <w:rsid w:val="009D0D4A"/>
    <w:rsid w:val="009D0DAB"/>
    <w:rsid w:val="009D1407"/>
    <w:rsid w:val="009D1436"/>
    <w:rsid w:val="009D236F"/>
    <w:rsid w:val="009D2FD1"/>
    <w:rsid w:val="009D3D9C"/>
    <w:rsid w:val="009D4A79"/>
    <w:rsid w:val="009D4F4F"/>
    <w:rsid w:val="009D5191"/>
    <w:rsid w:val="009D6B63"/>
    <w:rsid w:val="009D6F2B"/>
    <w:rsid w:val="009D7064"/>
    <w:rsid w:val="009D7290"/>
    <w:rsid w:val="009D730B"/>
    <w:rsid w:val="009D777A"/>
    <w:rsid w:val="009D7D21"/>
    <w:rsid w:val="009D7F84"/>
    <w:rsid w:val="009E0634"/>
    <w:rsid w:val="009E0E84"/>
    <w:rsid w:val="009E0F98"/>
    <w:rsid w:val="009E23E0"/>
    <w:rsid w:val="009E2C5B"/>
    <w:rsid w:val="009E2DAD"/>
    <w:rsid w:val="009E31E0"/>
    <w:rsid w:val="009E366A"/>
    <w:rsid w:val="009E404A"/>
    <w:rsid w:val="009E41B9"/>
    <w:rsid w:val="009E4725"/>
    <w:rsid w:val="009E4BF2"/>
    <w:rsid w:val="009E4D1C"/>
    <w:rsid w:val="009E515F"/>
    <w:rsid w:val="009E538F"/>
    <w:rsid w:val="009E63DF"/>
    <w:rsid w:val="009E6A33"/>
    <w:rsid w:val="009E6A6F"/>
    <w:rsid w:val="009E742D"/>
    <w:rsid w:val="009E7895"/>
    <w:rsid w:val="009F00A3"/>
    <w:rsid w:val="009F0465"/>
    <w:rsid w:val="009F0711"/>
    <w:rsid w:val="009F0BCF"/>
    <w:rsid w:val="009F0CFE"/>
    <w:rsid w:val="009F1536"/>
    <w:rsid w:val="009F18CF"/>
    <w:rsid w:val="009F1DCA"/>
    <w:rsid w:val="009F22EB"/>
    <w:rsid w:val="009F245E"/>
    <w:rsid w:val="009F2BCC"/>
    <w:rsid w:val="009F2C33"/>
    <w:rsid w:val="009F2CF2"/>
    <w:rsid w:val="009F36CE"/>
    <w:rsid w:val="009F3962"/>
    <w:rsid w:val="009F3AA8"/>
    <w:rsid w:val="009F3AC6"/>
    <w:rsid w:val="009F3B98"/>
    <w:rsid w:val="009F3D05"/>
    <w:rsid w:val="009F3F4B"/>
    <w:rsid w:val="009F4256"/>
    <w:rsid w:val="009F4399"/>
    <w:rsid w:val="009F4A49"/>
    <w:rsid w:val="009F51D1"/>
    <w:rsid w:val="009F6955"/>
    <w:rsid w:val="009F7480"/>
    <w:rsid w:val="009F7BDD"/>
    <w:rsid w:val="00A000F5"/>
    <w:rsid w:val="00A001F6"/>
    <w:rsid w:val="00A00A2D"/>
    <w:rsid w:val="00A0110E"/>
    <w:rsid w:val="00A016DB"/>
    <w:rsid w:val="00A019D5"/>
    <w:rsid w:val="00A02063"/>
    <w:rsid w:val="00A031D2"/>
    <w:rsid w:val="00A03A49"/>
    <w:rsid w:val="00A04E3D"/>
    <w:rsid w:val="00A04F42"/>
    <w:rsid w:val="00A05C49"/>
    <w:rsid w:val="00A0640A"/>
    <w:rsid w:val="00A065A4"/>
    <w:rsid w:val="00A06608"/>
    <w:rsid w:val="00A0673A"/>
    <w:rsid w:val="00A06A96"/>
    <w:rsid w:val="00A06B92"/>
    <w:rsid w:val="00A07074"/>
    <w:rsid w:val="00A070A8"/>
    <w:rsid w:val="00A07155"/>
    <w:rsid w:val="00A07444"/>
    <w:rsid w:val="00A10A0B"/>
    <w:rsid w:val="00A10F25"/>
    <w:rsid w:val="00A116F5"/>
    <w:rsid w:val="00A11B43"/>
    <w:rsid w:val="00A130DB"/>
    <w:rsid w:val="00A13467"/>
    <w:rsid w:val="00A135E2"/>
    <w:rsid w:val="00A138F2"/>
    <w:rsid w:val="00A13B71"/>
    <w:rsid w:val="00A14234"/>
    <w:rsid w:val="00A155D3"/>
    <w:rsid w:val="00A1638A"/>
    <w:rsid w:val="00A16CE8"/>
    <w:rsid w:val="00A16DB1"/>
    <w:rsid w:val="00A1766E"/>
    <w:rsid w:val="00A17977"/>
    <w:rsid w:val="00A17FD7"/>
    <w:rsid w:val="00A200F5"/>
    <w:rsid w:val="00A20F7E"/>
    <w:rsid w:val="00A212B2"/>
    <w:rsid w:val="00A21B01"/>
    <w:rsid w:val="00A222FB"/>
    <w:rsid w:val="00A22A57"/>
    <w:rsid w:val="00A234B0"/>
    <w:rsid w:val="00A246CB"/>
    <w:rsid w:val="00A252F2"/>
    <w:rsid w:val="00A253B8"/>
    <w:rsid w:val="00A25881"/>
    <w:rsid w:val="00A26B7C"/>
    <w:rsid w:val="00A26C83"/>
    <w:rsid w:val="00A26CF0"/>
    <w:rsid w:val="00A26FA0"/>
    <w:rsid w:val="00A27484"/>
    <w:rsid w:val="00A30519"/>
    <w:rsid w:val="00A30563"/>
    <w:rsid w:val="00A30A92"/>
    <w:rsid w:val="00A30E66"/>
    <w:rsid w:val="00A311E8"/>
    <w:rsid w:val="00A31453"/>
    <w:rsid w:val="00A3153C"/>
    <w:rsid w:val="00A319CD"/>
    <w:rsid w:val="00A31B41"/>
    <w:rsid w:val="00A31C9B"/>
    <w:rsid w:val="00A31E4B"/>
    <w:rsid w:val="00A32413"/>
    <w:rsid w:val="00A3264C"/>
    <w:rsid w:val="00A336E3"/>
    <w:rsid w:val="00A3397F"/>
    <w:rsid w:val="00A33B02"/>
    <w:rsid w:val="00A34B4C"/>
    <w:rsid w:val="00A35484"/>
    <w:rsid w:val="00A35F2E"/>
    <w:rsid w:val="00A3620B"/>
    <w:rsid w:val="00A37140"/>
    <w:rsid w:val="00A37454"/>
    <w:rsid w:val="00A378C1"/>
    <w:rsid w:val="00A37A4E"/>
    <w:rsid w:val="00A37F0A"/>
    <w:rsid w:val="00A40E23"/>
    <w:rsid w:val="00A40E91"/>
    <w:rsid w:val="00A4155E"/>
    <w:rsid w:val="00A4251B"/>
    <w:rsid w:val="00A43091"/>
    <w:rsid w:val="00A43E8A"/>
    <w:rsid w:val="00A43FA8"/>
    <w:rsid w:val="00A441A6"/>
    <w:rsid w:val="00A44A2E"/>
    <w:rsid w:val="00A45477"/>
    <w:rsid w:val="00A457BA"/>
    <w:rsid w:val="00A4582E"/>
    <w:rsid w:val="00A45D1D"/>
    <w:rsid w:val="00A4657F"/>
    <w:rsid w:val="00A4688D"/>
    <w:rsid w:val="00A50945"/>
    <w:rsid w:val="00A50C36"/>
    <w:rsid w:val="00A51455"/>
    <w:rsid w:val="00A51CDC"/>
    <w:rsid w:val="00A51DA1"/>
    <w:rsid w:val="00A522AD"/>
    <w:rsid w:val="00A52E06"/>
    <w:rsid w:val="00A5331F"/>
    <w:rsid w:val="00A538FD"/>
    <w:rsid w:val="00A53ED7"/>
    <w:rsid w:val="00A54D82"/>
    <w:rsid w:val="00A55186"/>
    <w:rsid w:val="00A553D6"/>
    <w:rsid w:val="00A5581A"/>
    <w:rsid w:val="00A55D32"/>
    <w:rsid w:val="00A55E30"/>
    <w:rsid w:val="00A56132"/>
    <w:rsid w:val="00A56AEF"/>
    <w:rsid w:val="00A56E58"/>
    <w:rsid w:val="00A56F66"/>
    <w:rsid w:val="00A5782B"/>
    <w:rsid w:val="00A57A93"/>
    <w:rsid w:val="00A6078E"/>
    <w:rsid w:val="00A60AFA"/>
    <w:rsid w:val="00A62997"/>
    <w:rsid w:val="00A62CAE"/>
    <w:rsid w:val="00A62E5E"/>
    <w:rsid w:val="00A631E9"/>
    <w:rsid w:val="00A6391F"/>
    <w:rsid w:val="00A64317"/>
    <w:rsid w:val="00A65BCE"/>
    <w:rsid w:val="00A6600D"/>
    <w:rsid w:val="00A6608F"/>
    <w:rsid w:val="00A66C42"/>
    <w:rsid w:val="00A6788A"/>
    <w:rsid w:val="00A67AF8"/>
    <w:rsid w:val="00A67B1E"/>
    <w:rsid w:val="00A67D45"/>
    <w:rsid w:val="00A70102"/>
    <w:rsid w:val="00A70334"/>
    <w:rsid w:val="00A708BD"/>
    <w:rsid w:val="00A711EE"/>
    <w:rsid w:val="00A7201F"/>
    <w:rsid w:val="00A72342"/>
    <w:rsid w:val="00A72CF7"/>
    <w:rsid w:val="00A7354C"/>
    <w:rsid w:val="00A73FF8"/>
    <w:rsid w:val="00A741ED"/>
    <w:rsid w:val="00A74566"/>
    <w:rsid w:val="00A74AC8"/>
    <w:rsid w:val="00A75426"/>
    <w:rsid w:val="00A75705"/>
    <w:rsid w:val="00A75792"/>
    <w:rsid w:val="00A76927"/>
    <w:rsid w:val="00A76B61"/>
    <w:rsid w:val="00A77151"/>
    <w:rsid w:val="00A771CC"/>
    <w:rsid w:val="00A7756C"/>
    <w:rsid w:val="00A775D8"/>
    <w:rsid w:val="00A77EFF"/>
    <w:rsid w:val="00A80318"/>
    <w:rsid w:val="00A80D95"/>
    <w:rsid w:val="00A810A8"/>
    <w:rsid w:val="00A81FF9"/>
    <w:rsid w:val="00A824D2"/>
    <w:rsid w:val="00A82B8B"/>
    <w:rsid w:val="00A82BA5"/>
    <w:rsid w:val="00A82CB7"/>
    <w:rsid w:val="00A830FC"/>
    <w:rsid w:val="00A83472"/>
    <w:rsid w:val="00A83779"/>
    <w:rsid w:val="00A83876"/>
    <w:rsid w:val="00A83A1F"/>
    <w:rsid w:val="00A83C6E"/>
    <w:rsid w:val="00A8443B"/>
    <w:rsid w:val="00A84446"/>
    <w:rsid w:val="00A852B4"/>
    <w:rsid w:val="00A856F3"/>
    <w:rsid w:val="00A85805"/>
    <w:rsid w:val="00A85C42"/>
    <w:rsid w:val="00A862BA"/>
    <w:rsid w:val="00A8660F"/>
    <w:rsid w:val="00A86646"/>
    <w:rsid w:val="00A8692A"/>
    <w:rsid w:val="00A8692B"/>
    <w:rsid w:val="00A8707E"/>
    <w:rsid w:val="00A87612"/>
    <w:rsid w:val="00A8787E"/>
    <w:rsid w:val="00A87989"/>
    <w:rsid w:val="00A902D2"/>
    <w:rsid w:val="00A90C0D"/>
    <w:rsid w:val="00A91626"/>
    <w:rsid w:val="00A91960"/>
    <w:rsid w:val="00A91B57"/>
    <w:rsid w:val="00A91FE6"/>
    <w:rsid w:val="00A92060"/>
    <w:rsid w:val="00A92320"/>
    <w:rsid w:val="00A9326D"/>
    <w:rsid w:val="00A93CBC"/>
    <w:rsid w:val="00A94592"/>
    <w:rsid w:val="00A94886"/>
    <w:rsid w:val="00A9488A"/>
    <w:rsid w:val="00A94A60"/>
    <w:rsid w:val="00A9540F"/>
    <w:rsid w:val="00A95458"/>
    <w:rsid w:val="00A956A6"/>
    <w:rsid w:val="00A9650D"/>
    <w:rsid w:val="00A971D1"/>
    <w:rsid w:val="00AA051C"/>
    <w:rsid w:val="00AA0597"/>
    <w:rsid w:val="00AA0919"/>
    <w:rsid w:val="00AA1371"/>
    <w:rsid w:val="00AA14A0"/>
    <w:rsid w:val="00AA1E51"/>
    <w:rsid w:val="00AA1ECF"/>
    <w:rsid w:val="00AA2861"/>
    <w:rsid w:val="00AA2B8F"/>
    <w:rsid w:val="00AA2DF9"/>
    <w:rsid w:val="00AA41EF"/>
    <w:rsid w:val="00AA46B8"/>
    <w:rsid w:val="00AA5231"/>
    <w:rsid w:val="00AA5373"/>
    <w:rsid w:val="00AA557A"/>
    <w:rsid w:val="00AA5F42"/>
    <w:rsid w:val="00AA60D9"/>
    <w:rsid w:val="00AA6381"/>
    <w:rsid w:val="00AA6B8B"/>
    <w:rsid w:val="00AA7026"/>
    <w:rsid w:val="00AA70D1"/>
    <w:rsid w:val="00AA721D"/>
    <w:rsid w:val="00AA72F3"/>
    <w:rsid w:val="00AA79D4"/>
    <w:rsid w:val="00AA7E71"/>
    <w:rsid w:val="00AB0591"/>
    <w:rsid w:val="00AB06B0"/>
    <w:rsid w:val="00AB1E0F"/>
    <w:rsid w:val="00AB21DD"/>
    <w:rsid w:val="00AB30CB"/>
    <w:rsid w:val="00AB3294"/>
    <w:rsid w:val="00AB3596"/>
    <w:rsid w:val="00AB39CC"/>
    <w:rsid w:val="00AB3D99"/>
    <w:rsid w:val="00AB4360"/>
    <w:rsid w:val="00AB4D30"/>
    <w:rsid w:val="00AB6008"/>
    <w:rsid w:val="00AB6065"/>
    <w:rsid w:val="00AB623C"/>
    <w:rsid w:val="00AB63FD"/>
    <w:rsid w:val="00AB6A98"/>
    <w:rsid w:val="00AB7AC0"/>
    <w:rsid w:val="00AC02AE"/>
    <w:rsid w:val="00AC033B"/>
    <w:rsid w:val="00AC0776"/>
    <w:rsid w:val="00AC111B"/>
    <w:rsid w:val="00AC1342"/>
    <w:rsid w:val="00AC17B7"/>
    <w:rsid w:val="00AC180C"/>
    <w:rsid w:val="00AC1BF9"/>
    <w:rsid w:val="00AC1C96"/>
    <w:rsid w:val="00AC2070"/>
    <w:rsid w:val="00AC3804"/>
    <w:rsid w:val="00AC3E34"/>
    <w:rsid w:val="00AC3E96"/>
    <w:rsid w:val="00AC4354"/>
    <w:rsid w:val="00AC4E6C"/>
    <w:rsid w:val="00AC577D"/>
    <w:rsid w:val="00AC6309"/>
    <w:rsid w:val="00AC676D"/>
    <w:rsid w:val="00AC717F"/>
    <w:rsid w:val="00AC7CE1"/>
    <w:rsid w:val="00AD0129"/>
    <w:rsid w:val="00AD0CF2"/>
    <w:rsid w:val="00AD0EC9"/>
    <w:rsid w:val="00AD1090"/>
    <w:rsid w:val="00AD111D"/>
    <w:rsid w:val="00AD112B"/>
    <w:rsid w:val="00AD1253"/>
    <w:rsid w:val="00AD1587"/>
    <w:rsid w:val="00AD17D7"/>
    <w:rsid w:val="00AD1B3D"/>
    <w:rsid w:val="00AD1B60"/>
    <w:rsid w:val="00AD1C2F"/>
    <w:rsid w:val="00AD207D"/>
    <w:rsid w:val="00AD222B"/>
    <w:rsid w:val="00AD2E61"/>
    <w:rsid w:val="00AD2F87"/>
    <w:rsid w:val="00AD39BE"/>
    <w:rsid w:val="00AD3F97"/>
    <w:rsid w:val="00AD4010"/>
    <w:rsid w:val="00AD4701"/>
    <w:rsid w:val="00AD49C9"/>
    <w:rsid w:val="00AD4D49"/>
    <w:rsid w:val="00AD4EF8"/>
    <w:rsid w:val="00AD4F81"/>
    <w:rsid w:val="00AD4FCF"/>
    <w:rsid w:val="00AD5291"/>
    <w:rsid w:val="00AD55E4"/>
    <w:rsid w:val="00AD5B25"/>
    <w:rsid w:val="00AD6044"/>
    <w:rsid w:val="00AD6105"/>
    <w:rsid w:val="00AD675E"/>
    <w:rsid w:val="00AD6A3E"/>
    <w:rsid w:val="00AD6A64"/>
    <w:rsid w:val="00AD7CFC"/>
    <w:rsid w:val="00AE0396"/>
    <w:rsid w:val="00AE039C"/>
    <w:rsid w:val="00AE111F"/>
    <w:rsid w:val="00AE1D90"/>
    <w:rsid w:val="00AE2342"/>
    <w:rsid w:val="00AE23D5"/>
    <w:rsid w:val="00AE26CA"/>
    <w:rsid w:val="00AE282F"/>
    <w:rsid w:val="00AE2C3A"/>
    <w:rsid w:val="00AE3210"/>
    <w:rsid w:val="00AE3637"/>
    <w:rsid w:val="00AE417D"/>
    <w:rsid w:val="00AE4A64"/>
    <w:rsid w:val="00AE587B"/>
    <w:rsid w:val="00AE5C10"/>
    <w:rsid w:val="00AE7B23"/>
    <w:rsid w:val="00AE7B84"/>
    <w:rsid w:val="00AE7DDF"/>
    <w:rsid w:val="00AF02BB"/>
    <w:rsid w:val="00AF0484"/>
    <w:rsid w:val="00AF05E8"/>
    <w:rsid w:val="00AF1E18"/>
    <w:rsid w:val="00AF2DC4"/>
    <w:rsid w:val="00AF37B6"/>
    <w:rsid w:val="00AF38B0"/>
    <w:rsid w:val="00AF3E2E"/>
    <w:rsid w:val="00AF4356"/>
    <w:rsid w:val="00AF4879"/>
    <w:rsid w:val="00AF51D8"/>
    <w:rsid w:val="00AF633D"/>
    <w:rsid w:val="00AF6A83"/>
    <w:rsid w:val="00AF7105"/>
    <w:rsid w:val="00AF7C9F"/>
    <w:rsid w:val="00B002D7"/>
    <w:rsid w:val="00B0035A"/>
    <w:rsid w:val="00B00B3E"/>
    <w:rsid w:val="00B00E8C"/>
    <w:rsid w:val="00B0205B"/>
    <w:rsid w:val="00B027DC"/>
    <w:rsid w:val="00B02B27"/>
    <w:rsid w:val="00B03B78"/>
    <w:rsid w:val="00B04000"/>
    <w:rsid w:val="00B0406D"/>
    <w:rsid w:val="00B0475B"/>
    <w:rsid w:val="00B0587C"/>
    <w:rsid w:val="00B0592B"/>
    <w:rsid w:val="00B06186"/>
    <w:rsid w:val="00B11273"/>
    <w:rsid w:val="00B12126"/>
    <w:rsid w:val="00B13365"/>
    <w:rsid w:val="00B13D8D"/>
    <w:rsid w:val="00B14299"/>
    <w:rsid w:val="00B1477F"/>
    <w:rsid w:val="00B147AF"/>
    <w:rsid w:val="00B15153"/>
    <w:rsid w:val="00B15723"/>
    <w:rsid w:val="00B15FB8"/>
    <w:rsid w:val="00B16009"/>
    <w:rsid w:val="00B167E9"/>
    <w:rsid w:val="00B17553"/>
    <w:rsid w:val="00B17992"/>
    <w:rsid w:val="00B17C2F"/>
    <w:rsid w:val="00B17FA4"/>
    <w:rsid w:val="00B20968"/>
    <w:rsid w:val="00B2103E"/>
    <w:rsid w:val="00B213C9"/>
    <w:rsid w:val="00B21B89"/>
    <w:rsid w:val="00B22408"/>
    <w:rsid w:val="00B224C1"/>
    <w:rsid w:val="00B22D02"/>
    <w:rsid w:val="00B22D07"/>
    <w:rsid w:val="00B22D75"/>
    <w:rsid w:val="00B23178"/>
    <w:rsid w:val="00B23268"/>
    <w:rsid w:val="00B236C5"/>
    <w:rsid w:val="00B23911"/>
    <w:rsid w:val="00B23974"/>
    <w:rsid w:val="00B23E5D"/>
    <w:rsid w:val="00B23F01"/>
    <w:rsid w:val="00B24986"/>
    <w:rsid w:val="00B251E2"/>
    <w:rsid w:val="00B252B0"/>
    <w:rsid w:val="00B2568E"/>
    <w:rsid w:val="00B25B4A"/>
    <w:rsid w:val="00B25CCF"/>
    <w:rsid w:val="00B25EF0"/>
    <w:rsid w:val="00B2644B"/>
    <w:rsid w:val="00B26A33"/>
    <w:rsid w:val="00B27E2A"/>
    <w:rsid w:val="00B305C5"/>
    <w:rsid w:val="00B3078A"/>
    <w:rsid w:val="00B3098B"/>
    <w:rsid w:val="00B309E8"/>
    <w:rsid w:val="00B30A9B"/>
    <w:rsid w:val="00B30CA8"/>
    <w:rsid w:val="00B30F1D"/>
    <w:rsid w:val="00B316B6"/>
    <w:rsid w:val="00B31873"/>
    <w:rsid w:val="00B31DE4"/>
    <w:rsid w:val="00B31F1D"/>
    <w:rsid w:val="00B32FD9"/>
    <w:rsid w:val="00B33057"/>
    <w:rsid w:val="00B3307B"/>
    <w:rsid w:val="00B332DF"/>
    <w:rsid w:val="00B33D37"/>
    <w:rsid w:val="00B342A4"/>
    <w:rsid w:val="00B345DC"/>
    <w:rsid w:val="00B34990"/>
    <w:rsid w:val="00B34C7C"/>
    <w:rsid w:val="00B351E5"/>
    <w:rsid w:val="00B355DA"/>
    <w:rsid w:val="00B35A90"/>
    <w:rsid w:val="00B35F62"/>
    <w:rsid w:val="00B36091"/>
    <w:rsid w:val="00B36BEF"/>
    <w:rsid w:val="00B36F7A"/>
    <w:rsid w:val="00B37B68"/>
    <w:rsid w:val="00B37F8E"/>
    <w:rsid w:val="00B40216"/>
    <w:rsid w:val="00B4078F"/>
    <w:rsid w:val="00B40797"/>
    <w:rsid w:val="00B418E0"/>
    <w:rsid w:val="00B41D26"/>
    <w:rsid w:val="00B42B75"/>
    <w:rsid w:val="00B431D6"/>
    <w:rsid w:val="00B433D7"/>
    <w:rsid w:val="00B43B1C"/>
    <w:rsid w:val="00B440BC"/>
    <w:rsid w:val="00B5056F"/>
    <w:rsid w:val="00B50B9E"/>
    <w:rsid w:val="00B50E22"/>
    <w:rsid w:val="00B50FA8"/>
    <w:rsid w:val="00B51048"/>
    <w:rsid w:val="00B512EB"/>
    <w:rsid w:val="00B51437"/>
    <w:rsid w:val="00B51D6A"/>
    <w:rsid w:val="00B51DEC"/>
    <w:rsid w:val="00B522CF"/>
    <w:rsid w:val="00B526F5"/>
    <w:rsid w:val="00B52A35"/>
    <w:rsid w:val="00B52BC4"/>
    <w:rsid w:val="00B52C09"/>
    <w:rsid w:val="00B53217"/>
    <w:rsid w:val="00B533FB"/>
    <w:rsid w:val="00B5341F"/>
    <w:rsid w:val="00B53DDA"/>
    <w:rsid w:val="00B542CB"/>
    <w:rsid w:val="00B54849"/>
    <w:rsid w:val="00B55259"/>
    <w:rsid w:val="00B55459"/>
    <w:rsid w:val="00B55578"/>
    <w:rsid w:val="00B55CBB"/>
    <w:rsid w:val="00B55D6A"/>
    <w:rsid w:val="00B5610B"/>
    <w:rsid w:val="00B5612A"/>
    <w:rsid w:val="00B56335"/>
    <w:rsid w:val="00B5642E"/>
    <w:rsid w:val="00B564B3"/>
    <w:rsid w:val="00B565C7"/>
    <w:rsid w:val="00B569EA"/>
    <w:rsid w:val="00B56A8C"/>
    <w:rsid w:val="00B570D7"/>
    <w:rsid w:val="00B57299"/>
    <w:rsid w:val="00B5735A"/>
    <w:rsid w:val="00B57EC2"/>
    <w:rsid w:val="00B600CC"/>
    <w:rsid w:val="00B606EA"/>
    <w:rsid w:val="00B60993"/>
    <w:rsid w:val="00B60D9D"/>
    <w:rsid w:val="00B618EE"/>
    <w:rsid w:val="00B6289E"/>
    <w:rsid w:val="00B630BF"/>
    <w:rsid w:val="00B63F2B"/>
    <w:rsid w:val="00B63FB2"/>
    <w:rsid w:val="00B64AFA"/>
    <w:rsid w:val="00B64B6D"/>
    <w:rsid w:val="00B64BC1"/>
    <w:rsid w:val="00B651DC"/>
    <w:rsid w:val="00B656EA"/>
    <w:rsid w:val="00B657A9"/>
    <w:rsid w:val="00B65949"/>
    <w:rsid w:val="00B65AD0"/>
    <w:rsid w:val="00B66085"/>
    <w:rsid w:val="00B6634D"/>
    <w:rsid w:val="00B66786"/>
    <w:rsid w:val="00B66898"/>
    <w:rsid w:val="00B66914"/>
    <w:rsid w:val="00B66AFE"/>
    <w:rsid w:val="00B66C4D"/>
    <w:rsid w:val="00B66D67"/>
    <w:rsid w:val="00B67161"/>
    <w:rsid w:val="00B679B0"/>
    <w:rsid w:val="00B67F4D"/>
    <w:rsid w:val="00B70DF4"/>
    <w:rsid w:val="00B71C48"/>
    <w:rsid w:val="00B71FC8"/>
    <w:rsid w:val="00B731C6"/>
    <w:rsid w:val="00B73325"/>
    <w:rsid w:val="00B733B9"/>
    <w:rsid w:val="00B7365E"/>
    <w:rsid w:val="00B737D7"/>
    <w:rsid w:val="00B73BEE"/>
    <w:rsid w:val="00B74253"/>
    <w:rsid w:val="00B74550"/>
    <w:rsid w:val="00B756A5"/>
    <w:rsid w:val="00B75BA4"/>
    <w:rsid w:val="00B762F9"/>
    <w:rsid w:val="00B763D3"/>
    <w:rsid w:val="00B76889"/>
    <w:rsid w:val="00B76EFD"/>
    <w:rsid w:val="00B7767C"/>
    <w:rsid w:val="00B804FB"/>
    <w:rsid w:val="00B805B4"/>
    <w:rsid w:val="00B80EB1"/>
    <w:rsid w:val="00B8119A"/>
    <w:rsid w:val="00B815D8"/>
    <w:rsid w:val="00B81633"/>
    <w:rsid w:val="00B81FC8"/>
    <w:rsid w:val="00B8281A"/>
    <w:rsid w:val="00B83058"/>
    <w:rsid w:val="00B83108"/>
    <w:rsid w:val="00B835D9"/>
    <w:rsid w:val="00B837E0"/>
    <w:rsid w:val="00B84049"/>
    <w:rsid w:val="00B84222"/>
    <w:rsid w:val="00B84DB9"/>
    <w:rsid w:val="00B85554"/>
    <w:rsid w:val="00B86835"/>
    <w:rsid w:val="00B8683F"/>
    <w:rsid w:val="00B86BA7"/>
    <w:rsid w:val="00B87984"/>
    <w:rsid w:val="00B87E07"/>
    <w:rsid w:val="00B903BD"/>
    <w:rsid w:val="00B90C2B"/>
    <w:rsid w:val="00B91238"/>
    <w:rsid w:val="00B9137B"/>
    <w:rsid w:val="00B91851"/>
    <w:rsid w:val="00B91D2A"/>
    <w:rsid w:val="00B91F75"/>
    <w:rsid w:val="00B9235C"/>
    <w:rsid w:val="00B92382"/>
    <w:rsid w:val="00B92661"/>
    <w:rsid w:val="00B93498"/>
    <w:rsid w:val="00B936EB"/>
    <w:rsid w:val="00B93860"/>
    <w:rsid w:val="00B93BD7"/>
    <w:rsid w:val="00B94693"/>
    <w:rsid w:val="00B94D6B"/>
    <w:rsid w:val="00B94F8A"/>
    <w:rsid w:val="00B951C3"/>
    <w:rsid w:val="00B9602D"/>
    <w:rsid w:val="00B9663E"/>
    <w:rsid w:val="00B96B02"/>
    <w:rsid w:val="00B96CC9"/>
    <w:rsid w:val="00BA01DA"/>
    <w:rsid w:val="00BA080E"/>
    <w:rsid w:val="00BA0ADD"/>
    <w:rsid w:val="00BA0D70"/>
    <w:rsid w:val="00BA1F51"/>
    <w:rsid w:val="00BA35BD"/>
    <w:rsid w:val="00BA3F24"/>
    <w:rsid w:val="00BA44AA"/>
    <w:rsid w:val="00BA4B16"/>
    <w:rsid w:val="00BA4CF0"/>
    <w:rsid w:val="00BA4FC8"/>
    <w:rsid w:val="00BA53CC"/>
    <w:rsid w:val="00BA54C9"/>
    <w:rsid w:val="00BA5785"/>
    <w:rsid w:val="00BA61DB"/>
    <w:rsid w:val="00BA6C3A"/>
    <w:rsid w:val="00BA6D68"/>
    <w:rsid w:val="00BA7321"/>
    <w:rsid w:val="00BA7580"/>
    <w:rsid w:val="00BA774D"/>
    <w:rsid w:val="00BA794C"/>
    <w:rsid w:val="00BA7B05"/>
    <w:rsid w:val="00BA7B07"/>
    <w:rsid w:val="00BA7DAE"/>
    <w:rsid w:val="00BB0297"/>
    <w:rsid w:val="00BB0DCD"/>
    <w:rsid w:val="00BB15AC"/>
    <w:rsid w:val="00BB229C"/>
    <w:rsid w:val="00BB26D1"/>
    <w:rsid w:val="00BB270A"/>
    <w:rsid w:val="00BB30E7"/>
    <w:rsid w:val="00BB3597"/>
    <w:rsid w:val="00BB3E44"/>
    <w:rsid w:val="00BB40DF"/>
    <w:rsid w:val="00BB49DE"/>
    <w:rsid w:val="00BB50AD"/>
    <w:rsid w:val="00BB526E"/>
    <w:rsid w:val="00BB552B"/>
    <w:rsid w:val="00BB584E"/>
    <w:rsid w:val="00BB6007"/>
    <w:rsid w:val="00BB6184"/>
    <w:rsid w:val="00BB6202"/>
    <w:rsid w:val="00BB6C5D"/>
    <w:rsid w:val="00BB7D56"/>
    <w:rsid w:val="00BB7DEE"/>
    <w:rsid w:val="00BC040F"/>
    <w:rsid w:val="00BC0723"/>
    <w:rsid w:val="00BC19BE"/>
    <w:rsid w:val="00BC1AE4"/>
    <w:rsid w:val="00BC1DAF"/>
    <w:rsid w:val="00BC21EA"/>
    <w:rsid w:val="00BC23BD"/>
    <w:rsid w:val="00BC2543"/>
    <w:rsid w:val="00BC26E1"/>
    <w:rsid w:val="00BC2989"/>
    <w:rsid w:val="00BC2BBF"/>
    <w:rsid w:val="00BC324B"/>
    <w:rsid w:val="00BC345D"/>
    <w:rsid w:val="00BC356E"/>
    <w:rsid w:val="00BC389C"/>
    <w:rsid w:val="00BC3EA2"/>
    <w:rsid w:val="00BC48BA"/>
    <w:rsid w:val="00BC4BF1"/>
    <w:rsid w:val="00BC594A"/>
    <w:rsid w:val="00BC5C4F"/>
    <w:rsid w:val="00BC5E49"/>
    <w:rsid w:val="00BC7021"/>
    <w:rsid w:val="00BC73C7"/>
    <w:rsid w:val="00BC7571"/>
    <w:rsid w:val="00BD054E"/>
    <w:rsid w:val="00BD0601"/>
    <w:rsid w:val="00BD0FC3"/>
    <w:rsid w:val="00BD103B"/>
    <w:rsid w:val="00BD13B4"/>
    <w:rsid w:val="00BD173D"/>
    <w:rsid w:val="00BD2FC5"/>
    <w:rsid w:val="00BD2FE3"/>
    <w:rsid w:val="00BD3755"/>
    <w:rsid w:val="00BD3E51"/>
    <w:rsid w:val="00BD442D"/>
    <w:rsid w:val="00BD4E78"/>
    <w:rsid w:val="00BD51A8"/>
    <w:rsid w:val="00BD5215"/>
    <w:rsid w:val="00BD55CF"/>
    <w:rsid w:val="00BD587D"/>
    <w:rsid w:val="00BD6D19"/>
    <w:rsid w:val="00BD72BD"/>
    <w:rsid w:val="00BD794C"/>
    <w:rsid w:val="00BD7962"/>
    <w:rsid w:val="00BE04D3"/>
    <w:rsid w:val="00BE0A40"/>
    <w:rsid w:val="00BE0CFD"/>
    <w:rsid w:val="00BE189B"/>
    <w:rsid w:val="00BE1B39"/>
    <w:rsid w:val="00BE1CED"/>
    <w:rsid w:val="00BE1D32"/>
    <w:rsid w:val="00BE2B46"/>
    <w:rsid w:val="00BE3745"/>
    <w:rsid w:val="00BE3B45"/>
    <w:rsid w:val="00BE3ED8"/>
    <w:rsid w:val="00BE4172"/>
    <w:rsid w:val="00BE4D96"/>
    <w:rsid w:val="00BE51A9"/>
    <w:rsid w:val="00BE527A"/>
    <w:rsid w:val="00BE52F5"/>
    <w:rsid w:val="00BE55E7"/>
    <w:rsid w:val="00BE58C5"/>
    <w:rsid w:val="00BE5B6F"/>
    <w:rsid w:val="00BE5DF0"/>
    <w:rsid w:val="00BE620C"/>
    <w:rsid w:val="00BE6697"/>
    <w:rsid w:val="00BE68C8"/>
    <w:rsid w:val="00BE6C89"/>
    <w:rsid w:val="00BE735D"/>
    <w:rsid w:val="00BE7633"/>
    <w:rsid w:val="00BE7651"/>
    <w:rsid w:val="00BE7793"/>
    <w:rsid w:val="00BF0190"/>
    <w:rsid w:val="00BF0610"/>
    <w:rsid w:val="00BF06A2"/>
    <w:rsid w:val="00BF0892"/>
    <w:rsid w:val="00BF11A0"/>
    <w:rsid w:val="00BF137C"/>
    <w:rsid w:val="00BF14BD"/>
    <w:rsid w:val="00BF22DD"/>
    <w:rsid w:val="00BF2825"/>
    <w:rsid w:val="00BF3153"/>
    <w:rsid w:val="00BF3AB1"/>
    <w:rsid w:val="00BF3E2C"/>
    <w:rsid w:val="00BF4150"/>
    <w:rsid w:val="00BF4182"/>
    <w:rsid w:val="00BF41A8"/>
    <w:rsid w:val="00BF4AA1"/>
    <w:rsid w:val="00BF4F11"/>
    <w:rsid w:val="00BF530E"/>
    <w:rsid w:val="00BF53D9"/>
    <w:rsid w:val="00BF5B6C"/>
    <w:rsid w:val="00BF5FBE"/>
    <w:rsid w:val="00BF64F6"/>
    <w:rsid w:val="00BF6881"/>
    <w:rsid w:val="00BF6EFF"/>
    <w:rsid w:val="00BF6FAF"/>
    <w:rsid w:val="00BF733C"/>
    <w:rsid w:val="00BF76A6"/>
    <w:rsid w:val="00BF7BDE"/>
    <w:rsid w:val="00C00B0F"/>
    <w:rsid w:val="00C00E58"/>
    <w:rsid w:val="00C010D7"/>
    <w:rsid w:val="00C0131A"/>
    <w:rsid w:val="00C032C6"/>
    <w:rsid w:val="00C032E0"/>
    <w:rsid w:val="00C037DE"/>
    <w:rsid w:val="00C039D1"/>
    <w:rsid w:val="00C03BDE"/>
    <w:rsid w:val="00C03E9B"/>
    <w:rsid w:val="00C04B5E"/>
    <w:rsid w:val="00C05498"/>
    <w:rsid w:val="00C05505"/>
    <w:rsid w:val="00C057A6"/>
    <w:rsid w:val="00C057AC"/>
    <w:rsid w:val="00C05A1D"/>
    <w:rsid w:val="00C05EEF"/>
    <w:rsid w:val="00C05F48"/>
    <w:rsid w:val="00C0635A"/>
    <w:rsid w:val="00C0668F"/>
    <w:rsid w:val="00C0713D"/>
    <w:rsid w:val="00C07323"/>
    <w:rsid w:val="00C0734C"/>
    <w:rsid w:val="00C0780A"/>
    <w:rsid w:val="00C07AB2"/>
    <w:rsid w:val="00C07C8E"/>
    <w:rsid w:val="00C07DCC"/>
    <w:rsid w:val="00C1025D"/>
    <w:rsid w:val="00C104A3"/>
    <w:rsid w:val="00C106F0"/>
    <w:rsid w:val="00C10EFE"/>
    <w:rsid w:val="00C113D8"/>
    <w:rsid w:val="00C12B38"/>
    <w:rsid w:val="00C12C0B"/>
    <w:rsid w:val="00C12C6F"/>
    <w:rsid w:val="00C12D13"/>
    <w:rsid w:val="00C13852"/>
    <w:rsid w:val="00C138B2"/>
    <w:rsid w:val="00C14206"/>
    <w:rsid w:val="00C14482"/>
    <w:rsid w:val="00C14484"/>
    <w:rsid w:val="00C14536"/>
    <w:rsid w:val="00C1458C"/>
    <w:rsid w:val="00C14C5C"/>
    <w:rsid w:val="00C150E4"/>
    <w:rsid w:val="00C1579B"/>
    <w:rsid w:val="00C16002"/>
    <w:rsid w:val="00C1688B"/>
    <w:rsid w:val="00C16B72"/>
    <w:rsid w:val="00C16BA8"/>
    <w:rsid w:val="00C2057A"/>
    <w:rsid w:val="00C21410"/>
    <w:rsid w:val="00C21431"/>
    <w:rsid w:val="00C2148F"/>
    <w:rsid w:val="00C218C9"/>
    <w:rsid w:val="00C21BB9"/>
    <w:rsid w:val="00C21C83"/>
    <w:rsid w:val="00C21E21"/>
    <w:rsid w:val="00C2290C"/>
    <w:rsid w:val="00C22F7D"/>
    <w:rsid w:val="00C23260"/>
    <w:rsid w:val="00C23A5C"/>
    <w:rsid w:val="00C23B7D"/>
    <w:rsid w:val="00C24562"/>
    <w:rsid w:val="00C24AA1"/>
    <w:rsid w:val="00C24EAA"/>
    <w:rsid w:val="00C2517E"/>
    <w:rsid w:val="00C25B47"/>
    <w:rsid w:val="00C271F0"/>
    <w:rsid w:val="00C2736D"/>
    <w:rsid w:val="00C27930"/>
    <w:rsid w:val="00C27B15"/>
    <w:rsid w:val="00C3075E"/>
    <w:rsid w:val="00C31114"/>
    <w:rsid w:val="00C31719"/>
    <w:rsid w:val="00C31735"/>
    <w:rsid w:val="00C31781"/>
    <w:rsid w:val="00C321DB"/>
    <w:rsid w:val="00C32F52"/>
    <w:rsid w:val="00C34865"/>
    <w:rsid w:val="00C34D6D"/>
    <w:rsid w:val="00C34F2F"/>
    <w:rsid w:val="00C350B8"/>
    <w:rsid w:val="00C35944"/>
    <w:rsid w:val="00C363B4"/>
    <w:rsid w:val="00C3674F"/>
    <w:rsid w:val="00C36CAE"/>
    <w:rsid w:val="00C36D8F"/>
    <w:rsid w:val="00C37485"/>
    <w:rsid w:val="00C375B5"/>
    <w:rsid w:val="00C401F2"/>
    <w:rsid w:val="00C4032E"/>
    <w:rsid w:val="00C40A59"/>
    <w:rsid w:val="00C40EFE"/>
    <w:rsid w:val="00C40FDB"/>
    <w:rsid w:val="00C41438"/>
    <w:rsid w:val="00C42144"/>
    <w:rsid w:val="00C426C3"/>
    <w:rsid w:val="00C42B7D"/>
    <w:rsid w:val="00C42E91"/>
    <w:rsid w:val="00C42EFD"/>
    <w:rsid w:val="00C4333F"/>
    <w:rsid w:val="00C435B8"/>
    <w:rsid w:val="00C43916"/>
    <w:rsid w:val="00C43B8D"/>
    <w:rsid w:val="00C44014"/>
    <w:rsid w:val="00C441F3"/>
    <w:rsid w:val="00C4424E"/>
    <w:rsid w:val="00C474FC"/>
    <w:rsid w:val="00C47C2A"/>
    <w:rsid w:val="00C5052A"/>
    <w:rsid w:val="00C50E98"/>
    <w:rsid w:val="00C512F6"/>
    <w:rsid w:val="00C514CD"/>
    <w:rsid w:val="00C519F1"/>
    <w:rsid w:val="00C529B1"/>
    <w:rsid w:val="00C53192"/>
    <w:rsid w:val="00C5402B"/>
    <w:rsid w:val="00C5446C"/>
    <w:rsid w:val="00C54A7E"/>
    <w:rsid w:val="00C5508F"/>
    <w:rsid w:val="00C5630B"/>
    <w:rsid w:val="00C563D0"/>
    <w:rsid w:val="00C5693C"/>
    <w:rsid w:val="00C56A88"/>
    <w:rsid w:val="00C56BE5"/>
    <w:rsid w:val="00C56FBB"/>
    <w:rsid w:val="00C5793E"/>
    <w:rsid w:val="00C57FEE"/>
    <w:rsid w:val="00C6017B"/>
    <w:rsid w:val="00C615C5"/>
    <w:rsid w:val="00C617D4"/>
    <w:rsid w:val="00C61EE5"/>
    <w:rsid w:val="00C62D91"/>
    <w:rsid w:val="00C63171"/>
    <w:rsid w:val="00C637A1"/>
    <w:rsid w:val="00C63C24"/>
    <w:rsid w:val="00C6479E"/>
    <w:rsid w:val="00C64935"/>
    <w:rsid w:val="00C649B0"/>
    <w:rsid w:val="00C64E8C"/>
    <w:rsid w:val="00C65710"/>
    <w:rsid w:val="00C65FCC"/>
    <w:rsid w:val="00C66E3F"/>
    <w:rsid w:val="00C66FAF"/>
    <w:rsid w:val="00C67A7D"/>
    <w:rsid w:val="00C67B0E"/>
    <w:rsid w:val="00C67E6B"/>
    <w:rsid w:val="00C7074F"/>
    <w:rsid w:val="00C707C8"/>
    <w:rsid w:val="00C711D2"/>
    <w:rsid w:val="00C714B8"/>
    <w:rsid w:val="00C7158A"/>
    <w:rsid w:val="00C716D3"/>
    <w:rsid w:val="00C71D46"/>
    <w:rsid w:val="00C72D66"/>
    <w:rsid w:val="00C73220"/>
    <w:rsid w:val="00C74531"/>
    <w:rsid w:val="00C75299"/>
    <w:rsid w:val="00C75685"/>
    <w:rsid w:val="00C75C0D"/>
    <w:rsid w:val="00C75C1B"/>
    <w:rsid w:val="00C75E2E"/>
    <w:rsid w:val="00C7632C"/>
    <w:rsid w:val="00C766CA"/>
    <w:rsid w:val="00C77D6A"/>
    <w:rsid w:val="00C801AA"/>
    <w:rsid w:val="00C80B95"/>
    <w:rsid w:val="00C80E14"/>
    <w:rsid w:val="00C80F8E"/>
    <w:rsid w:val="00C810CE"/>
    <w:rsid w:val="00C816C2"/>
    <w:rsid w:val="00C81DC8"/>
    <w:rsid w:val="00C81E20"/>
    <w:rsid w:val="00C81FC3"/>
    <w:rsid w:val="00C82384"/>
    <w:rsid w:val="00C8283B"/>
    <w:rsid w:val="00C83435"/>
    <w:rsid w:val="00C83C6E"/>
    <w:rsid w:val="00C83FAB"/>
    <w:rsid w:val="00C83FB7"/>
    <w:rsid w:val="00C84ADC"/>
    <w:rsid w:val="00C85189"/>
    <w:rsid w:val="00C852E9"/>
    <w:rsid w:val="00C85A68"/>
    <w:rsid w:val="00C85EA3"/>
    <w:rsid w:val="00C86176"/>
    <w:rsid w:val="00C86388"/>
    <w:rsid w:val="00C866EA"/>
    <w:rsid w:val="00C86877"/>
    <w:rsid w:val="00C87076"/>
    <w:rsid w:val="00C871AA"/>
    <w:rsid w:val="00C87B0C"/>
    <w:rsid w:val="00C87F59"/>
    <w:rsid w:val="00C90494"/>
    <w:rsid w:val="00C9057D"/>
    <w:rsid w:val="00C917FF"/>
    <w:rsid w:val="00C921FC"/>
    <w:rsid w:val="00C9257A"/>
    <w:rsid w:val="00C92A7E"/>
    <w:rsid w:val="00C92CC1"/>
    <w:rsid w:val="00C938D5"/>
    <w:rsid w:val="00C9399C"/>
    <w:rsid w:val="00C9449D"/>
    <w:rsid w:val="00C9453D"/>
    <w:rsid w:val="00C94B13"/>
    <w:rsid w:val="00C954B6"/>
    <w:rsid w:val="00C9576C"/>
    <w:rsid w:val="00C95C2D"/>
    <w:rsid w:val="00C960A2"/>
    <w:rsid w:val="00C965E6"/>
    <w:rsid w:val="00C966CB"/>
    <w:rsid w:val="00C9699E"/>
    <w:rsid w:val="00C96F2C"/>
    <w:rsid w:val="00C97200"/>
    <w:rsid w:val="00C978CC"/>
    <w:rsid w:val="00C97923"/>
    <w:rsid w:val="00C97928"/>
    <w:rsid w:val="00C97A7E"/>
    <w:rsid w:val="00C97F01"/>
    <w:rsid w:val="00C97F40"/>
    <w:rsid w:val="00CA0485"/>
    <w:rsid w:val="00CA086C"/>
    <w:rsid w:val="00CA093F"/>
    <w:rsid w:val="00CA0CD1"/>
    <w:rsid w:val="00CA0FBB"/>
    <w:rsid w:val="00CA1016"/>
    <w:rsid w:val="00CA1183"/>
    <w:rsid w:val="00CA15B8"/>
    <w:rsid w:val="00CA1BAD"/>
    <w:rsid w:val="00CA1C8E"/>
    <w:rsid w:val="00CA2684"/>
    <w:rsid w:val="00CA2745"/>
    <w:rsid w:val="00CA2CF8"/>
    <w:rsid w:val="00CA2E0F"/>
    <w:rsid w:val="00CA32BE"/>
    <w:rsid w:val="00CA373F"/>
    <w:rsid w:val="00CA3C7F"/>
    <w:rsid w:val="00CA3F7A"/>
    <w:rsid w:val="00CA49E0"/>
    <w:rsid w:val="00CA4CAE"/>
    <w:rsid w:val="00CA5003"/>
    <w:rsid w:val="00CA5A31"/>
    <w:rsid w:val="00CA5B4A"/>
    <w:rsid w:val="00CA6837"/>
    <w:rsid w:val="00CA73A7"/>
    <w:rsid w:val="00CB012D"/>
    <w:rsid w:val="00CB0FFE"/>
    <w:rsid w:val="00CB13D6"/>
    <w:rsid w:val="00CB1969"/>
    <w:rsid w:val="00CB216B"/>
    <w:rsid w:val="00CB2A79"/>
    <w:rsid w:val="00CB2ADA"/>
    <w:rsid w:val="00CB2D82"/>
    <w:rsid w:val="00CB3923"/>
    <w:rsid w:val="00CB457E"/>
    <w:rsid w:val="00CB4776"/>
    <w:rsid w:val="00CB509C"/>
    <w:rsid w:val="00CB5AA5"/>
    <w:rsid w:val="00CB5F73"/>
    <w:rsid w:val="00CB62E2"/>
    <w:rsid w:val="00CB698D"/>
    <w:rsid w:val="00CB6A20"/>
    <w:rsid w:val="00CB727E"/>
    <w:rsid w:val="00CB73E3"/>
    <w:rsid w:val="00CB74B4"/>
    <w:rsid w:val="00CB7799"/>
    <w:rsid w:val="00CB7900"/>
    <w:rsid w:val="00CC0561"/>
    <w:rsid w:val="00CC077B"/>
    <w:rsid w:val="00CC14CA"/>
    <w:rsid w:val="00CC1ED1"/>
    <w:rsid w:val="00CC1F39"/>
    <w:rsid w:val="00CC22F6"/>
    <w:rsid w:val="00CC2DA1"/>
    <w:rsid w:val="00CC35E1"/>
    <w:rsid w:val="00CC3E27"/>
    <w:rsid w:val="00CC427B"/>
    <w:rsid w:val="00CC42AD"/>
    <w:rsid w:val="00CC4307"/>
    <w:rsid w:val="00CC4477"/>
    <w:rsid w:val="00CC47BB"/>
    <w:rsid w:val="00CC5843"/>
    <w:rsid w:val="00CC5B8A"/>
    <w:rsid w:val="00CC6394"/>
    <w:rsid w:val="00CC6B96"/>
    <w:rsid w:val="00CC6F87"/>
    <w:rsid w:val="00CC7834"/>
    <w:rsid w:val="00CD1D23"/>
    <w:rsid w:val="00CD2BD1"/>
    <w:rsid w:val="00CD3147"/>
    <w:rsid w:val="00CD389A"/>
    <w:rsid w:val="00CD4559"/>
    <w:rsid w:val="00CD4D78"/>
    <w:rsid w:val="00CD4DE4"/>
    <w:rsid w:val="00CD4E1A"/>
    <w:rsid w:val="00CD5A9B"/>
    <w:rsid w:val="00CD5BAD"/>
    <w:rsid w:val="00CD683B"/>
    <w:rsid w:val="00CD6D37"/>
    <w:rsid w:val="00CD7A92"/>
    <w:rsid w:val="00CD7F07"/>
    <w:rsid w:val="00CE1299"/>
    <w:rsid w:val="00CE151D"/>
    <w:rsid w:val="00CE193A"/>
    <w:rsid w:val="00CE1AEB"/>
    <w:rsid w:val="00CE2153"/>
    <w:rsid w:val="00CE2221"/>
    <w:rsid w:val="00CE2F5B"/>
    <w:rsid w:val="00CE3421"/>
    <w:rsid w:val="00CE3648"/>
    <w:rsid w:val="00CE437B"/>
    <w:rsid w:val="00CE455D"/>
    <w:rsid w:val="00CE45D6"/>
    <w:rsid w:val="00CE4CDF"/>
    <w:rsid w:val="00CE4F69"/>
    <w:rsid w:val="00CE553A"/>
    <w:rsid w:val="00CE5B8F"/>
    <w:rsid w:val="00CE67EE"/>
    <w:rsid w:val="00CE71B6"/>
    <w:rsid w:val="00CE73D7"/>
    <w:rsid w:val="00CE73ED"/>
    <w:rsid w:val="00CE7860"/>
    <w:rsid w:val="00CE7C97"/>
    <w:rsid w:val="00CE7DDA"/>
    <w:rsid w:val="00CF09FC"/>
    <w:rsid w:val="00CF32D6"/>
    <w:rsid w:val="00CF334E"/>
    <w:rsid w:val="00CF36FD"/>
    <w:rsid w:val="00CF3D33"/>
    <w:rsid w:val="00CF460C"/>
    <w:rsid w:val="00CF594C"/>
    <w:rsid w:val="00CF59D4"/>
    <w:rsid w:val="00CF5DC8"/>
    <w:rsid w:val="00CF6106"/>
    <w:rsid w:val="00CF68D5"/>
    <w:rsid w:val="00CF6B42"/>
    <w:rsid w:val="00D00500"/>
    <w:rsid w:val="00D01048"/>
    <w:rsid w:val="00D010D2"/>
    <w:rsid w:val="00D01B45"/>
    <w:rsid w:val="00D02584"/>
    <w:rsid w:val="00D02615"/>
    <w:rsid w:val="00D0280D"/>
    <w:rsid w:val="00D02A83"/>
    <w:rsid w:val="00D0320B"/>
    <w:rsid w:val="00D03804"/>
    <w:rsid w:val="00D04118"/>
    <w:rsid w:val="00D04846"/>
    <w:rsid w:val="00D04A7C"/>
    <w:rsid w:val="00D04E2F"/>
    <w:rsid w:val="00D04F56"/>
    <w:rsid w:val="00D0508C"/>
    <w:rsid w:val="00D06641"/>
    <w:rsid w:val="00D07D5B"/>
    <w:rsid w:val="00D10873"/>
    <w:rsid w:val="00D1118B"/>
    <w:rsid w:val="00D113D9"/>
    <w:rsid w:val="00D1164F"/>
    <w:rsid w:val="00D11917"/>
    <w:rsid w:val="00D13168"/>
    <w:rsid w:val="00D135A0"/>
    <w:rsid w:val="00D13627"/>
    <w:rsid w:val="00D1424C"/>
    <w:rsid w:val="00D1577F"/>
    <w:rsid w:val="00D15980"/>
    <w:rsid w:val="00D17447"/>
    <w:rsid w:val="00D17627"/>
    <w:rsid w:val="00D1764D"/>
    <w:rsid w:val="00D209E9"/>
    <w:rsid w:val="00D20C11"/>
    <w:rsid w:val="00D222D2"/>
    <w:rsid w:val="00D22349"/>
    <w:rsid w:val="00D22429"/>
    <w:rsid w:val="00D2295C"/>
    <w:rsid w:val="00D23271"/>
    <w:rsid w:val="00D24B91"/>
    <w:rsid w:val="00D24CC6"/>
    <w:rsid w:val="00D24F64"/>
    <w:rsid w:val="00D258F1"/>
    <w:rsid w:val="00D25E7B"/>
    <w:rsid w:val="00D2661A"/>
    <w:rsid w:val="00D26B7B"/>
    <w:rsid w:val="00D27150"/>
    <w:rsid w:val="00D271BC"/>
    <w:rsid w:val="00D27C34"/>
    <w:rsid w:val="00D305B1"/>
    <w:rsid w:val="00D30E26"/>
    <w:rsid w:val="00D314FB"/>
    <w:rsid w:val="00D316EC"/>
    <w:rsid w:val="00D316F7"/>
    <w:rsid w:val="00D31AA5"/>
    <w:rsid w:val="00D3281F"/>
    <w:rsid w:val="00D328B5"/>
    <w:rsid w:val="00D3293E"/>
    <w:rsid w:val="00D32B74"/>
    <w:rsid w:val="00D33106"/>
    <w:rsid w:val="00D346A4"/>
    <w:rsid w:val="00D348DD"/>
    <w:rsid w:val="00D349EA"/>
    <w:rsid w:val="00D34BC2"/>
    <w:rsid w:val="00D35D0C"/>
    <w:rsid w:val="00D35F29"/>
    <w:rsid w:val="00D3622E"/>
    <w:rsid w:val="00D362DC"/>
    <w:rsid w:val="00D366F5"/>
    <w:rsid w:val="00D36B25"/>
    <w:rsid w:val="00D36B63"/>
    <w:rsid w:val="00D36B88"/>
    <w:rsid w:val="00D36C2F"/>
    <w:rsid w:val="00D36C3A"/>
    <w:rsid w:val="00D36F04"/>
    <w:rsid w:val="00D40C74"/>
    <w:rsid w:val="00D41319"/>
    <w:rsid w:val="00D4145D"/>
    <w:rsid w:val="00D41576"/>
    <w:rsid w:val="00D41BAC"/>
    <w:rsid w:val="00D423D1"/>
    <w:rsid w:val="00D42806"/>
    <w:rsid w:val="00D43FA2"/>
    <w:rsid w:val="00D44344"/>
    <w:rsid w:val="00D4486F"/>
    <w:rsid w:val="00D44998"/>
    <w:rsid w:val="00D44E22"/>
    <w:rsid w:val="00D4592D"/>
    <w:rsid w:val="00D45A3E"/>
    <w:rsid w:val="00D45AC2"/>
    <w:rsid w:val="00D45C58"/>
    <w:rsid w:val="00D45D50"/>
    <w:rsid w:val="00D46789"/>
    <w:rsid w:val="00D46C8B"/>
    <w:rsid w:val="00D47184"/>
    <w:rsid w:val="00D47218"/>
    <w:rsid w:val="00D475DA"/>
    <w:rsid w:val="00D505AD"/>
    <w:rsid w:val="00D5186E"/>
    <w:rsid w:val="00D5198F"/>
    <w:rsid w:val="00D52060"/>
    <w:rsid w:val="00D52DCA"/>
    <w:rsid w:val="00D52F07"/>
    <w:rsid w:val="00D5334A"/>
    <w:rsid w:val="00D554D4"/>
    <w:rsid w:val="00D556DA"/>
    <w:rsid w:val="00D55AA2"/>
    <w:rsid w:val="00D55DC5"/>
    <w:rsid w:val="00D561BF"/>
    <w:rsid w:val="00D564D0"/>
    <w:rsid w:val="00D567DD"/>
    <w:rsid w:val="00D56988"/>
    <w:rsid w:val="00D579E2"/>
    <w:rsid w:val="00D60013"/>
    <w:rsid w:val="00D607E9"/>
    <w:rsid w:val="00D60DEE"/>
    <w:rsid w:val="00D61BC8"/>
    <w:rsid w:val="00D61E23"/>
    <w:rsid w:val="00D620C7"/>
    <w:rsid w:val="00D62144"/>
    <w:rsid w:val="00D624AC"/>
    <w:rsid w:val="00D625F3"/>
    <w:rsid w:val="00D626D2"/>
    <w:rsid w:val="00D62835"/>
    <w:rsid w:val="00D62E3D"/>
    <w:rsid w:val="00D63816"/>
    <w:rsid w:val="00D64CE5"/>
    <w:rsid w:val="00D64F03"/>
    <w:rsid w:val="00D6537A"/>
    <w:rsid w:val="00D65508"/>
    <w:rsid w:val="00D65557"/>
    <w:rsid w:val="00D66A1E"/>
    <w:rsid w:val="00D66D6C"/>
    <w:rsid w:val="00D67396"/>
    <w:rsid w:val="00D673F3"/>
    <w:rsid w:val="00D6756F"/>
    <w:rsid w:val="00D67640"/>
    <w:rsid w:val="00D677D4"/>
    <w:rsid w:val="00D70090"/>
    <w:rsid w:val="00D7089A"/>
    <w:rsid w:val="00D70A0B"/>
    <w:rsid w:val="00D70E0D"/>
    <w:rsid w:val="00D71383"/>
    <w:rsid w:val="00D71D8D"/>
    <w:rsid w:val="00D73729"/>
    <w:rsid w:val="00D7550F"/>
    <w:rsid w:val="00D757CB"/>
    <w:rsid w:val="00D7582B"/>
    <w:rsid w:val="00D76038"/>
    <w:rsid w:val="00D765CC"/>
    <w:rsid w:val="00D7679E"/>
    <w:rsid w:val="00D767BF"/>
    <w:rsid w:val="00D771D2"/>
    <w:rsid w:val="00D774FC"/>
    <w:rsid w:val="00D77DCF"/>
    <w:rsid w:val="00D800F7"/>
    <w:rsid w:val="00D80FC3"/>
    <w:rsid w:val="00D817F4"/>
    <w:rsid w:val="00D826B3"/>
    <w:rsid w:val="00D8292B"/>
    <w:rsid w:val="00D833D8"/>
    <w:rsid w:val="00D83D38"/>
    <w:rsid w:val="00D83F31"/>
    <w:rsid w:val="00D849AE"/>
    <w:rsid w:val="00D84A26"/>
    <w:rsid w:val="00D84D10"/>
    <w:rsid w:val="00D84E23"/>
    <w:rsid w:val="00D85883"/>
    <w:rsid w:val="00D866F4"/>
    <w:rsid w:val="00D86D86"/>
    <w:rsid w:val="00D86EE6"/>
    <w:rsid w:val="00D87AFA"/>
    <w:rsid w:val="00D90EDB"/>
    <w:rsid w:val="00D90FB8"/>
    <w:rsid w:val="00D9180E"/>
    <w:rsid w:val="00D9195F"/>
    <w:rsid w:val="00D91A39"/>
    <w:rsid w:val="00D925BC"/>
    <w:rsid w:val="00D92777"/>
    <w:rsid w:val="00D9335B"/>
    <w:rsid w:val="00D936F0"/>
    <w:rsid w:val="00D936FF"/>
    <w:rsid w:val="00D93B4E"/>
    <w:rsid w:val="00D93E38"/>
    <w:rsid w:val="00D947B2"/>
    <w:rsid w:val="00D953FB"/>
    <w:rsid w:val="00D95C97"/>
    <w:rsid w:val="00D96294"/>
    <w:rsid w:val="00D969A3"/>
    <w:rsid w:val="00D96C10"/>
    <w:rsid w:val="00D97D17"/>
    <w:rsid w:val="00D97EC4"/>
    <w:rsid w:val="00DA0027"/>
    <w:rsid w:val="00DA05A0"/>
    <w:rsid w:val="00DA05F5"/>
    <w:rsid w:val="00DA06D0"/>
    <w:rsid w:val="00DA08BC"/>
    <w:rsid w:val="00DA0AC3"/>
    <w:rsid w:val="00DA173C"/>
    <w:rsid w:val="00DA18AC"/>
    <w:rsid w:val="00DA1E9C"/>
    <w:rsid w:val="00DA241E"/>
    <w:rsid w:val="00DA26B1"/>
    <w:rsid w:val="00DA288D"/>
    <w:rsid w:val="00DA2F58"/>
    <w:rsid w:val="00DA2FDA"/>
    <w:rsid w:val="00DA35B8"/>
    <w:rsid w:val="00DA51EF"/>
    <w:rsid w:val="00DA5346"/>
    <w:rsid w:val="00DA53D9"/>
    <w:rsid w:val="00DA7088"/>
    <w:rsid w:val="00DA78BF"/>
    <w:rsid w:val="00DA7B3D"/>
    <w:rsid w:val="00DB0ADE"/>
    <w:rsid w:val="00DB1140"/>
    <w:rsid w:val="00DB11CB"/>
    <w:rsid w:val="00DB15F9"/>
    <w:rsid w:val="00DB235F"/>
    <w:rsid w:val="00DB2617"/>
    <w:rsid w:val="00DB27D2"/>
    <w:rsid w:val="00DB2E82"/>
    <w:rsid w:val="00DB2F2A"/>
    <w:rsid w:val="00DB352A"/>
    <w:rsid w:val="00DB39A9"/>
    <w:rsid w:val="00DB3D7C"/>
    <w:rsid w:val="00DB4283"/>
    <w:rsid w:val="00DB4556"/>
    <w:rsid w:val="00DB4B7B"/>
    <w:rsid w:val="00DB5097"/>
    <w:rsid w:val="00DB5B40"/>
    <w:rsid w:val="00DB6C29"/>
    <w:rsid w:val="00DB6DE8"/>
    <w:rsid w:val="00DB76BE"/>
    <w:rsid w:val="00DB76FD"/>
    <w:rsid w:val="00DC00CF"/>
    <w:rsid w:val="00DC0709"/>
    <w:rsid w:val="00DC0C85"/>
    <w:rsid w:val="00DC0E28"/>
    <w:rsid w:val="00DC101F"/>
    <w:rsid w:val="00DC1837"/>
    <w:rsid w:val="00DC2080"/>
    <w:rsid w:val="00DC21DE"/>
    <w:rsid w:val="00DC2548"/>
    <w:rsid w:val="00DC2F19"/>
    <w:rsid w:val="00DC36E7"/>
    <w:rsid w:val="00DC37F6"/>
    <w:rsid w:val="00DC3C59"/>
    <w:rsid w:val="00DC3FE8"/>
    <w:rsid w:val="00DC47F0"/>
    <w:rsid w:val="00DC4BFA"/>
    <w:rsid w:val="00DC56DC"/>
    <w:rsid w:val="00DC5BA7"/>
    <w:rsid w:val="00DC666E"/>
    <w:rsid w:val="00DC6C34"/>
    <w:rsid w:val="00DC6FB1"/>
    <w:rsid w:val="00DC730B"/>
    <w:rsid w:val="00DC7678"/>
    <w:rsid w:val="00DC7943"/>
    <w:rsid w:val="00DC79D4"/>
    <w:rsid w:val="00DD12F9"/>
    <w:rsid w:val="00DD13A9"/>
    <w:rsid w:val="00DD19ED"/>
    <w:rsid w:val="00DD1DA6"/>
    <w:rsid w:val="00DD2F4C"/>
    <w:rsid w:val="00DD3014"/>
    <w:rsid w:val="00DD3449"/>
    <w:rsid w:val="00DD434A"/>
    <w:rsid w:val="00DD4731"/>
    <w:rsid w:val="00DD499C"/>
    <w:rsid w:val="00DD4D27"/>
    <w:rsid w:val="00DD4D6A"/>
    <w:rsid w:val="00DD5520"/>
    <w:rsid w:val="00DD577D"/>
    <w:rsid w:val="00DD6474"/>
    <w:rsid w:val="00DD64DD"/>
    <w:rsid w:val="00DD6B5C"/>
    <w:rsid w:val="00DD73FA"/>
    <w:rsid w:val="00DD7EC4"/>
    <w:rsid w:val="00DE04C1"/>
    <w:rsid w:val="00DE0AAE"/>
    <w:rsid w:val="00DE0EB4"/>
    <w:rsid w:val="00DE11AA"/>
    <w:rsid w:val="00DE1246"/>
    <w:rsid w:val="00DE124B"/>
    <w:rsid w:val="00DE19BC"/>
    <w:rsid w:val="00DE2E1A"/>
    <w:rsid w:val="00DE2F66"/>
    <w:rsid w:val="00DE3736"/>
    <w:rsid w:val="00DE3D67"/>
    <w:rsid w:val="00DE46EE"/>
    <w:rsid w:val="00DE472E"/>
    <w:rsid w:val="00DE484D"/>
    <w:rsid w:val="00DE4D93"/>
    <w:rsid w:val="00DE4E80"/>
    <w:rsid w:val="00DE5FE9"/>
    <w:rsid w:val="00DE6298"/>
    <w:rsid w:val="00DE7B30"/>
    <w:rsid w:val="00DF0279"/>
    <w:rsid w:val="00DF0B87"/>
    <w:rsid w:val="00DF0D82"/>
    <w:rsid w:val="00DF0EF8"/>
    <w:rsid w:val="00DF10A4"/>
    <w:rsid w:val="00DF1389"/>
    <w:rsid w:val="00DF1F31"/>
    <w:rsid w:val="00DF1F87"/>
    <w:rsid w:val="00DF21F2"/>
    <w:rsid w:val="00DF3490"/>
    <w:rsid w:val="00DF396D"/>
    <w:rsid w:val="00DF46C7"/>
    <w:rsid w:val="00DF4941"/>
    <w:rsid w:val="00DF568E"/>
    <w:rsid w:val="00DF68B8"/>
    <w:rsid w:val="00DF6B62"/>
    <w:rsid w:val="00DF6E1D"/>
    <w:rsid w:val="00DF759C"/>
    <w:rsid w:val="00DF7908"/>
    <w:rsid w:val="00E00200"/>
    <w:rsid w:val="00E00E8A"/>
    <w:rsid w:val="00E01BD5"/>
    <w:rsid w:val="00E01EC1"/>
    <w:rsid w:val="00E03049"/>
    <w:rsid w:val="00E0308C"/>
    <w:rsid w:val="00E0332D"/>
    <w:rsid w:val="00E0365B"/>
    <w:rsid w:val="00E0373B"/>
    <w:rsid w:val="00E039FA"/>
    <w:rsid w:val="00E03A06"/>
    <w:rsid w:val="00E03EB6"/>
    <w:rsid w:val="00E0405E"/>
    <w:rsid w:val="00E040C3"/>
    <w:rsid w:val="00E04298"/>
    <w:rsid w:val="00E04B72"/>
    <w:rsid w:val="00E04DE7"/>
    <w:rsid w:val="00E05866"/>
    <w:rsid w:val="00E0648A"/>
    <w:rsid w:val="00E068A0"/>
    <w:rsid w:val="00E068AE"/>
    <w:rsid w:val="00E06E09"/>
    <w:rsid w:val="00E07945"/>
    <w:rsid w:val="00E07AC0"/>
    <w:rsid w:val="00E07FA5"/>
    <w:rsid w:val="00E1036A"/>
    <w:rsid w:val="00E11332"/>
    <w:rsid w:val="00E1149C"/>
    <w:rsid w:val="00E124B8"/>
    <w:rsid w:val="00E132E3"/>
    <w:rsid w:val="00E135B1"/>
    <w:rsid w:val="00E13A04"/>
    <w:rsid w:val="00E13AA3"/>
    <w:rsid w:val="00E13B4A"/>
    <w:rsid w:val="00E13ED6"/>
    <w:rsid w:val="00E146F9"/>
    <w:rsid w:val="00E1528A"/>
    <w:rsid w:val="00E152F6"/>
    <w:rsid w:val="00E152FC"/>
    <w:rsid w:val="00E15496"/>
    <w:rsid w:val="00E157B4"/>
    <w:rsid w:val="00E15B63"/>
    <w:rsid w:val="00E164FE"/>
    <w:rsid w:val="00E1707A"/>
    <w:rsid w:val="00E171F8"/>
    <w:rsid w:val="00E17D23"/>
    <w:rsid w:val="00E20758"/>
    <w:rsid w:val="00E2172A"/>
    <w:rsid w:val="00E2224E"/>
    <w:rsid w:val="00E22A32"/>
    <w:rsid w:val="00E238C0"/>
    <w:rsid w:val="00E23B5C"/>
    <w:rsid w:val="00E23CB9"/>
    <w:rsid w:val="00E24664"/>
    <w:rsid w:val="00E24BD2"/>
    <w:rsid w:val="00E253B3"/>
    <w:rsid w:val="00E25BED"/>
    <w:rsid w:val="00E25C94"/>
    <w:rsid w:val="00E26D89"/>
    <w:rsid w:val="00E26E06"/>
    <w:rsid w:val="00E27DA2"/>
    <w:rsid w:val="00E306C3"/>
    <w:rsid w:val="00E31305"/>
    <w:rsid w:val="00E31434"/>
    <w:rsid w:val="00E3167C"/>
    <w:rsid w:val="00E32348"/>
    <w:rsid w:val="00E3241E"/>
    <w:rsid w:val="00E33007"/>
    <w:rsid w:val="00E33F4D"/>
    <w:rsid w:val="00E340B7"/>
    <w:rsid w:val="00E344BB"/>
    <w:rsid w:val="00E348F9"/>
    <w:rsid w:val="00E367B1"/>
    <w:rsid w:val="00E3688A"/>
    <w:rsid w:val="00E376FB"/>
    <w:rsid w:val="00E40260"/>
    <w:rsid w:val="00E40266"/>
    <w:rsid w:val="00E4035C"/>
    <w:rsid w:val="00E40900"/>
    <w:rsid w:val="00E41683"/>
    <w:rsid w:val="00E41751"/>
    <w:rsid w:val="00E41E51"/>
    <w:rsid w:val="00E42970"/>
    <w:rsid w:val="00E42B31"/>
    <w:rsid w:val="00E42E20"/>
    <w:rsid w:val="00E435B6"/>
    <w:rsid w:val="00E4383F"/>
    <w:rsid w:val="00E43FFB"/>
    <w:rsid w:val="00E446B5"/>
    <w:rsid w:val="00E448C2"/>
    <w:rsid w:val="00E44D2C"/>
    <w:rsid w:val="00E45839"/>
    <w:rsid w:val="00E45B05"/>
    <w:rsid w:val="00E4685A"/>
    <w:rsid w:val="00E46EB0"/>
    <w:rsid w:val="00E47DD5"/>
    <w:rsid w:val="00E5009A"/>
    <w:rsid w:val="00E5041F"/>
    <w:rsid w:val="00E509DD"/>
    <w:rsid w:val="00E51150"/>
    <w:rsid w:val="00E511BE"/>
    <w:rsid w:val="00E51E35"/>
    <w:rsid w:val="00E52060"/>
    <w:rsid w:val="00E52084"/>
    <w:rsid w:val="00E521C7"/>
    <w:rsid w:val="00E52738"/>
    <w:rsid w:val="00E528A4"/>
    <w:rsid w:val="00E52AD5"/>
    <w:rsid w:val="00E52B22"/>
    <w:rsid w:val="00E52E33"/>
    <w:rsid w:val="00E53497"/>
    <w:rsid w:val="00E53651"/>
    <w:rsid w:val="00E54963"/>
    <w:rsid w:val="00E54966"/>
    <w:rsid w:val="00E54B7D"/>
    <w:rsid w:val="00E55072"/>
    <w:rsid w:val="00E56188"/>
    <w:rsid w:val="00E564DF"/>
    <w:rsid w:val="00E5714B"/>
    <w:rsid w:val="00E57858"/>
    <w:rsid w:val="00E57C7A"/>
    <w:rsid w:val="00E600C0"/>
    <w:rsid w:val="00E6103C"/>
    <w:rsid w:val="00E6155B"/>
    <w:rsid w:val="00E62116"/>
    <w:rsid w:val="00E6279F"/>
    <w:rsid w:val="00E62974"/>
    <w:rsid w:val="00E62CCA"/>
    <w:rsid w:val="00E63734"/>
    <w:rsid w:val="00E63742"/>
    <w:rsid w:val="00E638C5"/>
    <w:rsid w:val="00E6473B"/>
    <w:rsid w:val="00E65028"/>
    <w:rsid w:val="00E6659E"/>
    <w:rsid w:val="00E66B8D"/>
    <w:rsid w:val="00E67801"/>
    <w:rsid w:val="00E70701"/>
    <w:rsid w:val="00E70852"/>
    <w:rsid w:val="00E70CDC"/>
    <w:rsid w:val="00E71C0E"/>
    <w:rsid w:val="00E71F92"/>
    <w:rsid w:val="00E72259"/>
    <w:rsid w:val="00E7227A"/>
    <w:rsid w:val="00E72597"/>
    <w:rsid w:val="00E7271D"/>
    <w:rsid w:val="00E738B2"/>
    <w:rsid w:val="00E73A4B"/>
    <w:rsid w:val="00E74734"/>
    <w:rsid w:val="00E748BD"/>
    <w:rsid w:val="00E74AD6"/>
    <w:rsid w:val="00E75327"/>
    <w:rsid w:val="00E75B70"/>
    <w:rsid w:val="00E75CC8"/>
    <w:rsid w:val="00E75F01"/>
    <w:rsid w:val="00E75FB4"/>
    <w:rsid w:val="00E760A8"/>
    <w:rsid w:val="00E76802"/>
    <w:rsid w:val="00E76924"/>
    <w:rsid w:val="00E76E26"/>
    <w:rsid w:val="00E770D9"/>
    <w:rsid w:val="00E77392"/>
    <w:rsid w:val="00E77DC9"/>
    <w:rsid w:val="00E77E38"/>
    <w:rsid w:val="00E803FA"/>
    <w:rsid w:val="00E80C8D"/>
    <w:rsid w:val="00E80E1D"/>
    <w:rsid w:val="00E81907"/>
    <w:rsid w:val="00E81A11"/>
    <w:rsid w:val="00E81D00"/>
    <w:rsid w:val="00E82689"/>
    <w:rsid w:val="00E8332C"/>
    <w:rsid w:val="00E83536"/>
    <w:rsid w:val="00E83917"/>
    <w:rsid w:val="00E85C86"/>
    <w:rsid w:val="00E8693C"/>
    <w:rsid w:val="00E869CF"/>
    <w:rsid w:val="00E86DE3"/>
    <w:rsid w:val="00E876A4"/>
    <w:rsid w:val="00E87A4E"/>
    <w:rsid w:val="00E87ECF"/>
    <w:rsid w:val="00E87F76"/>
    <w:rsid w:val="00E90381"/>
    <w:rsid w:val="00E90843"/>
    <w:rsid w:val="00E90CA6"/>
    <w:rsid w:val="00E918F0"/>
    <w:rsid w:val="00E91D71"/>
    <w:rsid w:val="00E920A6"/>
    <w:rsid w:val="00E9233F"/>
    <w:rsid w:val="00E9269C"/>
    <w:rsid w:val="00E93073"/>
    <w:rsid w:val="00E93138"/>
    <w:rsid w:val="00E93139"/>
    <w:rsid w:val="00E93FD3"/>
    <w:rsid w:val="00E94917"/>
    <w:rsid w:val="00E94A52"/>
    <w:rsid w:val="00E9502D"/>
    <w:rsid w:val="00E955C8"/>
    <w:rsid w:val="00E955D8"/>
    <w:rsid w:val="00E95B18"/>
    <w:rsid w:val="00E9642E"/>
    <w:rsid w:val="00E96D19"/>
    <w:rsid w:val="00E96DC5"/>
    <w:rsid w:val="00E972CF"/>
    <w:rsid w:val="00E9785F"/>
    <w:rsid w:val="00E979BB"/>
    <w:rsid w:val="00E97DA3"/>
    <w:rsid w:val="00EA005A"/>
    <w:rsid w:val="00EA0163"/>
    <w:rsid w:val="00EA0238"/>
    <w:rsid w:val="00EA08B2"/>
    <w:rsid w:val="00EA0F6F"/>
    <w:rsid w:val="00EA15AE"/>
    <w:rsid w:val="00EA1A81"/>
    <w:rsid w:val="00EA1D54"/>
    <w:rsid w:val="00EA3D6F"/>
    <w:rsid w:val="00EA59DE"/>
    <w:rsid w:val="00EA5D46"/>
    <w:rsid w:val="00EA5E01"/>
    <w:rsid w:val="00EA6AEE"/>
    <w:rsid w:val="00EA73D3"/>
    <w:rsid w:val="00EB0450"/>
    <w:rsid w:val="00EB0701"/>
    <w:rsid w:val="00EB089C"/>
    <w:rsid w:val="00EB1D68"/>
    <w:rsid w:val="00EB25E4"/>
    <w:rsid w:val="00EB2CE7"/>
    <w:rsid w:val="00EB300F"/>
    <w:rsid w:val="00EB343F"/>
    <w:rsid w:val="00EB353C"/>
    <w:rsid w:val="00EB359E"/>
    <w:rsid w:val="00EB36BB"/>
    <w:rsid w:val="00EB50AE"/>
    <w:rsid w:val="00EB529C"/>
    <w:rsid w:val="00EB540D"/>
    <w:rsid w:val="00EB5EE5"/>
    <w:rsid w:val="00EB60C9"/>
    <w:rsid w:val="00EB68E7"/>
    <w:rsid w:val="00EB6DAC"/>
    <w:rsid w:val="00EB7A0F"/>
    <w:rsid w:val="00EB7CD9"/>
    <w:rsid w:val="00EC058F"/>
    <w:rsid w:val="00EC09DC"/>
    <w:rsid w:val="00EC1CA1"/>
    <w:rsid w:val="00EC1EEC"/>
    <w:rsid w:val="00EC209F"/>
    <w:rsid w:val="00EC2A8A"/>
    <w:rsid w:val="00EC3A89"/>
    <w:rsid w:val="00EC3D33"/>
    <w:rsid w:val="00EC4AED"/>
    <w:rsid w:val="00EC4D25"/>
    <w:rsid w:val="00EC4E07"/>
    <w:rsid w:val="00EC654A"/>
    <w:rsid w:val="00EC6A8B"/>
    <w:rsid w:val="00EC6BC2"/>
    <w:rsid w:val="00EC6BE8"/>
    <w:rsid w:val="00EC7121"/>
    <w:rsid w:val="00EC7513"/>
    <w:rsid w:val="00EC77D9"/>
    <w:rsid w:val="00EC7DE1"/>
    <w:rsid w:val="00EC7E67"/>
    <w:rsid w:val="00ED0201"/>
    <w:rsid w:val="00ED0510"/>
    <w:rsid w:val="00ED0832"/>
    <w:rsid w:val="00ED0CC1"/>
    <w:rsid w:val="00ED1152"/>
    <w:rsid w:val="00ED1785"/>
    <w:rsid w:val="00ED181A"/>
    <w:rsid w:val="00ED1CB8"/>
    <w:rsid w:val="00ED2D8C"/>
    <w:rsid w:val="00ED327F"/>
    <w:rsid w:val="00ED32AA"/>
    <w:rsid w:val="00ED3FD7"/>
    <w:rsid w:val="00ED496C"/>
    <w:rsid w:val="00ED4A08"/>
    <w:rsid w:val="00ED5042"/>
    <w:rsid w:val="00ED50AE"/>
    <w:rsid w:val="00ED599A"/>
    <w:rsid w:val="00ED67CC"/>
    <w:rsid w:val="00ED7438"/>
    <w:rsid w:val="00EE00EC"/>
    <w:rsid w:val="00EE0230"/>
    <w:rsid w:val="00EE0710"/>
    <w:rsid w:val="00EE0729"/>
    <w:rsid w:val="00EE09C0"/>
    <w:rsid w:val="00EE0CBA"/>
    <w:rsid w:val="00EE1480"/>
    <w:rsid w:val="00EE20E0"/>
    <w:rsid w:val="00EE22C2"/>
    <w:rsid w:val="00EE2FF0"/>
    <w:rsid w:val="00EE3ABF"/>
    <w:rsid w:val="00EE3F7B"/>
    <w:rsid w:val="00EE4F93"/>
    <w:rsid w:val="00EE5AC4"/>
    <w:rsid w:val="00EE5FFC"/>
    <w:rsid w:val="00EE606A"/>
    <w:rsid w:val="00EE62E2"/>
    <w:rsid w:val="00EE643A"/>
    <w:rsid w:val="00EE67A9"/>
    <w:rsid w:val="00EE67B7"/>
    <w:rsid w:val="00EE712B"/>
    <w:rsid w:val="00EF02C7"/>
    <w:rsid w:val="00EF0500"/>
    <w:rsid w:val="00EF0AE9"/>
    <w:rsid w:val="00EF1486"/>
    <w:rsid w:val="00EF260B"/>
    <w:rsid w:val="00EF314D"/>
    <w:rsid w:val="00EF31E7"/>
    <w:rsid w:val="00EF3435"/>
    <w:rsid w:val="00EF3796"/>
    <w:rsid w:val="00EF3976"/>
    <w:rsid w:val="00EF3AA3"/>
    <w:rsid w:val="00EF4862"/>
    <w:rsid w:val="00EF5193"/>
    <w:rsid w:val="00EF51EE"/>
    <w:rsid w:val="00EF55B0"/>
    <w:rsid w:val="00EF5E22"/>
    <w:rsid w:val="00EF6696"/>
    <w:rsid w:val="00EF6765"/>
    <w:rsid w:val="00EF6E40"/>
    <w:rsid w:val="00EF6F4C"/>
    <w:rsid w:val="00EF6F54"/>
    <w:rsid w:val="00EF7C40"/>
    <w:rsid w:val="00F0029E"/>
    <w:rsid w:val="00F0090D"/>
    <w:rsid w:val="00F01459"/>
    <w:rsid w:val="00F0186A"/>
    <w:rsid w:val="00F01A7B"/>
    <w:rsid w:val="00F01BA7"/>
    <w:rsid w:val="00F01F15"/>
    <w:rsid w:val="00F02AE4"/>
    <w:rsid w:val="00F02FB9"/>
    <w:rsid w:val="00F0361F"/>
    <w:rsid w:val="00F04624"/>
    <w:rsid w:val="00F04DD4"/>
    <w:rsid w:val="00F05A16"/>
    <w:rsid w:val="00F05C75"/>
    <w:rsid w:val="00F060D3"/>
    <w:rsid w:val="00F0624A"/>
    <w:rsid w:val="00F06BCB"/>
    <w:rsid w:val="00F078A8"/>
    <w:rsid w:val="00F105B4"/>
    <w:rsid w:val="00F1092E"/>
    <w:rsid w:val="00F10E9B"/>
    <w:rsid w:val="00F11158"/>
    <w:rsid w:val="00F11216"/>
    <w:rsid w:val="00F117FB"/>
    <w:rsid w:val="00F11E57"/>
    <w:rsid w:val="00F1207B"/>
    <w:rsid w:val="00F123D2"/>
    <w:rsid w:val="00F124B5"/>
    <w:rsid w:val="00F139EE"/>
    <w:rsid w:val="00F13C8C"/>
    <w:rsid w:val="00F1498F"/>
    <w:rsid w:val="00F151EB"/>
    <w:rsid w:val="00F153AB"/>
    <w:rsid w:val="00F15BB9"/>
    <w:rsid w:val="00F15D64"/>
    <w:rsid w:val="00F16B69"/>
    <w:rsid w:val="00F16C14"/>
    <w:rsid w:val="00F16F8A"/>
    <w:rsid w:val="00F17029"/>
    <w:rsid w:val="00F17382"/>
    <w:rsid w:val="00F175C0"/>
    <w:rsid w:val="00F17A0E"/>
    <w:rsid w:val="00F17D3A"/>
    <w:rsid w:val="00F204E0"/>
    <w:rsid w:val="00F2057C"/>
    <w:rsid w:val="00F20B6D"/>
    <w:rsid w:val="00F20BAE"/>
    <w:rsid w:val="00F20D15"/>
    <w:rsid w:val="00F20E6F"/>
    <w:rsid w:val="00F219BB"/>
    <w:rsid w:val="00F21FAB"/>
    <w:rsid w:val="00F23C60"/>
    <w:rsid w:val="00F242BF"/>
    <w:rsid w:val="00F248FF"/>
    <w:rsid w:val="00F25098"/>
    <w:rsid w:val="00F25B9A"/>
    <w:rsid w:val="00F25E31"/>
    <w:rsid w:val="00F26204"/>
    <w:rsid w:val="00F26B95"/>
    <w:rsid w:val="00F26C03"/>
    <w:rsid w:val="00F27A0B"/>
    <w:rsid w:val="00F3070E"/>
    <w:rsid w:val="00F308BB"/>
    <w:rsid w:val="00F309DE"/>
    <w:rsid w:val="00F30AD6"/>
    <w:rsid w:val="00F30CE3"/>
    <w:rsid w:val="00F31592"/>
    <w:rsid w:val="00F318B0"/>
    <w:rsid w:val="00F31ACF"/>
    <w:rsid w:val="00F31B7F"/>
    <w:rsid w:val="00F32086"/>
    <w:rsid w:val="00F32B04"/>
    <w:rsid w:val="00F3307F"/>
    <w:rsid w:val="00F33762"/>
    <w:rsid w:val="00F3382E"/>
    <w:rsid w:val="00F339C6"/>
    <w:rsid w:val="00F33BAD"/>
    <w:rsid w:val="00F33D06"/>
    <w:rsid w:val="00F341D3"/>
    <w:rsid w:val="00F3465D"/>
    <w:rsid w:val="00F34CED"/>
    <w:rsid w:val="00F35062"/>
    <w:rsid w:val="00F35CF2"/>
    <w:rsid w:val="00F36288"/>
    <w:rsid w:val="00F36868"/>
    <w:rsid w:val="00F36A18"/>
    <w:rsid w:val="00F36F4E"/>
    <w:rsid w:val="00F37197"/>
    <w:rsid w:val="00F3779E"/>
    <w:rsid w:val="00F37A4B"/>
    <w:rsid w:val="00F40206"/>
    <w:rsid w:val="00F40C26"/>
    <w:rsid w:val="00F41215"/>
    <w:rsid w:val="00F4174B"/>
    <w:rsid w:val="00F41D44"/>
    <w:rsid w:val="00F423B8"/>
    <w:rsid w:val="00F425EE"/>
    <w:rsid w:val="00F42715"/>
    <w:rsid w:val="00F4376F"/>
    <w:rsid w:val="00F43A06"/>
    <w:rsid w:val="00F43DF9"/>
    <w:rsid w:val="00F447BE"/>
    <w:rsid w:val="00F45010"/>
    <w:rsid w:val="00F4505A"/>
    <w:rsid w:val="00F4568E"/>
    <w:rsid w:val="00F45928"/>
    <w:rsid w:val="00F45983"/>
    <w:rsid w:val="00F46265"/>
    <w:rsid w:val="00F46CE6"/>
    <w:rsid w:val="00F47303"/>
    <w:rsid w:val="00F47A58"/>
    <w:rsid w:val="00F47AA5"/>
    <w:rsid w:val="00F47D8E"/>
    <w:rsid w:val="00F47FF2"/>
    <w:rsid w:val="00F51302"/>
    <w:rsid w:val="00F5181E"/>
    <w:rsid w:val="00F5214E"/>
    <w:rsid w:val="00F52631"/>
    <w:rsid w:val="00F53381"/>
    <w:rsid w:val="00F5388B"/>
    <w:rsid w:val="00F54701"/>
    <w:rsid w:val="00F5476C"/>
    <w:rsid w:val="00F54BA7"/>
    <w:rsid w:val="00F54FB1"/>
    <w:rsid w:val="00F551F5"/>
    <w:rsid w:val="00F5525D"/>
    <w:rsid w:val="00F56D8E"/>
    <w:rsid w:val="00F57804"/>
    <w:rsid w:val="00F57F8E"/>
    <w:rsid w:val="00F600EF"/>
    <w:rsid w:val="00F6060C"/>
    <w:rsid w:val="00F6121C"/>
    <w:rsid w:val="00F61341"/>
    <w:rsid w:val="00F61720"/>
    <w:rsid w:val="00F61C16"/>
    <w:rsid w:val="00F61DB1"/>
    <w:rsid w:val="00F6300E"/>
    <w:rsid w:val="00F63568"/>
    <w:rsid w:val="00F637D3"/>
    <w:rsid w:val="00F642C9"/>
    <w:rsid w:val="00F64461"/>
    <w:rsid w:val="00F64DE9"/>
    <w:rsid w:val="00F650A7"/>
    <w:rsid w:val="00F65261"/>
    <w:rsid w:val="00F6556E"/>
    <w:rsid w:val="00F658EC"/>
    <w:rsid w:val="00F66913"/>
    <w:rsid w:val="00F703E3"/>
    <w:rsid w:val="00F70566"/>
    <w:rsid w:val="00F708A0"/>
    <w:rsid w:val="00F71774"/>
    <w:rsid w:val="00F71EA9"/>
    <w:rsid w:val="00F71FB9"/>
    <w:rsid w:val="00F72729"/>
    <w:rsid w:val="00F72B21"/>
    <w:rsid w:val="00F72FD2"/>
    <w:rsid w:val="00F7300D"/>
    <w:rsid w:val="00F7333A"/>
    <w:rsid w:val="00F7374C"/>
    <w:rsid w:val="00F73C04"/>
    <w:rsid w:val="00F73CC9"/>
    <w:rsid w:val="00F74F03"/>
    <w:rsid w:val="00F7536A"/>
    <w:rsid w:val="00F75738"/>
    <w:rsid w:val="00F759EC"/>
    <w:rsid w:val="00F76E7C"/>
    <w:rsid w:val="00F803FD"/>
    <w:rsid w:val="00F808CA"/>
    <w:rsid w:val="00F80BC2"/>
    <w:rsid w:val="00F8108F"/>
    <w:rsid w:val="00F814AF"/>
    <w:rsid w:val="00F81FFF"/>
    <w:rsid w:val="00F82215"/>
    <w:rsid w:val="00F824FE"/>
    <w:rsid w:val="00F82F8C"/>
    <w:rsid w:val="00F84099"/>
    <w:rsid w:val="00F840B1"/>
    <w:rsid w:val="00F84421"/>
    <w:rsid w:val="00F8445D"/>
    <w:rsid w:val="00F844D3"/>
    <w:rsid w:val="00F84F0F"/>
    <w:rsid w:val="00F851EF"/>
    <w:rsid w:val="00F8535C"/>
    <w:rsid w:val="00F853EF"/>
    <w:rsid w:val="00F855A8"/>
    <w:rsid w:val="00F85B5D"/>
    <w:rsid w:val="00F86C19"/>
    <w:rsid w:val="00F87F27"/>
    <w:rsid w:val="00F90681"/>
    <w:rsid w:val="00F907E0"/>
    <w:rsid w:val="00F90AC2"/>
    <w:rsid w:val="00F90B55"/>
    <w:rsid w:val="00F911E5"/>
    <w:rsid w:val="00F92053"/>
    <w:rsid w:val="00F925BB"/>
    <w:rsid w:val="00F927DE"/>
    <w:rsid w:val="00F93917"/>
    <w:rsid w:val="00F94293"/>
    <w:rsid w:val="00F94849"/>
    <w:rsid w:val="00F94F83"/>
    <w:rsid w:val="00F955B3"/>
    <w:rsid w:val="00F95A2B"/>
    <w:rsid w:val="00F95BC7"/>
    <w:rsid w:val="00F95CC9"/>
    <w:rsid w:val="00F95F49"/>
    <w:rsid w:val="00F97531"/>
    <w:rsid w:val="00FA01D3"/>
    <w:rsid w:val="00FA0326"/>
    <w:rsid w:val="00FA079A"/>
    <w:rsid w:val="00FA157F"/>
    <w:rsid w:val="00FA2C92"/>
    <w:rsid w:val="00FA3CD3"/>
    <w:rsid w:val="00FA4699"/>
    <w:rsid w:val="00FA4921"/>
    <w:rsid w:val="00FA4D9E"/>
    <w:rsid w:val="00FA4DF0"/>
    <w:rsid w:val="00FA4E58"/>
    <w:rsid w:val="00FA55CC"/>
    <w:rsid w:val="00FA625F"/>
    <w:rsid w:val="00FA6282"/>
    <w:rsid w:val="00FA647D"/>
    <w:rsid w:val="00FA66EE"/>
    <w:rsid w:val="00FA6C10"/>
    <w:rsid w:val="00FA6DCE"/>
    <w:rsid w:val="00FA6E9A"/>
    <w:rsid w:val="00FB03AE"/>
    <w:rsid w:val="00FB03F6"/>
    <w:rsid w:val="00FB06F4"/>
    <w:rsid w:val="00FB1176"/>
    <w:rsid w:val="00FB1B5E"/>
    <w:rsid w:val="00FB2082"/>
    <w:rsid w:val="00FB2787"/>
    <w:rsid w:val="00FB2C75"/>
    <w:rsid w:val="00FB2F37"/>
    <w:rsid w:val="00FB3800"/>
    <w:rsid w:val="00FB3AA8"/>
    <w:rsid w:val="00FB3FE4"/>
    <w:rsid w:val="00FB40FE"/>
    <w:rsid w:val="00FB4107"/>
    <w:rsid w:val="00FB540F"/>
    <w:rsid w:val="00FB5E1D"/>
    <w:rsid w:val="00FB658D"/>
    <w:rsid w:val="00FB719C"/>
    <w:rsid w:val="00FB731B"/>
    <w:rsid w:val="00FB7C72"/>
    <w:rsid w:val="00FB7FB8"/>
    <w:rsid w:val="00FC0166"/>
    <w:rsid w:val="00FC0C51"/>
    <w:rsid w:val="00FC147A"/>
    <w:rsid w:val="00FC1583"/>
    <w:rsid w:val="00FC1960"/>
    <w:rsid w:val="00FC2364"/>
    <w:rsid w:val="00FC23F7"/>
    <w:rsid w:val="00FC24ED"/>
    <w:rsid w:val="00FC251D"/>
    <w:rsid w:val="00FC254C"/>
    <w:rsid w:val="00FC2DB9"/>
    <w:rsid w:val="00FC2ED8"/>
    <w:rsid w:val="00FC2EDD"/>
    <w:rsid w:val="00FC319E"/>
    <w:rsid w:val="00FC3466"/>
    <w:rsid w:val="00FC3D0E"/>
    <w:rsid w:val="00FC48A8"/>
    <w:rsid w:val="00FC49FA"/>
    <w:rsid w:val="00FC4A8E"/>
    <w:rsid w:val="00FC4F7E"/>
    <w:rsid w:val="00FC5024"/>
    <w:rsid w:val="00FC52D3"/>
    <w:rsid w:val="00FC5E1D"/>
    <w:rsid w:val="00FC5E68"/>
    <w:rsid w:val="00FC628E"/>
    <w:rsid w:val="00FC6931"/>
    <w:rsid w:val="00FC6935"/>
    <w:rsid w:val="00FC748F"/>
    <w:rsid w:val="00FD00ED"/>
    <w:rsid w:val="00FD03F6"/>
    <w:rsid w:val="00FD0FB3"/>
    <w:rsid w:val="00FD128D"/>
    <w:rsid w:val="00FD1348"/>
    <w:rsid w:val="00FD13C0"/>
    <w:rsid w:val="00FD1C3C"/>
    <w:rsid w:val="00FD1F40"/>
    <w:rsid w:val="00FD25A1"/>
    <w:rsid w:val="00FD31B9"/>
    <w:rsid w:val="00FD32A1"/>
    <w:rsid w:val="00FD4023"/>
    <w:rsid w:val="00FD433E"/>
    <w:rsid w:val="00FD4946"/>
    <w:rsid w:val="00FD54CC"/>
    <w:rsid w:val="00FD6F11"/>
    <w:rsid w:val="00FD730F"/>
    <w:rsid w:val="00FD7795"/>
    <w:rsid w:val="00FD79A1"/>
    <w:rsid w:val="00FD7A24"/>
    <w:rsid w:val="00FE058A"/>
    <w:rsid w:val="00FE0BB6"/>
    <w:rsid w:val="00FE1A6E"/>
    <w:rsid w:val="00FE1F75"/>
    <w:rsid w:val="00FE24F7"/>
    <w:rsid w:val="00FE2EDC"/>
    <w:rsid w:val="00FE31DC"/>
    <w:rsid w:val="00FE37FB"/>
    <w:rsid w:val="00FE381E"/>
    <w:rsid w:val="00FE3FD9"/>
    <w:rsid w:val="00FE48DD"/>
    <w:rsid w:val="00FE4E4D"/>
    <w:rsid w:val="00FE4E8C"/>
    <w:rsid w:val="00FE6268"/>
    <w:rsid w:val="00FE6AD2"/>
    <w:rsid w:val="00FE6F5E"/>
    <w:rsid w:val="00FE6FB5"/>
    <w:rsid w:val="00FE7199"/>
    <w:rsid w:val="00FE7258"/>
    <w:rsid w:val="00FF03BD"/>
    <w:rsid w:val="00FF03F5"/>
    <w:rsid w:val="00FF0869"/>
    <w:rsid w:val="00FF097C"/>
    <w:rsid w:val="00FF1B92"/>
    <w:rsid w:val="00FF1C0A"/>
    <w:rsid w:val="00FF1CD5"/>
    <w:rsid w:val="00FF2BCB"/>
    <w:rsid w:val="00FF2E41"/>
    <w:rsid w:val="00FF2E74"/>
    <w:rsid w:val="00FF33D5"/>
    <w:rsid w:val="00FF421D"/>
    <w:rsid w:val="00FF4474"/>
    <w:rsid w:val="00FF455C"/>
    <w:rsid w:val="00FF5125"/>
    <w:rsid w:val="00FF607F"/>
    <w:rsid w:val="00FF651C"/>
    <w:rsid w:val="00FF6D42"/>
    <w:rsid w:val="00FF72AC"/>
    <w:rsid w:val="00FF7727"/>
    <w:rsid w:val="00FF782B"/>
    <w:rsid w:val="00FF78A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C7B89"/>
  <w15:docId w15:val="{11A643F6-F712-4949-B6FA-1BA43929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33ED"/>
    <w:pPr>
      <w:spacing w:after="200" w:line="276" w:lineRule="auto"/>
      <w:jc w:val="both"/>
    </w:pPr>
    <w:rPr>
      <w:sz w:val="22"/>
      <w:szCs w:val="22"/>
      <w:lang w:val="en-US" w:eastAsia="en-US"/>
    </w:rPr>
  </w:style>
  <w:style w:type="paragraph" w:styleId="Naslov1">
    <w:name w:val="heading 1"/>
    <w:next w:val="Tijeloteksta"/>
    <w:link w:val="Naslov1Char"/>
    <w:uiPriority w:val="99"/>
    <w:qFormat/>
    <w:rsid w:val="00FC254C"/>
    <w:pPr>
      <w:keepNext/>
      <w:keepLines/>
      <w:numPr>
        <w:numId w:val="102"/>
      </w:numPr>
      <w:spacing w:before="480" w:after="200"/>
      <w:outlineLvl w:val="0"/>
    </w:pPr>
    <w:rPr>
      <w:rFonts w:asciiTheme="minorHAnsi" w:hAnsiTheme="minorHAnsi" w:cs="Arial"/>
      <w:b/>
      <w:bCs/>
      <w:sz w:val="28"/>
      <w:szCs w:val="28"/>
      <w:lang w:eastAsia="en-US"/>
    </w:rPr>
  </w:style>
  <w:style w:type="paragraph" w:styleId="Naslov2">
    <w:name w:val="heading 2"/>
    <w:basedOn w:val="Naslov1"/>
    <w:next w:val="Tijeloteksta"/>
    <w:link w:val="Naslov2Char"/>
    <w:uiPriority w:val="99"/>
    <w:unhideWhenUsed/>
    <w:qFormat/>
    <w:rsid w:val="0054676E"/>
    <w:pPr>
      <w:numPr>
        <w:ilvl w:val="1"/>
      </w:numPr>
      <w:spacing w:before="200"/>
      <w:outlineLvl w:val="1"/>
    </w:pPr>
    <w:rPr>
      <w:bCs w:val="0"/>
      <w:sz w:val="24"/>
      <w:szCs w:val="26"/>
    </w:rPr>
  </w:style>
  <w:style w:type="paragraph" w:styleId="Naslov3">
    <w:name w:val="heading 3"/>
    <w:basedOn w:val="Naslov2"/>
    <w:next w:val="Tijeloteksta"/>
    <w:link w:val="Naslov3Char"/>
    <w:uiPriority w:val="99"/>
    <w:unhideWhenUsed/>
    <w:qFormat/>
    <w:rsid w:val="00FC254C"/>
    <w:pPr>
      <w:numPr>
        <w:ilvl w:val="2"/>
      </w:numPr>
      <w:spacing w:before="360" w:after="120"/>
      <w:ind w:left="1418"/>
      <w:outlineLvl w:val="2"/>
    </w:pPr>
    <w:rPr>
      <w:bCs/>
      <w:sz w:val="22"/>
    </w:rPr>
  </w:style>
  <w:style w:type="paragraph" w:styleId="Naslov4">
    <w:name w:val="heading 4"/>
    <w:basedOn w:val="Naslov3"/>
    <w:next w:val="Tijeloteksta"/>
    <w:link w:val="Naslov4Char"/>
    <w:uiPriority w:val="99"/>
    <w:unhideWhenUsed/>
    <w:qFormat/>
    <w:rsid w:val="00FC254C"/>
    <w:pPr>
      <w:numPr>
        <w:ilvl w:val="3"/>
      </w:numPr>
      <w:tabs>
        <w:tab w:val="left" w:pos="1418"/>
      </w:tabs>
      <w:spacing w:before="200" w:line="276" w:lineRule="auto"/>
      <w:ind w:left="1418"/>
      <w:jc w:val="both"/>
      <w:outlineLvl w:val="3"/>
    </w:pPr>
    <w:rPr>
      <w:bCs w:val="0"/>
      <w:i/>
      <w:iCs/>
      <w:u w:val="single"/>
    </w:rPr>
  </w:style>
  <w:style w:type="paragraph" w:styleId="Naslov5">
    <w:name w:val="heading 5"/>
    <w:basedOn w:val="Naslov4"/>
    <w:next w:val="Tijeloteksta"/>
    <w:link w:val="Naslov5Char"/>
    <w:uiPriority w:val="99"/>
    <w:unhideWhenUsed/>
    <w:qFormat/>
    <w:rsid w:val="00324CC7"/>
    <w:pPr>
      <w:numPr>
        <w:ilvl w:val="4"/>
      </w:numPr>
      <w:outlineLvl w:val="4"/>
    </w:pPr>
    <w:rPr>
      <w:rFonts w:cs="Times New Roman"/>
      <w:b w:val="0"/>
      <w:u w:val="none"/>
    </w:rPr>
  </w:style>
  <w:style w:type="paragraph" w:styleId="Naslov6">
    <w:name w:val="heading 6"/>
    <w:basedOn w:val="Normal"/>
    <w:next w:val="Normal"/>
    <w:link w:val="Naslov6Char"/>
    <w:uiPriority w:val="99"/>
    <w:unhideWhenUsed/>
    <w:qFormat/>
    <w:rsid w:val="00B027DC"/>
    <w:pPr>
      <w:keepNext/>
      <w:keepLines/>
      <w:numPr>
        <w:ilvl w:val="5"/>
        <w:numId w:val="2"/>
      </w:numPr>
      <w:spacing w:before="200" w:after="0"/>
      <w:outlineLvl w:val="5"/>
    </w:pPr>
    <w:rPr>
      <w:rFonts w:ascii="Cambria" w:hAnsi="Cambria"/>
      <w:i/>
      <w:iCs/>
      <w:color w:val="243F60"/>
    </w:rPr>
  </w:style>
  <w:style w:type="paragraph" w:styleId="Naslov7">
    <w:name w:val="heading 7"/>
    <w:basedOn w:val="Normal"/>
    <w:next w:val="Normal"/>
    <w:link w:val="Naslov7Char"/>
    <w:uiPriority w:val="99"/>
    <w:unhideWhenUsed/>
    <w:qFormat/>
    <w:rsid w:val="00B027DC"/>
    <w:pPr>
      <w:keepNext/>
      <w:keepLines/>
      <w:numPr>
        <w:ilvl w:val="6"/>
        <w:numId w:val="1"/>
      </w:numPr>
      <w:spacing w:before="200" w:after="0"/>
      <w:outlineLvl w:val="6"/>
    </w:pPr>
    <w:rPr>
      <w:rFonts w:ascii="Cambria" w:hAnsi="Cambria"/>
      <w:i/>
      <w:iCs/>
      <w:color w:val="404040"/>
    </w:rPr>
  </w:style>
  <w:style w:type="paragraph" w:styleId="Naslov8">
    <w:name w:val="heading 8"/>
    <w:basedOn w:val="Normal"/>
    <w:next w:val="Normal"/>
    <w:link w:val="Naslov8Char"/>
    <w:uiPriority w:val="99"/>
    <w:unhideWhenUsed/>
    <w:qFormat/>
    <w:rsid w:val="00B027DC"/>
    <w:pPr>
      <w:keepNext/>
      <w:keepLines/>
      <w:numPr>
        <w:ilvl w:val="7"/>
        <w:numId w:val="1"/>
      </w:numPr>
      <w:spacing w:before="200" w:after="0"/>
      <w:outlineLvl w:val="7"/>
    </w:pPr>
    <w:rPr>
      <w:rFonts w:ascii="Cambria" w:hAnsi="Cambria"/>
      <w:color w:val="404040"/>
      <w:sz w:val="20"/>
      <w:szCs w:val="20"/>
    </w:rPr>
  </w:style>
  <w:style w:type="paragraph" w:styleId="Naslov9">
    <w:name w:val="heading 9"/>
    <w:basedOn w:val="Normal"/>
    <w:next w:val="Normal"/>
    <w:link w:val="Naslov9Char"/>
    <w:uiPriority w:val="99"/>
    <w:unhideWhenUsed/>
    <w:qFormat/>
    <w:rsid w:val="00B027DC"/>
    <w:pPr>
      <w:keepNext/>
      <w:keepLines/>
      <w:numPr>
        <w:ilvl w:val="8"/>
        <w:numId w:val="1"/>
      </w:numPr>
      <w:spacing w:before="200" w:after="0"/>
      <w:outlineLvl w:val="8"/>
    </w:pPr>
    <w:rPr>
      <w:rFonts w:ascii="Cambria" w:hAnsi="Cambria"/>
      <w:i/>
      <w:iCs/>
      <w:color w:val="40404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link w:val="TijelotekstaChar"/>
    <w:uiPriority w:val="99"/>
    <w:unhideWhenUsed/>
    <w:qFormat/>
    <w:rsid w:val="0054676E"/>
    <w:pPr>
      <w:spacing w:before="120" w:after="120"/>
      <w:jc w:val="both"/>
    </w:pPr>
    <w:rPr>
      <w:sz w:val="22"/>
      <w:szCs w:val="22"/>
      <w:lang w:eastAsia="en-US"/>
    </w:rPr>
  </w:style>
  <w:style w:type="character" w:customStyle="1" w:styleId="TijelotekstaChar">
    <w:name w:val="Tijelo teksta Char"/>
    <w:link w:val="Tijeloteksta"/>
    <w:uiPriority w:val="99"/>
    <w:rsid w:val="0054676E"/>
    <w:rPr>
      <w:rFonts w:ascii="Calibri" w:hAnsi="Calibri"/>
      <w:lang w:val="hr-HR"/>
    </w:rPr>
  </w:style>
  <w:style w:type="paragraph" w:customStyle="1" w:styleId="TDBodyTextBoldCenter">
    <w:name w:val="TD Body Text Bold Center"/>
    <w:basedOn w:val="Tijeloteksta"/>
    <w:rsid w:val="00B027DC"/>
    <w:pPr>
      <w:spacing w:after="200"/>
      <w:jc w:val="center"/>
    </w:pPr>
    <w:rPr>
      <w:b/>
    </w:rPr>
  </w:style>
  <w:style w:type="paragraph" w:customStyle="1" w:styleId="BodyTextLeftBold14p">
    <w:name w:val="Body Text_Left Bold_14p"/>
    <w:basedOn w:val="Tijeloteksta"/>
    <w:qFormat/>
    <w:rsid w:val="00B027DC"/>
    <w:rPr>
      <w:b/>
      <w:sz w:val="28"/>
    </w:rPr>
  </w:style>
  <w:style w:type="paragraph" w:customStyle="1" w:styleId="BodyTextBoldCenter14p">
    <w:name w:val="Body Text_Bold_Center_14p"/>
    <w:basedOn w:val="Tijeloteksta"/>
    <w:next w:val="Tijeloteksta"/>
    <w:link w:val="BodyTextBoldCenter14pChar"/>
    <w:rsid w:val="00B027DC"/>
    <w:pPr>
      <w:jc w:val="center"/>
    </w:pPr>
    <w:rPr>
      <w:b/>
      <w:sz w:val="28"/>
      <w:szCs w:val="28"/>
    </w:rPr>
  </w:style>
  <w:style w:type="paragraph" w:customStyle="1" w:styleId="TDBodyTextCenter">
    <w:name w:val="TD Body Text Center"/>
    <w:basedOn w:val="Tijeloteksta"/>
    <w:next w:val="Tijeloteksta"/>
    <w:rsid w:val="00B027DC"/>
    <w:pPr>
      <w:jc w:val="center"/>
    </w:pPr>
    <w:rPr>
      <w:rFonts w:eastAsia="Arial Unicode MS"/>
    </w:rPr>
  </w:style>
  <w:style w:type="character" w:customStyle="1" w:styleId="BodyTextBoldChar">
    <w:name w:val="Body Text Bold Char"/>
    <w:link w:val="BodyTextBold"/>
    <w:uiPriority w:val="99"/>
    <w:rsid w:val="00E4035C"/>
    <w:rPr>
      <w:rFonts w:ascii="Calibri" w:eastAsia="SimSun" w:hAnsi="Calibri"/>
      <w:b/>
      <w:lang w:val="en-GB"/>
    </w:rPr>
  </w:style>
  <w:style w:type="numbering" w:customStyle="1" w:styleId="ITT-List">
    <w:name w:val="ITT-List"/>
    <w:uiPriority w:val="99"/>
    <w:rsid w:val="00B027DC"/>
    <w:pPr>
      <w:numPr>
        <w:numId w:val="4"/>
      </w:numPr>
    </w:pPr>
  </w:style>
  <w:style w:type="numbering" w:customStyle="1" w:styleId="List1">
    <w:name w:val="List 1"/>
    <w:aliases w:val="a,i"/>
    <w:basedOn w:val="Bezpopisa"/>
    <w:rsid w:val="000067E3"/>
    <w:pPr>
      <w:numPr>
        <w:numId w:val="25"/>
      </w:numPr>
    </w:pPr>
  </w:style>
  <w:style w:type="paragraph" w:customStyle="1" w:styleId="TD-Contents">
    <w:name w:val="TD-Contents"/>
    <w:basedOn w:val="Tijeloteksta"/>
    <w:qFormat/>
    <w:rsid w:val="00B027DC"/>
    <w:pPr>
      <w:tabs>
        <w:tab w:val="left" w:pos="851"/>
        <w:tab w:val="left" w:pos="1985"/>
      </w:tabs>
    </w:pPr>
    <w:rPr>
      <w:b/>
    </w:rPr>
  </w:style>
  <w:style w:type="paragraph" w:customStyle="1" w:styleId="TD-Footer">
    <w:name w:val="TD-Footer"/>
    <w:basedOn w:val="Normal"/>
    <w:rsid w:val="00B027DC"/>
    <w:pPr>
      <w:pBdr>
        <w:top w:val="single" w:sz="4" w:space="1" w:color="auto"/>
      </w:pBdr>
      <w:tabs>
        <w:tab w:val="right" w:pos="9072"/>
      </w:tabs>
      <w:spacing w:line="240" w:lineRule="auto"/>
    </w:pPr>
    <w:rPr>
      <w:sz w:val="18"/>
      <w:szCs w:val="18"/>
      <w:lang w:val="hr-HR"/>
    </w:rPr>
  </w:style>
  <w:style w:type="paragraph" w:customStyle="1" w:styleId="TD-Header">
    <w:name w:val="TD-Header"/>
    <w:rsid w:val="00B027DC"/>
    <w:pPr>
      <w:pBdr>
        <w:top w:val="single" w:sz="4" w:space="1" w:color="auto"/>
        <w:left w:val="single" w:sz="4" w:space="4" w:color="auto"/>
        <w:bottom w:val="single" w:sz="4" w:space="1" w:color="auto"/>
        <w:right w:val="single" w:sz="4" w:space="4" w:color="auto"/>
      </w:pBdr>
      <w:spacing w:before="60"/>
      <w:contextualSpacing/>
      <w:jc w:val="center"/>
    </w:pPr>
    <w:rPr>
      <w:rFonts w:eastAsia="Times New Roman"/>
      <w:b/>
      <w:bCs/>
      <w:caps/>
      <w:lang w:eastAsia="en-US"/>
    </w:rPr>
  </w:style>
  <w:style w:type="paragraph" w:styleId="Zaglavlje">
    <w:name w:val="header"/>
    <w:aliases w:val="Znak, Znak"/>
    <w:basedOn w:val="Normal"/>
    <w:link w:val="ZaglavljeChar"/>
    <w:uiPriority w:val="99"/>
    <w:rsid w:val="002203AA"/>
    <w:pPr>
      <w:tabs>
        <w:tab w:val="center" w:pos="4536"/>
        <w:tab w:val="right" w:pos="9072"/>
      </w:tabs>
      <w:spacing w:after="0" w:line="240" w:lineRule="auto"/>
    </w:pPr>
    <w:rPr>
      <w:rFonts w:ascii="Arial" w:eastAsia="Times New Roman" w:hAnsi="Arial"/>
      <w:sz w:val="20"/>
      <w:szCs w:val="20"/>
      <w:lang w:val="sl-SI" w:eastAsia="sl-SI"/>
    </w:rPr>
  </w:style>
  <w:style w:type="numbering" w:customStyle="1" w:styleId="Headings1-5">
    <w:name w:val="Headings1-5"/>
    <w:uiPriority w:val="99"/>
    <w:rsid w:val="006229AE"/>
    <w:pPr>
      <w:numPr>
        <w:numId w:val="90"/>
      </w:numPr>
    </w:pPr>
  </w:style>
  <w:style w:type="character" w:customStyle="1" w:styleId="ZaglavljeChar">
    <w:name w:val="Zaglavlje Char"/>
    <w:aliases w:val="Znak Char, Znak Char"/>
    <w:link w:val="Zaglavlje"/>
    <w:uiPriority w:val="99"/>
    <w:rsid w:val="002203AA"/>
    <w:rPr>
      <w:rFonts w:ascii="Arial" w:eastAsia="Times New Roman" w:hAnsi="Arial" w:cs="Times New Roman"/>
      <w:sz w:val="20"/>
      <w:szCs w:val="20"/>
      <w:lang w:val="sl-SI" w:eastAsia="sl-SI"/>
    </w:rPr>
  </w:style>
  <w:style w:type="paragraph" w:customStyle="1" w:styleId="text">
    <w:name w:val="text"/>
    <w:uiPriority w:val="99"/>
    <w:rsid w:val="00B85554"/>
    <w:pPr>
      <w:spacing w:before="240" w:line="240" w:lineRule="exact"/>
      <w:jc w:val="both"/>
    </w:pPr>
    <w:rPr>
      <w:rFonts w:ascii="Arial" w:eastAsia="Times New Roman" w:hAnsi="Arial"/>
      <w:sz w:val="24"/>
      <w:lang w:val="en-GB" w:eastAsia="sl-SI"/>
    </w:rPr>
  </w:style>
  <w:style w:type="paragraph" w:customStyle="1" w:styleId="123">
    <w:name w:val="1.2.3"/>
    <w:basedOn w:val="Normal"/>
    <w:uiPriority w:val="99"/>
    <w:rsid w:val="00B85554"/>
    <w:pPr>
      <w:widowControl w:val="0"/>
      <w:spacing w:after="0" w:line="240" w:lineRule="auto"/>
      <w:ind w:left="566" w:hanging="566"/>
    </w:pPr>
    <w:rPr>
      <w:rFonts w:ascii="Arial Narrow" w:eastAsia="Times New Roman" w:hAnsi="Arial Narrow"/>
      <w:sz w:val="24"/>
      <w:szCs w:val="20"/>
    </w:rPr>
  </w:style>
  <w:style w:type="paragraph" w:customStyle="1" w:styleId="oddl-nadpis">
    <w:name w:val="oddíl-nadpis"/>
    <w:basedOn w:val="Normal"/>
    <w:uiPriority w:val="99"/>
    <w:rsid w:val="00B85554"/>
    <w:pPr>
      <w:keepNext/>
      <w:tabs>
        <w:tab w:val="left" w:pos="567"/>
      </w:tabs>
      <w:spacing w:before="240" w:after="0" w:line="240" w:lineRule="exact"/>
    </w:pPr>
    <w:rPr>
      <w:rFonts w:ascii="Arial" w:eastAsia="Times New Roman" w:hAnsi="Arial"/>
      <w:b/>
      <w:sz w:val="24"/>
      <w:szCs w:val="20"/>
      <w:lang w:val="en-GB" w:eastAsia="sl-SI"/>
    </w:rPr>
  </w:style>
  <w:style w:type="paragraph" w:customStyle="1" w:styleId="text-3mezera">
    <w:name w:val="text - 3 mezera"/>
    <w:basedOn w:val="text"/>
    <w:uiPriority w:val="99"/>
    <w:rsid w:val="00B85554"/>
    <w:pPr>
      <w:spacing w:before="60"/>
    </w:pPr>
  </w:style>
  <w:style w:type="paragraph" w:customStyle="1" w:styleId="Text1">
    <w:name w:val="Text 1"/>
    <w:basedOn w:val="text"/>
    <w:uiPriority w:val="99"/>
    <w:rsid w:val="00B85554"/>
    <w:pPr>
      <w:ind w:left="567"/>
    </w:pPr>
  </w:style>
  <w:style w:type="paragraph" w:styleId="Podnaslov">
    <w:name w:val="Subtitle"/>
    <w:basedOn w:val="Normal"/>
    <w:link w:val="PodnaslovChar"/>
    <w:uiPriority w:val="99"/>
    <w:qFormat/>
    <w:rsid w:val="002203AA"/>
    <w:pPr>
      <w:spacing w:after="0" w:line="240" w:lineRule="auto"/>
      <w:jc w:val="center"/>
    </w:pPr>
    <w:rPr>
      <w:rFonts w:ascii="Arial" w:eastAsia="Times New Roman" w:hAnsi="Arial"/>
      <w:b/>
      <w:sz w:val="40"/>
      <w:szCs w:val="20"/>
      <w:u w:val="single"/>
      <w:lang w:val="sl-SI" w:eastAsia="sl-SI"/>
    </w:rPr>
  </w:style>
  <w:style w:type="character" w:customStyle="1" w:styleId="PodnaslovChar">
    <w:name w:val="Podnaslov Char"/>
    <w:link w:val="Podnaslov"/>
    <w:uiPriority w:val="99"/>
    <w:rsid w:val="002203AA"/>
    <w:rPr>
      <w:rFonts w:ascii="Arial" w:eastAsia="Times New Roman" w:hAnsi="Arial" w:cs="Times New Roman"/>
      <w:b/>
      <w:sz w:val="40"/>
      <w:szCs w:val="20"/>
      <w:u w:val="single"/>
      <w:lang w:val="sl-SI" w:eastAsia="sl-SI"/>
    </w:rPr>
  </w:style>
  <w:style w:type="character" w:styleId="Referencafusnote">
    <w:name w:val="footnote reference"/>
    <w:aliases w:val="Footnote symbol,Footnote,Fussnota"/>
    <w:rsid w:val="002203AA"/>
    <w:rPr>
      <w:rFonts w:cs="Times New Roman"/>
      <w:vertAlign w:val="superscript"/>
    </w:rPr>
  </w:style>
  <w:style w:type="paragraph" w:styleId="Tekstfusnote">
    <w:name w:val="footnote text"/>
    <w:aliases w:val="Char Char,Sprotna opomba - besedilo Znak1,Sprotna opomba - besedilo Znak Znak2,Sprotna opomba - besedilo Znak1 Znak Znak1,Sprotna opomba - besedilo Znak1 Znak Znak Znak,Sprotna opomba - besedilo Znak Znak Znak Znak Znak"/>
    <w:basedOn w:val="Normal"/>
    <w:link w:val="TekstfusnoteChar"/>
    <w:rsid w:val="00572A0C"/>
    <w:pPr>
      <w:spacing w:after="0" w:line="240" w:lineRule="auto"/>
    </w:pPr>
    <w:rPr>
      <w:rFonts w:eastAsia="Times New Roman"/>
      <w:color w:val="000000"/>
      <w:sz w:val="20"/>
      <w:szCs w:val="20"/>
      <w:lang w:val="en-GB" w:eastAsia="sl-SI"/>
    </w:rPr>
  </w:style>
  <w:style w:type="table" w:customStyle="1" w:styleId="TD-Part-TableH2">
    <w:name w:val="TD-Part-TableH2"/>
    <w:basedOn w:val="Obinatablica"/>
    <w:uiPriority w:val="99"/>
    <w:qFormat/>
    <w:rsid w:val="00B027DC"/>
    <w:pPr>
      <w:spacing w:before="120" w:line="240" w:lineRule="exact"/>
      <w:jc w:val="center"/>
    </w:pPr>
    <w:tblPr>
      <w:tblCellSpacing w:w="56" w:type="dxa"/>
    </w:tblPr>
    <w:trPr>
      <w:tblCellSpacing w:w="56" w:type="dxa"/>
    </w:trPr>
  </w:style>
  <w:style w:type="table" w:customStyle="1" w:styleId="TD-Part-TableH3">
    <w:name w:val="TD-Part-TableH3"/>
    <w:basedOn w:val="Obinatablica"/>
    <w:uiPriority w:val="99"/>
    <w:qFormat/>
    <w:rsid w:val="00B027DC"/>
    <w:pPr>
      <w:spacing w:before="120" w:line="240" w:lineRule="exact"/>
      <w:jc w:val="center"/>
    </w:pPr>
    <w:tblPr>
      <w:tblCellSpacing w:w="56" w:type="dxa"/>
      <w:tblInd w:w="680" w:type="dxa"/>
    </w:tblPr>
    <w:trPr>
      <w:tblCellSpacing w:w="56" w:type="dxa"/>
    </w:trPr>
  </w:style>
  <w:style w:type="character" w:customStyle="1" w:styleId="TekstfusnoteChar">
    <w:name w:val="Tekst fusnote Char"/>
    <w:aliases w:val="Char Char Char,Sprotna opomba - besedilo Znak1 Char,Sprotna opomba - besedilo Znak Znak2 Char,Sprotna opomba - besedilo Znak1 Znak Znak1 Char,Sprotna opomba - besedilo Znak1 Znak Znak Znak Char"/>
    <w:link w:val="Tekstfusnote"/>
    <w:rsid w:val="00572A0C"/>
    <w:rPr>
      <w:rFonts w:eastAsia="Times New Roman"/>
      <w:color w:val="000000"/>
      <w:lang w:val="en-GB" w:eastAsia="sl-SI"/>
    </w:rPr>
  </w:style>
  <w:style w:type="paragraph" w:customStyle="1" w:styleId="TD-Remarks">
    <w:name w:val="TD-Remarks"/>
    <w:basedOn w:val="Normal"/>
    <w:qFormat/>
    <w:rsid w:val="006F3657"/>
    <w:pPr>
      <w:pBdr>
        <w:top w:val="single" w:sz="4" w:space="1" w:color="auto"/>
        <w:left w:val="single" w:sz="4" w:space="4" w:color="auto"/>
        <w:bottom w:val="single" w:sz="4" w:space="1" w:color="auto"/>
        <w:right w:val="single" w:sz="4" w:space="4" w:color="auto"/>
      </w:pBdr>
      <w:shd w:val="clear" w:color="auto" w:fill="E5B8B7"/>
      <w:spacing w:before="180" w:after="120" w:line="240" w:lineRule="auto"/>
      <w:ind w:left="426"/>
    </w:pPr>
    <w:rPr>
      <w:color w:val="943634"/>
    </w:rPr>
  </w:style>
  <w:style w:type="paragraph" w:styleId="Tijeloteksta-uvlaka3">
    <w:name w:val="Body Text Indent 3"/>
    <w:aliases w:val="uvlaka 3"/>
    <w:basedOn w:val="Normal"/>
    <w:link w:val="Tijeloteksta-uvlaka3Char"/>
    <w:uiPriority w:val="99"/>
    <w:rsid w:val="00B85554"/>
    <w:pPr>
      <w:spacing w:after="0" w:line="240" w:lineRule="auto"/>
      <w:ind w:left="567"/>
    </w:pPr>
    <w:rPr>
      <w:rFonts w:ascii="Arial" w:eastAsia="Times New Roman" w:hAnsi="Arial"/>
      <w:sz w:val="20"/>
      <w:szCs w:val="20"/>
      <w:lang w:val="en-GB" w:eastAsia="sl-SI"/>
    </w:rPr>
  </w:style>
  <w:style w:type="character" w:customStyle="1" w:styleId="Tijeloteksta-uvlaka3Char">
    <w:name w:val="Tijelo teksta - uvlaka 3 Char"/>
    <w:aliases w:val="uvlaka 3 Char"/>
    <w:link w:val="Tijeloteksta-uvlaka3"/>
    <w:uiPriority w:val="99"/>
    <w:rsid w:val="00B85554"/>
    <w:rPr>
      <w:rFonts w:ascii="Arial" w:eastAsia="Times New Roman" w:hAnsi="Arial" w:cs="Times New Roman"/>
      <w:sz w:val="20"/>
      <w:szCs w:val="20"/>
      <w:lang w:val="en-GB" w:eastAsia="sl-SI"/>
    </w:rPr>
  </w:style>
  <w:style w:type="paragraph" w:customStyle="1" w:styleId="TD-TitlePageTenderDossier">
    <w:name w:val="TD-Title Page Tender Dossier"/>
    <w:link w:val="TD-TitlePageTenderDossierChar"/>
    <w:rsid w:val="00B027DC"/>
    <w:pPr>
      <w:spacing w:before="1200" w:after="2040" w:line="240" w:lineRule="exact"/>
      <w:jc w:val="center"/>
    </w:pPr>
    <w:rPr>
      <w:rFonts w:ascii="Arial" w:hAnsi="Arial"/>
      <w:b/>
      <w:caps/>
      <w:sz w:val="40"/>
      <w:szCs w:val="40"/>
      <w:lang w:val="en-US" w:eastAsia="en-US"/>
    </w:rPr>
  </w:style>
  <w:style w:type="paragraph" w:customStyle="1" w:styleId="TD-VolumeContent">
    <w:name w:val="TD-Volume_Content"/>
    <w:basedOn w:val="Tijeloteksta"/>
    <w:rsid w:val="00B027DC"/>
    <w:pPr>
      <w:tabs>
        <w:tab w:val="left" w:pos="2268"/>
      </w:tabs>
      <w:ind w:left="2268" w:hanging="2268"/>
    </w:pPr>
    <w:rPr>
      <w:b/>
      <w:caps/>
      <w:sz w:val="24"/>
      <w:szCs w:val="32"/>
    </w:rPr>
  </w:style>
  <w:style w:type="paragraph" w:customStyle="1" w:styleId="TD-VolumeSubTitle">
    <w:name w:val="TD-Volume_SubTitle"/>
    <w:basedOn w:val="TD-TitlePageTenderDossier"/>
    <w:next w:val="Tijeloteksta"/>
    <w:rsid w:val="00B027DC"/>
    <w:pPr>
      <w:spacing w:before="240" w:after="240" w:line="240" w:lineRule="auto"/>
    </w:pPr>
    <w:rPr>
      <w:rFonts w:ascii="Calibri" w:hAnsi="Calibri"/>
      <w:lang w:val="en-GB"/>
    </w:rPr>
  </w:style>
  <w:style w:type="paragraph" w:customStyle="1" w:styleId="TD-VolumeContentHeading">
    <w:name w:val="TD-Volume_ContentHeading"/>
    <w:basedOn w:val="TD-VolumeSubTitle"/>
    <w:next w:val="Tijeloteksta"/>
    <w:autoRedefine/>
    <w:rsid w:val="00B027DC"/>
  </w:style>
  <w:style w:type="paragraph" w:customStyle="1" w:styleId="2zanoren">
    <w:name w:val="2.zanorení"/>
    <w:basedOn w:val="text-3mezera"/>
    <w:uiPriority w:val="99"/>
    <w:rsid w:val="00B85554"/>
    <w:pPr>
      <w:widowControl w:val="0"/>
      <w:ind w:left="3402" w:hanging="1278"/>
    </w:pPr>
    <w:rPr>
      <w:lang w:val="cs-CZ" w:eastAsia="en-US"/>
    </w:rPr>
  </w:style>
  <w:style w:type="paragraph" w:customStyle="1" w:styleId="Nadpis-sted">
    <w:name w:val="Nadpis-střed"/>
    <w:basedOn w:val="Normal"/>
    <w:uiPriority w:val="99"/>
    <w:rsid w:val="00B85554"/>
    <w:pPr>
      <w:spacing w:before="60" w:after="0" w:line="240" w:lineRule="exact"/>
      <w:jc w:val="center"/>
    </w:pPr>
    <w:rPr>
      <w:rFonts w:ascii="Arial" w:eastAsia="Times New Roman" w:hAnsi="Arial"/>
      <w:b/>
      <w:i/>
      <w:sz w:val="24"/>
      <w:szCs w:val="20"/>
      <w:lang w:val="en-GB" w:eastAsia="sl-SI"/>
    </w:rPr>
  </w:style>
  <w:style w:type="paragraph" w:customStyle="1" w:styleId="05linespaceFortables">
    <w:name w:val="0.5 line space (For tables)"/>
    <w:basedOn w:val="Normal"/>
    <w:next w:val="Tijeloteksta"/>
    <w:uiPriority w:val="99"/>
    <w:rsid w:val="00B85554"/>
    <w:pPr>
      <w:spacing w:after="0" w:line="120" w:lineRule="exact"/>
    </w:pPr>
    <w:rPr>
      <w:rFonts w:ascii="Times New Roman" w:eastAsia="Times New Roman" w:hAnsi="Times New Roman"/>
      <w:szCs w:val="20"/>
      <w:lang w:val="en-GB"/>
    </w:rPr>
  </w:style>
  <w:style w:type="paragraph" w:customStyle="1" w:styleId="11ptheading">
    <w:name w:val="11 pt heading"/>
    <w:basedOn w:val="Normal"/>
    <w:next w:val="Tijeloteksta"/>
    <w:uiPriority w:val="99"/>
    <w:rsid w:val="00B85554"/>
    <w:pPr>
      <w:keepNext/>
      <w:keepLines/>
      <w:spacing w:before="360" w:after="120" w:line="240" w:lineRule="auto"/>
    </w:pPr>
    <w:rPr>
      <w:rFonts w:ascii="Arial" w:eastAsia="Times New Roman" w:hAnsi="Arial"/>
      <w:b/>
      <w:szCs w:val="20"/>
      <w:lang w:val="en-GB"/>
    </w:rPr>
  </w:style>
  <w:style w:type="paragraph" w:customStyle="1" w:styleId="A">
    <w:name w:val="A"/>
    <w:uiPriority w:val="99"/>
    <w:rsid w:val="00B85554"/>
    <w:pPr>
      <w:keepNext/>
      <w:spacing w:before="240" w:line="240" w:lineRule="exact"/>
      <w:ind w:left="720" w:hanging="720"/>
      <w:jc w:val="both"/>
    </w:pPr>
    <w:rPr>
      <w:rFonts w:ascii="Times New Roman" w:eastAsia="Times New Roman" w:hAnsi="Times New Roman"/>
      <w:sz w:val="24"/>
      <w:lang w:val="en-GB" w:eastAsia="en-US"/>
    </w:rPr>
  </w:style>
  <w:style w:type="character" w:customStyle="1" w:styleId="Naslov1Char">
    <w:name w:val="Naslov 1 Char"/>
    <w:link w:val="Naslov1"/>
    <w:uiPriority w:val="99"/>
    <w:rsid w:val="00FC254C"/>
    <w:rPr>
      <w:rFonts w:asciiTheme="minorHAnsi" w:hAnsiTheme="minorHAnsi" w:cs="Arial"/>
      <w:b/>
      <w:bCs/>
      <w:sz w:val="28"/>
      <w:szCs w:val="28"/>
      <w:lang w:eastAsia="en-US"/>
    </w:rPr>
  </w:style>
  <w:style w:type="character" w:customStyle="1" w:styleId="Naslov2Char">
    <w:name w:val="Naslov 2 Char"/>
    <w:link w:val="Naslov2"/>
    <w:uiPriority w:val="99"/>
    <w:rsid w:val="0054676E"/>
    <w:rPr>
      <w:rFonts w:asciiTheme="minorHAnsi" w:hAnsiTheme="minorHAnsi" w:cs="Arial"/>
      <w:b/>
      <w:sz w:val="24"/>
      <w:szCs w:val="26"/>
      <w:lang w:eastAsia="en-US"/>
    </w:rPr>
  </w:style>
  <w:style w:type="character" w:customStyle="1" w:styleId="Naslov3Char">
    <w:name w:val="Naslov 3 Char"/>
    <w:link w:val="Naslov3"/>
    <w:uiPriority w:val="99"/>
    <w:rsid w:val="00FC254C"/>
    <w:rPr>
      <w:rFonts w:asciiTheme="minorHAnsi" w:hAnsiTheme="minorHAnsi" w:cs="Arial"/>
      <w:b/>
      <w:bCs/>
      <w:sz w:val="22"/>
      <w:szCs w:val="26"/>
      <w:lang w:eastAsia="en-US"/>
    </w:rPr>
  </w:style>
  <w:style w:type="character" w:customStyle="1" w:styleId="Naslov4Char">
    <w:name w:val="Naslov 4 Char"/>
    <w:link w:val="Naslov4"/>
    <w:uiPriority w:val="99"/>
    <w:rsid w:val="00FC254C"/>
    <w:rPr>
      <w:rFonts w:asciiTheme="minorHAnsi" w:hAnsiTheme="minorHAnsi" w:cs="Arial"/>
      <w:b/>
      <w:i/>
      <w:iCs/>
      <w:sz w:val="22"/>
      <w:szCs w:val="26"/>
      <w:u w:val="single"/>
      <w:lang w:eastAsia="en-US"/>
    </w:rPr>
  </w:style>
  <w:style w:type="paragraph" w:customStyle="1" w:styleId="Textbody">
    <w:name w:val="Text body"/>
    <w:basedOn w:val="Normal"/>
    <w:link w:val="BodyTextBoldheadingChar"/>
    <w:uiPriority w:val="99"/>
    <w:rsid w:val="00B65949"/>
    <w:pPr>
      <w:autoSpaceDE w:val="0"/>
      <w:autoSpaceDN w:val="0"/>
      <w:adjustRightInd w:val="0"/>
      <w:spacing w:before="120" w:after="120" w:line="100" w:lineRule="atLeast"/>
    </w:pPr>
    <w:rPr>
      <w:rFonts w:eastAsia="Liberation Serif" w:cs="Calibri"/>
      <w:sz w:val="24"/>
      <w:szCs w:val="24"/>
    </w:rPr>
  </w:style>
  <w:style w:type="character" w:customStyle="1" w:styleId="Naslov6Char">
    <w:name w:val="Naslov 6 Char"/>
    <w:link w:val="Naslov6"/>
    <w:uiPriority w:val="99"/>
    <w:rsid w:val="00B027DC"/>
    <w:rPr>
      <w:rFonts w:ascii="Cambria" w:hAnsi="Cambria"/>
      <w:i/>
      <w:iCs/>
      <w:color w:val="243F60"/>
      <w:sz w:val="22"/>
      <w:szCs w:val="22"/>
      <w:lang w:val="en-US" w:eastAsia="en-US"/>
    </w:rPr>
  </w:style>
  <w:style w:type="character" w:customStyle="1" w:styleId="Naslov7Char">
    <w:name w:val="Naslov 7 Char"/>
    <w:link w:val="Naslov7"/>
    <w:uiPriority w:val="99"/>
    <w:rsid w:val="00B027DC"/>
    <w:rPr>
      <w:rFonts w:ascii="Cambria" w:hAnsi="Cambria"/>
      <w:i/>
      <w:iCs/>
      <w:color w:val="404040"/>
      <w:sz w:val="22"/>
      <w:szCs w:val="22"/>
      <w:lang w:val="en-US" w:eastAsia="en-US"/>
    </w:rPr>
  </w:style>
  <w:style w:type="character" w:customStyle="1" w:styleId="Naslov8Char">
    <w:name w:val="Naslov 8 Char"/>
    <w:link w:val="Naslov8"/>
    <w:uiPriority w:val="99"/>
    <w:rsid w:val="00B027DC"/>
    <w:rPr>
      <w:rFonts w:ascii="Cambria" w:hAnsi="Cambria"/>
      <w:color w:val="404040"/>
      <w:lang w:val="en-US" w:eastAsia="en-US"/>
    </w:rPr>
  </w:style>
  <w:style w:type="character" w:customStyle="1" w:styleId="Naslov9Char">
    <w:name w:val="Naslov 9 Char"/>
    <w:link w:val="Naslov9"/>
    <w:uiPriority w:val="99"/>
    <w:rsid w:val="00B027DC"/>
    <w:rPr>
      <w:rFonts w:ascii="Cambria" w:hAnsi="Cambria"/>
      <w:i/>
      <w:iCs/>
      <w:color w:val="404040"/>
      <w:lang w:val="en-US" w:eastAsia="en-US"/>
    </w:rPr>
  </w:style>
  <w:style w:type="paragraph" w:customStyle="1" w:styleId="bullet-1">
    <w:name w:val="bullet-1"/>
    <w:basedOn w:val="Normal"/>
    <w:uiPriority w:val="99"/>
    <w:rsid w:val="002203AA"/>
    <w:pPr>
      <w:widowControl w:val="0"/>
      <w:overflowPunct w:val="0"/>
      <w:autoSpaceDE w:val="0"/>
      <w:autoSpaceDN w:val="0"/>
      <w:adjustRightInd w:val="0"/>
      <w:spacing w:before="240" w:after="0" w:line="240" w:lineRule="exact"/>
      <w:ind w:left="851" w:hanging="284"/>
      <w:textAlignment w:val="baseline"/>
    </w:pPr>
    <w:rPr>
      <w:rFonts w:ascii="Arial" w:eastAsia="Times New Roman" w:hAnsi="Arial"/>
      <w:sz w:val="24"/>
      <w:szCs w:val="20"/>
      <w:lang w:val="cs-CZ"/>
    </w:rPr>
  </w:style>
  <w:style w:type="paragraph" w:customStyle="1" w:styleId="tabulka">
    <w:name w:val="tabulka"/>
    <w:basedOn w:val="Normal"/>
    <w:uiPriority w:val="99"/>
    <w:rsid w:val="00B85554"/>
    <w:pPr>
      <w:widowControl w:val="0"/>
      <w:spacing w:before="120" w:after="0" w:line="240" w:lineRule="exact"/>
      <w:jc w:val="center"/>
    </w:pPr>
    <w:rPr>
      <w:rFonts w:ascii="Arial" w:eastAsia="Times New Roman" w:hAnsi="Arial"/>
      <w:sz w:val="20"/>
      <w:szCs w:val="20"/>
      <w:lang w:val="cs-CZ"/>
    </w:rPr>
  </w:style>
  <w:style w:type="paragraph" w:customStyle="1" w:styleId="Single">
    <w:name w:val="Single"/>
    <w:basedOn w:val="Normal"/>
    <w:rsid w:val="002203AA"/>
    <w:pPr>
      <w:spacing w:after="0" w:line="300" w:lineRule="atLeast"/>
    </w:pPr>
    <w:rPr>
      <w:rFonts w:ascii="Garamond" w:eastAsia="Times New Roman" w:hAnsi="Garamond"/>
      <w:szCs w:val="20"/>
      <w:lang w:val="en-GB"/>
    </w:rPr>
  </w:style>
  <w:style w:type="paragraph" w:customStyle="1" w:styleId="Style4">
    <w:name w:val="Style4"/>
    <w:basedOn w:val="Normal"/>
    <w:autoRedefine/>
    <w:uiPriority w:val="99"/>
    <w:rsid w:val="00B85554"/>
    <w:pPr>
      <w:spacing w:before="240" w:after="0" w:line="240" w:lineRule="exact"/>
      <w:outlineLvl w:val="1"/>
    </w:pPr>
    <w:rPr>
      <w:rFonts w:ascii="Arial Black" w:eastAsia="Times New Roman" w:hAnsi="Arial Black" w:cs="Arial"/>
      <w:bCs/>
      <w:lang w:val="en-GB" w:eastAsia="sl-SI"/>
    </w:rPr>
  </w:style>
  <w:style w:type="paragraph" w:styleId="TOCNaslov">
    <w:name w:val="TOC Heading"/>
    <w:basedOn w:val="Naslov1"/>
    <w:next w:val="Normal"/>
    <w:uiPriority w:val="39"/>
    <w:unhideWhenUsed/>
    <w:rsid w:val="00B027DC"/>
    <w:pPr>
      <w:numPr>
        <w:numId w:val="0"/>
      </w:numPr>
      <w:spacing w:after="360" w:line="276" w:lineRule="auto"/>
      <w:outlineLvl w:val="9"/>
    </w:pPr>
    <w:rPr>
      <w:rFonts w:ascii="Arial Bold" w:hAnsi="Arial Bold" w:cs="Times New Roman"/>
      <w:caps/>
      <w:sz w:val="24"/>
    </w:rPr>
  </w:style>
  <w:style w:type="paragraph" w:styleId="Sadraj1">
    <w:name w:val="toc 1"/>
    <w:basedOn w:val="Normal"/>
    <w:next w:val="Normal"/>
    <w:uiPriority w:val="39"/>
    <w:unhideWhenUsed/>
    <w:rsid w:val="00B027DC"/>
    <w:pPr>
      <w:spacing w:after="100" w:line="240" w:lineRule="auto"/>
    </w:pPr>
  </w:style>
  <w:style w:type="paragraph" w:styleId="Sadraj2">
    <w:name w:val="toc 2"/>
    <w:basedOn w:val="Sadraj1"/>
    <w:next w:val="Normal"/>
    <w:uiPriority w:val="39"/>
    <w:unhideWhenUsed/>
    <w:rsid w:val="00B027DC"/>
    <w:pPr>
      <w:ind w:left="220"/>
    </w:pPr>
  </w:style>
  <w:style w:type="paragraph" w:styleId="Sadraj3">
    <w:name w:val="toc 3"/>
    <w:basedOn w:val="Sadraj1"/>
    <w:next w:val="Normal"/>
    <w:uiPriority w:val="39"/>
    <w:unhideWhenUsed/>
    <w:rsid w:val="00B027DC"/>
    <w:pPr>
      <w:ind w:left="440"/>
    </w:pPr>
  </w:style>
  <w:style w:type="character" w:styleId="Hiperveza">
    <w:name w:val="Hyperlink"/>
    <w:uiPriority w:val="99"/>
    <w:unhideWhenUsed/>
    <w:rsid w:val="00B027DC"/>
    <w:rPr>
      <w:color w:val="0000FF"/>
      <w:u w:val="single"/>
    </w:rPr>
  </w:style>
  <w:style w:type="paragraph" w:styleId="Bezproreda">
    <w:name w:val="No Spacing"/>
    <w:aliases w:val="Zoran"/>
    <w:link w:val="BezproredaChar"/>
    <w:uiPriority w:val="1"/>
    <w:qFormat/>
    <w:rsid w:val="00B027DC"/>
    <w:rPr>
      <w:sz w:val="22"/>
      <w:szCs w:val="22"/>
      <w:lang w:val="en-US" w:eastAsia="en-US"/>
    </w:rPr>
  </w:style>
  <w:style w:type="character" w:customStyle="1" w:styleId="BezproredaChar">
    <w:name w:val="Bez proreda Char"/>
    <w:aliases w:val="Zoran Char"/>
    <w:link w:val="Bezproreda"/>
    <w:uiPriority w:val="1"/>
    <w:rsid w:val="00B027DC"/>
    <w:rPr>
      <w:rFonts w:eastAsia="SimSun"/>
    </w:rPr>
  </w:style>
  <w:style w:type="character" w:customStyle="1" w:styleId="TD-TitlePageTenderDossierChar">
    <w:name w:val="TD-Title Page Tender Dossier Char"/>
    <w:link w:val="TD-TitlePageTenderDossier"/>
    <w:rsid w:val="00B027DC"/>
    <w:rPr>
      <w:rFonts w:ascii="Arial" w:eastAsia="SimSun" w:hAnsi="Arial"/>
      <w:b/>
      <w:caps/>
      <w:sz w:val="40"/>
      <w:szCs w:val="40"/>
    </w:rPr>
  </w:style>
  <w:style w:type="paragraph" w:customStyle="1" w:styleId="TD-BodyTextBoldCenter">
    <w:name w:val="TD-Body Text Bold Center"/>
    <w:basedOn w:val="Normal"/>
    <w:link w:val="TD-BodyTextBoldCenterChar"/>
    <w:qFormat/>
    <w:rsid w:val="00B027DC"/>
    <w:pPr>
      <w:spacing w:line="240" w:lineRule="auto"/>
      <w:jc w:val="center"/>
    </w:pPr>
    <w:rPr>
      <w:b/>
    </w:rPr>
  </w:style>
  <w:style w:type="character" w:customStyle="1" w:styleId="TD-BodyTextBoldCenterChar">
    <w:name w:val="TD-Body Text Bold Center Char"/>
    <w:link w:val="TD-BodyTextBoldCenter"/>
    <w:rsid w:val="00B027DC"/>
    <w:rPr>
      <w:rFonts w:ascii="Calibri" w:eastAsia="SimSun" w:hAnsi="Calibri"/>
      <w:b/>
      <w:lang w:val="en-GB"/>
    </w:rPr>
  </w:style>
  <w:style w:type="paragraph" w:customStyle="1" w:styleId="TDTitlePageVolumeNoName">
    <w:name w:val="TD Title Page Volume No/Name"/>
    <w:basedOn w:val="Tijeloteksta"/>
    <w:rsid w:val="00B027DC"/>
    <w:pPr>
      <w:jc w:val="center"/>
    </w:pPr>
    <w:rPr>
      <w:b/>
      <w:caps/>
      <w:sz w:val="40"/>
      <w:szCs w:val="40"/>
    </w:rPr>
  </w:style>
  <w:style w:type="table" w:styleId="Reetkatablice">
    <w:name w:val="Table Grid"/>
    <w:basedOn w:val="Obinatablica"/>
    <w:uiPriority w:val="39"/>
    <w:rsid w:val="00B027DC"/>
    <w:pPr>
      <w:spacing w:before="120" w:line="240" w:lineRule="exact"/>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rojstranice">
    <w:name w:val="page number"/>
    <w:basedOn w:val="Zadanifontodlomka"/>
    <w:uiPriority w:val="99"/>
    <w:rsid w:val="00B027DC"/>
  </w:style>
  <w:style w:type="paragraph" w:styleId="Tekstbalonia">
    <w:name w:val="Balloon Text"/>
    <w:basedOn w:val="Normal"/>
    <w:link w:val="TekstbaloniaChar"/>
    <w:uiPriority w:val="99"/>
    <w:rsid w:val="00B85554"/>
    <w:pPr>
      <w:spacing w:after="0" w:line="240" w:lineRule="auto"/>
    </w:pPr>
    <w:rPr>
      <w:rFonts w:ascii="Tahoma" w:eastAsia="Times New Roman" w:hAnsi="Tahoma" w:cs="Tahoma"/>
      <w:sz w:val="16"/>
      <w:szCs w:val="16"/>
      <w:lang w:val="sl-SI" w:eastAsia="sl-SI"/>
    </w:rPr>
  </w:style>
  <w:style w:type="character" w:customStyle="1" w:styleId="TekstbaloniaChar">
    <w:name w:val="Tekst balončića Char"/>
    <w:link w:val="Tekstbalonia"/>
    <w:uiPriority w:val="99"/>
    <w:rsid w:val="00B85554"/>
    <w:rPr>
      <w:rFonts w:ascii="Tahoma" w:eastAsia="Times New Roman" w:hAnsi="Tahoma" w:cs="Tahoma"/>
      <w:sz w:val="16"/>
      <w:szCs w:val="16"/>
      <w:lang w:val="sl-SI" w:eastAsia="sl-SI"/>
    </w:rPr>
  </w:style>
  <w:style w:type="paragraph" w:customStyle="1" w:styleId="4">
    <w:name w:val="4"/>
    <w:basedOn w:val="Normal"/>
    <w:uiPriority w:val="99"/>
    <w:rsid w:val="00B85554"/>
    <w:pPr>
      <w:spacing w:after="120" w:line="300" w:lineRule="exact"/>
      <w:ind w:left="1080"/>
    </w:pPr>
    <w:rPr>
      <w:rFonts w:ascii="Times New Roman" w:eastAsia="Times New Roman" w:hAnsi="Times New Roman"/>
      <w:color w:val="0000FF"/>
      <w:sz w:val="24"/>
      <w:szCs w:val="20"/>
    </w:rPr>
  </w:style>
  <w:style w:type="paragraph" w:customStyle="1" w:styleId="1">
    <w:name w:val="1"/>
    <w:basedOn w:val="Normal"/>
    <w:uiPriority w:val="99"/>
    <w:rsid w:val="00B85554"/>
    <w:pPr>
      <w:spacing w:before="240" w:after="120" w:line="300" w:lineRule="exact"/>
      <w:ind w:left="1080" w:hanging="1080"/>
    </w:pPr>
    <w:rPr>
      <w:rFonts w:ascii="Times New Roman" w:eastAsia="Times New Roman" w:hAnsi="Times New Roman"/>
      <w:b/>
      <w:color w:val="FF00FF"/>
      <w:sz w:val="24"/>
      <w:szCs w:val="20"/>
    </w:rPr>
  </w:style>
  <w:style w:type="paragraph" w:styleId="Tijeloteksta2">
    <w:name w:val="Body Text 2"/>
    <w:aliases w:val="Body indent 3"/>
    <w:basedOn w:val="Normal"/>
    <w:link w:val="Tijeloteksta2Char"/>
    <w:uiPriority w:val="99"/>
    <w:unhideWhenUsed/>
    <w:rsid w:val="00B027DC"/>
    <w:pPr>
      <w:spacing w:before="120" w:after="120" w:line="480" w:lineRule="auto"/>
      <w:jc w:val="center"/>
    </w:pPr>
  </w:style>
  <w:style w:type="character" w:customStyle="1" w:styleId="Tijeloteksta2Char">
    <w:name w:val="Tijelo teksta 2 Char"/>
    <w:aliases w:val="Body indent 3 Char"/>
    <w:link w:val="Tijeloteksta2"/>
    <w:uiPriority w:val="99"/>
    <w:rsid w:val="00B027DC"/>
    <w:rPr>
      <w:rFonts w:eastAsia="SimSun"/>
    </w:rPr>
  </w:style>
  <w:style w:type="paragraph" w:customStyle="1" w:styleId="BodyTextBoldCenter">
    <w:name w:val="Body Text Bold Center"/>
    <w:basedOn w:val="Tijeloteksta"/>
    <w:rsid w:val="00B027DC"/>
    <w:pPr>
      <w:jc w:val="center"/>
    </w:pPr>
    <w:rPr>
      <w:b/>
    </w:rPr>
  </w:style>
  <w:style w:type="paragraph" w:styleId="Uvuenotijeloteksta">
    <w:name w:val="Body Text Indent"/>
    <w:basedOn w:val="Normal"/>
    <w:link w:val="UvuenotijelotekstaChar"/>
    <w:uiPriority w:val="99"/>
    <w:unhideWhenUsed/>
    <w:rsid w:val="00B027DC"/>
    <w:pPr>
      <w:spacing w:before="120" w:after="120" w:line="240" w:lineRule="exact"/>
      <w:ind w:left="283"/>
      <w:jc w:val="center"/>
    </w:pPr>
  </w:style>
  <w:style w:type="character" w:customStyle="1" w:styleId="UvuenotijelotekstaChar">
    <w:name w:val="Uvučeno tijelo teksta Char"/>
    <w:link w:val="Uvuenotijeloteksta"/>
    <w:uiPriority w:val="99"/>
    <w:rsid w:val="00B027DC"/>
    <w:rPr>
      <w:rFonts w:eastAsia="SimSun"/>
    </w:rPr>
  </w:style>
  <w:style w:type="paragraph" w:customStyle="1" w:styleId="BodyTextCenter">
    <w:name w:val="Body Text_Center"/>
    <w:basedOn w:val="Tijeloteksta"/>
    <w:next w:val="Tijeloteksta"/>
    <w:qFormat/>
    <w:rsid w:val="00B027DC"/>
    <w:pPr>
      <w:jc w:val="center"/>
    </w:pPr>
    <w:rPr>
      <w:rFonts w:eastAsia="Arial Unicode MS"/>
    </w:rPr>
  </w:style>
  <w:style w:type="character" w:styleId="Referencakomentara">
    <w:name w:val="annotation reference"/>
    <w:uiPriority w:val="99"/>
    <w:semiHidden/>
    <w:unhideWhenUsed/>
    <w:rsid w:val="00B027DC"/>
    <w:rPr>
      <w:sz w:val="16"/>
      <w:szCs w:val="16"/>
    </w:rPr>
  </w:style>
  <w:style w:type="paragraph" w:styleId="Tekstkomentara">
    <w:name w:val="annotation text"/>
    <w:basedOn w:val="Normal"/>
    <w:link w:val="TekstkomentaraChar"/>
    <w:uiPriority w:val="99"/>
    <w:unhideWhenUsed/>
    <w:rsid w:val="00B027DC"/>
    <w:pPr>
      <w:spacing w:before="120" w:after="0" w:line="240" w:lineRule="auto"/>
      <w:jc w:val="center"/>
    </w:pPr>
    <w:rPr>
      <w:sz w:val="20"/>
      <w:szCs w:val="20"/>
    </w:rPr>
  </w:style>
  <w:style w:type="character" w:customStyle="1" w:styleId="TekstkomentaraChar">
    <w:name w:val="Tekst komentara Char"/>
    <w:link w:val="Tekstkomentara"/>
    <w:uiPriority w:val="99"/>
    <w:rsid w:val="00B027DC"/>
    <w:rPr>
      <w:rFonts w:eastAsia="SimSun"/>
      <w:sz w:val="20"/>
      <w:szCs w:val="20"/>
    </w:rPr>
  </w:style>
  <w:style w:type="paragraph" w:styleId="Predmetkomentara">
    <w:name w:val="annotation subject"/>
    <w:basedOn w:val="Tekstkomentara"/>
    <w:next w:val="Tekstkomentara"/>
    <w:link w:val="PredmetkomentaraChar"/>
    <w:uiPriority w:val="99"/>
    <w:semiHidden/>
    <w:unhideWhenUsed/>
    <w:rsid w:val="00B027DC"/>
    <w:rPr>
      <w:b/>
      <w:bCs/>
    </w:rPr>
  </w:style>
  <w:style w:type="character" w:customStyle="1" w:styleId="PredmetkomentaraChar">
    <w:name w:val="Predmet komentara Char"/>
    <w:link w:val="Predmetkomentara"/>
    <w:uiPriority w:val="99"/>
    <w:semiHidden/>
    <w:rsid w:val="00B027DC"/>
    <w:rPr>
      <w:rFonts w:eastAsia="SimSun"/>
      <w:b/>
      <w:bCs/>
      <w:sz w:val="20"/>
      <w:szCs w:val="20"/>
    </w:rPr>
  </w:style>
  <w:style w:type="character" w:styleId="SlijeenaHiperveza">
    <w:name w:val="FollowedHyperlink"/>
    <w:uiPriority w:val="99"/>
    <w:unhideWhenUsed/>
    <w:rsid w:val="00B027DC"/>
    <w:rPr>
      <w:color w:val="800080"/>
      <w:u w:val="single"/>
    </w:rPr>
  </w:style>
  <w:style w:type="paragraph" w:customStyle="1" w:styleId="2">
    <w:name w:val="2"/>
    <w:basedOn w:val="Normal"/>
    <w:uiPriority w:val="99"/>
    <w:rsid w:val="00B85554"/>
    <w:pPr>
      <w:spacing w:before="240" w:after="120" w:line="300" w:lineRule="exact"/>
      <w:ind w:left="1080" w:hanging="1080"/>
    </w:pPr>
    <w:rPr>
      <w:rFonts w:ascii="Times New Roman" w:eastAsia="Times New Roman" w:hAnsi="Times New Roman"/>
      <w:b/>
      <w:color w:val="FF0000"/>
      <w:sz w:val="24"/>
      <w:szCs w:val="20"/>
    </w:rPr>
  </w:style>
  <w:style w:type="paragraph" w:styleId="Indeks1">
    <w:name w:val="index 1"/>
    <w:basedOn w:val="Normal"/>
    <w:next w:val="Normal"/>
    <w:autoRedefine/>
    <w:uiPriority w:val="99"/>
    <w:semiHidden/>
    <w:rsid w:val="002203AA"/>
    <w:pPr>
      <w:overflowPunct w:val="0"/>
      <w:autoSpaceDE w:val="0"/>
      <w:autoSpaceDN w:val="0"/>
      <w:adjustRightInd w:val="0"/>
      <w:spacing w:after="0" w:line="240" w:lineRule="auto"/>
      <w:ind w:left="220" w:hanging="220"/>
      <w:textAlignment w:val="baseline"/>
    </w:pPr>
    <w:rPr>
      <w:rFonts w:ascii="Arial" w:eastAsia="Times New Roman" w:hAnsi="Arial"/>
      <w:sz w:val="20"/>
      <w:szCs w:val="20"/>
    </w:rPr>
  </w:style>
  <w:style w:type="paragraph" w:styleId="Indeks2">
    <w:name w:val="index 2"/>
    <w:basedOn w:val="Normal"/>
    <w:next w:val="Normal"/>
    <w:autoRedefine/>
    <w:uiPriority w:val="99"/>
    <w:semiHidden/>
    <w:rsid w:val="002203AA"/>
    <w:pPr>
      <w:overflowPunct w:val="0"/>
      <w:autoSpaceDE w:val="0"/>
      <w:autoSpaceDN w:val="0"/>
      <w:adjustRightInd w:val="0"/>
      <w:spacing w:after="0" w:line="240" w:lineRule="auto"/>
      <w:ind w:left="440" w:hanging="220"/>
      <w:textAlignment w:val="baseline"/>
    </w:pPr>
    <w:rPr>
      <w:rFonts w:ascii="Arial" w:eastAsia="Times New Roman" w:hAnsi="Arial"/>
      <w:sz w:val="20"/>
      <w:szCs w:val="20"/>
    </w:rPr>
  </w:style>
  <w:style w:type="character" w:styleId="Tekstrezerviranogmjesta">
    <w:name w:val="Placeholder Text"/>
    <w:uiPriority w:val="99"/>
    <w:semiHidden/>
    <w:rsid w:val="00B027DC"/>
    <w:rPr>
      <w:color w:val="808080"/>
    </w:rPr>
  </w:style>
  <w:style w:type="character" w:styleId="Naglaeno">
    <w:name w:val="Strong"/>
    <w:uiPriority w:val="22"/>
    <w:qFormat/>
    <w:rsid w:val="00B027DC"/>
    <w:rPr>
      <w:b/>
    </w:rPr>
  </w:style>
  <w:style w:type="paragraph" w:customStyle="1" w:styleId="TDHeadertext">
    <w:name w:val="TD Header text"/>
    <w:basedOn w:val="Normal"/>
    <w:rsid w:val="00B027DC"/>
    <w:pPr>
      <w:pBdr>
        <w:top w:val="single" w:sz="4" w:space="1" w:color="auto"/>
        <w:left w:val="single" w:sz="4" w:space="4" w:color="auto"/>
        <w:bottom w:val="single" w:sz="4" w:space="1" w:color="auto"/>
        <w:right w:val="single" w:sz="4" w:space="4" w:color="auto"/>
      </w:pBdr>
      <w:tabs>
        <w:tab w:val="center" w:pos="4703"/>
        <w:tab w:val="right" w:pos="9406"/>
      </w:tabs>
      <w:spacing w:before="120" w:after="0" w:line="240" w:lineRule="auto"/>
      <w:jc w:val="center"/>
    </w:pPr>
    <w:rPr>
      <w:b/>
      <w:caps/>
      <w:sz w:val="20"/>
      <w:szCs w:val="20"/>
      <w:lang w:val="hr-HR"/>
    </w:rPr>
  </w:style>
  <w:style w:type="paragraph" w:styleId="Indeks3">
    <w:name w:val="index 3"/>
    <w:basedOn w:val="Normal"/>
    <w:next w:val="Normal"/>
    <w:autoRedefine/>
    <w:uiPriority w:val="99"/>
    <w:semiHidden/>
    <w:rsid w:val="002203AA"/>
    <w:pPr>
      <w:overflowPunct w:val="0"/>
      <w:autoSpaceDE w:val="0"/>
      <w:autoSpaceDN w:val="0"/>
      <w:adjustRightInd w:val="0"/>
      <w:spacing w:after="0" w:line="240" w:lineRule="auto"/>
      <w:ind w:left="660" w:hanging="220"/>
      <w:textAlignment w:val="baseline"/>
    </w:pPr>
    <w:rPr>
      <w:rFonts w:ascii="Arial" w:eastAsia="Times New Roman" w:hAnsi="Arial"/>
      <w:sz w:val="20"/>
      <w:szCs w:val="20"/>
    </w:rPr>
  </w:style>
  <w:style w:type="paragraph" w:styleId="Indeks4">
    <w:name w:val="index 4"/>
    <w:basedOn w:val="Normal"/>
    <w:next w:val="Normal"/>
    <w:autoRedefine/>
    <w:uiPriority w:val="99"/>
    <w:semiHidden/>
    <w:rsid w:val="002203AA"/>
    <w:pPr>
      <w:overflowPunct w:val="0"/>
      <w:autoSpaceDE w:val="0"/>
      <w:autoSpaceDN w:val="0"/>
      <w:adjustRightInd w:val="0"/>
      <w:spacing w:after="0" w:line="240" w:lineRule="auto"/>
      <w:ind w:left="880" w:hanging="220"/>
      <w:textAlignment w:val="baseline"/>
    </w:pPr>
    <w:rPr>
      <w:rFonts w:ascii="Arial" w:eastAsia="Times New Roman" w:hAnsi="Arial"/>
      <w:sz w:val="20"/>
      <w:szCs w:val="20"/>
    </w:rPr>
  </w:style>
  <w:style w:type="paragraph" w:styleId="Indeks5">
    <w:name w:val="index 5"/>
    <w:basedOn w:val="Normal"/>
    <w:next w:val="Normal"/>
    <w:autoRedefine/>
    <w:uiPriority w:val="99"/>
    <w:semiHidden/>
    <w:rsid w:val="002203AA"/>
    <w:pPr>
      <w:overflowPunct w:val="0"/>
      <w:autoSpaceDE w:val="0"/>
      <w:autoSpaceDN w:val="0"/>
      <w:adjustRightInd w:val="0"/>
      <w:spacing w:after="0" w:line="240" w:lineRule="auto"/>
      <w:ind w:left="1100" w:hanging="220"/>
      <w:textAlignment w:val="baseline"/>
    </w:pPr>
    <w:rPr>
      <w:rFonts w:ascii="Arial" w:eastAsia="Times New Roman" w:hAnsi="Arial"/>
      <w:sz w:val="20"/>
      <w:szCs w:val="20"/>
    </w:rPr>
  </w:style>
  <w:style w:type="paragraph" w:styleId="Indeks6">
    <w:name w:val="index 6"/>
    <w:basedOn w:val="Normal"/>
    <w:next w:val="Normal"/>
    <w:autoRedefine/>
    <w:uiPriority w:val="99"/>
    <w:semiHidden/>
    <w:rsid w:val="002203AA"/>
    <w:pPr>
      <w:overflowPunct w:val="0"/>
      <w:autoSpaceDE w:val="0"/>
      <w:autoSpaceDN w:val="0"/>
      <w:adjustRightInd w:val="0"/>
      <w:spacing w:after="0" w:line="240" w:lineRule="auto"/>
      <w:ind w:left="1320" w:hanging="220"/>
      <w:textAlignment w:val="baseline"/>
    </w:pPr>
    <w:rPr>
      <w:rFonts w:ascii="Arial" w:eastAsia="Times New Roman" w:hAnsi="Arial"/>
      <w:sz w:val="20"/>
      <w:szCs w:val="20"/>
    </w:rPr>
  </w:style>
  <w:style w:type="paragraph" w:customStyle="1" w:styleId="TD-VolumeTitle">
    <w:name w:val="TD-Volume Title"/>
    <w:rsid w:val="00B027DC"/>
    <w:pPr>
      <w:spacing w:before="960" w:after="1800"/>
      <w:jc w:val="center"/>
    </w:pPr>
    <w:rPr>
      <w:b/>
      <w:caps/>
      <w:sz w:val="40"/>
      <w:szCs w:val="40"/>
      <w:lang w:val="en-US" w:eastAsia="en-US"/>
    </w:rPr>
  </w:style>
  <w:style w:type="paragraph" w:styleId="Sadraj4">
    <w:name w:val="toc 4"/>
    <w:basedOn w:val="Normal"/>
    <w:next w:val="Normal"/>
    <w:autoRedefine/>
    <w:uiPriority w:val="39"/>
    <w:unhideWhenUsed/>
    <w:rsid w:val="00B027DC"/>
    <w:pPr>
      <w:spacing w:before="120" w:after="0" w:line="240" w:lineRule="exact"/>
      <w:ind w:left="660"/>
      <w:jc w:val="center"/>
    </w:pPr>
    <w:rPr>
      <w:sz w:val="18"/>
      <w:szCs w:val="18"/>
    </w:rPr>
  </w:style>
  <w:style w:type="paragraph" w:styleId="Sadraj5">
    <w:name w:val="toc 5"/>
    <w:basedOn w:val="Normal"/>
    <w:next w:val="Normal"/>
    <w:autoRedefine/>
    <w:uiPriority w:val="39"/>
    <w:unhideWhenUsed/>
    <w:rsid w:val="00B027DC"/>
    <w:pPr>
      <w:spacing w:before="120" w:after="0" w:line="240" w:lineRule="exact"/>
      <w:ind w:left="880"/>
      <w:jc w:val="center"/>
    </w:pPr>
    <w:rPr>
      <w:sz w:val="18"/>
      <w:szCs w:val="18"/>
    </w:rPr>
  </w:style>
  <w:style w:type="paragraph" w:styleId="Sadraj6">
    <w:name w:val="toc 6"/>
    <w:basedOn w:val="Normal"/>
    <w:next w:val="Normal"/>
    <w:autoRedefine/>
    <w:uiPriority w:val="39"/>
    <w:unhideWhenUsed/>
    <w:rsid w:val="00B027DC"/>
    <w:pPr>
      <w:spacing w:before="120" w:after="0" w:line="240" w:lineRule="exact"/>
      <w:ind w:left="1100"/>
      <w:jc w:val="center"/>
    </w:pPr>
    <w:rPr>
      <w:sz w:val="18"/>
      <w:szCs w:val="18"/>
    </w:rPr>
  </w:style>
  <w:style w:type="paragraph" w:styleId="Sadraj7">
    <w:name w:val="toc 7"/>
    <w:basedOn w:val="Normal"/>
    <w:next w:val="Normal"/>
    <w:autoRedefine/>
    <w:uiPriority w:val="39"/>
    <w:unhideWhenUsed/>
    <w:rsid w:val="00B027DC"/>
    <w:pPr>
      <w:spacing w:before="120" w:after="0" w:line="240" w:lineRule="exact"/>
      <w:ind w:left="1320"/>
      <w:jc w:val="center"/>
    </w:pPr>
    <w:rPr>
      <w:sz w:val="18"/>
      <w:szCs w:val="18"/>
    </w:rPr>
  </w:style>
  <w:style w:type="paragraph" w:styleId="Sadraj8">
    <w:name w:val="toc 8"/>
    <w:basedOn w:val="Normal"/>
    <w:next w:val="Normal"/>
    <w:autoRedefine/>
    <w:uiPriority w:val="39"/>
    <w:unhideWhenUsed/>
    <w:rsid w:val="00B027DC"/>
    <w:pPr>
      <w:spacing w:before="120" w:after="0" w:line="240" w:lineRule="exact"/>
      <w:ind w:left="1540"/>
      <w:jc w:val="center"/>
    </w:pPr>
    <w:rPr>
      <w:sz w:val="18"/>
      <w:szCs w:val="18"/>
    </w:rPr>
  </w:style>
  <w:style w:type="paragraph" w:styleId="Sadraj9">
    <w:name w:val="toc 9"/>
    <w:basedOn w:val="Normal"/>
    <w:next w:val="Normal"/>
    <w:autoRedefine/>
    <w:uiPriority w:val="39"/>
    <w:unhideWhenUsed/>
    <w:rsid w:val="00B027DC"/>
    <w:pPr>
      <w:spacing w:before="120" w:after="0" w:line="240" w:lineRule="exact"/>
      <w:ind w:left="1760"/>
      <w:jc w:val="center"/>
    </w:pPr>
    <w:rPr>
      <w:sz w:val="18"/>
      <w:szCs w:val="18"/>
    </w:rPr>
  </w:style>
  <w:style w:type="numbering" w:customStyle="1" w:styleId="TD-ITTHeadings">
    <w:name w:val="TD-ITT Headings"/>
    <w:uiPriority w:val="99"/>
    <w:rsid w:val="00B027DC"/>
    <w:pPr>
      <w:numPr>
        <w:numId w:val="5"/>
      </w:numPr>
    </w:pPr>
  </w:style>
  <w:style w:type="paragraph" w:styleId="Indeks7">
    <w:name w:val="index 7"/>
    <w:basedOn w:val="Normal"/>
    <w:next w:val="Normal"/>
    <w:autoRedefine/>
    <w:uiPriority w:val="99"/>
    <w:semiHidden/>
    <w:rsid w:val="002203AA"/>
    <w:pPr>
      <w:overflowPunct w:val="0"/>
      <w:autoSpaceDE w:val="0"/>
      <w:autoSpaceDN w:val="0"/>
      <w:adjustRightInd w:val="0"/>
      <w:spacing w:after="0" w:line="240" w:lineRule="auto"/>
      <w:ind w:left="1540" w:hanging="220"/>
      <w:textAlignment w:val="baseline"/>
    </w:pPr>
    <w:rPr>
      <w:rFonts w:ascii="Arial" w:eastAsia="Times New Roman" w:hAnsi="Arial"/>
      <w:sz w:val="20"/>
      <w:szCs w:val="20"/>
    </w:rPr>
  </w:style>
  <w:style w:type="paragraph" w:customStyle="1" w:styleId="TableText">
    <w:name w:val="TableText"/>
    <w:basedOn w:val="Tijeloteksta"/>
    <w:rsid w:val="0093776F"/>
    <w:pPr>
      <w:spacing w:before="60" w:after="60"/>
    </w:pPr>
    <w:rPr>
      <w:rFonts w:ascii="Arial" w:eastAsia="Times New Roman" w:hAnsi="Arial"/>
      <w:color w:val="000000"/>
      <w:sz w:val="19"/>
      <w:szCs w:val="20"/>
    </w:rPr>
  </w:style>
  <w:style w:type="paragraph" w:styleId="Brojevi4">
    <w:name w:val="List Number 4"/>
    <w:basedOn w:val="Normal"/>
    <w:semiHidden/>
    <w:rsid w:val="0093776F"/>
    <w:pPr>
      <w:numPr>
        <w:numId w:val="6"/>
      </w:numPr>
      <w:spacing w:after="0" w:line="240" w:lineRule="auto"/>
    </w:pPr>
    <w:rPr>
      <w:rFonts w:ascii="Times New Roman" w:eastAsia="Times New Roman" w:hAnsi="Times New Roman"/>
      <w:sz w:val="24"/>
      <w:szCs w:val="24"/>
      <w:lang w:val="en-GB"/>
    </w:rPr>
  </w:style>
  <w:style w:type="paragraph" w:styleId="Indeks8">
    <w:name w:val="index 8"/>
    <w:basedOn w:val="Normal"/>
    <w:next w:val="Normal"/>
    <w:autoRedefine/>
    <w:uiPriority w:val="99"/>
    <w:semiHidden/>
    <w:rsid w:val="002203AA"/>
    <w:pPr>
      <w:overflowPunct w:val="0"/>
      <w:autoSpaceDE w:val="0"/>
      <w:autoSpaceDN w:val="0"/>
      <w:adjustRightInd w:val="0"/>
      <w:spacing w:after="0" w:line="240" w:lineRule="auto"/>
      <w:ind w:left="1760" w:hanging="220"/>
      <w:textAlignment w:val="baseline"/>
    </w:pPr>
    <w:rPr>
      <w:rFonts w:ascii="Arial" w:eastAsia="Times New Roman" w:hAnsi="Arial"/>
      <w:sz w:val="20"/>
      <w:szCs w:val="20"/>
    </w:rPr>
  </w:style>
  <w:style w:type="paragraph" w:styleId="Indeks9">
    <w:name w:val="index 9"/>
    <w:basedOn w:val="Normal"/>
    <w:next w:val="Normal"/>
    <w:autoRedefine/>
    <w:uiPriority w:val="99"/>
    <w:semiHidden/>
    <w:rsid w:val="002203AA"/>
    <w:pPr>
      <w:overflowPunct w:val="0"/>
      <w:autoSpaceDE w:val="0"/>
      <w:autoSpaceDN w:val="0"/>
      <w:adjustRightInd w:val="0"/>
      <w:spacing w:after="0" w:line="240" w:lineRule="auto"/>
      <w:ind w:left="1980" w:hanging="220"/>
      <w:textAlignment w:val="baseline"/>
    </w:pPr>
    <w:rPr>
      <w:rFonts w:ascii="Arial" w:eastAsia="Times New Roman" w:hAnsi="Arial"/>
      <w:sz w:val="20"/>
      <w:szCs w:val="20"/>
    </w:rPr>
  </w:style>
  <w:style w:type="paragraph" w:styleId="Naslovindeksa">
    <w:name w:val="index heading"/>
    <w:basedOn w:val="Normal"/>
    <w:next w:val="Indeks1"/>
    <w:uiPriority w:val="99"/>
    <w:semiHidden/>
    <w:rsid w:val="002203AA"/>
    <w:pPr>
      <w:overflowPunct w:val="0"/>
      <w:autoSpaceDE w:val="0"/>
      <w:autoSpaceDN w:val="0"/>
      <w:adjustRightInd w:val="0"/>
      <w:spacing w:after="0" w:line="240" w:lineRule="auto"/>
      <w:textAlignment w:val="baseline"/>
    </w:pPr>
    <w:rPr>
      <w:rFonts w:ascii="Arial" w:eastAsia="Times New Roman" w:hAnsi="Arial"/>
      <w:sz w:val="20"/>
      <w:szCs w:val="20"/>
    </w:rPr>
  </w:style>
  <w:style w:type="table" w:customStyle="1" w:styleId="Style1">
    <w:name w:val="Style1"/>
    <w:basedOn w:val="Obinatablica"/>
    <w:uiPriority w:val="99"/>
    <w:qFormat/>
    <w:rsid w:val="0093776F"/>
    <w:tblPr/>
    <w:tcPr>
      <w:vAlign w:val="center"/>
    </w:tcPr>
  </w:style>
  <w:style w:type="paragraph" w:customStyle="1" w:styleId="3">
    <w:name w:val="3"/>
    <w:basedOn w:val="Normal"/>
    <w:uiPriority w:val="99"/>
    <w:rsid w:val="00B85554"/>
    <w:pPr>
      <w:tabs>
        <w:tab w:val="left" w:pos="216"/>
        <w:tab w:val="left" w:pos="648"/>
        <w:tab w:val="left" w:pos="864"/>
      </w:tabs>
      <w:spacing w:after="120" w:line="300" w:lineRule="exact"/>
      <w:ind w:left="1080" w:hanging="1080"/>
    </w:pPr>
    <w:rPr>
      <w:rFonts w:ascii="Times New Roman" w:eastAsia="Times New Roman" w:hAnsi="Times New Roman"/>
      <w:color w:val="0000FF"/>
      <w:sz w:val="24"/>
      <w:szCs w:val="20"/>
    </w:rPr>
  </w:style>
  <w:style w:type="paragraph" w:customStyle="1" w:styleId="SectionXHeader3">
    <w:name w:val="Section X Header 3"/>
    <w:basedOn w:val="Naslov1"/>
    <w:autoRedefine/>
    <w:uiPriority w:val="99"/>
    <w:rsid w:val="00B85554"/>
    <w:pPr>
      <w:keepNext w:val="0"/>
      <w:keepLines w:val="0"/>
      <w:numPr>
        <w:numId w:val="0"/>
      </w:numPr>
      <w:tabs>
        <w:tab w:val="left" w:pos="360"/>
      </w:tabs>
      <w:spacing w:before="0" w:after="0"/>
      <w:jc w:val="center"/>
    </w:pPr>
    <w:rPr>
      <w:rFonts w:ascii="Times New Roman Bold" w:eastAsia="Times New Roman" w:hAnsi="Times New Roman Bold" w:cs="Times New Roman"/>
      <w:bCs w:val="0"/>
      <w:sz w:val="40"/>
      <w:szCs w:val="40"/>
    </w:rPr>
  </w:style>
  <w:style w:type="paragraph" w:customStyle="1" w:styleId="BodyTableleft">
    <w:name w:val="Body Table left"/>
    <w:basedOn w:val="Tijeloteksta"/>
    <w:rsid w:val="00954341"/>
    <w:pPr>
      <w:spacing w:before="40" w:after="40"/>
      <w:jc w:val="left"/>
    </w:pPr>
    <w:rPr>
      <w:rFonts w:eastAsia="Times New Roman" w:cs="Arial"/>
      <w:color w:val="000000"/>
      <w:sz w:val="20"/>
      <w:szCs w:val="18"/>
    </w:rPr>
  </w:style>
  <w:style w:type="paragraph" w:customStyle="1" w:styleId="BodyTablecenter">
    <w:name w:val="Body Table center"/>
    <w:basedOn w:val="BodyTableleft"/>
    <w:rsid w:val="004F7B67"/>
    <w:pPr>
      <w:jc w:val="center"/>
    </w:pPr>
    <w:rPr>
      <w:rFonts w:cs="Times New Roman"/>
      <w:szCs w:val="20"/>
    </w:rPr>
  </w:style>
  <w:style w:type="paragraph" w:customStyle="1" w:styleId="BodyTextNumbered1">
    <w:name w:val="Body Text Numbered 1"/>
    <w:basedOn w:val="Tijeloteksta"/>
    <w:rsid w:val="00E152FC"/>
    <w:pPr>
      <w:numPr>
        <w:numId w:val="7"/>
      </w:numPr>
      <w:spacing w:before="0" w:after="0"/>
    </w:pPr>
    <w:rPr>
      <w:color w:val="000000"/>
    </w:rPr>
  </w:style>
  <w:style w:type="paragraph" w:styleId="Brojevi">
    <w:name w:val="List Number"/>
    <w:basedOn w:val="Normal"/>
    <w:uiPriority w:val="99"/>
    <w:unhideWhenUsed/>
    <w:rsid w:val="00B027DC"/>
    <w:pPr>
      <w:numPr>
        <w:numId w:val="8"/>
      </w:numPr>
      <w:contextualSpacing/>
    </w:pPr>
  </w:style>
  <w:style w:type="paragraph" w:customStyle="1" w:styleId="95table">
    <w:name w:val="9.5 table"/>
    <w:basedOn w:val="Normal"/>
    <w:semiHidden/>
    <w:rsid w:val="00B027DC"/>
    <w:pPr>
      <w:framePr w:w="7796" w:hSpace="181" w:wrap="around" w:vAnchor="page" w:hAnchor="page" w:x="869" w:y="9442"/>
      <w:spacing w:before="40" w:after="0" w:line="240" w:lineRule="auto"/>
    </w:pPr>
    <w:rPr>
      <w:rFonts w:ascii="Arial" w:eastAsia="Times New Roman" w:hAnsi="Arial"/>
      <w:sz w:val="19"/>
      <w:szCs w:val="19"/>
      <w:lang w:val="en-GB"/>
    </w:rPr>
  </w:style>
  <w:style w:type="paragraph" w:styleId="Opisslike">
    <w:name w:val="caption"/>
    <w:aliases w:val="Map Char,Map Char Char,Map Char Char Char Char Char,Map Char Char Char,Map,Caption Char Char Car Car,Caption Char Char Car Car Car,Map Char Char Char Car Car,Caption Char Char,Caption Char Char Char Char"/>
    <w:basedOn w:val="Normal"/>
    <w:next w:val="Normal"/>
    <w:unhideWhenUsed/>
    <w:qFormat/>
    <w:rsid w:val="00B027DC"/>
    <w:pPr>
      <w:spacing w:line="240" w:lineRule="auto"/>
    </w:pPr>
    <w:rPr>
      <w:b/>
      <w:bCs/>
      <w:color w:val="4F81BD"/>
      <w:sz w:val="18"/>
      <w:szCs w:val="18"/>
    </w:rPr>
  </w:style>
  <w:style w:type="table" w:customStyle="1" w:styleId="NoGrids">
    <w:name w:val="No Grids"/>
    <w:basedOn w:val="Obinatablica"/>
    <w:rsid w:val="00B027DC"/>
    <w:pPr>
      <w:spacing w:before="60" w:after="60"/>
    </w:pPr>
    <w:rPr>
      <w:rFonts w:eastAsia="Times New Roman"/>
    </w:rPr>
    <w:tblPr/>
  </w:style>
  <w:style w:type="paragraph" w:customStyle="1" w:styleId="tab1">
    <w:name w:val="tab1"/>
    <w:basedOn w:val="Normal"/>
    <w:uiPriority w:val="99"/>
    <w:rsid w:val="002203AA"/>
    <w:pPr>
      <w:tabs>
        <w:tab w:val="left" w:pos="284"/>
        <w:tab w:val="left" w:leader="dot" w:pos="4536"/>
      </w:tabs>
      <w:spacing w:after="0" w:line="240" w:lineRule="auto"/>
    </w:pPr>
    <w:rPr>
      <w:rFonts w:ascii="CRO_Swiss" w:eastAsia="Times New Roman" w:hAnsi="CRO_Swiss"/>
      <w:sz w:val="20"/>
      <w:szCs w:val="20"/>
      <w:lang w:val="en-GB"/>
    </w:rPr>
  </w:style>
  <w:style w:type="paragraph" w:customStyle="1" w:styleId="heading-n">
    <w:name w:val="heading-n"/>
    <w:basedOn w:val="Normal"/>
    <w:uiPriority w:val="99"/>
    <w:rsid w:val="00B85554"/>
    <w:pPr>
      <w:spacing w:after="0" w:line="300" w:lineRule="auto"/>
    </w:pPr>
    <w:rPr>
      <w:rFonts w:ascii="Arial" w:eastAsia="Times New Roman" w:hAnsi="Arial"/>
      <w:b/>
      <w:sz w:val="24"/>
      <w:szCs w:val="20"/>
      <w:lang w:val="hr-HR"/>
    </w:rPr>
  </w:style>
  <w:style w:type="paragraph" w:customStyle="1" w:styleId="BodyTextBold">
    <w:name w:val="Body Text Bold"/>
    <w:basedOn w:val="Tijeloteksta"/>
    <w:link w:val="BodyTextBoldChar"/>
    <w:uiPriority w:val="99"/>
    <w:rsid w:val="00AE2C3A"/>
    <w:rPr>
      <w:b/>
    </w:rPr>
  </w:style>
  <w:style w:type="paragraph" w:customStyle="1" w:styleId="BodyTableright">
    <w:name w:val="Body Table right"/>
    <w:basedOn w:val="BodyTableleft"/>
    <w:rsid w:val="004C10E5"/>
    <w:pPr>
      <w:keepNext/>
      <w:ind w:right="170"/>
      <w:jc w:val="right"/>
    </w:pPr>
  </w:style>
  <w:style w:type="paragraph" w:styleId="StandardWeb">
    <w:name w:val="Normal (Web)"/>
    <w:basedOn w:val="Normal"/>
    <w:uiPriority w:val="99"/>
    <w:unhideWhenUsed/>
    <w:rsid w:val="00AE2C3A"/>
    <w:pPr>
      <w:spacing w:before="100" w:beforeAutospacing="1" w:after="100" w:afterAutospacing="1" w:line="240" w:lineRule="auto"/>
    </w:pPr>
    <w:rPr>
      <w:rFonts w:ascii="Times New Roman" w:eastAsia="Times New Roman" w:hAnsi="Times New Roman"/>
      <w:sz w:val="24"/>
      <w:szCs w:val="24"/>
    </w:rPr>
  </w:style>
  <w:style w:type="paragraph" w:customStyle="1" w:styleId="tab">
    <w:name w:val="tab"/>
    <w:basedOn w:val="Normal"/>
    <w:uiPriority w:val="99"/>
    <w:rsid w:val="00B85554"/>
    <w:pPr>
      <w:tabs>
        <w:tab w:val="left" w:pos="284"/>
        <w:tab w:val="left" w:pos="4253"/>
      </w:tabs>
      <w:spacing w:after="0" w:line="240" w:lineRule="auto"/>
      <w:ind w:left="284" w:hanging="284"/>
    </w:pPr>
    <w:rPr>
      <w:rFonts w:ascii="CRO_Swiss" w:eastAsia="Times New Roman" w:hAnsi="CRO_Swiss"/>
      <w:sz w:val="24"/>
      <w:szCs w:val="20"/>
    </w:rPr>
  </w:style>
  <w:style w:type="numbering" w:styleId="1ai">
    <w:name w:val="Outline List 1"/>
    <w:basedOn w:val="Bezpopisa"/>
    <w:semiHidden/>
    <w:rsid w:val="00AE2C3A"/>
    <w:pPr>
      <w:numPr>
        <w:numId w:val="9"/>
      </w:numPr>
    </w:pPr>
  </w:style>
  <w:style w:type="paragraph" w:styleId="Grafikeoznake2">
    <w:name w:val="List Bullet 2"/>
    <w:basedOn w:val="Normal"/>
    <w:uiPriority w:val="99"/>
    <w:unhideWhenUsed/>
    <w:rsid w:val="00A83472"/>
    <w:pPr>
      <w:numPr>
        <w:numId w:val="10"/>
      </w:numPr>
      <w:contextualSpacing/>
    </w:pPr>
  </w:style>
  <w:style w:type="paragraph" w:customStyle="1" w:styleId="Subtitle1">
    <w:name w:val="Subtitle1"/>
    <w:basedOn w:val="Normal"/>
    <w:uiPriority w:val="99"/>
    <w:rsid w:val="002203AA"/>
    <w:pPr>
      <w:spacing w:before="120" w:after="120" w:line="240" w:lineRule="auto"/>
      <w:jc w:val="center"/>
      <w:outlineLvl w:val="0"/>
    </w:pPr>
    <w:rPr>
      <w:rFonts w:ascii="Arial" w:eastAsia="Times New Roman" w:hAnsi="Arial"/>
      <w:b/>
      <w:sz w:val="20"/>
      <w:szCs w:val="20"/>
      <w:lang w:val="hr-HR"/>
    </w:rPr>
  </w:style>
  <w:style w:type="character" w:customStyle="1" w:styleId="Style11pt">
    <w:name w:val="Style 11 pt"/>
    <w:uiPriority w:val="99"/>
    <w:rsid w:val="00B85554"/>
    <w:rPr>
      <w:rFonts w:ascii="Arial" w:hAnsi="Arial" w:cs="Times New Roman"/>
      <w:sz w:val="20"/>
      <w:szCs w:val="20"/>
    </w:rPr>
  </w:style>
  <w:style w:type="paragraph" w:customStyle="1" w:styleId="StyleJustifiedLeft254cm">
    <w:name w:val="Style Justified Left:  254 cm"/>
    <w:basedOn w:val="Normal"/>
    <w:uiPriority w:val="99"/>
    <w:rsid w:val="002203AA"/>
    <w:pPr>
      <w:tabs>
        <w:tab w:val="left" w:pos="851"/>
      </w:tabs>
      <w:spacing w:after="0" w:line="240" w:lineRule="auto"/>
      <w:ind w:left="1440"/>
    </w:pPr>
    <w:rPr>
      <w:rFonts w:ascii="Arial" w:eastAsia="Times New Roman" w:hAnsi="Arial"/>
      <w:sz w:val="20"/>
      <w:szCs w:val="20"/>
      <w:lang w:val="hr-HR"/>
    </w:rPr>
  </w:style>
  <w:style w:type="paragraph" w:customStyle="1" w:styleId="Numbered1">
    <w:name w:val="Numbered 1."/>
    <w:basedOn w:val="Normal"/>
    <w:semiHidden/>
    <w:rsid w:val="00F824FE"/>
    <w:pPr>
      <w:keepNext/>
      <w:numPr>
        <w:numId w:val="11"/>
      </w:numPr>
      <w:spacing w:after="120" w:line="240" w:lineRule="auto"/>
    </w:pPr>
    <w:rPr>
      <w:rFonts w:ascii="Arial" w:eastAsia="Times New Roman" w:hAnsi="Arial"/>
      <w:sz w:val="20"/>
      <w:lang w:val="en-GB" w:eastAsia="en-GB"/>
    </w:rPr>
  </w:style>
  <w:style w:type="paragraph" w:customStyle="1" w:styleId="StyleStyleJustifiedLeft254cmLeft15cm">
    <w:name w:val="Style Style Justified Left:  254 cm + Left:  15 cm"/>
    <w:basedOn w:val="StyleJustifiedLeft254cm"/>
    <w:uiPriority w:val="99"/>
    <w:rsid w:val="002203AA"/>
    <w:pPr>
      <w:numPr>
        <w:numId w:val="26"/>
      </w:numPr>
      <w:tabs>
        <w:tab w:val="clear" w:pos="720"/>
        <w:tab w:val="left" w:pos="1134"/>
      </w:tabs>
      <w:ind w:left="851" w:firstLine="0"/>
    </w:pPr>
  </w:style>
  <w:style w:type="paragraph" w:customStyle="1" w:styleId="StyleHeading5BoldNotItalic">
    <w:name w:val="Style Heading 5 + Bold Not Italic"/>
    <w:basedOn w:val="Naslov5"/>
    <w:uiPriority w:val="99"/>
    <w:rsid w:val="00B85554"/>
    <w:pPr>
      <w:keepNext w:val="0"/>
      <w:keepLines w:val="0"/>
      <w:numPr>
        <w:numId w:val="0"/>
      </w:numPr>
      <w:tabs>
        <w:tab w:val="num" w:pos="0"/>
        <w:tab w:val="left" w:pos="2552"/>
      </w:tabs>
      <w:overflowPunct w:val="0"/>
      <w:autoSpaceDE w:val="0"/>
      <w:autoSpaceDN w:val="0"/>
      <w:adjustRightInd w:val="0"/>
      <w:spacing w:before="0"/>
      <w:ind w:left="709" w:hanging="709"/>
      <w:textAlignment w:val="baseline"/>
    </w:pPr>
    <w:rPr>
      <w:rFonts w:ascii="Arial" w:eastAsia="Times New Roman" w:hAnsi="Arial"/>
      <w:b/>
      <w:i w:val="0"/>
      <w:iCs w:val="0"/>
      <w:sz w:val="24"/>
      <w:szCs w:val="20"/>
    </w:rPr>
  </w:style>
  <w:style w:type="character" w:customStyle="1" w:styleId="StyleBold">
    <w:name w:val="Style Bold"/>
    <w:uiPriority w:val="99"/>
    <w:rsid w:val="002203AA"/>
    <w:rPr>
      <w:rFonts w:cs="Times New Roman"/>
      <w:b/>
      <w:bCs/>
      <w:sz w:val="20"/>
      <w:szCs w:val="20"/>
    </w:rPr>
  </w:style>
  <w:style w:type="paragraph" w:customStyle="1" w:styleId="ListA">
    <w:name w:val="List A"/>
    <w:basedOn w:val="Normal"/>
    <w:next w:val="Normal"/>
    <w:link w:val="ListAChar"/>
    <w:rsid w:val="0013608A"/>
    <w:pPr>
      <w:numPr>
        <w:numId w:val="12"/>
      </w:numPr>
      <w:spacing w:before="120" w:after="60" w:line="240" w:lineRule="auto"/>
    </w:pPr>
    <w:rPr>
      <w:rFonts w:ascii="Arial" w:eastAsia="Times New Roman" w:hAnsi="Arial"/>
      <w:color w:val="000000"/>
      <w:szCs w:val="20"/>
      <w:lang w:val="en-GB" w:eastAsia="hr-HR"/>
    </w:rPr>
  </w:style>
  <w:style w:type="paragraph" w:customStyle="1" w:styleId="StyleLeft">
    <w:name w:val="Style Left"/>
    <w:basedOn w:val="Normal"/>
    <w:uiPriority w:val="99"/>
    <w:rsid w:val="002203AA"/>
    <w:pPr>
      <w:spacing w:after="0" w:line="240" w:lineRule="auto"/>
    </w:pPr>
    <w:rPr>
      <w:rFonts w:ascii="Arial" w:eastAsia="Times New Roman" w:hAnsi="Arial"/>
      <w:sz w:val="20"/>
      <w:szCs w:val="20"/>
      <w:lang w:val="hr-HR"/>
    </w:rPr>
  </w:style>
  <w:style w:type="paragraph" w:customStyle="1" w:styleId="StyleLeft1">
    <w:name w:val="Style Left1"/>
    <w:basedOn w:val="Normal"/>
    <w:uiPriority w:val="99"/>
    <w:rsid w:val="002203AA"/>
    <w:pPr>
      <w:spacing w:after="0" w:line="240" w:lineRule="auto"/>
    </w:pPr>
    <w:rPr>
      <w:rFonts w:ascii="Arial" w:eastAsia="Times New Roman" w:hAnsi="Arial"/>
      <w:sz w:val="20"/>
      <w:szCs w:val="20"/>
      <w:lang w:val="hr-HR"/>
    </w:rPr>
  </w:style>
  <w:style w:type="paragraph" w:customStyle="1" w:styleId="StyleJustified">
    <w:name w:val="Style Justified"/>
    <w:basedOn w:val="Normal"/>
    <w:uiPriority w:val="99"/>
    <w:rsid w:val="002203AA"/>
    <w:pPr>
      <w:spacing w:after="0" w:line="240" w:lineRule="auto"/>
    </w:pPr>
    <w:rPr>
      <w:rFonts w:ascii="Arial" w:eastAsia="Times New Roman" w:hAnsi="Arial"/>
      <w:sz w:val="20"/>
      <w:szCs w:val="20"/>
      <w:lang w:val="hr-HR" w:eastAsia="de-DE"/>
    </w:rPr>
  </w:style>
  <w:style w:type="character" w:customStyle="1" w:styleId="StyleBold1">
    <w:name w:val="Style Bold1"/>
    <w:uiPriority w:val="99"/>
    <w:rsid w:val="002203AA"/>
    <w:rPr>
      <w:rFonts w:ascii="Arial" w:hAnsi="Arial" w:cs="Times New Roman"/>
      <w:b/>
      <w:bCs/>
      <w:sz w:val="20"/>
      <w:szCs w:val="20"/>
    </w:rPr>
  </w:style>
  <w:style w:type="paragraph" w:customStyle="1" w:styleId="StyleHeading2Left0cmFirstline0cm">
    <w:name w:val="Style Heading 2 + Left:  0 cm First line:  0 cm"/>
    <w:basedOn w:val="Naslov2"/>
    <w:uiPriority w:val="99"/>
    <w:rsid w:val="00B85554"/>
    <w:pPr>
      <w:keepLines w:val="0"/>
      <w:numPr>
        <w:ilvl w:val="0"/>
        <w:numId w:val="0"/>
      </w:numPr>
      <w:spacing w:before="0" w:after="0"/>
      <w:ind w:left="850" w:hanging="283"/>
    </w:pPr>
    <w:rPr>
      <w:rFonts w:eastAsia="Times New Roman" w:cs="Times New Roman"/>
      <w:bCs/>
      <w:sz w:val="20"/>
      <w:szCs w:val="20"/>
    </w:rPr>
  </w:style>
  <w:style w:type="paragraph" w:styleId="Revizija">
    <w:name w:val="Revision"/>
    <w:hidden/>
    <w:uiPriority w:val="99"/>
    <w:semiHidden/>
    <w:rsid w:val="00C14C5C"/>
    <w:rPr>
      <w:sz w:val="22"/>
      <w:szCs w:val="22"/>
      <w:lang w:val="en-US" w:eastAsia="en-US"/>
    </w:rPr>
  </w:style>
  <w:style w:type="paragraph" w:customStyle="1" w:styleId="BodyText21">
    <w:name w:val="Body Text 21"/>
    <w:basedOn w:val="Normal"/>
    <w:uiPriority w:val="99"/>
    <w:rsid w:val="00B85554"/>
    <w:pPr>
      <w:tabs>
        <w:tab w:val="left" w:pos="672"/>
      </w:tabs>
      <w:spacing w:after="0" w:line="240" w:lineRule="auto"/>
      <w:ind w:left="672" w:hanging="672"/>
    </w:pPr>
    <w:rPr>
      <w:rFonts w:ascii="Arial" w:eastAsia="Times New Roman" w:hAnsi="Arial"/>
      <w:i/>
      <w:sz w:val="24"/>
      <w:szCs w:val="20"/>
      <w:lang w:val="hr-HR" w:eastAsia="de-DE"/>
    </w:rPr>
  </w:style>
  <w:style w:type="paragraph" w:customStyle="1" w:styleId="StyleHeading2NotItalic">
    <w:name w:val="Style Heading 2 + Not Italic"/>
    <w:basedOn w:val="Naslov2"/>
    <w:uiPriority w:val="99"/>
    <w:rsid w:val="00B85554"/>
    <w:pPr>
      <w:keepLines w:val="0"/>
      <w:numPr>
        <w:ilvl w:val="0"/>
        <w:numId w:val="0"/>
      </w:numPr>
      <w:spacing w:before="240" w:after="60"/>
    </w:pPr>
    <w:rPr>
      <w:rFonts w:eastAsia="Times New Roman"/>
      <w:bCs/>
      <w:sz w:val="20"/>
      <w:szCs w:val="20"/>
      <w:lang w:eastAsia="de-DE"/>
    </w:rPr>
  </w:style>
  <w:style w:type="paragraph" w:customStyle="1" w:styleId="StyleHeading110ptCentered">
    <w:name w:val="Style Heading 1 + 10 pt Centered"/>
    <w:basedOn w:val="Naslov1"/>
    <w:uiPriority w:val="99"/>
    <w:rsid w:val="00B85554"/>
    <w:pPr>
      <w:keepLines w:val="0"/>
      <w:numPr>
        <w:numId w:val="0"/>
      </w:numPr>
      <w:tabs>
        <w:tab w:val="left" w:pos="720"/>
      </w:tabs>
      <w:spacing w:before="120" w:after="120"/>
      <w:ind w:left="720" w:hanging="720"/>
      <w:jc w:val="center"/>
    </w:pPr>
    <w:rPr>
      <w:rFonts w:eastAsia="Times New Roman" w:cs="Times New Roman"/>
      <w:i/>
      <w:iCs/>
      <w:sz w:val="20"/>
      <w:szCs w:val="20"/>
      <w:lang w:eastAsia="de-DE"/>
    </w:rPr>
  </w:style>
  <w:style w:type="paragraph" w:customStyle="1" w:styleId="bulletindent">
    <w:name w:val="bullet indent"/>
    <w:basedOn w:val="Tijeloteksta"/>
    <w:semiHidden/>
    <w:rsid w:val="00CD4559"/>
    <w:pPr>
      <w:numPr>
        <w:numId w:val="14"/>
      </w:numPr>
      <w:spacing w:before="60"/>
    </w:pPr>
    <w:rPr>
      <w:rFonts w:ascii="Arial" w:eastAsia="Times New Roman" w:hAnsi="Arial"/>
      <w:color w:val="000000"/>
      <w:szCs w:val="20"/>
      <w:lang w:val="en-ZA" w:eastAsia="de-DE"/>
    </w:rPr>
  </w:style>
  <w:style w:type="paragraph" w:styleId="Tijeloteksta-prvauvlaka">
    <w:name w:val="Body Text First Indent"/>
    <w:basedOn w:val="Tijeloteksta"/>
    <w:link w:val="Tijeloteksta-prvauvlakaChar"/>
    <w:semiHidden/>
    <w:rsid w:val="00CD4559"/>
    <w:pPr>
      <w:ind w:firstLine="210"/>
    </w:pPr>
    <w:rPr>
      <w:rFonts w:ascii="Times New Roman" w:eastAsia="Times New Roman" w:hAnsi="Times New Roman"/>
      <w:sz w:val="24"/>
      <w:szCs w:val="24"/>
      <w:lang w:eastAsia="hr-HR"/>
    </w:rPr>
  </w:style>
  <w:style w:type="character" w:customStyle="1" w:styleId="Tijeloteksta-prvauvlakaChar">
    <w:name w:val="Tijelo teksta - prva uvlaka Char"/>
    <w:link w:val="Tijeloteksta-prvauvlaka"/>
    <w:semiHidden/>
    <w:rsid w:val="00CD4559"/>
    <w:rPr>
      <w:rFonts w:ascii="Times New Roman" w:eastAsia="Times New Roman" w:hAnsi="Times New Roman" w:cs="Times New Roman"/>
      <w:sz w:val="24"/>
      <w:szCs w:val="24"/>
      <w:lang w:val="en-GB" w:eastAsia="hr-HR"/>
    </w:rPr>
  </w:style>
  <w:style w:type="numbering" w:styleId="111111">
    <w:name w:val="Outline List 2"/>
    <w:basedOn w:val="Bezpopisa"/>
    <w:semiHidden/>
    <w:rsid w:val="00CD4559"/>
    <w:pPr>
      <w:numPr>
        <w:numId w:val="21"/>
      </w:numPr>
    </w:pPr>
  </w:style>
  <w:style w:type="numbering" w:styleId="lanaksekcija">
    <w:name w:val="Outline List 3"/>
    <w:basedOn w:val="Bezpopisa"/>
    <w:semiHidden/>
    <w:rsid w:val="00CD4559"/>
    <w:pPr>
      <w:numPr>
        <w:numId w:val="22"/>
      </w:numPr>
    </w:pPr>
  </w:style>
  <w:style w:type="paragraph" w:styleId="Blokteksta">
    <w:name w:val="Block Text"/>
    <w:basedOn w:val="Normal"/>
    <w:uiPriority w:val="99"/>
    <w:rsid w:val="00CD4559"/>
    <w:pPr>
      <w:spacing w:after="120" w:line="240" w:lineRule="auto"/>
      <w:ind w:left="1440" w:right="1440"/>
    </w:pPr>
    <w:rPr>
      <w:rFonts w:ascii="Times New Roman" w:eastAsia="Times New Roman" w:hAnsi="Times New Roman"/>
      <w:sz w:val="24"/>
      <w:szCs w:val="24"/>
      <w:lang w:eastAsia="hr-HR"/>
    </w:rPr>
  </w:style>
  <w:style w:type="paragraph" w:styleId="Tijeloteksta3">
    <w:name w:val="Body Text 3"/>
    <w:basedOn w:val="Normal"/>
    <w:link w:val="Tijeloteksta3Char"/>
    <w:uiPriority w:val="99"/>
    <w:rsid w:val="00CD4559"/>
    <w:pPr>
      <w:spacing w:after="120" w:line="240" w:lineRule="auto"/>
    </w:pPr>
    <w:rPr>
      <w:rFonts w:ascii="Times New Roman" w:eastAsia="Times New Roman" w:hAnsi="Times New Roman"/>
      <w:sz w:val="16"/>
      <w:szCs w:val="16"/>
      <w:lang w:eastAsia="hr-HR"/>
    </w:rPr>
  </w:style>
  <w:style w:type="character" w:customStyle="1" w:styleId="Tijeloteksta3Char">
    <w:name w:val="Tijelo teksta 3 Char"/>
    <w:link w:val="Tijeloteksta3"/>
    <w:uiPriority w:val="99"/>
    <w:rsid w:val="00CD4559"/>
    <w:rPr>
      <w:rFonts w:ascii="Times New Roman" w:eastAsia="Times New Roman" w:hAnsi="Times New Roman" w:cs="Times New Roman"/>
      <w:sz w:val="16"/>
      <w:szCs w:val="16"/>
      <w:lang w:eastAsia="hr-HR"/>
    </w:rPr>
  </w:style>
  <w:style w:type="paragraph" w:styleId="Tijeloteksta-prvauvlaka2">
    <w:name w:val="Body Text First Indent 2"/>
    <w:basedOn w:val="Uvuenotijeloteksta"/>
    <w:link w:val="Tijeloteksta-prvauvlaka2Char"/>
    <w:semiHidden/>
    <w:rsid w:val="00CD4559"/>
    <w:pPr>
      <w:spacing w:before="0" w:line="240" w:lineRule="auto"/>
      <w:ind w:firstLine="210"/>
      <w:jc w:val="left"/>
    </w:pPr>
    <w:rPr>
      <w:rFonts w:ascii="Times New Roman" w:eastAsia="Times New Roman" w:hAnsi="Times New Roman"/>
      <w:sz w:val="24"/>
      <w:szCs w:val="24"/>
      <w:lang w:eastAsia="hr-HR"/>
    </w:rPr>
  </w:style>
  <w:style w:type="character" w:customStyle="1" w:styleId="Tijeloteksta-prvauvlaka2Char">
    <w:name w:val="Tijelo teksta - prva uvlaka 2 Char"/>
    <w:link w:val="Tijeloteksta-prvauvlaka2"/>
    <w:semiHidden/>
    <w:rsid w:val="00CD4559"/>
    <w:rPr>
      <w:rFonts w:ascii="Times New Roman" w:eastAsia="Times New Roman" w:hAnsi="Times New Roman" w:cs="Times New Roman"/>
      <w:sz w:val="24"/>
      <w:szCs w:val="24"/>
      <w:lang w:eastAsia="hr-HR"/>
    </w:rPr>
  </w:style>
  <w:style w:type="paragraph" w:styleId="Tijeloteksta-uvlaka2">
    <w:name w:val="Body Text Indent 2"/>
    <w:aliases w:val="uvlaka 2"/>
    <w:basedOn w:val="Normal"/>
    <w:link w:val="Tijeloteksta-uvlaka2Char"/>
    <w:uiPriority w:val="99"/>
    <w:rsid w:val="00CD4559"/>
    <w:pPr>
      <w:spacing w:after="120" w:line="480" w:lineRule="auto"/>
      <w:ind w:left="283"/>
    </w:pPr>
    <w:rPr>
      <w:rFonts w:ascii="Times New Roman" w:eastAsia="Times New Roman" w:hAnsi="Times New Roman"/>
      <w:sz w:val="24"/>
      <w:szCs w:val="24"/>
      <w:lang w:eastAsia="hr-HR"/>
    </w:rPr>
  </w:style>
  <w:style w:type="character" w:customStyle="1" w:styleId="Tijeloteksta-uvlaka2Char">
    <w:name w:val="Tijelo teksta - uvlaka 2 Char"/>
    <w:aliases w:val="uvlaka 2 Char"/>
    <w:link w:val="Tijeloteksta-uvlaka2"/>
    <w:uiPriority w:val="99"/>
    <w:rsid w:val="00CD4559"/>
    <w:rPr>
      <w:rFonts w:ascii="Times New Roman" w:eastAsia="Times New Roman" w:hAnsi="Times New Roman" w:cs="Times New Roman"/>
      <w:sz w:val="24"/>
      <w:szCs w:val="24"/>
      <w:lang w:eastAsia="hr-HR"/>
    </w:rPr>
  </w:style>
  <w:style w:type="paragraph" w:styleId="Zavretak">
    <w:name w:val="Closing"/>
    <w:basedOn w:val="Normal"/>
    <w:link w:val="ZavretakChar"/>
    <w:semiHidden/>
    <w:rsid w:val="00CD4559"/>
    <w:pPr>
      <w:spacing w:after="0" w:line="240" w:lineRule="auto"/>
      <w:ind w:left="4252"/>
    </w:pPr>
    <w:rPr>
      <w:rFonts w:ascii="Times New Roman" w:eastAsia="Times New Roman" w:hAnsi="Times New Roman"/>
      <w:sz w:val="24"/>
      <w:szCs w:val="24"/>
      <w:lang w:eastAsia="hr-HR"/>
    </w:rPr>
  </w:style>
  <w:style w:type="character" w:customStyle="1" w:styleId="ZavretakChar">
    <w:name w:val="Završetak Char"/>
    <w:link w:val="Zavretak"/>
    <w:semiHidden/>
    <w:rsid w:val="00CD4559"/>
    <w:rPr>
      <w:rFonts w:ascii="Times New Roman" w:eastAsia="Times New Roman" w:hAnsi="Times New Roman" w:cs="Times New Roman"/>
      <w:sz w:val="24"/>
      <w:szCs w:val="24"/>
      <w:lang w:eastAsia="hr-HR"/>
    </w:rPr>
  </w:style>
  <w:style w:type="paragraph" w:styleId="Datum">
    <w:name w:val="Date"/>
    <w:basedOn w:val="Normal"/>
    <w:next w:val="Normal"/>
    <w:link w:val="DatumChar"/>
    <w:semiHidden/>
    <w:rsid w:val="00CD4559"/>
    <w:pPr>
      <w:spacing w:after="0" w:line="240" w:lineRule="auto"/>
    </w:pPr>
    <w:rPr>
      <w:rFonts w:ascii="Times New Roman" w:eastAsia="Times New Roman" w:hAnsi="Times New Roman"/>
      <w:sz w:val="24"/>
      <w:szCs w:val="24"/>
      <w:lang w:eastAsia="hr-HR"/>
    </w:rPr>
  </w:style>
  <w:style w:type="character" w:customStyle="1" w:styleId="DatumChar">
    <w:name w:val="Datum Char"/>
    <w:link w:val="Datum"/>
    <w:semiHidden/>
    <w:rsid w:val="00CD4559"/>
    <w:rPr>
      <w:rFonts w:ascii="Times New Roman" w:eastAsia="Times New Roman" w:hAnsi="Times New Roman" w:cs="Times New Roman"/>
      <w:sz w:val="24"/>
      <w:szCs w:val="24"/>
      <w:lang w:eastAsia="hr-HR"/>
    </w:rPr>
  </w:style>
  <w:style w:type="paragraph" w:styleId="Potpise-pote">
    <w:name w:val="E-mail Signature"/>
    <w:basedOn w:val="Normal"/>
    <w:link w:val="Potpise-poteChar"/>
    <w:semiHidden/>
    <w:rsid w:val="00CD4559"/>
    <w:pPr>
      <w:spacing w:after="0" w:line="240" w:lineRule="auto"/>
    </w:pPr>
    <w:rPr>
      <w:rFonts w:ascii="Times New Roman" w:eastAsia="Times New Roman" w:hAnsi="Times New Roman"/>
      <w:sz w:val="24"/>
      <w:szCs w:val="24"/>
      <w:lang w:eastAsia="hr-HR"/>
    </w:rPr>
  </w:style>
  <w:style w:type="character" w:customStyle="1" w:styleId="Potpise-poteChar">
    <w:name w:val="Potpis e-pošte Char"/>
    <w:link w:val="Potpise-pote"/>
    <w:semiHidden/>
    <w:rsid w:val="00CD4559"/>
    <w:rPr>
      <w:rFonts w:ascii="Times New Roman" w:eastAsia="Times New Roman" w:hAnsi="Times New Roman" w:cs="Times New Roman"/>
      <w:sz w:val="24"/>
      <w:szCs w:val="24"/>
      <w:lang w:eastAsia="hr-HR"/>
    </w:rPr>
  </w:style>
  <w:style w:type="paragraph" w:customStyle="1" w:styleId="stavka1">
    <w:name w:val="stavka1"/>
    <w:basedOn w:val="Normal"/>
    <w:uiPriority w:val="99"/>
    <w:rsid w:val="00B85554"/>
    <w:pPr>
      <w:overflowPunct w:val="0"/>
      <w:autoSpaceDE w:val="0"/>
      <w:autoSpaceDN w:val="0"/>
      <w:adjustRightInd w:val="0"/>
      <w:spacing w:before="120" w:after="120" w:line="240" w:lineRule="auto"/>
      <w:ind w:left="425" w:right="1588" w:hanging="425"/>
      <w:textAlignment w:val="baseline"/>
    </w:pPr>
    <w:rPr>
      <w:rFonts w:ascii="Times New Roman" w:eastAsia="Times New Roman" w:hAnsi="Times New Roman"/>
      <w:sz w:val="24"/>
      <w:szCs w:val="20"/>
      <w:lang w:val="en-GB" w:eastAsia="hr-HR"/>
    </w:rPr>
  </w:style>
  <w:style w:type="paragraph" w:styleId="Adresaomotnice">
    <w:name w:val="envelope address"/>
    <w:basedOn w:val="Normal"/>
    <w:semiHidden/>
    <w:rsid w:val="00CD4559"/>
    <w:pPr>
      <w:framePr w:w="7920" w:h="1980" w:hRule="exact" w:hSpace="180" w:wrap="auto" w:hAnchor="page" w:xAlign="center" w:yAlign="bottom"/>
      <w:spacing w:after="0" w:line="240" w:lineRule="auto"/>
      <w:ind w:left="2880"/>
    </w:pPr>
    <w:rPr>
      <w:rFonts w:ascii="Arial" w:eastAsia="Times New Roman" w:hAnsi="Arial" w:cs="Arial"/>
      <w:sz w:val="24"/>
      <w:szCs w:val="24"/>
      <w:lang w:eastAsia="hr-HR"/>
    </w:rPr>
  </w:style>
  <w:style w:type="paragraph" w:styleId="Povratnaomotnica">
    <w:name w:val="envelope return"/>
    <w:basedOn w:val="Normal"/>
    <w:semiHidden/>
    <w:rsid w:val="00CD4559"/>
    <w:pPr>
      <w:spacing w:after="0" w:line="240" w:lineRule="auto"/>
    </w:pPr>
    <w:rPr>
      <w:rFonts w:ascii="Arial" w:eastAsia="Times New Roman" w:hAnsi="Arial" w:cs="Arial"/>
      <w:sz w:val="20"/>
      <w:szCs w:val="20"/>
      <w:lang w:eastAsia="hr-HR"/>
    </w:rPr>
  </w:style>
  <w:style w:type="paragraph" w:styleId="Podnoje">
    <w:name w:val="footer"/>
    <w:basedOn w:val="Normal"/>
    <w:link w:val="PodnojeChar"/>
    <w:uiPriority w:val="99"/>
    <w:rsid w:val="00CD4559"/>
    <w:pPr>
      <w:tabs>
        <w:tab w:val="center" w:pos="4536"/>
        <w:tab w:val="right" w:pos="9072"/>
      </w:tabs>
      <w:spacing w:after="0" w:line="240" w:lineRule="auto"/>
    </w:pPr>
    <w:rPr>
      <w:rFonts w:ascii="Times New Roman" w:eastAsia="Times New Roman" w:hAnsi="Times New Roman"/>
      <w:sz w:val="24"/>
      <w:szCs w:val="24"/>
      <w:lang w:eastAsia="hr-HR"/>
    </w:rPr>
  </w:style>
  <w:style w:type="character" w:customStyle="1" w:styleId="PodnojeChar">
    <w:name w:val="Podnožje Char"/>
    <w:link w:val="Podnoje"/>
    <w:uiPriority w:val="99"/>
    <w:rsid w:val="00CD4559"/>
    <w:rPr>
      <w:rFonts w:ascii="Times New Roman" w:eastAsia="Times New Roman" w:hAnsi="Times New Roman" w:cs="Times New Roman"/>
      <w:sz w:val="24"/>
      <w:szCs w:val="24"/>
      <w:lang w:eastAsia="hr-HR"/>
    </w:rPr>
  </w:style>
  <w:style w:type="character" w:styleId="HTML-akronim">
    <w:name w:val="HTML Acronym"/>
    <w:basedOn w:val="Zadanifontodlomka"/>
    <w:semiHidden/>
    <w:rsid w:val="00CD4559"/>
  </w:style>
  <w:style w:type="paragraph" w:styleId="HTML-adresa">
    <w:name w:val="HTML Address"/>
    <w:basedOn w:val="Normal"/>
    <w:link w:val="HTML-adresaChar"/>
    <w:semiHidden/>
    <w:rsid w:val="00CD4559"/>
    <w:pPr>
      <w:spacing w:after="0" w:line="240" w:lineRule="auto"/>
    </w:pPr>
    <w:rPr>
      <w:rFonts w:ascii="Times New Roman" w:eastAsia="Times New Roman" w:hAnsi="Times New Roman"/>
      <w:i/>
      <w:iCs/>
      <w:sz w:val="24"/>
      <w:szCs w:val="24"/>
      <w:lang w:eastAsia="hr-HR"/>
    </w:rPr>
  </w:style>
  <w:style w:type="character" w:customStyle="1" w:styleId="HTML-adresaChar">
    <w:name w:val="HTML-adresa Char"/>
    <w:link w:val="HTML-adresa"/>
    <w:semiHidden/>
    <w:rsid w:val="00CD4559"/>
    <w:rPr>
      <w:rFonts w:ascii="Times New Roman" w:eastAsia="Times New Roman" w:hAnsi="Times New Roman" w:cs="Times New Roman"/>
      <w:i/>
      <w:iCs/>
      <w:sz w:val="24"/>
      <w:szCs w:val="24"/>
      <w:lang w:eastAsia="hr-HR"/>
    </w:rPr>
  </w:style>
  <w:style w:type="character" w:styleId="HTML-navod">
    <w:name w:val="HTML Cite"/>
    <w:semiHidden/>
    <w:rsid w:val="00CD4559"/>
    <w:rPr>
      <w:i/>
      <w:iCs/>
    </w:rPr>
  </w:style>
  <w:style w:type="character" w:styleId="HTML-kod">
    <w:name w:val="HTML Code"/>
    <w:semiHidden/>
    <w:rsid w:val="00CD4559"/>
    <w:rPr>
      <w:rFonts w:ascii="Courier New" w:hAnsi="Courier New" w:cs="Courier New"/>
      <w:sz w:val="20"/>
      <w:szCs w:val="20"/>
    </w:rPr>
  </w:style>
  <w:style w:type="character" w:styleId="HTML-definicija">
    <w:name w:val="HTML Definition"/>
    <w:semiHidden/>
    <w:rsid w:val="00CD4559"/>
    <w:rPr>
      <w:i/>
      <w:iCs/>
    </w:rPr>
  </w:style>
  <w:style w:type="character" w:styleId="HTML-tipkovnica">
    <w:name w:val="HTML Keyboard"/>
    <w:semiHidden/>
    <w:rsid w:val="00CD4559"/>
    <w:rPr>
      <w:rFonts w:ascii="Courier New" w:hAnsi="Courier New" w:cs="Courier New"/>
      <w:sz w:val="20"/>
      <w:szCs w:val="20"/>
    </w:rPr>
  </w:style>
  <w:style w:type="paragraph" w:styleId="HTMLunaprijedoblikovano">
    <w:name w:val="HTML Preformatted"/>
    <w:basedOn w:val="Normal"/>
    <w:link w:val="HTMLunaprijedoblikovanoChar"/>
    <w:semiHidden/>
    <w:rsid w:val="00CD4559"/>
    <w:pPr>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link w:val="HTMLunaprijedoblikovano"/>
    <w:semiHidden/>
    <w:rsid w:val="00CD4559"/>
    <w:rPr>
      <w:rFonts w:ascii="Courier New" w:eastAsia="Times New Roman" w:hAnsi="Courier New" w:cs="Courier New"/>
      <w:sz w:val="20"/>
      <w:szCs w:val="20"/>
      <w:lang w:eastAsia="hr-HR"/>
    </w:rPr>
  </w:style>
  <w:style w:type="character" w:styleId="HTML-primjer">
    <w:name w:val="HTML Sample"/>
    <w:semiHidden/>
    <w:rsid w:val="00CD4559"/>
    <w:rPr>
      <w:rFonts w:ascii="Courier New" w:hAnsi="Courier New" w:cs="Courier New"/>
    </w:rPr>
  </w:style>
  <w:style w:type="character" w:styleId="HTMLpisaistroj">
    <w:name w:val="HTML Typewriter"/>
    <w:semiHidden/>
    <w:rsid w:val="00CD4559"/>
    <w:rPr>
      <w:rFonts w:ascii="Courier New" w:hAnsi="Courier New" w:cs="Courier New"/>
      <w:sz w:val="20"/>
      <w:szCs w:val="20"/>
    </w:rPr>
  </w:style>
  <w:style w:type="character" w:styleId="HTML-varijabla">
    <w:name w:val="HTML Variable"/>
    <w:semiHidden/>
    <w:rsid w:val="00CD4559"/>
    <w:rPr>
      <w:i/>
      <w:iCs/>
    </w:rPr>
  </w:style>
  <w:style w:type="character" w:styleId="Brojretka">
    <w:name w:val="line number"/>
    <w:basedOn w:val="Zadanifontodlomka"/>
    <w:semiHidden/>
    <w:rsid w:val="00CD4559"/>
  </w:style>
  <w:style w:type="paragraph" w:styleId="Popis">
    <w:name w:val="List"/>
    <w:basedOn w:val="Normal"/>
    <w:semiHidden/>
    <w:rsid w:val="00CD4559"/>
    <w:pPr>
      <w:spacing w:after="0" w:line="240" w:lineRule="auto"/>
      <w:ind w:left="283" w:hanging="283"/>
    </w:pPr>
    <w:rPr>
      <w:rFonts w:ascii="Times New Roman" w:eastAsia="Times New Roman" w:hAnsi="Times New Roman"/>
      <w:sz w:val="24"/>
      <w:szCs w:val="24"/>
      <w:lang w:eastAsia="hr-HR"/>
    </w:rPr>
  </w:style>
  <w:style w:type="paragraph" w:styleId="Popis2">
    <w:name w:val="List 2"/>
    <w:basedOn w:val="Normal"/>
    <w:semiHidden/>
    <w:rsid w:val="00CD4559"/>
    <w:pPr>
      <w:spacing w:after="0" w:line="240" w:lineRule="auto"/>
      <w:ind w:left="566" w:hanging="283"/>
    </w:pPr>
    <w:rPr>
      <w:rFonts w:ascii="Times New Roman" w:eastAsia="Times New Roman" w:hAnsi="Times New Roman"/>
      <w:sz w:val="24"/>
      <w:szCs w:val="24"/>
      <w:lang w:eastAsia="hr-HR"/>
    </w:rPr>
  </w:style>
  <w:style w:type="paragraph" w:styleId="Popis3">
    <w:name w:val="List 3"/>
    <w:basedOn w:val="Normal"/>
    <w:semiHidden/>
    <w:rsid w:val="00CD4559"/>
    <w:pPr>
      <w:spacing w:after="0" w:line="240" w:lineRule="auto"/>
      <w:ind w:left="849" w:hanging="283"/>
    </w:pPr>
    <w:rPr>
      <w:rFonts w:ascii="Times New Roman" w:eastAsia="Times New Roman" w:hAnsi="Times New Roman"/>
      <w:sz w:val="24"/>
      <w:szCs w:val="24"/>
      <w:lang w:eastAsia="hr-HR"/>
    </w:rPr>
  </w:style>
  <w:style w:type="paragraph" w:styleId="Popis4">
    <w:name w:val="List 4"/>
    <w:basedOn w:val="Normal"/>
    <w:semiHidden/>
    <w:rsid w:val="00CD4559"/>
    <w:pPr>
      <w:spacing w:after="0" w:line="240" w:lineRule="auto"/>
      <w:ind w:left="1132" w:hanging="283"/>
    </w:pPr>
    <w:rPr>
      <w:rFonts w:ascii="Times New Roman" w:eastAsia="Times New Roman" w:hAnsi="Times New Roman"/>
      <w:sz w:val="24"/>
      <w:szCs w:val="24"/>
      <w:lang w:eastAsia="hr-HR"/>
    </w:rPr>
  </w:style>
  <w:style w:type="paragraph" w:styleId="Popis5">
    <w:name w:val="List 5"/>
    <w:basedOn w:val="Normal"/>
    <w:semiHidden/>
    <w:rsid w:val="00CD4559"/>
    <w:pPr>
      <w:spacing w:after="0" w:line="240" w:lineRule="auto"/>
      <w:ind w:left="1415" w:hanging="283"/>
    </w:pPr>
    <w:rPr>
      <w:rFonts w:ascii="Times New Roman" w:eastAsia="Times New Roman" w:hAnsi="Times New Roman"/>
      <w:sz w:val="24"/>
      <w:szCs w:val="24"/>
      <w:lang w:eastAsia="hr-HR"/>
    </w:rPr>
  </w:style>
  <w:style w:type="paragraph" w:styleId="Grafikeoznake3">
    <w:name w:val="List Bullet 3"/>
    <w:basedOn w:val="Normal"/>
    <w:rsid w:val="00CD4559"/>
    <w:pPr>
      <w:numPr>
        <w:numId w:val="15"/>
      </w:numPr>
      <w:spacing w:after="0" w:line="240" w:lineRule="auto"/>
    </w:pPr>
    <w:rPr>
      <w:rFonts w:ascii="Times New Roman" w:eastAsia="Times New Roman" w:hAnsi="Times New Roman"/>
      <w:sz w:val="24"/>
      <w:szCs w:val="24"/>
      <w:lang w:eastAsia="hr-HR"/>
    </w:rPr>
  </w:style>
  <w:style w:type="paragraph" w:styleId="Grafikeoznake4">
    <w:name w:val="List Bullet 4"/>
    <w:basedOn w:val="Normal"/>
    <w:semiHidden/>
    <w:rsid w:val="00CD4559"/>
    <w:pPr>
      <w:numPr>
        <w:numId w:val="16"/>
      </w:numPr>
      <w:spacing w:after="0" w:line="240" w:lineRule="auto"/>
    </w:pPr>
    <w:rPr>
      <w:rFonts w:ascii="Times New Roman" w:eastAsia="Times New Roman" w:hAnsi="Times New Roman"/>
      <w:sz w:val="24"/>
      <w:szCs w:val="24"/>
      <w:lang w:eastAsia="hr-HR"/>
    </w:rPr>
  </w:style>
  <w:style w:type="paragraph" w:styleId="Grafikeoznake5">
    <w:name w:val="List Bullet 5"/>
    <w:basedOn w:val="Normal"/>
    <w:semiHidden/>
    <w:rsid w:val="00CD4559"/>
    <w:pPr>
      <w:numPr>
        <w:numId w:val="17"/>
      </w:numPr>
      <w:spacing w:after="0" w:line="240" w:lineRule="auto"/>
    </w:pPr>
    <w:rPr>
      <w:rFonts w:ascii="Times New Roman" w:eastAsia="Times New Roman" w:hAnsi="Times New Roman"/>
      <w:sz w:val="24"/>
      <w:szCs w:val="24"/>
      <w:lang w:eastAsia="hr-HR"/>
    </w:rPr>
  </w:style>
  <w:style w:type="paragraph" w:styleId="Nastavakpopisa">
    <w:name w:val="List Continue"/>
    <w:basedOn w:val="Normal"/>
    <w:semiHidden/>
    <w:rsid w:val="00CD4559"/>
    <w:pPr>
      <w:spacing w:after="120" w:line="240" w:lineRule="auto"/>
      <w:ind w:left="283"/>
    </w:pPr>
    <w:rPr>
      <w:rFonts w:ascii="Times New Roman" w:eastAsia="Times New Roman" w:hAnsi="Times New Roman"/>
      <w:sz w:val="24"/>
      <w:szCs w:val="24"/>
      <w:lang w:eastAsia="hr-HR"/>
    </w:rPr>
  </w:style>
  <w:style w:type="paragraph" w:styleId="Nastavakpopisa2">
    <w:name w:val="List Continue 2"/>
    <w:basedOn w:val="Normal"/>
    <w:semiHidden/>
    <w:rsid w:val="00CD4559"/>
    <w:pPr>
      <w:spacing w:after="120" w:line="240" w:lineRule="auto"/>
      <w:ind w:left="566"/>
    </w:pPr>
    <w:rPr>
      <w:rFonts w:ascii="Times New Roman" w:eastAsia="Times New Roman" w:hAnsi="Times New Roman"/>
      <w:sz w:val="24"/>
      <w:szCs w:val="24"/>
      <w:lang w:eastAsia="hr-HR"/>
    </w:rPr>
  </w:style>
  <w:style w:type="paragraph" w:styleId="Nastavakpopisa3">
    <w:name w:val="List Continue 3"/>
    <w:basedOn w:val="Normal"/>
    <w:semiHidden/>
    <w:rsid w:val="00CD4559"/>
    <w:pPr>
      <w:spacing w:after="120" w:line="240" w:lineRule="auto"/>
      <w:ind w:left="849"/>
    </w:pPr>
    <w:rPr>
      <w:rFonts w:ascii="Times New Roman" w:eastAsia="Times New Roman" w:hAnsi="Times New Roman"/>
      <w:sz w:val="24"/>
      <w:szCs w:val="24"/>
      <w:lang w:eastAsia="hr-HR"/>
    </w:rPr>
  </w:style>
  <w:style w:type="paragraph" w:styleId="Nastavakpopisa4">
    <w:name w:val="List Continue 4"/>
    <w:basedOn w:val="Normal"/>
    <w:semiHidden/>
    <w:rsid w:val="00CD4559"/>
    <w:pPr>
      <w:spacing w:after="120" w:line="240" w:lineRule="auto"/>
      <w:ind w:left="1132"/>
    </w:pPr>
    <w:rPr>
      <w:rFonts w:ascii="Times New Roman" w:eastAsia="Times New Roman" w:hAnsi="Times New Roman"/>
      <w:sz w:val="24"/>
      <w:szCs w:val="24"/>
      <w:lang w:eastAsia="hr-HR"/>
    </w:rPr>
  </w:style>
  <w:style w:type="paragraph" w:styleId="Nastavakpopisa5">
    <w:name w:val="List Continue 5"/>
    <w:basedOn w:val="Normal"/>
    <w:semiHidden/>
    <w:rsid w:val="00CD4559"/>
    <w:pPr>
      <w:spacing w:after="120" w:line="240" w:lineRule="auto"/>
      <w:ind w:left="1415"/>
    </w:pPr>
    <w:rPr>
      <w:rFonts w:ascii="Times New Roman" w:eastAsia="Times New Roman" w:hAnsi="Times New Roman"/>
      <w:sz w:val="24"/>
      <w:szCs w:val="24"/>
      <w:lang w:eastAsia="hr-HR"/>
    </w:rPr>
  </w:style>
  <w:style w:type="paragraph" w:styleId="Brojevi2">
    <w:name w:val="List Number 2"/>
    <w:basedOn w:val="Normal"/>
    <w:uiPriority w:val="99"/>
    <w:rsid w:val="00CD4559"/>
    <w:pPr>
      <w:numPr>
        <w:numId w:val="18"/>
      </w:numPr>
      <w:spacing w:after="0" w:line="240" w:lineRule="auto"/>
    </w:pPr>
    <w:rPr>
      <w:rFonts w:ascii="Times New Roman" w:eastAsia="Times New Roman" w:hAnsi="Times New Roman"/>
      <w:sz w:val="24"/>
      <w:szCs w:val="24"/>
      <w:lang w:eastAsia="hr-HR"/>
    </w:rPr>
  </w:style>
  <w:style w:type="paragraph" w:styleId="Brojevi3">
    <w:name w:val="List Number 3"/>
    <w:basedOn w:val="Normal"/>
    <w:semiHidden/>
    <w:rsid w:val="00CD4559"/>
    <w:pPr>
      <w:numPr>
        <w:numId w:val="19"/>
      </w:numPr>
      <w:spacing w:after="0" w:line="240" w:lineRule="auto"/>
    </w:pPr>
    <w:rPr>
      <w:rFonts w:ascii="Times New Roman" w:eastAsia="Times New Roman" w:hAnsi="Times New Roman"/>
      <w:sz w:val="24"/>
      <w:szCs w:val="24"/>
      <w:lang w:eastAsia="hr-HR"/>
    </w:rPr>
  </w:style>
  <w:style w:type="paragraph" w:styleId="Brojevi5">
    <w:name w:val="List Number 5"/>
    <w:basedOn w:val="Normal"/>
    <w:semiHidden/>
    <w:rsid w:val="00CD4559"/>
    <w:pPr>
      <w:numPr>
        <w:numId w:val="20"/>
      </w:numPr>
      <w:spacing w:after="0" w:line="240" w:lineRule="auto"/>
    </w:pPr>
    <w:rPr>
      <w:rFonts w:ascii="Times New Roman" w:eastAsia="Times New Roman" w:hAnsi="Times New Roman"/>
      <w:sz w:val="24"/>
      <w:szCs w:val="24"/>
      <w:lang w:eastAsia="hr-HR"/>
    </w:rPr>
  </w:style>
  <w:style w:type="paragraph" w:styleId="Zaglavljeporuke">
    <w:name w:val="Message Header"/>
    <w:basedOn w:val="Normal"/>
    <w:link w:val="ZaglavljeporukeChar"/>
    <w:semiHidden/>
    <w:rsid w:val="00CD45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hr-HR"/>
    </w:rPr>
  </w:style>
  <w:style w:type="character" w:customStyle="1" w:styleId="ZaglavljeporukeChar">
    <w:name w:val="Zaglavlje poruke Char"/>
    <w:link w:val="Zaglavljeporuke"/>
    <w:semiHidden/>
    <w:rsid w:val="00CD4559"/>
    <w:rPr>
      <w:rFonts w:ascii="Arial" w:eastAsia="Times New Roman" w:hAnsi="Arial" w:cs="Arial"/>
      <w:sz w:val="24"/>
      <w:szCs w:val="24"/>
      <w:shd w:val="pct20" w:color="auto" w:fill="auto"/>
      <w:lang w:eastAsia="hr-HR"/>
    </w:rPr>
  </w:style>
  <w:style w:type="paragraph" w:styleId="Obinouvueno">
    <w:name w:val="Normal Indent"/>
    <w:basedOn w:val="Normal"/>
    <w:uiPriority w:val="99"/>
    <w:rsid w:val="00CD4559"/>
    <w:pPr>
      <w:spacing w:after="0" w:line="240" w:lineRule="auto"/>
      <w:ind w:left="720"/>
    </w:pPr>
    <w:rPr>
      <w:rFonts w:ascii="Times New Roman" w:eastAsia="Times New Roman" w:hAnsi="Times New Roman"/>
      <w:sz w:val="24"/>
      <w:szCs w:val="24"/>
      <w:lang w:eastAsia="hr-HR"/>
    </w:rPr>
  </w:style>
  <w:style w:type="paragraph" w:styleId="Naslovbiljeke">
    <w:name w:val="Note Heading"/>
    <w:basedOn w:val="Normal"/>
    <w:next w:val="Normal"/>
    <w:link w:val="NaslovbiljekeChar"/>
    <w:semiHidden/>
    <w:rsid w:val="00CD4559"/>
    <w:pPr>
      <w:spacing w:after="0" w:line="240" w:lineRule="auto"/>
    </w:pPr>
    <w:rPr>
      <w:rFonts w:ascii="Times New Roman" w:eastAsia="Times New Roman" w:hAnsi="Times New Roman"/>
      <w:sz w:val="24"/>
      <w:szCs w:val="24"/>
      <w:lang w:eastAsia="hr-HR"/>
    </w:rPr>
  </w:style>
  <w:style w:type="character" w:customStyle="1" w:styleId="NaslovbiljekeChar">
    <w:name w:val="Naslov bilješke Char"/>
    <w:link w:val="Naslovbiljeke"/>
    <w:semiHidden/>
    <w:rsid w:val="00CD4559"/>
    <w:rPr>
      <w:rFonts w:ascii="Times New Roman" w:eastAsia="Times New Roman" w:hAnsi="Times New Roman" w:cs="Times New Roman"/>
      <w:sz w:val="24"/>
      <w:szCs w:val="24"/>
      <w:lang w:eastAsia="hr-HR"/>
    </w:rPr>
  </w:style>
  <w:style w:type="paragraph" w:styleId="Obinitekst">
    <w:name w:val="Plain Text"/>
    <w:basedOn w:val="Normal"/>
    <w:link w:val="ObinitekstChar"/>
    <w:uiPriority w:val="99"/>
    <w:rsid w:val="00CD4559"/>
    <w:pPr>
      <w:spacing w:after="0" w:line="240" w:lineRule="auto"/>
    </w:pPr>
    <w:rPr>
      <w:rFonts w:ascii="Courier New" w:eastAsia="Times New Roman" w:hAnsi="Courier New" w:cs="Courier New"/>
      <w:sz w:val="20"/>
      <w:szCs w:val="20"/>
      <w:lang w:eastAsia="hr-HR"/>
    </w:rPr>
  </w:style>
  <w:style w:type="character" w:customStyle="1" w:styleId="ObinitekstChar">
    <w:name w:val="Obični tekst Char"/>
    <w:link w:val="Obinitekst"/>
    <w:uiPriority w:val="99"/>
    <w:rsid w:val="00CD4559"/>
    <w:rPr>
      <w:rFonts w:ascii="Courier New" w:eastAsia="Times New Roman" w:hAnsi="Courier New" w:cs="Courier New"/>
      <w:sz w:val="20"/>
      <w:szCs w:val="20"/>
      <w:lang w:eastAsia="hr-HR"/>
    </w:rPr>
  </w:style>
  <w:style w:type="paragraph" w:styleId="Pozdrav">
    <w:name w:val="Salutation"/>
    <w:basedOn w:val="Normal"/>
    <w:next w:val="Normal"/>
    <w:link w:val="PozdravChar"/>
    <w:semiHidden/>
    <w:rsid w:val="00CD4559"/>
    <w:pPr>
      <w:spacing w:after="0" w:line="240" w:lineRule="auto"/>
    </w:pPr>
    <w:rPr>
      <w:rFonts w:ascii="Times New Roman" w:eastAsia="Times New Roman" w:hAnsi="Times New Roman"/>
      <w:sz w:val="24"/>
      <w:szCs w:val="24"/>
      <w:lang w:eastAsia="hr-HR"/>
    </w:rPr>
  </w:style>
  <w:style w:type="character" w:customStyle="1" w:styleId="PozdravChar">
    <w:name w:val="Pozdrav Char"/>
    <w:link w:val="Pozdrav"/>
    <w:semiHidden/>
    <w:rsid w:val="00CD4559"/>
    <w:rPr>
      <w:rFonts w:ascii="Times New Roman" w:eastAsia="Times New Roman" w:hAnsi="Times New Roman" w:cs="Times New Roman"/>
      <w:sz w:val="24"/>
      <w:szCs w:val="24"/>
      <w:lang w:eastAsia="hr-HR"/>
    </w:rPr>
  </w:style>
  <w:style w:type="paragraph" w:styleId="Potpis">
    <w:name w:val="Signature"/>
    <w:basedOn w:val="Normal"/>
    <w:link w:val="PotpisChar"/>
    <w:semiHidden/>
    <w:rsid w:val="00CD4559"/>
    <w:pPr>
      <w:spacing w:after="0" w:line="240" w:lineRule="auto"/>
      <w:ind w:left="4252"/>
    </w:pPr>
    <w:rPr>
      <w:rFonts w:ascii="Times New Roman" w:eastAsia="Times New Roman" w:hAnsi="Times New Roman"/>
      <w:sz w:val="24"/>
      <w:szCs w:val="24"/>
      <w:lang w:eastAsia="hr-HR"/>
    </w:rPr>
  </w:style>
  <w:style w:type="character" w:customStyle="1" w:styleId="PotpisChar">
    <w:name w:val="Potpis Char"/>
    <w:link w:val="Potpis"/>
    <w:semiHidden/>
    <w:rsid w:val="00CD4559"/>
    <w:rPr>
      <w:rFonts w:ascii="Times New Roman" w:eastAsia="Times New Roman" w:hAnsi="Times New Roman" w:cs="Times New Roman"/>
      <w:sz w:val="24"/>
      <w:szCs w:val="24"/>
      <w:lang w:eastAsia="hr-HR"/>
    </w:rPr>
  </w:style>
  <w:style w:type="paragraph" w:customStyle="1" w:styleId="Subsubtitle">
    <w:name w:val="Subsubtitle"/>
    <w:basedOn w:val="Podnaslov"/>
    <w:uiPriority w:val="99"/>
    <w:rsid w:val="002203AA"/>
    <w:pPr>
      <w:suppressAutoHyphens/>
      <w:spacing w:before="240" w:after="120"/>
      <w:outlineLvl w:val="0"/>
    </w:pPr>
    <w:rPr>
      <w:sz w:val="28"/>
      <w:u w:val="none"/>
      <w:lang w:val="hr-HR" w:eastAsia="en-US"/>
    </w:rPr>
  </w:style>
  <w:style w:type="paragraph" w:customStyle="1" w:styleId="Cijena">
    <w:name w:val="Cijena"/>
    <w:basedOn w:val="Normal"/>
    <w:uiPriority w:val="99"/>
    <w:rsid w:val="002203AA"/>
    <w:pPr>
      <w:tabs>
        <w:tab w:val="left" w:pos="1701"/>
        <w:tab w:val="left" w:pos="3686"/>
        <w:tab w:val="left" w:pos="5103"/>
        <w:tab w:val="left" w:pos="8080"/>
        <w:tab w:val="right" w:pos="9781"/>
      </w:tabs>
      <w:overflowPunct w:val="0"/>
      <w:autoSpaceDE w:val="0"/>
      <w:autoSpaceDN w:val="0"/>
      <w:adjustRightInd w:val="0"/>
      <w:spacing w:after="180" w:line="240" w:lineRule="auto"/>
      <w:textAlignment w:val="baseline"/>
    </w:pPr>
    <w:rPr>
      <w:rFonts w:ascii="Times New Roman" w:eastAsia="Times New Roman" w:hAnsi="Times New Roman"/>
      <w:sz w:val="24"/>
      <w:szCs w:val="20"/>
      <w:lang w:val="en-GB" w:eastAsia="hr-HR"/>
    </w:rPr>
  </w:style>
  <w:style w:type="table" w:styleId="Tablicas3Defektima1">
    <w:name w:val="Table 3D effects 1"/>
    <w:basedOn w:val="Obinatablica"/>
    <w:semiHidden/>
    <w:rsid w:val="00CD455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semiHidden/>
    <w:rsid w:val="00CD455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semiHidden/>
    <w:rsid w:val="00CD455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1">
    <w:name w:val="Table Classic 1"/>
    <w:basedOn w:val="Obinatablica"/>
    <w:semiHidden/>
    <w:rsid w:val="00CD455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semiHidden/>
    <w:rsid w:val="00CD455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semiHidden/>
    <w:rsid w:val="00CD455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semiHidden/>
    <w:rsid w:val="00CD455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atablica1">
    <w:name w:val="Table Colorful 1"/>
    <w:basedOn w:val="Obinatablica"/>
    <w:semiHidden/>
    <w:rsid w:val="00CD455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semiHidden/>
    <w:rsid w:val="00CD455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semiHidden/>
    <w:rsid w:val="00CD455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upanatablica1">
    <w:name w:val="Table Columns 1"/>
    <w:basedOn w:val="Obinatablica"/>
    <w:semiHidden/>
    <w:rsid w:val="00CD455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semiHidden/>
    <w:rsid w:val="00CD455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semiHidden/>
    <w:rsid w:val="00CD455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semiHidden/>
    <w:rsid w:val="00CD455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semiHidden/>
    <w:rsid w:val="00CD455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atablica">
    <w:name w:val="Table Contemporary"/>
    <w:basedOn w:val="Obinatablica"/>
    <w:semiHidden/>
    <w:rsid w:val="00CD455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lica">
    <w:name w:val="Table Elegant"/>
    <w:basedOn w:val="Obinatablica"/>
    <w:semiHidden/>
    <w:rsid w:val="00CD455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etkatablice1">
    <w:name w:val="Table Grid 1"/>
    <w:basedOn w:val="Obinatablica"/>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semiHidden/>
    <w:rsid w:val="00CD455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semiHidden/>
    <w:rsid w:val="00CD455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semiHidden/>
    <w:rsid w:val="00CD455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semiHidden/>
    <w:rsid w:val="00CD455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semiHidden/>
    <w:rsid w:val="00CD455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1">
    <w:name w:val="Table List 1"/>
    <w:basedOn w:val="Obinatablica"/>
    <w:semiHidden/>
    <w:rsid w:val="00CD455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semiHidden/>
    <w:rsid w:val="00CD455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semiHidden/>
    <w:rsid w:val="00CD455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semiHidden/>
    <w:rsid w:val="00CD455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semiHidden/>
    <w:rsid w:val="00CD455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semiHidden/>
    <w:rsid w:val="00CD455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alnatablica">
    <w:name w:val="Table Professional"/>
    <w:basedOn w:val="Obinatablica"/>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lica1">
    <w:name w:val="Table Simple 1"/>
    <w:basedOn w:val="Obinatablica"/>
    <w:semiHidden/>
    <w:rsid w:val="00CD455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semiHidden/>
    <w:rsid w:val="00CD455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semiHidden/>
    <w:rsid w:val="00CD455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semiHidden/>
    <w:rsid w:val="00CD455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semiHidden/>
    <w:rsid w:val="00CD45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1">
    <w:name w:val="Table Web 1"/>
    <w:basedOn w:val="Obinatablica"/>
    <w:semiHidden/>
    <w:rsid w:val="00CD455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semiHidden/>
    <w:rsid w:val="00CD455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semiHidden/>
    <w:rsid w:val="00CD455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slov">
    <w:name w:val="Title"/>
    <w:basedOn w:val="Normal"/>
    <w:link w:val="NaslovChar1"/>
    <w:uiPriority w:val="99"/>
    <w:qFormat/>
    <w:rsid w:val="00CD4559"/>
    <w:pPr>
      <w:spacing w:before="240" w:after="60" w:line="240" w:lineRule="auto"/>
      <w:jc w:val="center"/>
      <w:outlineLvl w:val="0"/>
    </w:pPr>
    <w:rPr>
      <w:rFonts w:ascii="Arial" w:eastAsia="Times New Roman" w:hAnsi="Arial" w:cs="Arial"/>
      <w:b/>
      <w:bCs/>
      <w:kern w:val="28"/>
      <w:sz w:val="32"/>
      <w:szCs w:val="32"/>
      <w:lang w:eastAsia="hr-HR"/>
    </w:rPr>
  </w:style>
  <w:style w:type="character" w:customStyle="1" w:styleId="NaslovChar1">
    <w:name w:val="Naslov Char1"/>
    <w:link w:val="Naslov"/>
    <w:uiPriority w:val="99"/>
    <w:rsid w:val="00CD4559"/>
    <w:rPr>
      <w:rFonts w:ascii="Arial" w:eastAsia="Times New Roman" w:hAnsi="Arial" w:cs="Arial"/>
      <w:b/>
      <w:bCs/>
      <w:kern w:val="28"/>
      <w:sz w:val="32"/>
      <w:szCs w:val="32"/>
      <w:lang w:eastAsia="hr-HR"/>
    </w:rPr>
  </w:style>
  <w:style w:type="paragraph" w:styleId="Naslovtabliceizvora">
    <w:name w:val="toa heading"/>
    <w:basedOn w:val="Normal"/>
    <w:next w:val="Normal"/>
    <w:uiPriority w:val="99"/>
    <w:rsid w:val="00CD4559"/>
    <w:pPr>
      <w:spacing w:before="120" w:after="0" w:line="240" w:lineRule="auto"/>
    </w:pPr>
    <w:rPr>
      <w:rFonts w:ascii="Arial" w:eastAsia="Times New Roman" w:hAnsi="Arial" w:cs="Arial"/>
      <w:b/>
      <w:bCs/>
      <w:sz w:val="24"/>
      <w:szCs w:val="24"/>
      <w:lang w:eastAsia="hr-HR"/>
    </w:rPr>
  </w:style>
  <w:style w:type="paragraph" w:customStyle="1" w:styleId="Stavka">
    <w:name w:val="Stavka"/>
    <w:basedOn w:val="Normal"/>
    <w:uiPriority w:val="99"/>
    <w:rsid w:val="00B85554"/>
    <w:pPr>
      <w:overflowPunct w:val="0"/>
      <w:autoSpaceDE w:val="0"/>
      <w:autoSpaceDN w:val="0"/>
      <w:adjustRightInd w:val="0"/>
      <w:spacing w:after="40" w:line="240" w:lineRule="auto"/>
      <w:ind w:left="993" w:right="2834" w:hanging="425"/>
      <w:textAlignment w:val="baseline"/>
    </w:pPr>
    <w:rPr>
      <w:rFonts w:ascii="Times New Roman" w:eastAsia="Times New Roman" w:hAnsi="Times New Roman"/>
      <w:sz w:val="24"/>
      <w:szCs w:val="20"/>
      <w:lang w:val="en-GB" w:eastAsia="hr-HR"/>
    </w:rPr>
  </w:style>
  <w:style w:type="paragraph" w:customStyle="1" w:styleId="Pozicija">
    <w:name w:val="Pozicija"/>
    <w:basedOn w:val="Normal"/>
    <w:uiPriority w:val="99"/>
    <w:rsid w:val="00B85554"/>
    <w:pPr>
      <w:overflowPunct w:val="0"/>
      <w:autoSpaceDE w:val="0"/>
      <w:autoSpaceDN w:val="0"/>
      <w:adjustRightInd w:val="0"/>
      <w:spacing w:before="240" w:after="120" w:line="240" w:lineRule="auto"/>
      <w:ind w:left="425" w:right="1644" w:hanging="425"/>
      <w:textAlignment w:val="baseline"/>
    </w:pPr>
    <w:rPr>
      <w:rFonts w:ascii="Times New Roman" w:eastAsia="Times New Roman" w:hAnsi="Times New Roman"/>
      <w:sz w:val="24"/>
      <w:szCs w:val="20"/>
      <w:lang w:val="en-GB" w:eastAsia="hr-HR"/>
    </w:rPr>
  </w:style>
  <w:style w:type="paragraph" w:customStyle="1" w:styleId="FrontPageNumberTitle">
    <w:name w:val="FrontPageNumberTitle"/>
    <w:basedOn w:val="Normal"/>
    <w:rsid w:val="00CD4559"/>
    <w:pPr>
      <w:spacing w:before="10000" w:after="0" w:line="240" w:lineRule="auto"/>
      <w:jc w:val="right"/>
    </w:pPr>
    <w:rPr>
      <w:rFonts w:ascii="Arial Bold" w:eastAsia="Times New Roman" w:hAnsi="Arial Bold"/>
      <w:b/>
      <w:sz w:val="28"/>
      <w:szCs w:val="28"/>
      <w:lang w:eastAsia="hr-HR"/>
    </w:rPr>
  </w:style>
  <w:style w:type="paragraph" w:customStyle="1" w:styleId="FrontPageTitle">
    <w:name w:val="FrontPageTitle"/>
    <w:basedOn w:val="FrontPageNumberTitle"/>
    <w:next w:val="Tijeloteksta"/>
    <w:rsid w:val="00CD4559"/>
    <w:pPr>
      <w:spacing w:before="400"/>
    </w:pPr>
  </w:style>
  <w:style w:type="character" w:customStyle="1" w:styleId="ListAChar">
    <w:name w:val="List A Char"/>
    <w:link w:val="ListA"/>
    <w:rsid w:val="0013608A"/>
    <w:rPr>
      <w:rFonts w:ascii="Arial" w:eastAsia="Times New Roman" w:hAnsi="Arial"/>
      <w:color w:val="000000"/>
      <w:sz w:val="22"/>
      <w:lang w:val="en-GB"/>
    </w:rPr>
  </w:style>
  <w:style w:type="character" w:customStyle="1" w:styleId="KorrUK">
    <w:name w:val="KorrUK"/>
    <w:semiHidden/>
    <w:rsid w:val="00CD4559"/>
    <w:rPr>
      <w:rFonts w:ascii="Univers" w:hAnsi="Univers"/>
      <w:sz w:val="22"/>
    </w:rPr>
  </w:style>
  <w:style w:type="paragraph" w:customStyle="1" w:styleId="Indent1">
    <w:name w:val="Indent 1"/>
    <w:basedOn w:val="Normal"/>
    <w:semiHidden/>
    <w:rsid w:val="00CD4559"/>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sz w:val="20"/>
      <w:szCs w:val="20"/>
      <w:lang w:val="en-GB" w:eastAsia="da-DK"/>
    </w:rPr>
  </w:style>
  <w:style w:type="paragraph" w:customStyle="1" w:styleId="TableText0">
    <w:name w:val="Table Text"/>
    <w:basedOn w:val="Normal"/>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da-DK"/>
    </w:rPr>
  </w:style>
  <w:style w:type="paragraph" w:customStyle="1" w:styleId="Indent2">
    <w:name w:val="Indent 2"/>
    <w:basedOn w:val="Normal"/>
    <w:semiHidden/>
    <w:rsid w:val="00CD4559"/>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sz w:val="20"/>
      <w:szCs w:val="20"/>
      <w:lang w:val="en-GB" w:eastAsia="da-DK"/>
    </w:rPr>
  </w:style>
  <w:style w:type="paragraph" w:customStyle="1" w:styleId="DefaultText">
    <w:name w:val="Default Text"/>
    <w:basedOn w:val="Normal"/>
    <w:semiHidden/>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da-DK"/>
    </w:rPr>
  </w:style>
  <w:style w:type="character" w:customStyle="1" w:styleId="grame">
    <w:name w:val="grame"/>
    <w:uiPriority w:val="99"/>
    <w:rsid w:val="00B85554"/>
    <w:rPr>
      <w:rFonts w:cs="Times New Roman"/>
    </w:rPr>
  </w:style>
  <w:style w:type="paragraph" w:styleId="Kartadokumenta">
    <w:name w:val="Document Map"/>
    <w:basedOn w:val="Normal"/>
    <w:link w:val="KartadokumentaChar"/>
    <w:uiPriority w:val="99"/>
    <w:semiHidden/>
    <w:rsid w:val="00CD455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en-GB" w:eastAsia="da-DK"/>
    </w:rPr>
  </w:style>
  <w:style w:type="character" w:customStyle="1" w:styleId="KartadokumentaChar">
    <w:name w:val="Karta dokumenta Char"/>
    <w:link w:val="Kartadokumenta"/>
    <w:uiPriority w:val="99"/>
    <w:semiHidden/>
    <w:rsid w:val="00CD4559"/>
    <w:rPr>
      <w:rFonts w:ascii="Tahoma" w:eastAsia="Times New Roman" w:hAnsi="Tahoma" w:cs="Tahoma"/>
      <w:sz w:val="20"/>
      <w:szCs w:val="20"/>
      <w:shd w:val="clear" w:color="auto" w:fill="000080"/>
      <w:lang w:val="en-GB" w:eastAsia="da-DK"/>
    </w:rPr>
  </w:style>
  <w:style w:type="paragraph" w:customStyle="1" w:styleId="Style2">
    <w:name w:val="Style2"/>
    <w:basedOn w:val="Naslov1"/>
    <w:semiHidden/>
    <w:rsid w:val="00CD4559"/>
    <w:pPr>
      <w:keepLines w:val="0"/>
      <w:numPr>
        <w:numId w:val="0"/>
      </w:numPr>
      <w:tabs>
        <w:tab w:val="num" w:pos="567"/>
      </w:tabs>
      <w:overflowPunct w:val="0"/>
      <w:autoSpaceDE w:val="0"/>
      <w:autoSpaceDN w:val="0"/>
      <w:adjustRightInd w:val="0"/>
      <w:spacing w:before="240" w:after="60"/>
      <w:ind w:left="567" w:hanging="567"/>
      <w:textAlignment w:val="baseline"/>
    </w:pPr>
    <w:rPr>
      <w:rFonts w:eastAsia="Times New Roman"/>
      <w:bCs w:val="0"/>
      <w:sz w:val="24"/>
      <w:szCs w:val="24"/>
      <w:lang w:val="en-GB" w:eastAsia="da-DK"/>
    </w:rPr>
  </w:style>
  <w:style w:type="paragraph" w:customStyle="1" w:styleId="abcs">
    <w:name w:val="abcs"/>
    <w:basedOn w:val="Normal"/>
    <w:uiPriority w:val="99"/>
    <w:rsid w:val="00B85554"/>
    <w:pPr>
      <w:tabs>
        <w:tab w:val="left" w:pos="2268"/>
      </w:tabs>
      <w:spacing w:before="100" w:beforeAutospacing="1" w:after="0" w:line="240" w:lineRule="auto"/>
      <w:ind w:left="2269" w:hanging="851"/>
    </w:pPr>
    <w:rPr>
      <w:rFonts w:ascii="Times New Roman" w:eastAsia="Times New Roman" w:hAnsi="Times New Roman"/>
      <w:color w:val="000000"/>
      <w:szCs w:val="24"/>
      <w:lang w:val="en-GB"/>
    </w:rPr>
  </w:style>
  <w:style w:type="paragraph" w:customStyle="1" w:styleId="is">
    <w:name w:val="is"/>
    <w:basedOn w:val="Normal"/>
    <w:uiPriority w:val="99"/>
    <w:rsid w:val="00B85554"/>
    <w:pPr>
      <w:tabs>
        <w:tab w:val="left" w:pos="3119"/>
      </w:tabs>
      <w:spacing w:before="100" w:beforeAutospacing="1" w:after="0" w:line="240" w:lineRule="auto"/>
      <w:ind w:left="3119" w:hanging="851"/>
    </w:pPr>
    <w:rPr>
      <w:rFonts w:ascii="Times New Roman" w:eastAsia="Times New Roman" w:hAnsi="Times New Roman"/>
      <w:color w:val="000000"/>
      <w:szCs w:val="24"/>
      <w:lang w:val="en-GB"/>
    </w:rPr>
  </w:style>
  <w:style w:type="character" w:customStyle="1" w:styleId="Typewriter">
    <w:name w:val="Typewriter"/>
    <w:uiPriority w:val="99"/>
    <w:rsid w:val="002203AA"/>
    <w:rPr>
      <w:rFonts w:ascii="Courier New" w:hAnsi="Courier New"/>
      <w:sz w:val="20"/>
    </w:rPr>
  </w:style>
  <w:style w:type="paragraph" w:styleId="Odlomakpopisa">
    <w:name w:val="List Paragraph"/>
    <w:aliases w:val="heading 1,Heading 12,naslov 1,Odstavek seznama,Naslov 12,Graf,Graf1,Graf2,Graf3,Graf4,Graf5,Graf6,Graf7,Graf8,Graf9,Graf10,Graf11,Graf12,Graf13,Graf14,Graf15,Graf16,Graf17,Graf18,Graf19,Naslov 11,Naslov 12 Char Char,Heading 121"/>
    <w:basedOn w:val="Normal"/>
    <w:link w:val="OdlomakpopisaChar"/>
    <w:uiPriority w:val="1"/>
    <w:qFormat/>
    <w:rsid w:val="00A26B7C"/>
    <w:pPr>
      <w:ind w:left="720"/>
      <w:contextualSpacing/>
    </w:pPr>
  </w:style>
  <w:style w:type="paragraph" w:customStyle="1" w:styleId="CBIBIBase">
    <w:name w:val="CBIBI Base"/>
    <w:uiPriority w:val="99"/>
    <w:rsid w:val="00B85554"/>
    <w:pPr>
      <w:tabs>
        <w:tab w:val="left" w:pos="567"/>
        <w:tab w:val="left" w:pos="1134"/>
        <w:tab w:val="left" w:pos="1701"/>
        <w:tab w:val="left" w:pos="2268"/>
        <w:tab w:val="left" w:pos="2835"/>
        <w:tab w:val="left" w:pos="3402"/>
        <w:tab w:val="left" w:pos="8505"/>
      </w:tabs>
      <w:spacing w:after="120"/>
    </w:pPr>
    <w:rPr>
      <w:rFonts w:ascii="Times New Roman" w:eastAsia="Times New Roman" w:hAnsi="Times New Roman"/>
      <w:sz w:val="24"/>
      <w:lang w:val="en-GB" w:eastAsia="en-US"/>
    </w:rPr>
  </w:style>
  <w:style w:type="paragraph" w:customStyle="1" w:styleId="NoIndent">
    <w:name w:val="No Indent"/>
    <w:basedOn w:val="Normal"/>
    <w:next w:val="Normal"/>
    <w:uiPriority w:val="99"/>
    <w:rsid w:val="003350AA"/>
    <w:pPr>
      <w:spacing w:after="0" w:line="240" w:lineRule="auto"/>
    </w:pPr>
    <w:rPr>
      <w:rFonts w:ascii="Times New Roman" w:eastAsia="Times New Roman" w:hAnsi="Times New Roman"/>
      <w:color w:val="000000"/>
      <w:szCs w:val="24"/>
      <w:lang w:val="en-GB"/>
    </w:rPr>
  </w:style>
  <w:style w:type="paragraph" w:customStyle="1" w:styleId="Normal11pt">
    <w:name w:val="Normal + 11 pt"/>
    <w:aliases w:val="First line: 1,27 cm"/>
    <w:basedOn w:val="Normal"/>
    <w:uiPriority w:val="99"/>
    <w:rsid w:val="002203AA"/>
    <w:pPr>
      <w:overflowPunct w:val="0"/>
      <w:autoSpaceDE w:val="0"/>
      <w:autoSpaceDN w:val="0"/>
      <w:adjustRightInd w:val="0"/>
      <w:spacing w:before="100" w:beforeAutospacing="1" w:after="100" w:afterAutospacing="1" w:line="240" w:lineRule="auto"/>
      <w:ind w:firstLine="720"/>
      <w:textAlignment w:val="baseline"/>
    </w:pPr>
    <w:rPr>
      <w:rFonts w:ascii="Times New Roman" w:eastAsia="Times New Roman" w:hAnsi="Times New Roman" w:cs="Arial"/>
      <w:sz w:val="24"/>
      <w:szCs w:val="20"/>
      <w:lang w:val="hr-HR" w:eastAsia="hr-HR"/>
    </w:rPr>
  </w:style>
  <w:style w:type="paragraph" w:customStyle="1" w:styleId="ZnakZnak4">
    <w:name w:val="Znak Znak4"/>
    <w:basedOn w:val="Normal"/>
    <w:uiPriority w:val="99"/>
    <w:rsid w:val="00B85554"/>
    <w:pPr>
      <w:spacing w:after="160" w:line="240" w:lineRule="exact"/>
    </w:pPr>
    <w:rPr>
      <w:rFonts w:ascii="Tahoma" w:eastAsia="Times New Roman" w:hAnsi="Tahoma"/>
      <w:sz w:val="20"/>
      <w:szCs w:val="20"/>
    </w:rPr>
  </w:style>
  <w:style w:type="paragraph" w:customStyle="1" w:styleId="Bodytxt">
    <w:name w:val="Bodytxt"/>
    <w:basedOn w:val="Normal"/>
    <w:uiPriority w:val="99"/>
    <w:rsid w:val="00B85554"/>
    <w:pPr>
      <w:keepNext/>
      <w:spacing w:after="0" w:line="240" w:lineRule="auto"/>
    </w:pPr>
    <w:rPr>
      <w:rFonts w:ascii="Times New Roman" w:eastAsia="Times New Roman" w:hAnsi="Times New Roman"/>
      <w:szCs w:val="20"/>
      <w:lang w:val="en-GB"/>
    </w:rPr>
  </w:style>
  <w:style w:type="paragraph" w:styleId="Grafikeoznake">
    <w:name w:val="List Bullet"/>
    <w:basedOn w:val="Tijeloteksta"/>
    <w:uiPriority w:val="99"/>
    <w:rsid w:val="006D6F0B"/>
    <w:pPr>
      <w:numPr>
        <w:numId w:val="23"/>
      </w:numPr>
      <w:spacing w:after="0"/>
    </w:pPr>
    <w:rPr>
      <w:rFonts w:eastAsia="Times New Roman"/>
      <w:szCs w:val="24"/>
      <w:lang w:eastAsia="hr-HR"/>
    </w:rPr>
  </w:style>
  <w:style w:type="paragraph" w:customStyle="1" w:styleId="IndentBlock1">
    <w:name w:val="Indent Block 1"/>
    <w:basedOn w:val="Tijeloteksta"/>
    <w:rsid w:val="00302B8A"/>
    <w:pPr>
      <w:spacing w:after="60"/>
      <w:ind w:left="567"/>
    </w:pPr>
    <w:rPr>
      <w:rFonts w:ascii="Arial" w:eastAsia="Times New Roman" w:hAnsi="Arial"/>
      <w:color w:val="000000"/>
      <w:szCs w:val="20"/>
      <w:lang w:eastAsia="hr-HR"/>
    </w:rPr>
  </w:style>
  <w:style w:type="paragraph" w:customStyle="1" w:styleId="Indentblock2">
    <w:name w:val="Indent block 2"/>
    <w:basedOn w:val="IndentBlock1"/>
    <w:rsid w:val="00302B8A"/>
    <w:pPr>
      <w:ind w:left="1134"/>
    </w:pPr>
  </w:style>
  <w:style w:type="character" w:customStyle="1" w:styleId="BodytxtChar">
    <w:name w:val="Bodytxt Char"/>
    <w:uiPriority w:val="99"/>
    <w:rsid w:val="00B85554"/>
    <w:rPr>
      <w:rFonts w:cs="Times New Roman"/>
      <w:sz w:val="22"/>
      <w:lang w:val="en-GB" w:eastAsia="en-US"/>
    </w:rPr>
  </w:style>
  <w:style w:type="paragraph" w:customStyle="1" w:styleId="StyleHeading3LatinArialLatin11pt4">
    <w:name w:val="Style Heading 3 + (Latin) Arial (Latin) 11 pt4"/>
    <w:basedOn w:val="Naslov3"/>
    <w:uiPriority w:val="99"/>
    <w:rsid w:val="00B85554"/>
    <w:pPr>
      <w:keepLines w:val="0"/>
      <w:numPr>
        <w:numId w:val="0"/>
      </w:numPr>
      <w:tabs>
        <w:tab w:val="num" w:pos="1440"/>
      </w:tabs>
      <w:spacing w:before="240" w:after="60"/>
      <w:ind w:left="1440" w:hanging="720"/>
      <w:jc w:val="both"/>
    </w:pPr>
    <w:rPr>
      <w:rFonts w:cs="Times New Roman"/>
      <w:bCs w:val="0"/>
      <w:i/>
      <w:iCs/>
      <w:lang w:val="en-GB" w:eastAsia="zh-CN"/>
    </w:rPr>
  </w:style>
  <w:style w:type="paragraph" w:customStyle="1" w:styleId="Body-Bullet">
    <w:name w:val="Body-Bullet"/>
    <w:basedOn w:val="Tijeloteksta"/>
    <w:link w:val="Body-BulletChar"/>
    <w:qFormat/>
    <w:rsid w:val="008322A4"/>
    <w:pPr>
      <w:numPr>
        <w:numId w:val="24"/>
      </w:numPr>
      <w:spacing w:before="0"/>
    </w:pPr>
    <w:rPr>
      <w:rFonts w:eastAsia="Times New Roman"/>
    </w:rPr>
  </w:style>
  <w:style w:type="character" w:customStyle="1" w:styleId="Body-BulletChar">
    <w:name w:val="Body-Bullet Char"/>
    <w:link w:val="Body-Bullet"/>
    <w:rsid w:val="008322A4"/>
    <w:rPr>
      <w:rFonts w:eastAsia="Times New Roman"/>
      <w:sz w:val="22"/>
      <w:szCs w:val="22"/>
      <w:lang w:eastAsia="en-US"/>
    </w:rPr>
  </w:style>
  <w:style w:type="paragraph" w:customStyle="1" w:styleId="Text0">
    <w:name w:val="Text"/>
    <w:basedOn w:val="Normal"/>
    <w:uiPriority w:val="99"/>
    <w:rsid w:val="00B85554"/>
    <w:pPr>
      <w:tabs>
        <w:tab w:val="num" w:pos="360"/>
      </w:tabs>
      <w:spacing w:before="120" w:after="120" w:line="240" w:lineRule="auto"/>
    </w:pPr>
    <w:rPr>
      <w:rFonts w:ascii="Arial" w:eastAsia="Times New Roman" w:hAnsi="Arial" w:cs="Arial"/>
      <w:sz w:val="20"/>
      <w:lang w:val="en-GB" w:eastAsia="en-GB"/>
    </w:rPr>
  </w:style>
  <w:style w:type="paragraph" w:customStyle="1" w:styleId="Subtitle11">
    <w:name w:val="Subtitle11"/>
    <w:basedOn w:val="Normal"/>
    <w:uiPriority w:val="99"/>
    <w:rsid w:val="00B85554"/>
    <w:pPr>
      <w:spacing w:before="120" w:after="120" w:line="240" w:lineRule="auto"/>
      <w:jc w:val="center"/>
      <w:outlineLvl w:val="0"/>
    </w:pPr>
    <w:rPr>
      <w:rFonts w:ascii="Arial" w:eastAsia="Times New Roman" w:hAnsi="Arial"/>
      <w:b/>
      <w:sz w:val="20"/>
      <w:szCs w:val="20"/>
      <w:lang w:val="hr-HR"/>
    </w:rPr>
  </w:style>
  <w:style w:type="paragraph" w:customStyle="1" w:styleId="Appendix">
    <w:name w:val="Appendix"/>
    <w:uiPriority w:val="99"/>
    <w:rsid w:val="002203AA"/>
    <w:pPr>
      <w:pageBreakBefore/>
      <w:pBdr>
        <w:top w:val="double" w:sz="4" w:space="8" w:color="auto"/>
        <w:bottom w:val="double" w:sz="4" w:space="10" w:color="auto"/>
      </w:pBdr>
      <w:tabs>
        <w:tab w:val="num" w:pos="6480"/>
      </w:tabs>
      <w:spacing w:before="4080"/>
      <w:ind w:left="6480" w:right="1440" w:hanging="360"/>
      <w:outlineLvl w:val="0"/>
    </w:pPr>
    <w:rPr>
      <w:rFonts w:ascii="Arial" w:eastAsia="Times New Roman" w:hAnsi="Arial"/>
      <w:sz w:val="28"/>
      <w:lang w:val="en-GB" w:eastAsia="en-US"/>
    </w:rPr>
  </w:style>
  <w:style w:type="paragraph" w:customStyle="1" w:styleId="ZnakZnak42">
    <w:name w:val="Znak Znak42"/>
    <w:basedOn w:val="Normal"/>
    <w:uiPriority w:val="99"/>
    <w:rsid w:val="00B85554"/>
    <w:pPr>
      <w:spacing w:after="160" w:line="240" w:lineRule="exact"/>
    </w:pPr>
    <w:rPr>
      <w:rFonts w:ascii="Tahoma" w:eastAsia="Times New Roman" w:hAnsi="Tahoma"/>
      <w:sz w:val="20"/>
      <w:szCs w:val="20"/>
    </w:rPr>
  </w:style>
  <w:style w:type="paragraph" w:customStyle="1" w:styleId="BODYTEXT0">
    <w:name w:val="_BODY TEXT_0"/>
    <w:basedOn w:val="Normal"/>
    <w:rsid w:val="00B64AFA"/>
    <w:pPr>
      <w:spacing w:after="120"/>
    </w:pPr>
    <w:rPr>
      <w:rFonts w:ascii="Palatino Linotype" w:eastAsia="Times New Roman" w:hAnsi="Palatino Linotype"/>
      <w:lang w:val="hr-HR" w:eastAsia="hr-HR"/>
    </w:rPr>
  </w:style>
  <w:style w:type="paragraph" w:customStyle="1" w:styleId="StyleBodyTextLatinArialLatin11pt">
    <w:name w:val="Style Body Text + (Latin) Arial (Latin) 11 pt"/>
    <w:basedOn w:val="Tijeloteksta"/>
    <w:uiPriority w:val="99"/>
    <w:rsid w:val="002203AA"/>
    <w:pPr>
      <w:keepLines/>
      <w:tabs>
        <w:tab w:val="right" w:pos="9214"/>
      </w:tabs>
      <w:spacing w:before="0" w:after="0"/>
    </w:pPr>
    <w:rPr>
      <w:rFonts w:ascii="Arial" w:eastAsia="Times New Roman" w:hAnsi="Arial"/>
      <w:szCs w:val="24"/>
      <w:lang w:val="da-DK"/>
    </w:rPr>
  </w:style>
  <w:style w:type="paragraph" w:customStyle="1" w:styleId="StyleAfter6pt">
    <w:name w:val="Style After:  6 pt"/>
    <w:basedOn w:val="Normal"/>
    <w:uiPriority w:val="99"/>
    <w:rsid w:val="002203AA"/>
    <w:pPr>
      <w:spacing w:after="0" w:line="240" w:lineRule="auto"/>
    </w:pPr>
    <w:rPr>
      <w:rFonts w:ascii="Times New Roman" w:hAnsi="Times New Roman"/>
      <w:sz w:val="24"/>
      <w:szCs w:val="24"/>
      <w:lang w:val="en-GB" w:eastAsia="zh-CN"/>
    </w:rPr>
  </w:style>
  <w:style w:type="paragraph" w:customStyle="1" w:styleId="ZnakZnak41">
    <w:name w:val="Znak Znak41"/>
    <w:basedOn w:val="Normal"/>
    <w:uiPriority w:val="99"/>
    <w:rsid w:val="00B85554"/>
    <w:pPr>
      <w:spacing w:after="160" w:line="240" w:lineRule="exact"/>
    </w:pPr>
    <w:rPr>
      <w:rFonts w:ascii="Tahoma" w:eastAsia="Times New Roman" w:hAnsi="Tahoma"/>
      <w:sz w:val="20"/>
      <w:szCs w:val="20"/>
    </w:rPr>
  </w:style>
  <w:style w:type="paragraph" w:customStyle="1" w:styleId="Default">
    <w:name w:val="Default"/>
    <w:rsid w:val="002203AA"/>
    <w:pPr>
      <w:autoSpaceDE w:val="0"/>
      <w:autoSpaceDN w:val="0"/>
      <w:adjustRightInd w:val="0"/>
    </w:pPr>
    <w:rPr>
      <w:rFonts w:ascii="Times New Roman" w:eastAsia="Times New Roman" w:hAnsi="Times New Roman"/>
      <w:color w:val="000000"/>
      <w:sz w:val="24"/>
      <w:szCs w:val="24"/>
      <w:lang w:val="sl-SI" w:eastAsia="sl-SI"/>
    </w:rPr>
  </w:style>
  <w:style w:type="paragraph" w:customStyle="1" w:styleId="Normal1">
    <w:name w:val="Normal+1"/>
    <w:basedOn w:val="Default"/>
    <w:next w:val="Default"/>
    <w:uiPriority w:val="99"/>
    <w:rsid w:val="002203AA"/>
    <w:rPr>
      <w:color w:val="auto"/>
    </w:rPr>
  </w:style>
  <w:style w:type="table" w:styleId="Srednjareetka3-Isticanje1">
    <w:name w:val="Medium Grid 3 Accent 1"/>
    <w:basedOn w:val="Obinatablica"/>
    <w:uiPriority w:val="99"/>
    <w:rsid w:val="002203AA"/>
    <w:rPr>
      <w:rFonts w:ascii="Times New Roman" w:eastAsia="Times New Roman" w:hAnsi="Times New Roman"/>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title2">
    <w:name w:val="Subtitle2"/>
    <w:basedOn w:val="Normal"/>
    <w:uiPriority w:val="99"/>
    <w:rsid w:val="002203AA"/>
    <w:pPr>
      <w:spacing w:before="120" w:after="120" w:line="240" w:lineRule="auto"/>
      <w:jc w:val="center"/>
      <w:outlineLvl w:val="0"/>
    </w:pPr>
    <w:rPr>
      <w:rFonts w:ascii="Arial" w:eastAsia="Times New Roman" w:hAnsi="Arial"/>
      <w:b/>
      <w:sz w:val="20"/>
      <w:szCs w:val="20"/>
      <w:lang w:val="hr-HR"/>
    </w:rPr>
  </w:style>
  <w:style w:type="paragraph" w:customStyle="1" w:styleId="TD-ITT-Heading2-Text">
    <w:name w:val="TD-ITT-Heading 2-Text"/>
    <w:basedOn w:val="Tijeloteksta"/>
    <w:qFormat/>
    <w:rsid w:val="002203AA"/>
    <w:pPr>
      <w:ind w:left="1304" w:hanging="850"/>
    </w:pPr>
    <w:rPr>
      <w:rFonts w:eastAsia="Times New Roman"/>
    </w:rPr>
  </w:style>
  <w:style w:type="paragraph" w:customStyle="1" w:styleId="TD-ITT-Heading0">
    <w:name w:val="TD-ITT-Heading 0"/>
    <w:next w:val="Tijeloteksta"/>
    <w:rsid w:val="002203AA"/>
    <w:pPr>
      <w:spacing w:before="200" w:after="360"/>
      <w:ind w:left="284" w:hanging="284"/>
    </w:pPr>
    <w:rPr>
      <w:rFonts w:ascii="Arial" w:eastAsia="Times New Roman" w:hAnsi="Arial"/>
      <w:b/>
      <w:sz w:val="28"/>
      <w:szCs w:val="24"/>
      <w:lang w:val="en-GB" w:eastAsia="en-US"/>
    </w:rPr>
  </w:style>
  <w:style w:type="paragraph" w:customStyle="1" w:styleId="TD-ITT-Heading1">
    <w:name w:val="TD-ITT-Heading 1"/>
    <w:basedOn w:val="TD-ITT-Heading0"/>
    <w:next w:val="Tijeloteksta"/>
    <w:rsid w:val="002203AA"/>
    <w:pPr>
      <w:tabs>
        <w:tab w:val="num" w:pos="1440"/>
      </w:tabs>
      <w:spacing w:before="240" w:after="120"/>
      <w:ind w:left="454" w:hanging="454"/>
    </w:pPr>
    <w:rPr>
      <w:rFonts w:ascii="Arial Bold" w:hAnsi="Arial Bold"/>
      <w:caps/>
      <w:sz w:val="22"/>
      <w:szCs w:val="20"/>
    </w:rPr>
  </w:style>
  <w:style w:type="paragraph" w:customStyle="1" w:styleId="TD-ITT-Heading2">
    <w:name w:val="TD-ITT-Heading 2"/>
    <w:basedOn w:val="Tijeloteksta"/>
    <w:rsid w:val="002203AA"/>
    <w:pPr>
      <w:spacing w:before="180"/>
      <w:ind w:left="1304" w:hanging="850"/>
    </w:pPr>
    <w:rPr>
      <w:rFonts w:eastAsia="Times New Roman"/>
    </w:rPr>
  </w:style>
  <w:style w:type="paragraph" w:customStyle="1" w:styleId="TD-ITT-Heading3">
    <w:name w:val="TD-ITT-Heading 3"/>
    <w:basedOn w:val="TD-ITT-Heading2"/>
    <w:rsid w:val="002203AA"/>
    <w:pPr>
      <w:tabs>
        <w:tab w:val="num" w:pos="3600"/>
      </w:tabs>
      <w:spacing w:before="240"/>
      <w:ind w:left="3600" w:hanging="360"/>
      <w:jc w:val="left"/>
    </w:pPr>
  </w:style>
  <w:style w:type="paragraph" w:customStyle="1" w:styleId="TD-ITT-List-L1">
    <w:name w:val="TD-ITT-List-L1"/>
    <w:rsid w:val="002203AA"/>
    <w:pPr>
      <w:spacing w:before="120" w:after="120"/>
      <w:ind w:left="1588" w:hanging="284"/>
    </w:pPr>
    <w:rPr>
      <w:rFonts w:eastAsia="Times New Roman"/>
      <w:sz w:val="22"/>
      <w:szCs w:val="22"/>
      <w:lang w:val="en-GB" w:eastAsia="en-US"/>
    </w:rPr>
  </w:style>
  <w:style w:type="paragraph" w:customStyle="1" w:styleId="TD-ITT-List-L2">
    <w:name w:val="TD-ITT-List-L2"/>
    <w:basedOn w:val="TD-ITT-List-L1"/>
    <w:rsid w:val="002203AA"/>
    <w:pPr>
      <w:tabs>
        <w:tab w:val="num" w:pos="5760"/>
      </w:tabs>
      <w:ind w:left="1871" w:hanging="283"/>
    </w:pPr>
  </w:style>
  <w:style w:type="paragraph" w:customStyle="1" w:styleId="TD-ITT-Heading3-Text">
    <w:name w:val="TD-ITT-Heading 3-Text"/>
    <w:basedOn w:val="Tijeloteksta"/>
    <w:rsid w:val="002203AA"/>
    <w:pPr>
      <w:ind w:left="1304" w:hanging="850"/>
    </w:pPr>
    <w:rPr>
      <w:rFonts w:eastAsia="Times New Roman"/>
    </w:rPr>
  </w:style>
  <w:style w:type="character" w:customStyle="1" w:styleId="Naslov5Char">
    <w:name w:val="Naslov 5 Char"/>
    <w:link w:val="Naslov5"/>
    <w:uiPriority w:val="99"/>
    <w:rsid w:val="00324CC7"/>
    <w:rPr>
      <w:rFonts w:asciiTheme="minorHAnsi" w:hAnsiTheme="minorHAnsi"/>
      <w:i/>
      <w:iCs/>
      <w:sz w:val="22"/>
      <w:szCs w:val="26"/>
      <w:lang w:eastAsia="en-US"/>
    </w:rPr>
  </w:style>
  <w:style w:type="character" w:customStyle="1" w:styleId="BodyTextBoldheadingChar">
    <w:name w:val="Body Text Bold heading Char"/>
    <w:link w:val="Textbody"/>
    <w:uiPriority w:val="99"/>
    <w:rsid w:val="009C0B7F"/>
    <w:rPr>
      <w:rFonts w:ascii="Calibri" w:eastAsia="Arial Unicode MS" w:hAnsi="Calibri"/>
      <w:b/>
      <w:lang w:val="en-GB"/>
    </w:rPr>
  </w:style>
  <w:style w:type="paragraph" w:customStyle="1" w:styleId="Body-Roman">
    <w:name w:val="Body-Roman"/>
    <w:basedOn w:val="Body-Bullet"/>
    <w:link w:val="Body-RomanChar"/>
    <w:qFormat/>
    <w:rsid w:val="00BD587D"/>
    <w:pPr>
      <w:numPr>
        <w:numId w:val="27"/>
      </w:numPr>
    </w:pPr>
  </w:style>
  <w:style w:type="character" w:customStyle="1" w:styleId="Body-RomanChar">
    <w:name w:val="Body-Roman Char"/>
    <w:link w:val="Body-Roman"/>
    <w:rsid w:val="00BD587D"/>
    <w:rPr>
      <w:rFonts w:eastAsia="Times New Roman"/>
      <w:sz w:val="22"/>
      <w:szCs w:val="22"/>
      <w:lang w:eastAsia="en-US"/>
    </w:rPr>
  </w:style>
  <w:style w:type="paragraph" w:customStyle="1" w:styleId="BodyTableRight0">
    <w:name w:val="Body Table Right"/>
    <w:basedOn w:val="BodyTableleft"/>
    <w:rsid w:val="004F7B67"/>
    <w:pPr>
      <w:jc w:val="right"/>
    </w:pPr>
    <w:rPr>
      <w:rFonts w:cs="Times New Roman"/>
      <w:szCs w:val="20"/>
    </w:rPr>
  </w:style>
  <w:style w:type="paragraph" w:customStyle="1" w:styleId="TD-CV-Numbered">
    <w:name w:val="TD-CV-Numbered"/>
    <w:basedOn w:val="Normal"/>
    <w:rsid w:val="00710AB5"/>
    <w:pPr>
      <w:spacing w:after="120" w:line="240" w:lineRule="auto"/>
      <w:ind w:left="850" w:hanging="283"/>
    </w:pPr>
    <w:rPr>
      <w:rFonts w:eastAsia="Times New Roman"/>
    </w:rPr>
  </w:style>
  <w:style w:type="paragraph" w:customStyle="1" w:styleId="StyleBodyTableleftFirstline076cm">
    <w:name w:val="Style Body Table left + First line:  076 cm"/>
    <w:basedOn w:val="BodyTableleft"/>
    <w:rsid w:val="0027349A"/>
    <w:pPr>
      <w:ind w:firstLine="430"/>
    </w:pPr>
    <w:rPr>
      <w:rFonts w:cs="Times New Roman"/>
      <w:szCs w:val="20"/>
    </w:rPr>
  </w:style>
  <w:style w:type="paragraph" w:customStyle="1" w:styleId="StyleBodyTableleftFirstline076cm1">
    <w:name w:val="Style Body Table left + First line:  076 cm1"/>
    <w:basedOn w:val="BodyTableleft"/>
    <w:rsid w:val="0027349A"/>
    <w:pPr>
      <w:ind w:firstLine="430"/>
    </w:pPr>
    <w:rPr>
      <w:rFonts w:cs="Times New Roman"/>
      <w:szCs w:val="20"/>
    </w:rPr>
  </w:style>
  <w:style w:type="character" w:customStyle="1" w:styleId="OdlomakpopisaChar">
    <w:name w:val="Odlomak popisa Char"/>
    <w:aliases w:val="heading 1 Char,Heading 12 Char,naslov 1 Char,Odstavek seznama Char,Naslov 12 Char,Graf Char,Graf1 Char,Graf2 Char,Graf3 Char,Graf4 Char,Graf5 Char,Graf6 Char,Graf7 Char,Graf8 Char,Graf9 Char,Graf10 Char,Graf11 Char,Graf12 Char"/>
    <w:basedOn w:val="Zadanifontodlomka"/>
    <w:link w:val="Odlomakpopisa"/>
    <w:uiPriority w:val="1"/>
    <w:qFormat/>
    <w:locked/>
    <w:rsid w:val="00AB623C"/>
  </w:style>
  <w:style w:type="character" w:customStyle="1" w:styleId="Privzetapisavaodstavka">
    <w:name w:val="Privzeta pisava odstavka"/>
    <w:uiPriority w:val="99"/>
    <w:rsid w:val="00603CF6"/>
  </w:style>
  <w:style w:type="character" w:customStyle="1" w:styleId="hps">
    <w:name w:val="hps"/>
    <w:basedOn w:val="Privzetapisavaodstavka"/>
    <w:rsid w:val="00603CF6"/>
  </w:style>
  <w:style w:type="paragraph" w:customStyle="1" w:styleId="Style3">
    <w:name w:val="Style3"/>
    <w:basedOn w:val="BodyTextBoldCenter14p"/>
    <w:link w:val="Style3Char"/>
    <w:qFormat/>
    <w:rsid w:val="00242270"/>
    <w:pPr>
      <w:outlineLvl w:val="0"/>
    </w:pPr>
  </w:style>
  <w:style w:type="character" w:customStyle="1" w:styleId="BodyTextBoldCenter14pChar">
    <w:name w:val="Body Text_Bold_Center_14p Char"/>
    <w:link w:val="BodyTextBoldCenter14p"/>
    <w:rsid w:val="00242270"/>
    <w:rPr>
      <w:rFonts w:ascii="Calibri" w:eastAsia="SimSun" w:hAnsi="Calibri"/>
      <w:b/>
      <w:sz w:val="28"/>
      <w:szCs w:val="28"/>
      <w:lang w:val="en-GB"/>
    </w:rPr>
  </w:style>
  <w:style w:type="character" w:customStyle="1" w:styleId="Style3Char">
    <w:name w:val="Style3 Char"/>
    <w:link w:val="Style3"/>
    <w:rsid w:val="00242270"/>
    <w:rPr>
      <w:rFonts w:ascii="Calibri" w:eastAsia="SimSun" w:hAnsi="Calibri"/>
      <w:b/>
      <w:sz w:val="28"/>
      <w:szCs w:val="28"/>
      <w:lang w:val="en-GB"/>
    </w:rPr>
  </w:style>
  <w:style w:type="paragraph" w:customStyle="1" w:styleId="BodyTextBullet1">
    <w:name w:val="Body Text Bullet 1"/>
    <w:basedOn w:val="Tijeloteksta"/>
    <w:rsid w:val="007D4ED6"/>
    <w:pPr>
      <w:spacing w:before="60"/>
      <w:ind w:left="720" w:hanging="360"/>
    </w:pPr>
  </w:style>
  <w:style w:type="paragraph" w:customStyle="1" w:styleId="BodyTextBoldheading">
    <w:name w:val="Body Text Bold heading"/>
    <w:basedOn w:val="BodyTextBold"/>
    <w:qFormat/>
    <w:rsid w:val="00FC147A"/>
    <w:pPr>
      <w:spacing w:before="240" w:after="0"/>
    </w:pPr>
    <w:rPr>
      <w:rFonts w:eastAsia="Arial Unicode MS"/>
      <w:b w:val="0"/>
    </w:rPr>
  </w:style>
  <w:style w:type="paragraph" w:customStyle="1" w:styleId="StyleHeading3ArialNarrowBoldNotItalicUnderlineLeft">
    <w:name w:val="Style Heading 3 + Arial Narrow Bold Not Italic Underline Left: ..."/>
    <w:basedOn w:val="Naslov3"/>
    <w:rsid w:val="00B64AFA"/>
    <w:pPr>
      <w:keepLines w:val="0"/>
      <w:numPr>
        <w:numId w:val="1"/>
      </w:numPr>
      <w:spacing w:line="360" w:lineRule="auto"/>
      <w:ind w:left="0" w:firstLine="0"/>
      <w:jc w:val="both"/>
    </w:pPr>
    <w:rPr>
      <w:rFonts w:ascii="Arial Narrow" w:eastAsia="Times New Roman" w:hAnsi="Arial Narrow" w:cs="Times New Roman"/>
      <w:szCs w:val="20"/>
      <w:lang w:val="pl-PL" w:eastAsia="bg-BG"/>
    </w:rPr>
  </w:style>
  <w:style w:type="paragraph" w:customStyle="1" w:styleId="heading5">
    <w:name w:val="heading5"/>
    <w:basedOn w:val="Odlomakpopisa"/>
    <w:link w:val="heading5Char"/>
    <w:uiPriority w:val="99"/>
    <w:qFormat/>
    <w:rsid w:val="00537E68"/>
    <w:pPr>
      <w:tabs>
        <w:tab w:val="left" w:pos="900"/>
      </w:tabs>
      <w:spacing w:after="0" w:line="240" w:lineRule="auto"/>
      <w:ind w:left="0"/>
    </w:pPr>
    <w:rPr>
      <w:rFonts w:eastAsia="Times New Roman"/>
      <w:b/>
      <w:lang w:val="hr-HR" w:eastAsia="hr-HR"/>
    </w:rPr>
  </w:style>
  <w:style w:type="character" w:customStyle="1" w:styleId="heading5Char">
    <w:name w:val="heading5 Char"/>
    <w:link w:val="heading5"/>
    <w:uiPriority w:val="99"/>
    <w:rsid w:val="00537E68"/>
    <w:rPr>
      <w:rFonts w:ascii="Calibri" w:eastAsia="Times New Roman" w:hAnsi="Calibri" w:cs="Times New Roman"/>
      <w:b/>
      <w:lang w:val="hr-HR" w:eastAsia="hr-HR"/>
    </w:rPr>
  </w:style>
  <w:style w:type="character" w:customStyle="1" w:styleId="FootnoteCharacters">
    <w:name w:val="Footnote Characters"/>
    <w:rsid w:val="00090C02"/>
    <w:rPr>
      <w:vertAlign w:val="superscript"/>
    </w:rPr>
  </w:style>
  <w:style w:type="character" w:customStyle="1" w:styleId="Funotenzeichen2">
    <w:name w:val="Fußnotenzeichen2"/>
    <w:rsid w:val="00090C02"/>
    <w:rPr>
      <w:vertAlign w:val="superscript"/>
    </w:rPr>
  </w:style>
  <w:style w:type="paragraph" w:customStyle="1" w:styleId="Bullet0Last">
    <w:name w:val="Bullet 0 Last"/>
    <w:basedOn w:val="BodyTextBullet1"/>
    <w:next w:val="Tijeloteksta"/>
    <w:rsid w:val="00BA4FC8"/>
    <w:pPr>
      <w:numPr>
        <w:numId w:val="2"/>
      </w:numPr>
    </w:pPr>
    <w:rPr>
      <w:lang w:val="en-US"/>
    </w:rPr>
  </w:style>
  <w:style w:type="paragraph" w:customStyle="1" w:styleId="h1">
    <w:name w:val="h1"/>
    <w:basedOn w:val="Normal"/>
    <w:rsid w:val="00350874"/>
    <w:pPr>
      <w:pBdr>
        <w:top w:val="single" w:sz="12" w:space="0" w:color="CC6600"/>
      </w:pBdr>
      <w:spacing w:before="100" w:beforeAutospacing="1" w:after="100" w:afterAutospacing="1" w:line="240" w:lineRule="auto"/>
      <w:jc w:val="right"/>
    </w:pPr>
    <w:rPr>
      <w:rFonts w:ascii="Arial" w:eastAsia="Times New Roman" w:hAnsi="Arial" w:cs="Arial"/>
      <w:color w:val="333333"/>
      <w:sz w:val="15"/>
      <w:szCs w:val="15"/>
      <w:lang w:val="hr-HR" w:eastAsia="zh-CN"/>
    </w:rPr>
  </w:style>
  <w:style w:type="paragraph" w:customStyle="1" w:styleId="Heading11">
    <w:name w:val="Heading 11"/>
    <w:next w:val="Tijeloteksta"/>
    <w:uiPriority w:val="99"/>
    <w:qFormat/>
    <w:rsid w:val="003144C5"/>
    <w:pPr>
      <w:keepNext/>
      <w:keepLines/>
      <w:tabs>
        <w:tab w:val="num" w:pos="1985"/>
      </w:tabs>
      <w:spacing w:before="480" w:after="200"/>
      <w:ind w:left="1985" w:hanging="1985"/>
      <w:outlineLvl w:val="0"/>
    </w:pPr>
    <w:rPr>
      <w:rFonts w:ascii="Arial" w:hAnsi="Arial" w:cs="Arial"/>
      <w:b/>
      <w:bCs/>
      <w:sz w:val="28"/>
      <w:szCs w:val="28"/>
      <w:lang w:eastAsia="zh-CN"/>
    </w:rPr>
  </w:style>
  <w:style w:type="paragraph" w:customStyle="1" w:styleId="Heading21">
    <w:name w:val="Heading 21"/>
    <w:basedOn w:val="Naslov1"/>
    <w:next w:val="Tijeloteksta"/>
    <w:uiPriority w:val="99"/>
    <w:unhideWhenUsed/>
    <w:rsid w:val="003144C5"/>
    <w:pPr>
      <w:numPr>
        <w:numId w:val="0"/>
      </w:numPr>
      <w:spacing w:after="0" w:line="276" w:lineRule="auto"/>
    </w:pPr>
    <w:rPr>
      <w:bCs w:val="0"/>
      <w:sz w:val="24"/>
      <w:szCs w:val="26"/>
      <w:lang w:eastAsia="zh-CN"/>
    </w:rPr>
  </w:style>
  <w:style w:type="paragraph" w:customStyle="1" w:styleId="Heading31">
    <w:name w:val="Heading 31"/>
    <w:basedOn w:val="Naslov2"/>
    <w:next w:val="Tijeloteksta"/>
    <w:uiPriority w:val="99"/>
    <w:unhideWhenUsed/>
    <w:rsid w:val="003144C5"/>
    <w:pPr>
      <w:numPr>
        <w:ilvl w:val="0"/>
        <w:numId w:val="0"/>
      </w:numPr>
      <w:spacing w:after="0" w:line="276" w:lineRule="auto"/>
    </w:pPr>
    <w:rPr>
      <w:bCs/>
      <w:sz w:val="22"/>
      <w:lang w:eastAsia="zh-CN"/>
    </w:rPr>
  </w:style>
  <w:style w:type="paragraph" w:customStyle="1" w:styleId="Heading41">
    <w:name w:val="Heading 41"/>
    <w:basedOn w:val="Naslov3"/>
    <w:next w:val="Tijeloteksta"/>
    <w:uiPriority w:val="99"/>
    <w:unhideWhenUsed/>
    <w:qFormat/>
    <w:rsid w:val="003144C5"/>
    <w:pPr>
      <w:numPr>
        <w:ilvl w:val="0"/>
        <w:numId w:val="0"/>
      </w:numPr>
      <w:spacing w:before="200" w:after="0" w:line="276" w:lineRule="auto"/>
      <w:ind w:left="720" w:hanging="432"/>
    </w:pPr>
    <w:rPr>
      <w:bCs w:val="0"/>
      <w:i/>
      <w:iCs/>
      <w:sz w:val="20"/>
      <w:u w:val="single"/>
      <w:lang w:eastAsia="zh-CN"/>
    </w:rPr>
  </w:style>
  <w:style w:type="paragraph" w:customStyle="1" w:styleId="Heading51">
    <w:name w:val="Heading 51"/>
    <w:basedOn w:val="Naslov4"/>
    <w:next w:val="Tijeloteksta"/>
    <w:uiPriority w:val="99"/>
    <w:unhideWhenUsed/>
    <w:qFormat/>
    <w:rsid w:val="003144C5"/>
    <w:pPr>
      <w:numPr>
        <w:ilvl w:val="0"/>
        <w:numId w:val="0"/>
      </w:numPr>
      <w:tabs>
        <w:tab w:val="clear" w:pos="1418"/>
      </w:tabs>
      <w:spacing w:after="0"/>
      <w:ind w:left="864" w:hanging="144"/>
      <w:jc w:val="left"/>
    </w:pPr>
    <w:rPr>
      <w:rFonts w:ascii="Arial Bold" w:hAnsi="Arial Bold" w:cs="Times New Roman"/>
      <w:u w:val="none"/>
      <w:lang w:eastAsia="zh-CN"/>
    </w:rPr>
  </w:style>
  <w:style w:type="paragraph" w:customStyle="1" w:styleId="Paragraph">
    <w:name w:val="Paragraph"/>
    <w:basedOn w:val="Normal"/>
    <w:link w:val="ParagraphChar"/>
    <w:qFormat/>
    <w:rsid w:val="00CA086C"/>
    <w:pPr>
      <w:numPr>
        <w:numId w:val="36"/>
      </w:numPr>
      <w:spacing w:before="120" w:after="0" w:line="240" w:lineRule="auto"/>
    </w:pPr>
    <w:rPr>
      <w:rFonts w:ascii="Arial" w:eastAsia="Times New Roman" w:hAnsi="Arial" w:cs="Arial"/>
      <w:sz w:val="20"/>
      <w:szCs w:val="20"/>
      <w:lang w:val="en-GB" w:eastAsia="en-GB"/>
    </w:rPr>
  </w:style>
  <w:style w:type="paragraph" w:customStyle="1" w:styleId="Letteredlist">
    <w:name w:val="Lettered list"/>
    <w:basedOn w:val="Normal"/>
    <w:rsid w:val="00CA086C"/>
    <w:pPr>
      <w:numPr>
        <w:numId w:val="37"/>
      </w:numPr>
      <w:spacing w:before="120" w:after="60" w:line="240" w:lineRule="auto"/>
    </w:pPr>
    <w:rPr>
      <w:rFonts w:ascii="Arial" w:eastAsia="Times New Roman" w:hAnsi="Arial" w:cs="Arial"/>
      <w:sz w:val="20"/>
      <w:lang w:val="en-GB" w:eastAsia="en-GB"/>
    </w:rPr>
  </w:style>
  <w:style w:type="paragraph" w:customStyle="1" w:styleId="Tabletext1">
    <w:name w:val="Table text"/>
    <w:basedOn w:val="Normal"/>
    <w:link w:val="TabletextChar"/>
    <w:autoRedefine/>
    <w:rsid w:val="00CA086C"/>
    <w:pPr>
      <w:tabs>
        <w:tab w:val="left" w:pos="284"/>
      </w:tabs>
      <w:spacing w:before="60" w:after="60" w:line="240" w:lineRule="auto"/>
      <w:ind w:right="142"/>
    </w:pPr>
    <w:rPr>
      <w:rFonts w:ascii="Arial" w:eastAsia="Times New Roman" w:hAnsi="Arial" w:cs="Arial"/>
      <w:sz w:val="20"/>
      <w:szCs w:val="20"/>
      <w:lang w:val="en-GB" w:eastAsia="en-GB"/>
    </w:rPr>
  </w:style>
  <w:style w:type="character" w:customStyle="1" w:styleId="TabletextChar">
    <w:name w:val="Table text Char"/>
    <w:link w:val="Tabletext1"/>
    <w:rsid w:val="00CA086C"/>
    <w:rPr>
      <w:rFonts w:ascii="Arial" w:eastAsia="Times New Roman" w:hAnsi="Arial" w:cs="Arial"/>
      <w:sz w:val="20"/>
      <w:szCs w:val="20"/>
      <w:lang w:val="en-GB" w:eastAsia="en-GB"/>
    </w:rPr>
  </w:style>
  <w:style w:type="character" w:customStyle="1" w:styleId="ParagraphChar">
    <w:name w:val="Paragraph Char"/>
    <w:link w:val="Paragraph"/>
    <w:rsid w:val="00CA086C"/>
    <w:rPr>
      <w:rFonts w:ascii="Arial" w:eastAsia="Times New Roman" w:hAnsi="Arial" w:cs="Arial"/>
      <w:lang w:val="en-GB" w:eastAsia="en-GB"/>
    </w:rPr>
  </w:style>
  <w:style w:type="paragraph" w:customStyle="1" w:styleId="Tabletext-Centred">
    <w:name w:val="Table text - Centred"/>
    <w:basedOn w:val="Tabletext1"/>
    <w:link w:val="Tabletext-CentredChar"/>
    <w:rsid w:val="00CA086C"/>
    <w:pPr>
      <w:tabs>
        <w:tab w:val="clear" w:pos="284"/>
      </w:tabs>
      <w:jc w:val="center"/>
    </w:pPr>
  </w:style>
  <w:style w:type="character" w:customStyle="1" w:styleId="Tabletext-CentredChar">
    <w:name w:val="Table text - Centred Char"/>
    <w:link w:val="Tabletext-Centred"/>
    <w:rsid w:val="00CA086C"/>
    <w:rPr>
      <w:rFonts w:ascii="Arial" w:eastAsia="Times New Roman" w:hAnsi="Arial" w:cs="Arial"/>
      <w:sz w:val="20"/>
      <w:szCs w:val="20"/>
      <w:lang w:val="en-GB" w:eastAsia="en-GB"/>
    </w:rPr>
  </w:style>
  <w:style w:type="character" w:customStyle="1" w:styleId="apple-converted-space">
    <w:name w:val="apple-converted-space"/>
    <w:rsid w:val="00CA086C"/>
  </w:style>
  <w:style w:type="paragraph" w:customStyle="1" w:styleId="subcapitol">
    <w:name w:val="subcapitol"/>
    <w:basedOn w:val="Normal"/>
    <w:rsid w:val="00CA086C"/>
    <w:pPr>
      <w:spacing w:after="0" w:line="240" w:lineRule="auto"/>
    </w:pPr>
    <w:rPr>
      <w:rFonts w:ascii="Times New Roman" w:eastAsia="Times New Roman" w:hAnsi="Times New Roman"/>
      <w:b/>
      <w:sz w:val="24"/>
      <w:szCs w:val="20"/>
      <w:lang w:val="en-GB" w:eastAsia="en-GB"/>
    </w:rPr>
  </w:style>
  <w:style w:type="paragraph" w:styleId="Tekstkrajnjebiljeke">
    <w:name w:val="endnote text"/>
    <w:basedOn w:val="Normal"/>
    <w:link w:val="TekstkrajnjebiljekeChar"/>
    <w:uiPriority w:val="99"/>
    <w:unhideWhenUsed/>
    <w:rsid w:val="00CA086C"/>
    <w:pPr>
      <w:spacing w:after="0" w:line="240" w:lineRule="auto"/>
    </w:pPr>
    <w:rPr>
      <w:sz w:val="20"/>
      <w:szCs w:val="20"/>
    </w:rPr>
  </w:style>
  <w:style w:type="character" w:customStyle="1" w:styleId="TekstkrajnjebiljekeChar">
    <w:name w:val="Tekst krajnje bilješke Char"/>
    <w:link w:val="Tekstkrajnjebiljeke"/>
    <w:uiPriority w:val="99"/>
    <w:rsid w:val="00CA086C"/>
    <w:rPr>
      <w:sz w:val="20"/>
      <w:szCs w:val="20"/>
    </w:rPr>
  </w:style>
  <w:style w:type="character" w:styleId="Referencakrajnjebiljeke">
    <w:name w:val="endnote reference"/>
    <w:uiPriority w:val="99"/>
    <w:unhideWhenUsed/>
    <w:rsid w:val="00CA086C"/>
    <w:rPr>
      <w:vertAlign w:val="superscript"/>
    </w:rPr>
  </w:style>
  <w:style w:type="paragraph" w:customStyle="1" w:styleId="xl65">
    <w:name w:val="xl65"/>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hr-HR" w:eastAsia="hr-HR"/>
    </w:rPr>
  </w:style>
  <w:style w:type="paragraph" w:customStyle="1" w:styleId="xl66">
    <w:name w:val="xl66"/>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hr-HR" w:eastAsia="hr-HR"/>
    </w:rPr>
  </w:style>
  <w:style w:type="paragraph" w:customStyle="1" w:styleId="xl67">
    <w:name w:val="xl67"/>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hr-HR" w:eastAsia="hr-HR"/>
    </w:rPr>
  </w:style>
  <w:style w:type="paragraph" w:customStyle="1" w:styleId="xl68">
    <w:name w:val="xl68"/>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hr-HR" w:eastAsia="hr-HR"/>
    </w:rPr>
  </w:style>
  <w:style w:type="paragraph" w:customStyle="1" w:styleId="xl63">
    <w:name w:val="xl63"/>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hr-HR" w:eastAsia="hr-HR"/>
    </w:rPr>
  </w:style>
  <w:style w:type="paragraph" w:customStyle="1" w:styleId="xl64">
    <w:name w:val="xl64"/>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hr-HR" w:eastAsia="hr-HR"/>
    </w:rPr>
  </w:style>
  <w:style w:type="paragraph" w:customStyle="1" w:styleId="tablica">
    <w:name w:val="tablica"/>
    <w:basedOn w:val="Normal"/>
    <w:rsid w:val="00F26C03"/>
    <w:pPr>
      <w:overflowPunct w:val="0"/>
      <w:autoSpaceDE w:val="0"/>
      <w:autoSpaceDN w:val="0"/>
      <w:adjustRightInd w:val="0"/>
      <w:spacing w:before="120" w:after="0" w:line="240" w:lineRule="auto"/>
      <w:jc w:val="center"/>
      <w:textAlignment w:val="baseline"/>
    </w:pPr>
    <w:rPr>
      <w:rFonts w:ascii="Arial" w:eastAsia="Times New Roman" w:hAnsi="Arial" w:cs="Arial"/>
      <w:bCs/>
      <w:iCs/>
      <w:sz w:val="16"/>
      <w:szCs w:val="20"/>
      <w:lang w:val="hr-HR" w:eastAsia="hr-HR"/>
    </w:rPr>
  </w:style>
  <w:style w:type="character" w:customStyle="1" w:styleId="apple-style-span">
    <w:name w:val="apple-style-span"/>
    <w:basedOn w:val="Zadanifontodlomka"/>
    <w:rsid w:val="004C3594"/>
    <w:rPr>
      <w:rFonts w:cs="Times New Roman"/>
    </w:rPr>
  </w:style>
  <w:style w:type="table" w:customStyle="1" w:styleId="Reetkatablice10">
    <w:name w:val="Rešetka tablice1"/>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6921B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51">
    <w:name w:val="Headings1-51"/>
    <w:uiPriority w:val="99"/>
    <w:rsid w:val="00E876A4"/>
    <w:pPr>
      <w:numPr>
        <w:numId w:val="41"/>
      </w:numPr>
    </w:pPr>
  </w:style>
  <w:style w:type="table" w:customStyle="1" w:styleId="Reetkatablice30">
    <w:name w:val="Rešetka tablice3"/>
    <w:basedOn w:val="Obinatablica"/>
    <w:next w:val="Reetkatablice"/>
    <w:uiPriority w:val="39"/>
    <w:rsid w:val="006F30E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tinArialComplexArial">
    <w:name w:val="Style (Latin) Arial (Complex) Arial"/>
    <w:rsid w:val="00565621"/>
    <w:rPr>
      <w:rFonts w:ascii="Arial" w:hAnsi="Arial" w:cs="Arial"/>
      <w:sz w:val="22"/>
      <w:szCs w:val="22"/>
    </w:rPr>
  </w:style>
  <w:style w:type="paragraph" w:customStyle="1" w:styleId="BodyList1">
    <w:name w:val="Body List 1"/>
    <w:basedOn w:val="Normal"/>
    <w:uiPriority w:val="99"/>
    <w:qFormat/>
    <w:rsid w:val="00565621"/>
    <w:pPr>
      <w:numPr>
        <w:numId w:val="104"/>
      </w:numPr>
    </w:pPr>
    <w:rPr>
      <w:rFonts w:eastAsia="Times New Roman"/>
      <w:lang w:val="hr-HR"/>
    </w:rPr>
  </w:style>
  <w:style w:type="paragraph" w:customStyle="1" w:styleId="NormalEUoriginal">
    <w:name w:val="Normal EU original"/>
    <w:basedOn w:val="Normal"/>
    <w:next w:val="Normal"/>
    <w:rsid w:val="00565621"/>
    <w:pPr>
      <w:autoSpaceDE w:val="0"/>
      <w:autoSpaceDN w:val="0"/>
      <w:adjustRightInd w:val="0"/>
      <w:spacing w:after="60" w:line="240" w:lineRule="auto"/>
    </w:pPr>
    <w:rPr>
      <w:rFonts w:eastAsia="Times New Roman"/>
      <w:i/>
      <w:color w:val="000000"/>
      <w:lang w:val="hr-HR"/>
    </w:rPr>
  </w:style>
  <w:style w:type="character" w:customStyle="1" w:styleId="Heading2Char1">
    <w:name w:val="Heading 2 Char1"/>
    <w:uiPriority w:val="99"/>
    <w:rsid w:val="00565621"/>
    <w:rPr>
      <w:b/>
      <w:bCs/>
      <w:sz w:val="24"/>
      <w:szCs w:val="26"/>
      <w:lang w:eastAsia="en-US"/>
    </w:rPr>
  </w:style>
  <w:style w:type="character" w:customStyle="1" w:styleId="Heading3Char1">
    <w:name w:val="Heading 3 Char1"/>
    <w:uiPriority w:val="99"/>
    <w:rsid w:val="00565621"/>
    <w:rPr>
      <w:b/>
      <w:bCs/>
      <w:sz w:val="22"/>
      <w:szCs w:val="22"/>
      <w:lang w:eastAsia="en-US"/>
    </w:rPr>
  </w:style>
  <w:style w:type="character" w:customStyle="1" w:styleId="Heading4Char1">
    <w:name w:val="Heading 4 Char1"/>
    <w:uiPriority w:val="99"/>
    <w:rsid w:val="00565621"/>
    <w:rPr>
      <w:bCs/>
      <w:i/>
      <w:iCs/>
      <w:sz w:val="22"/>
      <w:szCs w:val="22"/>
      <w:lang w:eastAsia="en-US"/>
    </w:rPr>
  </w:style>
  <w:style w:type="paragraph" w:customStyle="1" w:styleId="Naslov10">
    <w:name w:val="Naslov1"/>
    <w:basedOn w:val="Normal"/>
    <w:link w:val="NaslovChar"/>
    <w:autoRedefine/>
    <w:rsid w:val="00565621"/>
    <w:pPr>
      <w:numPr>
        <w:numId w:val="105"/>
      </w:numPr>
      <w:overflowPunct w:val="0"/>
      <w:autoSpaceDE w:val="0"/>
      <w:autoSpaceDN w:val="0"/>
      <w:adjustRightInd w:val="0"/>
      <w:spacing w:after="0" w:line="240" w:lineRule="auto"/>
      <w:textAlignment w:val="baseline"/>
    </w:pPr>
    <w:rPr>
      <w:rFonts w:ascii="Arial" w:eastAsia="Times New Roman" w:hAnsi="Arial"/>
      <w:b/>
      <w:i/>
      <w:sz w:val="24"/>
      <w:szCs w:val="20"/>
      <w:lang w:val="hr-HR"/>
    </w:rPr>
  </w:style>
  <w:style w:type="character" w:customStyle="1" w:styleId="NaslovChar">
    <w:name w:val="Naslov Char"/>
    <w:link w:val="Naslov10"/>
    <w:rsid w:val="00565621"/>
    <w:rPr>
      <w:rFonts w:ascii="Arial" w:eastAsia="Times New Roman" w:hAnsi="Arial"/>
      <w:b/>
      <w:i/>
      <w:sz w:val="24"/>
      <w:lang w:eastAsia="en-US"/>
    </w:rPr>
  </w:style>
  <w:style w:type="character" w:customStyle="1" w:styleId="BodyTextChar1">
    <w:name w:val="Body Text Char1"/>
    <w:uiPriority w:val="99"/>
    <w:rsid w:val="00565621"/>
    <w:rPr>
      <w:lang w:val="hr-HR"/>
    </w:rPr>
  </w:style>
  <w:style w:type="character" w:customStyle="1" w:styleId="BodyTextChar2">
    <w:name w:val="Body Text Char2"/>
    <w:basedOn w:val="Zadanifontodlomka"/>
    <w:uiPriority w:val="99"/>
    <w:semiHidden/>
    <w:rsid w:val="00565621"/>
  </w:style>
  <w:style w:type="character" w:customStyle="1" w:styleId="BodyTextChar3">
    <w:name w:val="Body Text Char3"/>
    <w:uiPriority w:val="99"/>
    <w:semiHidden/>
    <w:rsid w:val="00565621"/>
    <w:rPr>
      <w:lang w:val="hr-HR"/>
    </w:rPr>
  </w:style>
  <w:style w:type="paragraph" w:customStyle="1" w:styleId="CM70">
    <w:name w:val="CM70"/>
    <w:basedOn w:val="Default"/>
    <w:next w:val="Default"/>
    <w:uiPriority w:val="99"/>
    <w:rsid w:val="00565621"/>
    <w:pPr>
      <w:widowControl w:val="0"/>
    </w:pPr>
    <w:rPr>
      <w:rFonts w:ascii="Helvetica" w:hAnsi="Helvetica" w:cs="Helvetica"/>
      <w:color w:val="auto"/>
      <w:lang w:val="hr-HR" w:eastAsia="hr-HR"/>
    </w:rPr>
  </w:style>
  <w:style w:type="paragraph" w:customStyle="1" w:styleId="CM68">
    <w:name w:val="CM68"/>
    <w:basedOn w:val="Default"/>
    <w:next w:val="Default"/>
    <w:uiPriority w:val="99"/>
    <w:rsid w:val="00565621"/>
    <w:pPr>
      <w:widowControl w:val="0"/>
    </w:pPr>
    <w:rPr>
      <w:rFonts w:ascii="Helvetica" w:hAnsi="Helvetica" w:cs="Helvetica"/>
      <w:color w:val="auto"/>
      <w:lang w:val="hr-HR" w:eastAsia="hr-HR"/>
    </w:rPr>
  </w:style>
  <w:style w:type="paragraph" w:customStyle="1" w:styleId="CM28">
    <w:name w:val="CM28"/>
    <w:basedOn w:val="Default"/>
    <w:next w:val="Default"/>
    <w:uiPriority w:val="99"/>
    <w:rsid w:val="00565621"/>
    <w:pPr>
      <w:widowControl w:val="0"/>
      <w:spacing w:line="291" w:lineRule="atLeast"/>
    </w:pPr>
    <w:rPr>
      <w:rFonts w:ascii="Helvetica" w:hAnsi="Helvetica" w:cs="Helvetica"/>
      <w:color w:val="auto"/>
      <w:lang w:val="hr-HR" w:eastAsia="hr-HR"/>
    </w:rPr>
  </w:style>
  <w:style w:type="paragraph" w:customStyle="1" w:styleId="CM76">
    <w:name w:val="CM76"/>
    <w:basedOn w:val="Default"/>
    <w:next w:val="Default"/>
    <w:uiPriority w:val="99"/>
    <w:rsid w:val="00565621"/>
    <w:pPr>
      <w:widowControl w:val="0"/>
    </w:pPr>
    <w:rPr>
      <w:rFonts w:ascii="Helvetica" w:hAnsi="Helvetica" w:cs="Helvetica"/>
      <w:color w:val="auto"/>
      <w:lang w:val="hr-HR" w:eastAsia="hr-HR"/>
    </w:rPr>
  </w:style>
  <w:style w:type="paragraph" w:customStyle="1" w:styleId="CM60">
    <w:name w:val="CM60"/>
    <w:basedOn w:val="Default"/>
    <w:next w:val="Default"/>
    <w:uiPriority w:val="99"/>
    <w:rsid w:val="00565621"/>
    <w:pPr>
      <w:widowControl w:val="0"/>
    </w:pPr>
    <w:rPr>
      <w:rFonts w:ascii="Helvetica" w:hAnsi="Helvetica" w:cs="Helvetica"/>
      <w:color w:val="auto"/>
      <w:lang w:val="hr-HR" w:eastAsia="hr-HR"/>
    </w:rPr>
  </w:style>
  <w:style w:type="paragraph" w:customStyle="1" w:styleId="CM63">
    <w:name w:val="CM63"/>
    <w:basedOn w:val="Default"/>
    <w:next w:val="Default"/>
    <w:uiPriority w:val="99"/>
    <w:rsid w:val="00565621"/>
    <w:pPr>
      <w:widowControl w:val="0"/>
    </w:pPr>
    <w:rPr>
      <w:rFonts w:ascii="Helvetica" w:hAnsi="Helvetica" w:cs="Helvetica"/>
      <w:color w:val="auto"/>
      <w:lang w:val="hr-HR" w:eastAsia="hr-HR"/>
    </w:rPr>
  </w:style>
  <w:style w:type="paragraph" w:customStyle="1" w:styleId="CM64">
    <w:name w:val="CM64"/>
    <w:basedOn w:val="Default"/>
    <w:next w:val="Default"/>
    <w:uiPriority w:val="99"/>
    <w:rsid w:val="00565621"/>
    <w:pPr>
      <w:widowControl w:val="0"/>
    </w:pPr>
    <w:rPr>
      <w:rFonts w:ascii="Helvetica" w:hAnsi="Helvetica" w:cs="Helvetica"/>
      <w:color w:val="auto"/>
      <w:lang w:val="hr-HR" w:eastAsia="hr-HR"/>
    </w:rPr>
  </w:style>
  <w:style w:type="paragraph" w:customStyle="1" w:styleId="CM32">
    <w:name w:val="CM32"/>
    <w:basedOn w:val="Default"/>
    <w:next w:val="Default"/>
    <w:uiPriority w:val="99"/>
    <w:rsid w:val="00565621"/>
    <w:pPr>
      <w:widowControl w:val="0"/>
    </w:pPr>
    <w:rPr>
      <w:rFonts w:ascii="Helvetica" w:hAnsi="Helvetica" w:cs="Helvetica"/>
      <w:color w:val="auto"/>
      <w:lang w:val="hr-HR" w:eastAsia="hr-HR"/>
    </w:rPr>
  </w:style>
  <w:style w:type="paragraph" w:customStyle="1" w:styleId="CM77">
    <w:name w:val="CM77"/>
    <w:basedOn w:val="Default"/>
    <w:next w:val="Default"/>
    <w:uiPriority w:val="99"/>
    <w:rsid w:val="00565621"/>
    <w:pPr>
      <w:widowControl w:val="0"/>
    </w:pPr>
    <w:rPr>
      <w:rFonts w:ascii="Helvetica" w:hAnsi="Helvetica" w:cs="Helvetica"/>
      <w:color w:val="auto"/>
      <w:lang w:val="hr-HR" w:eastAsia="hr-HR"/>
    </w:rPr>
  </w:style>
  <w:style w:type="paragraph" w:customStyle="1" w:styleId="CM44">
    <w:name w:val="CM44"/>
    <w:basedOn w:val="Default"/>
    <w:next w:val="Default"/>
    <w:uiPriority w:val="99"/>
    <w:rsid w:val="00565621"/>
    <w:pPr>
      <w:widowControl w:val="0"/>
      <w:spacing w:line="351" w:lineRule="atLeast"/>
    </w:pPr>
    <w:rPr>
      <w:rFonts w:ascii="Helvetica" w:hAnsi="Helvetica" w:cs="Helvetica"/>
      <w:color w:val="auto"/>
      <w:lang w:val="hr-HR" w:eastAsia="hr-HR"/>
    </w:rPr>
  </w:style>
  <w:style w:type="paragraph" w:customStyle="1" w:styleId="CM1">
    <w:name w:val="CM1"/>
    <w:basedOn w:val="Default"/>
    <w:next w:val="Default"/>
    <w:uiPriority w:val="99"/>
    <w:rsid w:val="00565621"/>
    <w:pPr>
      <w:widowControl w:val="0"/>
    </w:pPr>
    <w:rPr>
      <w:rFonts w:ascii="Helvetica" w:hAnsi="Helvetica" w:cs="Helvetica"/>
      <w:color w:val="auto"/>
      <w:lang w:val="hr-HR" w:eastAsia="hr-HR"/>
    </w:rPr>
  </w:style>
  <w:style w:type="paragraph" w:customStyle="1" w:styleId="CM61">
    <w:name w:val="CM61"/>
    <w:basedOn w:val="Default"/>
    <w:next w:val="Default"/>
    <w:uiPriority w:val="99"/>
    <w:rsid w:val="00565621"/>
    <w:pPr>
      <w:widowControl w:val="0"/>
    </w:pPr>
    <w:rPr>
      <w:rFonts w:ascii="Helvetica" w:hAnsi="Helvetica" w:cs="Helvetica"/>
      <w:color w:val="auto"/>
      <w:lang w:val="hr-HR" w:eastAsia="hr-HR"/>
    </w:rPr>
  </w:style>
  <w:style w:type="paragraph" w:customStyle="1" w:styleId="CM75">
    <w:name w:val="CM75"/>
    <w:basedOn w:val="Default"/>
    <w:next w:val="Default"/>
    <w:uiPriority w:val="99"/>
    <w:rsid w:val="00565621"/>
    <w:pPr>
      <w:widowControl w:val="0"/>
    </w:pPr>
    <w:rPr>
      <w:rFonts w:ascii="Helvetica" w:hAnsi="Helvetica" w:cs="Helvetica"/>
      <w:color w:val="auto"/>
      <w:lang w:val="hr-HR" w:eastAsia="hr-HR"/>
    </w:rPr>
  </w:style>
  <w:style w:type="paragraph" w:customStyle="1" w:styleId="CM74">
    <w:name w:val="CM74"/>
    <w:basedOn w:val="Default"/>
    <w:next w:val="Default"/>
    <w:uiPriority w:val="99"/>
    <w:rsid w:val="00565621"/>
    <w:pPr>
      <w:widowControl w:val="0"/>
    </w:pPr>
    <w:rPr>
      <w:rFonts w:ascii="Helvetica" w:hAnsi="Helvetica" w:cs="Helvetica"/>
      <w:color w:val="auto"/>
      <w:lang w:val="hr-HR" w:eastAsia="hr-HR"/>
    </w:rPr>
  </w:style>
  <w:style w:type="paragraph" w:customStyle="1" w:styleId="CM42">
    <w:name w:val="CM42"/>
    <w:basedOn w:val="Default"/>
    <w:next w:val="Default"/>
    <w:uiPriority w:val="99"/>
    <w:rsid w:val="00565621"/>
    <w:pPr>
      <w:widowControl w:val="0"/>
      <w:spacing w:line="351" w:lineRule="atLeast"/>
    </w:pPr>
    <w:rPr>
      <w:rFonts w:ascii="Helvetica" w:hAnsi="Helvetica" w:cs="Helvetica"/>
      <w:color w:val="auto"/>
      <w:lang w:val="hr-HR" w:eastAsia="hr-HR"/>
    </w:rPr>
  </w:style>
  <w:style w:type="paragraph" w:customStyle="1" w:styleId="CM43">
    <w:name w:val="CM43"/>
    <w:basedOn w:val="Default"/>
    <w:next w:val="Default"/>
    <w:uiPriority w:val="99"/>
    <w:rsid w:val="00565621"/>
    <w:pPr>
      <w:widowControl w:val="0"/>
      <w:spacing w:line="351" w:lineRule="atLeast"/>
    </w:pPr>
    <w:rPr>
      <w:rFonts w:ascii="Helvetica" w:hAnsi="Helvetica" w:cs="Helvetica"/>
      <w:color w:val="auto"/>
      <w:lang w:val="hr-HR" w:eastAsia="hr-HR"/>
    </w:rPr>
  </w:style>
  <w:style w:type="paragraph" w:customStyle="1" w:styleId="CM82">
    <w:name w:val="CM82"/>
    <w:basedOn w:val="Default"/>
    <w:next w:val="Default"/>
    <w:uiPriority w:val="99"/>
    <w:rsid w:val="00565621"/>
    <w:pPr>
      <w:widowControl w:val="0"/>
    </w:pPr>
    <w:rPr>
      <w:rFonts w:ascii="Helvetica" w:hAnsi="Helvetica" w:cs="Helvetica"/>
      <w:color w:val="auto"/>
      <w:lang w:val="hr-HR" w:eastAsia="hr-HR"/>
    </w:rPr>
  </w:style>
  <w:style w:type="paragraph" w:customStyle="1" w:styleId="CM48">
    <w:name w:val="CM48"/>
    <w:basedOn w:val="Default"/>
    <w:next w:val="Default"/>
    <w:uiPriority w:val="99"/>
    <w:rsid w:val="00565621"/>
    <w:pPr>
      <w:widowControl w:val="0"/>
      <w:spacing w:line="460" w:lineRule="atLeast"/>
    </w:pPr>
    <w:rPr>
      <w:rFonts w:ascii="Helvetica" w:hAnsi="Helvetica" w:cs="Helvetica"/>
      <w:color w:val="auto"/>
      <w:lang w:val="hr-HR" w:eastAsia="hr-HR"/>
    </w:rPr>
  </w:style>
  <w:style w:type="paragraph" w:customStyle="1" w:styleId="CM7">
    <w:name w:val="CM7"/>
    <w:basedOn w:val="Default"/>
    <w:next w:val="Default"/>
    <w:uiPriority w:val="99"/>
    <w:rsid w:val="00565621"/>
    <w:pPr>
      <w:widowControl w:val="0"/>
      <w:spacing w:line="231" w:lineRule="atLeast"/>
    </w:pPr>
    <w:rPr>
      <w:rFonts w:ascii="Helvetica" w:hAnsi="Helvetica" w:cs="Helvetica"/>
      <w:color w:val="auto"/>
      <w:lang w:val="hr-HR" w:eastAsia="hr-HR"/>
    </w:rPr>
  </w:style>
  <w:style w:type="paragraph" w:customStyle="1" w:styleId="CM49">
    <w:name w:val="CM49"/>
    <w:basedOn w:val="Default"/>
    <w:next w:val="Default"/>
    <w:uiPriority w:val="99"/>
    <w:rsid w:val="00565621"/>
    <w:pPr>
      <w:widowControl w:val="0"/>
      <w:spacing w:line="498" w:lineRule="atLeast"/>
    </w:pPr>
    <w:rPr>
      <w:rFonts w:ascii="Helvetica" w:hAnsi="Helvetica" w:cs="Helvetica"/>
      <w:color w:val="auto"/>
      <w:lang w:val="hr-HR" w:eastAsia="hr-HR"/>
    </w:rPr>
  </w:style>
  <w:style w:type="paragraph" w:customStyle="1" w:styleId="CM66">
    <w:name w:val="CM66"/>
    <w:basedOn w:val="Default"/>
    <w:next w:val="Default"/>
    <w:uiPriority w:val="99"/>
    <w:rsid w:val="00565621"/>
    <w:pPr>
      <w:widowControl w:val="0"/>
    </w:pPr>
    <w:rPr>
      <w:rFonts w:ascii="Helvetica" w:hAnsi="Helvetica" w:cs="Helvetica"/>
      <w:color w:val="auto"/>
      <w:lang w:val="hr-HR" w:eastAsia="hr-HR"/>
    </w:rPr>
  </w:style>
  <w:style w:type="paragraph" w:customStyle="1" w:styleId="CM55">
    <w:name w:val="CM55"/>
    <w:basedOn w:val="Default"/>
    <w:next w:val="Default"/>
    <w:uiPriority w:val="99"/>
    <w:rsid w:val="00565621"/>
    <w:pPr>
      <w:widowControl w:val="0"/>
      <w:spacing w:line="460" w:lineRule="atLeast"/>
    </w:pPr>
    <w:rPr>
      <w:rFonts w:ascii="Helvetica" w:hAnsi="Helvetica" w:cs="Helvetica"/>
      <w:color w:val="auto"/>
      <w:lang w:val="hr-HR" w:eastAsia="hr-HR"/>
    </w:rPr>
  </w:style>
  <w:style w:type="paragraph" w:customStyle="1" w:styleId="NoSpacing2">
    <w:name w:val="No Spacing2"/>
    <w:qFormat/>
    <w:rsid w:val="00565621"/>
    <w:rPr>
      <w:rFonts w:eastAsia="Times New Roman"/>
      <w:sz w:val="22"/>
      <w:szCs w:val="22"/>
      <w:lang w:eastAsia="en-US"/>
    </w:rPr>
  </w:style>
  <w:style w:type="paragraph" w:customStyle="1" w:styleId="ListParagraph1">
    <w:name w:val="List Paragraph1"/>
    <w:basedOn w:val="Normal"/>
    <w:uiPriority w:val="99"/>
    <w:rsid w:val="00565621"/>
    <w:pPr>
      <w:ind w:left="720"/>
      <w:contextualSpacing/>
      <w:jc w:val="left"/>
    </w:pPr>
    <w:rPr>
      <w:rFonts w:eastAsia="Times New Roman"/>
      <w:lang w:val="en-GB"/>
    </w:rPr>
  </w:style>
  <w:style w:type="paragraph" w:customStyle="1" w:styleId="NoSpacing1">
    <w:name w:val="No Spacing1"/>
    <w:uiPriority w:val="99"/>
    <w:rsid w:val="00565621"/>
    <w:rPr>
      <w:rFonts w:eastAsia="Times New Roman"/>
      <w:sz w:val="22"/>
      <w:szCs w:val="22"/>
      <w:lang w:eastAsia="en-US"/>
    </w:rPr>
  </w:style>
  <w:style w:type="paragraph" w:customStyle="1" w:styleId="Nadpis-sted0">
    <w:name w:val="Nadpis-støed"/>
    <w:basedOn w:val="Normal"/>
    <w:rsid w:val="00565621"/>
    <w:pPr>
      <w:spacing w:before="60" w:after="0" w:line="240" w:lineRule="exact"/>
      <w:jc w:val="center"/>
    </w:pPr>
    <w:rPr>
      <w:rFonts w:ascii="Arial" w:eastAsia="Times New Roman" w:hAnsi="Arial"/>
      <w:b/>
      <w:i/>
      <w:sz w:val="24"/>
      <w:szCs w:val="20"/>
      <w:lang w:val="en-GB" w:eastAsia="sl-SI"/>
    </w:rPr>
  </w:style>
  <w:style w:type="paragraph" w:customStyle="1" w:styleId="text2-seznam">
    <w:name w:val="text2-seznam"/>
    <w:basedOn w:val="Normal"/>
    <w:rsid w:val="00565621"/>
    <w:pPr>
      <w:spacing w:after="0" w:line="240" w:lineRule="exact"/>
      <w:ind w:left="2495" w:hanging="1361"/>
    </w:pPr>
    <w:rPr>
      <w:rFonts w:ascii="Arial" w:eastAsia="Times New Roman" w:hAnsi="Arial"/>
      <w:sz w:val="24"/>
      <w:szCs w:val="20"/>
      <w:lang w:val="en-GB" w:eastAsia="sl-SI"/>
    </w:rPr>
  </w:style>
  <w:style w:type="paragraph" w:customStyle="1" w:styleId="Text2">
    <w:name w:val="Text 2"/>
    <w:basedOn w:val="Normal"/>
    <w:rsid w:val="00565621"/>
    <w:pPr>
      <w:spacing w:before="240" w:after="0" w:line="240" w:lineRule="exact"/>
      <w:ind w:left="1134"/>
    </w:pPr>
    <w:rPr>
      <w:rFonts w:ascii="Arial" w:eastAsia="Times New Roman" w:hAnsi="Arial"/>
      <w:sz w:val="24"/>
      <w:szCs w:val="20"/>
      <w:lang w:val="en-GB" w:eastAsia="sl-SI"/>
    </w:rPr>
  </w:style>
  <w:style w:type="paragraph" w:customStyle="1" w:styleId="text1-3mezera">
    <w:name w:val="text 1 - 3 mezera"/>
    <w:basedOn w:val="Text1"/>
    <w:rsid w:val="00565621"/>
    <w:pPr>
      <w:spacing w:before="60"/>
    </w:pPr>
  </w:style>
  <w:style w:type="paragraph" w:customStyle="1" w:styleId="textslovan">
    <w:name w:val="text èíslovaný"/>
    <w:basedOn w:val="text"/>
    <w:rsid w:val="00565621"/>
    <w:pPr>
      <w:ind w:left="567" w:hanging="567"/>
    </w:pPr>
  </w:style>
  <w:style w:type="paragraph" w:customStyle="1" w:styleId="Section">
    <w:name w:val="Section"/>
    <w:basedOn w:val="Normal"/>
    <w:uiPriority w:val="99"/>
    <w:rsid w:val="00565621"/>
    <w:pPr>
      <w:spacing w:after="0" w:line="360" w:lineRule="exact"/>
      <w:jc w:val="center"/>
    </w:pPr>
    <w:rPr>
      <w:rFonts w:ascii="Arial" w:eastAsia="Times New Roman" w:hAnsi="Arial"/>
      <w:b/>
      <w:sz w:val="32"/>
      <w:szCs w:val="20"/>
      <w:lang w:val="en-GB" w:eastAsia="sl-SI"/>
    </w:rPr>
  </w:style>
  <w:style w:type="paragraph" w:customStyle="1" w:styleId="textslovan0">
    <w:name w:val="text číslovaný"/>
    <w:basedOn w:val="text"/>
    <w:rsid w:val="00565621"/>
    <w:pPr>
      <w:ind w:left="567" w:hanging="567"/>
    </w:pPr>
  </w:style>
  <w:style w:type="paragraph" w:customStyle="1" w:styleId="SingleIndent">
    <w:name w:val="Single Indent"/>
    <w:basedOn w:val="Normal"/>
    <w:rsid w:val="00565621"/>
    <w:pPr>
      <w:spacing w:after="0" w:line="264" w:lineRule="auto"/>
      <w:ind w:left="1008"/>
    </w:pPr>
    <w:rPr>
      <w:rFonts w:ascii="Arial" w:eastAsia="Times New Roman" w:hAnsi="Arial"/>
      <w:sz w:val="20"/>
      <w:szCs w:val="20"/>
      <w:lang w:val="en-GB" w:eastAsia="sl-SI"/>
    </w:rPr>
  </w:style>
  <w:style w:type="paragraph" w:customStyle="1" w:styleId="ReportBullet">
    <w:name w:val="Report Bullet"/>
    <w:basedOn w:val="Obinouvueno"/>
    <w:rsid w:val="00565621"/>
    <w:pPr>
      <w:numPr>
        <w:numId w:val="106"/>
      </w:numPr>
      <w:tabs>
        <w:tab w:val="left" w:pos="2160"/>
      </w:tabs>
      <w:spacing w:after="200" w:line="264" w:lineRule="auto"/>
      <w:ind w:left="2160" w:hanging="432"/>
    </w:pPr>
    <w:rPr>
      <w:rFonts w:ascii="Arial" w:hAnsi="Arial"/>
      <w:sz w:val="20"/>
      <w:szCs w:val="20"/>
      <w:lang w:val="en-GB" w:eastAsia="sl-SI"/>
    </w:rPr>
  </w:style>
  <w:style w:type="paragraph" w:customStyle="1" w:styleId="1zanoren">
    <w:name w:val="1.zanorení"/>
    <w:basedOn w:val="text-3mezera"/>
    <w:rsid w:val="00565621"/>
    <w:pPr>
      <w:widowControl w:val="0"/>
      <w:ind w:left="2127" w:hanging="1418"/>
    </w:pPr>
    <w:rPr>
      <w:lang w:val="cs-CZ" w:eastAsia="en-US"/>
    </w:rPr>
  </w:style>
  <w:style w:type="paragraph" w:customStyle="1" w:styleId="bulletsub">
    <w:name w:val="bullet_sub"/>
    <w:basedOn w:val="Normal"/>
    <w:rsid w:val="00565621"/>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pPr>
    <w:rPr>
      <w:rFonts w:ascii="Arial" w:eastAsia="Times New Roman" w:hAnsi="Arial"/>
      <w:szCs w:val="20"/>
      <w:lang w:val="en-GB"/>
    </w:rPr>
  </w:style>
  <w:style w:type="paragraph" w:customStyle="1" w:styleId="Volume">
    <w:name w:val="Volume"/>
    <w:basedOn w:val="text"/>
    <w:next w:val="Section"/>
    <w:rsid w:val="00565621"/>
    <w:pPr>
      <w:pageBreakBefore/>
      <w:widowControl w:val="0"/>
      <w:spacing w:before="360" w:line="360" w:lineRule="exact"/>
      <w:jc w:val="center"/>
    </w:pPr>
    <w:rPr>
      <w:b/>
      <w:sz w:val="36"/>
      <w:lang w:val="cs-CZ" w:eastAsia="en-US"/>
    </w:rPr>
  </w:style>
  <w:style w:type="paragraph" w:customStyle="1" w:styleId="textcslovan">
    <w:name w:val="text císlovaný"/>
    <w:basedOn w:val="text"/>
    <w:rsid w:val="00565621"/>
    <w:pPr>
      <w:widowControl w:val="0"/>
      <w:ind w:left="567" w:hanging="567"/>
    </w:pPr>
    <w:rPr>
      <w:lang w:val="cs-CZ" w:eastAsia="en-US"/>
    </w:rPr>
  </w:style>
  <w:style w:type="paragraph" w:customStyle="1" w:styleId="Nadpis-STRANA">
    <w:name w:val="Nadpis - STRANA"/>
    <w:basedOn w:val="text"/>
    <w:next w:val="Volume"/>
    <w:rsid w:val="00565621"/>
    <w:pPr>
      <w:pageBreakBefore/>
      <w:widowControl w:val="0"/>
      <w:spacing w:before="5040" w:line="520" w:lineRule="exact"/>
      <w:jc w:val="center"/>
    </w:pPr>
    <w:rPr>
      <w:b/>
      <w:sz w:val="36"/>
      <w:lang w:val="cs-CZ" w:eastAsia="en-US"/>
    </w:rPr>
  </w:style>
  <w:style w:type="paragraph" w:customStyle="1" w:styleId="bullet-3">
    <w:name w:val="bullet-3"/>
    <w:basedOn w:val="Normal"/>
    <w:rsid w:val="00565621"/>
    <w:pPr>
      <w:widowControl w:val="0"/>
      <w:spacing w:before="240" w:after="0" w:line="240" w:lineRule="exact"/>
      <w:ind w:left="2212" w:hanging="284"/>
    </w:pPr>
    <w:rPr>
      <w:rFonts w:ascii="Arial" w:eastAsia="Times New Roman" w:hAnsi="Arial"/>
      <w:sz w:val="24"/>
      <w:szCs w:val="20"/>
      <w:lang w:val="cs-CZ"/>
    </w:rPr>
  </w:style>
  <w:style w:type="paragraph" w:customStyle="1" w:styleId="titre4">
    <w:name w:val="titre4"/>
    <w:basedOn w:val="Normal"/>
    <w:rsid w:val="00565621"/>
    <w:pPr>
      <w:numPr>
        <w:numId w:val="107"/>
      </w:numPr>
      <w:tabs>
        <w:tab w:val="clear" w:pos="435"/>
        <w:tab w:val="decimal" w:pos="357"/>
      </w:tabs>
      <w:spacing w:after="0" w:line="240" w:lineRule="auto"/>
      <w:ind w:left="357" w:hanging="357"/>
      <w:jc w:val="left"/>
    </w:pPr>
    <w:rPr>
      <w:rFonts w:ascii="Arial" w:eastAsia="Times New Roman" w:hAnsi="Arial"/>
      <w:b/>
      <w:snapToGrid w:val="0"/>
      <w:sz w:val="24"/>
      <w:szCs w:val="20"/>
      <w:lang w:val="en-GB"/>
    </w:rPr>
  </w:style>
  <w:style w:type="paragraph" w:customStyle="1" w:styleId="Akapitzlist">
    <w:name w:val="Akapit z listą"/>
    <w:basedOn w:val="Normal"/>
    <w:uiPriority w:val="34"/>
    <w:qFormat/>
    <w:rsid w:val="00565621"/>
    <w:pPr>
      <w:spacing w:after="0" w:line="240" w:lineRule="auto"/>
      <w:ind w:left="708"/>
      <w:jc w:val="left"/>
    </w:pPr>
    <w:rPr>
      <w:rFonts w:ascii="Arial" w:eastAsia="Times New Roman" w:hAnsi="Arial"/>
      <w:sz w:val="20"/>
      <w:szCs w:val="20"/>
      <w:lang w:val="en-GB" w:eastAsia="sl-SI"/>
    </w:rPr>
  </w:style>
  <w:style w:type="character" w:customStyle="1" w:styleId="tw4winMark">
    <w:name w:val="tw4winMark"/>
    <w:rsid w:val="00565621"/>
    <w:rPr>
      <w:rFonts w:ascii="Times New Roman" w:hAnsi="Times New Roman" w:cs="Times New Roman"/>
      <w:vanish/>
      <w:color w:val="800080"/>
      <w:sz w:val="24"/>
      <w:szCs w:val="24"/>
      <w:vertAlign w:val="subscript"/>
    </w:rPr>
  </w:style>
  <w:style w:type="paragraph" w:customStyle="1" w:styleId="Document1">
    <w:name w:val="Document 1"/>
    <w:rsid w:val="00565621"/>
    <w:pPr>
      <w:keepNext/>
      <w:keepLines/>
      <w:widowControl w:val="0"/>
      <w:tabs>
        <w:tab w:val="left" w:pos="-720"/>
      </w:tabs>
      <w:suppressAutoHyphens/>
    </w:pPr>
    <w:rPr>
      <w:rFonts w:ascii="Univers" w:eastAsia="Times New Roman" w:hAnsi="Univers"/>
      <w:lang w:val="sl-SI" w:eastAsia="en-US"/>
    </w:rPr>
  </w:style>
  <w:style w:type="paragraph" w:customStyle="1" w:styleId="t-9-8">
    <w:name w:val="t-9-8"/>
    <w:basedOn w:val="Normal"/>
    <w:rsid w:val="00565621"/>
    <w:pPr>
      <w:spacing w:before="100" w:beforeAutospacing="1" w:after="100" w:afterAutospacing="1" w:line="240" w:lineRule="auto"/>
      <w:jc w:val="left"/>
    </w:pPr>
    <w:rPr>
      <w:rFonts w:ascii="Times New Roman" w:eastAsia="Times New Roman" w:hAnsi="Times New Roman"/>
      <w:sz w:val="24"/>
      <w:szCs w:val="24"/>
      <w:lang w:val="hr-HR" w:eastAsia="hr-HR"/>
    </w:rPr>
  </w:style>
  <w:style w:type="paragraph" w:customStyle="1" w:styleId="normaltableau">
    <w:name w:val="normal_tableau"/>
    <w:basedOn w:val="Normal"/>
    <w:uiPriority w:val="99"/>
    <w:rsid w:val="00565621"/>
    <w:pPr>
      <w:spacing w:before="120" w:after="120" w:line="240" w:lineRule="auto"/>
    </w:pPr>
    <w:rPr>
      <w:rFonts w:ascii="Optima" w:hAnsi="Optima"/>
      <w:szCs w:val="20"/>
      <w:lang w:val="en-GB" w:eastAsia="en-GB"/>
    </w:rPr>
  </w:style>
  <w:style w:type="paragraph" w:customStyle="1" w:styleId="font5">
    <w:name w:val="font5"/>
    <w:basedOn w:val="Normal"/>
    <w:rsid w:val="00565621"/>
    <w:pPr>
      <w:spacing w:before="100" w:beforeAutospacing="1" w:after="100" w:afterAutospacing="1" w:line="240" w:lineRule="auto"/>
      <w:jc w:val="left"/>
    </w:pPr>
    <w:rPr>
      <w:rFonts w:eastAsia="Times New Roman"/>
      <w:color w:val="000000"/>
      <w:sz w:val="20"/>
      <w:szCs w:val="20"/>
      <w:lang w:val="hr-HR" w:eastAsia="hr-HR"/>
    </w:rPr>
  </w:style>
  <w:style w:type="paragraph" w:customStyle="1" w:styleId="font6">
    <w:name w:val="font6"/>
    <w:basedOn w:val="Normal"/>
    <w:rsid w:val="00565621"/>
    <w:pPr>
      <w:spacing w:before="100" w:beforeAutospacing="1" w:after="100" w:afterAutospacing="1" w:line="240" w:lineRule="auto"/>
      <w:jc w:val="left"/>
    </w:pPr>
    <w:rPr>
      <w:rFonts w:eastAsia="Times New Roman"/>
      <w:color w:val="000000"/>
      <w:sz w:val="20"/>
      <w:szCs w:val="20"/>
      <w:lang w:val="hr-HR" w:eastAsia="hr-HR"/>
    </w:rPr>
  </w:style>
  <w:style w:type="paragraph" w:customStyle="1" w:styleId="font7">
    <w:name w:val="font7"/>
    <w:basedOn w:val="Normal"/>
    <w:rsid w:val="00565621"/>
    <w:pPr>
      <w:spacing w:before="100" w:beforeAutospacing="1" w:after="100" w:afterAutospacing="1" w:line="240" w:lineRule="auto"/>
      <w:jc w:val="left"/>
    </w:pPr>
    <w:rPr>
      <w:rFonts w:eastAsia="Times New Roman"/>
      <w:color w:val="000000"/>
      <w:sz w:val="20"/>
      <w:szCs w:val="20"/>
      <w:lang w:val="hr-HR" w:eastAsia="hr-HR"/>
    </w:rPr>
  </w:style>
  <w:style w:type="paragraph" w:customStyle="1" w:styleId="xl69">
    <w:name w:val="xl69"/>
    <w:basedOn w:val="Normal"/>
    <w:rsid w:val="005656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0"/>
      <w:szCs w:val="20"/>
      <w:lang w:val="hr-HR" w:eastAsia="hr-HR"/>
    </w:rPr>
  </w:style>
  <w:style w:type="paragraph" w:customStyle="1" w:styleId="xl70">
    <w:name w:val="xl70"/>
    <w:basedOn w:val="Normal"/>
    <w:rsid w:val="005656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0"/>
      <w:szCs w:val="20"/>
      <w:lang w:val="hr-HR" w:eastAsia="hr-HR"/>
    </w:rPr>
  </w:style>
  <w:style w:type="paragraph" w:customStyle="1" w:styleId="xl71">
    <w:name w:val="xl71"/>
    <w:basedOn w:val="Normal"/>
    <w:rsid w:val="00565621"/>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jc w:val="left"/>
      <w:textAlignment w:val="center"/>
    </w:pPr>
    <w:rPr>
      <w:rFonts w:ascii="Times New Roman" w:eastAsia="Times New Roman" w:hAnsi="Times New Roman"/>
      <w:b/>
      <w:bCs/>
      <w:i/>
      <w:iCs/>
      <w:sz w:val="20"/>
      <w:szCs w:val="20"/>
      <w:lang w:val="hr-HR" w:eastAsia="hr-HR"/>
    </w:rPr>
  </w:style>
  <w:style w:type="paragraph" w:customStyle="1" w:styleId="StyleListParagraphBefore3ptAfter3pt">
    <w:name w:val="Style List Paragraph + Before:  3 pt After:  3 pt"/>
    <w:basedOn w:val="Odlomakpopisa"/>
    <w:rsid w:val="00565621"/>
    <w:pPr>
      <w:spacing w:before="60" w:after="60" w:line="240" w:lineRule="auto"/>
    </w:pPr>
    <w:rPr>
      <w:rFonts w:eastAsia="Times New Roman"/>
      <w:szCs w:val="20"/>
      <w:lang w:val="hr-HR"/>
    </w:rPr>
  </w:style>
  <w:style w:type="paragraph" w:customStyle="1" w:styleId="font8">
    <w:name w:val="font8"/>
    <w:basedOn w:val="Normal"/>
    <w:rsid w:val="00565621"/>
    <w:pPr>
      <w:spacing w:before="100" w:beforeAutospacing="1" w:after="100" w:afterAutospacing="1" w:line="240" w:lineRule="auto"/>
      <w:jc w:val="left"/>
    </w:pPr>
    <w:rPr>
      <w:rFonts w:eastAsia="Times New Roman"/>
      <w:sz w:val="18"/>
      <w:szCs w:val="18"/>
      <w:lang w:val="hr-HR" w:eastAsia="hr-HR"/>
    </w:rPr>
  </w:style>
  <w:style w:type="paragraph" w:customStyle="1" w:styleId="xl72">
    <w:name w:val="xl72"/>
    <w:basedOn w:val="Normal"/>
    <w:rsid w:val="00565621"/>
    <w:pPr>
      <w:pBdr>
        <w:top w:val="single" w:sz="4" w:space="0" w:color="auto"/>
        <w:bottom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val="hr-HR" w:eastAsia="hr-HR"/>
    </w:rPr>
  </w:style>
  <w:style w:type="paragraph" w:customStyle="1" w:styleId="xl73">
    <w:name w:val="xl73"/>
    <w:basedOn w:val="Normal"/>
    <w:rsid w:val="0056562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val="hr-HR" w:eastAsia="hr-HR"/>
    </w:rPr>
  </w:style>
  <w:style w:type="paragraph" w:customStyle="1" w:styleId="xl74">
    <w:name w:val="xl74"/>
    <w:basedOn w:val="Normal"/>
    <w:rsid w:val="0056562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lang w:val="hr-HR" w:eastAsia="hr-HR"/>
    </w:rPr>
  </w:style>
  <w:style w:type="paragraph" w:customStyle="1" w:styleId="xl75">
    <w:name w:val="xl75"/>
    <w:basedOn w:val="Normal"/>
    <w:rsid w:val="0056562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val="hr-HR" w:eastAsia="hr-HR"/>
    </w:rPr>
  </w:style>
  <w:style w:type="paragraph" w:customStyle="1" w:styleId="xl76">
    <w:name w:val="xl76"/>
    <w:basedOn w:val="Normal"/>
    <w:rsid w:val="0056562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0"/>
      <w:szCs w:val="20"/>
      <w:lang w:val="hr-HR" w:eastAsia="hr-HR"/>
    </w:rPr>
  </w:style>
  <w:style w:type="paragraph" w:customStyle="1" w:styleId="xl77">
    <w:name w:val="xl77"/>
    <w:basedOn w:val="Normal"/>
    <w:rsid w:val="0056562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18"/>
      <w:szCs w:val="18"/>
      <w:lang w:val="hr-HR" w:eastAsia="hr-HR"/>
    </w:rPr>
  </w:style>
  <w:style w:type="paragraph" w:customStyle="1" w:styleId="Tekststudije">
    <w:name w:val="!!!Tekst studije"/>
    <w:basedOn w:val="Normal"/>
    <w:link w:val="TekststudijeChar"/>
    <w:rsid w:val="001C2983"/>
    <w:pPr>
      <w:spacing w:after="0" w:line="240" w:lineRule="auto"/>
    </w:pPr>
    <w:rPr>
      <w:rFonts w:ascii="Arial" w:eastAsia="Times New Roman" w:hAnsi="Arial" w:cs="Arial"/>
      <w:lang w:val="hr-HR" w:eastAsia="x-none"/>
    </w:rPr>
  </w:style>
  <w:style w:type="character" w:customStyle="1" w:styleId="TekststudijeChar">
    <w:name w:val="!!!Tekst studije Char"/>
    <w:link w:val="Tekststudije"/>
    <w:rsid w:val="001C2983"/>
    <w:rPr>
      <w:rFonts w:ascii="Arial" w:eastAsia="Times New Roman" w:hAnsi="Arial" w:cs="Arial"/>
      <w:sz w:val="22"/>
      <w:szCs w:val="22"/>
      <w:lang w:eastAsia="x-none"/>
    </w:rPr>
  </w:style>
  <w:style w:type="paragraph" w:customStyle="1" w:styleId="tb-na16">
    <w:name w:val="tb-na16"/>
    <w:basedOn w:val="Normal"/>
    <w:rsid w:val="001C2983"/>
    <w:pPr>
      <w:spacing w:before="100" w:beforeAutospacing="1" w:after="100" w:afterAutospacing="1" w:line="240" w:lineRule="auto"/>
      <w:jc w:val="left"/>
    </w:pPr>
    <w:rPr>
      <w:rFonts w:ascii="Times New Roman" w:hAnsi="Times New Roman"/>
      <w:sz w:val="24"/>
      <w:szCs w:val="24"/>
      <w:lang w:val="en-GB" w:eastAsia="en-GB"/>
    </w:rPr>
  </w:style>
  <w:style w:type="paragraph" w:customStyle="1" w:styleId="t-12-9-fett-s">
    <w:name w:val="t-12-9-fett-s"/>
    <w:basedOn w:val="Normal"/>
    <w:rsid w:val="001C2983"/>
    <w:pPr>
      <w:spacing w:before="100" w:beforeAutospacing="1" w:after="100" w:afterAutospacing="1" w:line="240" w:lineRule="auto"/>
      <w:jc w:val="left"/>
    </w:pPr>
    <w:rPr>
      <w:rFonts w:ascii="Times New Roman" w:hAnsi="Times New Roman"/>
      <w:sz w:val="24"/>
      <w:szCs w:val="24"/>
      <w:lang w:val="en-GB" w:eastAsia="en-GB"/>
    </w:rPr>
  </w:style>
  <w:style w:type="paragraph" w:customStyle="1" w:styleId="TableParagraph">
    <w:name w:val="Table Paragraph"/>
    <w:basedOn w:val="Normal"/>
    <w:uiPriority w:val="1"/>
    <w:qFormat/>
    <w:rsid w:val="00A7756C"/>
    <w:pPr>
      <w:widowControl w:val="0"/>
      <w:autoSpaceDE w:val="0"/>
      <w:autoSpaceDN w:val="0"/>
      <w:spacing w:after="80" w:line="240" w:lineRule="auto"/>
      <w:jc w:val="left"/>
    </w:pPr>
    <w:rPr>
      <w:rFonts w:eastAsia="Calibri" w:cs="Calibri"/>
    </w:rPr>
  </w:style>
  <w:style w:type="table" w:customStyle="1" w:styleId="TableGrid1">
    <w:name w:val="Table Grid1"/>
    <w:basedOn w:val="Obinatablica"/>
    <w:next w:val="Reetkatablice"/>
    <w:uiPriority w:val="39"/>
    <w:rsid w:val="009622A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1B23E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407308"/>
    <w:pPr>
      <w:spacing w:before="100" w:beforeAutospacing="1" w:after="100" w:afterAutospacing="1" w:line="240" w:lineRule="auto"/>
      <w:jc w:val="left"/>
    </w:pPr>
    <w:rPr>
      <w:rFonts w:ascii="Times New Roman" w:eastAsia="Times New Roman" w:hAnsi="Times New Roman"/>
      <w:sz w:val="24"/>
      <w:szCs w:val="24"/>
      <w:lang w:val="hr-HR" w:eastAsia="hr-HR"/>
    </w:rPr>
  </w:style>
  <w:style w:type="character" w:customStyle="1" w:styleId="value">
    <w:name w:val="value"/>
    <w:basedOn w:val="Zadanifontodlomka"/>
    <w:rsid w:val="003C6C40"/>
  </w:style>
  <w:style w:type="numbering" w:customStyle="1" w:styleId="WWOutlineListStyle7">
    <w:name w:val="WW_OutlineListStyle_7"/>
    <w:basedOn w:val="Bezpopisa"/>
    <w:rsid w:val="00454D93"/>
    <w:pPr>
      <w:numPr>
        <w:numId w:val="128"/>
      </w:numPr>
    </w:pPr>
  </w:style>
  <w:style w:type="numbering" w:customStyle="1" w:styleId="WWOutlineListStyle71">
    <w:name w:val="WW_OutlineListStyle_71"/>
    <w:basedOn w:val="Bezpopisa"/>
    <w:rsid w:val="005501C0"/>
  </w:style>
  <w:style w:type="character" w:customStyle="1" w:styleId="UnresolvedMention1">
    <w:name w:val="Unresolved Mention1"/>
    <w:basedOn w:val="Zadanifontodlomka"/>
    <w:uiPriority w:val="99"/>
    <w:semiHidden/>
    <w:unhideWhenUsed/>
    <w:rsid w:val="004C1197"/>
    <w:rPr>
      <w:color w:val="605E5C"/>
      <w:shd w:val="clear" w:color="auto" w:fill="E1DFDD"/>
    </w:rPr>
  </w:style>
  <w:style w:type="character" w:styleId="Nerijeenospominjanje">
    <w:name w:val="Unresolved Mention"/>
    <w:basedOn w:val="Zadanifontodlomka"/>
    <w:uiPriority w:val="99"/>
    <w:semiHidden/>
    <w:unhideWhenUsed/>
    <w:rsid w:val="00446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8962">
      <w:bodyDiv w:val="1"/>
      <w:marLeft w:val="0"/>
      <w:marRight w:val="0"/>
      <w:marTop w:val="0"/>
      <w:marBottom w:val="0"/>
      <w:divBdr>
        <w:top w:val="none" w:sz="0" w:space="0" w:color="auto"/>
        <w:left w:val="none" w:sz="0" w:space="0" w:color="auto"/>
        <w:bottom w:val="none" w:sz="0" w:space="0" w:color="auto"/>
        <w:right w:val="none" w:sz="0" w:space="0" w:color="auto"/>
      </w:divBdr>
    </w:div>
    <w:div w:id="20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964577">
          <w:marLeft w:val="0"/>
          <w:marRight w:val="0"/>
          <w:marTop w:val="0"/>
          <w:marBottom w:val="0"/>
          <w:divBdr>
            <w:top w:val="none" w:sz="0" w:space="0" w:color="auto"/>
            <w:left w:val="none" w:sz="0" w:space="0" w:color="auto"/>
            <w:bottom w:val="none" w:sz="0" w:space="0" w:color="auto"/>
            <w:right w:val="none" w:sz="0" w:space="0" w:color="auto"/>
          </w:divBdr>
          <w:divsChild>
            <w:div w:id="98705525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4329742">
      <w:bodyDiv w:val="1"/>
      <w:marLeft w:val="0"/>
      <w:marRight w:val="0"/>
      <w:marTop w:val="0"/>
      <w:marBottom w:val="0"/>
      <w:divBdr>
        <w:top w:val="none" w:sz="0" w:space="0" w:color="auto"/>
        <w:left w:val="none" w:sz="0" w:space="0" w:color="auto"/>
        <w:bottom w:val="none" w:sz="0" w:space="0" w:color="auto"/>
        <w:right w:val="none" w:sz="0" w:space="0" w:color="auto"/>
      </w:divBdr>
    </w:div>
    <w:div w:id="47992532">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28058626">
      <w:bodyDiv w:val="1"/>
      <w:marLeft w:val="0"/>
      <w:marRight w:val="0"/>
      <w:marTop w:val="0"/>
      <w:marBottom w:val="0"/>
      <w:divBdr>
        <w:top w:val="none" w:sz="0" w:space="0" w:color="auto"/>
        <w:left w:val="none" w:sz="0" w:space="0" w:color="auto"/>
        <w:bottom w:val="none" w:sz="0" w:space="0" w:color="auto"/>
        <w:right w:val="none" w:sz="0" w:space="0" w:color="auto"/>
      </w:divBdr>
    </w:div>
    <w:div w:id="157574261">
      <w:bodyDiv w:val="1"/>
      <w:marLeft w:val="0"/>
      <w:marRight w:val="0"/>
      <w:marTop w:val="0"/>
      <w:marBottom w:val="0"/>
      <w:divBdr>
        <w:top w:val="none" w:sz="0" w:space="0" w:color="auto"/>
        <w:left w:val="none" w:sz="0" w:space="0" w:color="auto"/>
        <w:bottom w:val="none" w:sz="0" w:space="0" w:color="auto"/>
        <w:right w:val="none" w:sz="0" w:space="0" w:color="auto"/>
      </w:divBdr>
    </w:div>
    <w:div w:id="161970625">
      <w:bodyDiv w:val="1"/>
      <w:marLeft w:val="0"/>
      <w:marRight w:val="0"/>
      <w:marTop w:val="0"/>
      <w:marBottom w:val="0"/>
      <w:divBdr>
        <w:top w:val="none" w:sz="0" w:space="0" w:color="auto"/>
        <w:left w:val="none" w:sz="0" w:space="0" w:color="auto"/>
        <w:bottom w:val="none" w:sz="0" w:space="0" w:color="auto"/>
        <w:right w:val="none" w:sz="0" w:space="0" w:color="auto"/>
      </w:divBdr>
    </w:div>
    <w:div w:id="179205433">
      <w:bodyDiv w:val="1"/>
      <w:marLeft w:val="0"/>
      <w:marRight w:val="0"/>
      <w:marTop w:val="0"/>
      <w:marBottom w:val="0"/>
      <w:divBdr>
        <w:top w:val="none" w:sz="0" w:space="0" w:color="auto"/>
        <w:left w:val="none" w:sz="0" w:space="0" w:color="auto"/>
        <w:bottom w:val="none" w:sz="0" w:space="0" w:color="auto"/>
        <w:right w:val="none" w:sz="0" w:space="0" w:color="auto"/>
      </w:divBdr>
    </w:div>
    <w:div w:id="200438700">
      <w:bodyDiv w:val="1"/>
      <w:marLeft w:val="0"/>
      <w:marRight w:val="0"/>
      <w:marTop w:val="0"/>
      <w:marBottom w:val="0"/>
      <w:divBdr>
        <w:top w:val="none" w:sz="0" w:space="0" w:color="auto"/>
        <w:left w:val="none" w:sz="0" w:space="0" w:color="auto"/>
        <w:bottom w:val="none" w:sz="0" w:space="0" w:color="auto"/>
        <w:right w:val="none" w:sz="0" w:space="0" w:color="auto"/>
      </w:divBdr>
    </w:div>
    <w:div w:id="223029408">
      <w:bodyDiv w:val="1"/>
      <w:marLeft w:val="0"/>
      <w:marRight w:val="0"/>
      <w:marTop w:val="0"/>
      <w:marBottom w:val="0"/>
      <w:divBdr>
        <w:top w:val="none" w:sz="0" w:space="0" w:color="auto"/>
        <w:left w:val="none" w:sz="0" w:space="0" w:color="auto"/>
        <w:bottom w:val="none" w:sz="0" w:space="0" w:color="auto"/>
        <w:right w:val="none" w:sz="0" w:space="0" w:color="auto"/>
      </w:divBdr>
    </w:div>
    <w:div w:id="255284752">
      <w:bodyDiv w:val="1"/>
      <w:marLeft w:val="0"/>
      <w:marRight w:val="0"/>
      <w:marTop w:val="0"/>
      <w:marBottom w:val="0"/>
      <w:divBdr>
        <w:top w:val="none" w:sz="0" w:space="0" w:color="auto"/>
        <w:left w:val="none" w:sz="0" w:space="0" w:color="auto"/>
        <w:bottom w:val="none" w:sz="0" w:space="0" w:color="auto"/>
        <w:right w:val="none" w:sz="0" w:space="0" w:color="auto"/>
      </w:divBdr>
    </w:div>
    <w:div w:id="288820164">
      <w:bodyDiv w:val="1"/>
      <w:marLeft w:val="0"/>
      <w:marRight w:val="0"/>
      <w:marTop w:val="0"/>
      <w:marBottom w:val="0"/>
      <w:divBdr>
        <w:top w:val="none" w:sz="0" w:space="0" w:color="auto"/>
        <w:left w:val="none" w:sz="0" w:space="0" w:color="auto"/>
        <w:bottom w:val="none" w:sz="0" w:space="0" w:color="auto"/>
        <w:right w:val="none" w:sz="0" w:space="0" w:color="auto"/>
      </w:divBdr>
    </w:div>
    <w:div w:id="345643968">
      <w:bodyDiv w:val="1"/>
      <w:marLeft w:val="0"/>
      <w:marRight w:val="0"/>
      <w:marTop w:val="0"/>
      <w:marBottom w:val="0"/>
      <w:divBdr>
        <w:top w:val="none" w:sz="0" w:space="0" w:color="auto"/>
        <w:left w:val="none" w:sz="0" w:space="0" w:color="auto"/>
        <w:bottom w:val="none" w:sz="0" w:space="0" w:color="auto"/>
        <w:right w:val="none" w:sz="0" w:space="0" w:color="auto"/>
      </w:divBdr>
      <w:divsChild>
        <w:div w:id="148057962">
          <w:marLeft w:val="0"/>
          <w:marRight w:val="0"/>
          <w:marTop w:val="0"/>
          <w:marBottom w:val="0"/>
          <w:divBdr>
            <w:top w:val="none" w:sz="0" w:space="0" w:color="auto"/>
            <w:left w:val="none" w:sz="0" w:space="0" w:color="auto"/>
            <w:bottom w:val="none" w:sz="0" w:space="0" w:color="auto"/>
            <w:right w:val="none" w:sz="0" w:space="0" w:color="auto"/>
          </w:divBdr>
          <w:divsChild>
            <w:div w:id="1283416404">
              <w:marLeft w:val="0"/>
              <w:marRight w:val="0"/>
              <w:marTop w:val="0"/>
              <w:marBottom w:val="0"/>
              <w:divBdr>
                <w:top w:val="none" w:sz="0" w:space="0" w:color="auto"/>
                <w:left w:val="none" w:sz="0" w:space="0" w:color="auto"/>
                <w:bottom w:val="none" w:sz="0" w:space="0" w:color="auto"/>
                <w:right w:val="none" w:sz="0" w:space="0" w:color="auto"/>
              </w:divBdr>
              <w:divsChild>
                <w:div w:id="1413158478">
                  <w:marLeft w:val="0"/>
                  <w:marRight w:val="0"/>
                  <w:marTop w:val="0"/>
                  <w:marBottom w:val="0"/>
                  <w:divBdr>
                    <w:top w:val="single" w:sz="6" w:space="0" w:color="CCCCCC"/>
                    <w:left w:val="none" w:sz="0" w:space="0" w:color="auto"/>
                    <w:bottom w:val="none" w:sz="0" w:space="0" w:color="auto"/>
                    <w:right w:val="none" w:sz="0" w:space="0" w:color="auto"/>
                  </w:divBdr>
                  <w:divsChild>
                    <w:div w:id="2083063217">
                      <w:marLeft w:val="0"/>
                      <w:marRight w:val="0"/>
                      <w:marTop w:val="0"/>
                      <w:marBottom w:val="0"/>
                      <w:divBdr>
                        <w:top w:val="none" w:sz="0" w:space="0" w:color="auto"/>
                        <w:left w:val="none" w:sz="0" w:space="0" w:color="auto"/>
                        <w:bottom w:val="none" w:sz="0" w:space="0" w:color="auto"/>
                        <w:right w:val="none" w:sz="0" w:space="0" w:color="auto"/>
                      </w:divBdr>
                      <w:divsChild>
                        <w:div w:id="1009144030">
                          <w:marLeft w:val="0"/>
                          <w:marRight w:val="0"/>
                          <w:marTop w:val="0"/>
                          <w:marBottom w:val="0"/>
                          <w:divBdr>
                            <w:top w:val="none" w:sz="0" w:space="0" w:color="auto"/>
                            <w:left w:val="none" w:sz="0" w:space="0" w:color="auto"/>
                            <w:bottom w:val="none" w:sz="0" w:space="0" w:color="auto"/>
                            <w:right w:val="none" w:sz="0" w:space="0" w:color="auto"/>
                          </w:divBdr>
                          <w:divsChild>
                            <w:div w:id="774784283">
                              <w:marLeft w:val="0"/>
                              <w:marRight w:val="0"/>
                              <w:marTop w:val="0"/>
                              <w:marBottom w:val="0"/>
                              <w:divBdr>
                                <w:top w:val="none" w:sz="0" w:space="0" w:color="auto"/>
                                <w:left w:val="none" w:sz="0" w:space="0" w:color="auto"/>
                                <w:bottom w:val="none" w:sz="0" w:space="0" w:color="auto"/>
                                <w:right w:val="none" w:sz="0" w:space="0" w:color="auto"/>
                              </w:divBdr>
                              <w:divsChild>
                                <w:div w:id="1266576279">
                                  <w:marLeft w:val="0"/>
                                  <w:marRight w:val="0"/>
                                  <w:marTop w:val="0"/>
                                  <w:marBottom w:val="0"/>
                                  <w:divBdr>
                                    <w:top w:val="none" w:sz="0" w:space="0" w:color="auto"/>
                                    <w:left w:val="none" w:sz="0" w:space="0" w:color="auto"/>
                                    <w:bottom w:val="none" w:sz="0" w:space="0" w:color="auto"/>
                                    <w:right w:val="none" w:sz="0" w:space="0" w:color="auto"/>
                                  </w:divBdr>
                                  <w:divsChild>
                                    <w:div w:id="7913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413338">
      <w:bodyDiv w:val="1"/>
      <w:marLeft w:val="0"/>
      <w:marRight w:val="0"/>
      <w:marTop w:val="0"/>
      <w:marBottom w:val="0"/>
      <w:divBdr>
        <w:top w:val="none" w:sz="0" w:space="0" w:color="auto"/>
        <w:left w:val="none" w:sz="0" w:space="0" w:color="auto"/>
        <w:bottom w:val="none" w:sz="0" w:space="0" w:color="auto"/>
        <w:right w:val="none" w:sz="0" w:space="0" w:color="auto"/>
      </w:divBdr>
    </w:div>
    <w:div w:id="391077303">
      <w:bodyDiv w:val="1"/>
      <w:marLeft w:val="0"/>
      <w:marRight w:val="0"/>
      <w:marTop w:val="0"/>
      <w:marBottom w:val="0"/>
      <w:divBdr>
        <w:top w:val="none" w:sz="0" w:space="0" w:color="auto"/>
        <w:left w:val="none" w:sz="0" w:space="0" w:color="auto"/>
        <w:bottom w:val="none" w:sz="0" w:space="0" w:color="auto"/>
        <w:right w:val="none" w:sz="0" w:space="0" w:color="auto"/>
      </w:divBdr>
    </w:div>
    <w:div w:id="455173649">
      <w:bodyDiv w:val="1"/>
      <w:marLeft w:val="0"/>
      <w:marRight w:val="0"/>
      <w:marTop w:val="0"/>
      <w:marBottom w:val="0"/>
      <w:divBdr>
        <w:top w:val="none" w:sz="0" w:space="0" w:color="auto"/>
        <w:left w:val="none" w:sz="0" w:space="0" w:color="auto"/>
        <w:bottom w:val="none" w:sz="0" w:space="0" w:color="auto"/>
        <w:right w:val="none" w:sz="0" w:space="0" w:color="auto"/>
      </w:divBdr>
    </w:div>
    <w:div w:id="479075253">
      <w:bodyDiv w:val="1"/>
      <w:marLeft w:val="0"/>
      <w:marRight w:val="0"/>
      <w:marTop w:val="0"/>
      <w:marBottom w:val="0"/>
      <w:divBdr>
        <w:top w:val="none" w:sz="0" w:space="0" w:color="auto"/>
        <w:left w:val="none" w:sz="0" w:space="0" w:color="auto"/>
        <w:bottom w:val="none" w:sz="0" w:space="0" w:color="auto"/>
        <w:right w:val="none" w:sz="0" w:space="0" w:color="auto"/>
      </w:divBdr>
    </w:div>
    <w:div w:id="551770604">
      <w:bodyDiv w:val="1"/>
      <w:marLeft w:val="0"/>
      <w:marRight w:val="0"/>
      <w:marTop w:val="0"/>
      <w:marBottom w:val="0"/>
      <w:divBdr>
        <w:top w:val="none" w:sz="0" w:space="0" w:color="auto"/>
        <w:left w:val="none" w:sz="0" w:space="0" w:color="auto"/>
        <w:bottom w:val="none" w:sz="0" w:space="0" w:color="auto"/>
        <w:right w:val="none" w:sz="0" w:space="0" w:color="auto"/>
      </w:divBdr>
    </w:div>
    <w:div w:id="555167325">
      <w:bodyDiv w:val="1"/>
      <w:marLeft w:val="0"/>
      <w:marRight w:val="0"/>
      <w:marTop w:val="0"/>
      <w:marBottom w:val="0"/>
      <w:divBdr>
        <w:top w:val="none" w:sz="0" w:space="0" w:color="auto"/>
        <w:left w:val="none" w:sz="0" w:space="0" w:color="auto"/>
        <w:bottom w:val="none" w:sz="0" w:space="0" w:color="auto"/>
        <w:right w:val="none" w:sz="0" w:space="0" w:color="auto"/>
      </w:divBdr>
    </w:div>
    <w:div w:id="578641297">
      <w:bodyDiv w:val="1"/>
      <w:marLeft w:val="0"/>
      <w:marRight w:val="0"/>
      <w:marTop w:val="0"/>
      <w:marBottom w:val="0"/>
      <w:divBdr>
        <w:top w:val="none" w:sz="0" w:space="0" w:color="auto"/>
        <w:left w:val="none" w:sz="0" w:space="0" w:color="auto"/>
        <w:bottom w:val="none" w:sz="0" w:space="0" w:color="auto"/>
        <w:right w:val="none" w:sz="0" w:space="0" w:color="auto"/>
      </w:divBdr>
    </w:div>
    <w:div w:id="580260524">
      <w:bodyDiv w:val="1"/>
      <w:marLeft w:val="0"/>
      <w:marRight w:val="0"/>
      <w:marTop w:val="0"/>
      <w:marBottom w:val="0"/>
      <w:divBdr>
        <w:top w:val="none" w:sz="0" w:space="0" w:color="auto"/>
        <w:left w:val="none" w:sz="0" w:space="0" w:color="auto"/>
        <w:bottom w:val="none" w:sz="0" w:space="0" w:color="auto"/>
        <w:right w:val="none" w:sz="0" w:space="0" w:color="auto"/>
      </w:divBdr>
    </w:div>
    <w:div w:id="624315296">
      <w:bodyDiv w:val="1"/>
      <w:marLeft w:val="0"/>
      <w:marRight w:val="0"/>
      <w:marTop w:val="0"/>
      <w:marBottom w:val="0"/>
      <w:divBdr>
        <w:top w:val="none" w:sz="0" w:space="0" w:color="auto"/>
        <w:left w:val="none" w:sz="0" w:space="0" w:color="auto"/>
        <w:bottom w:val="none" w:sz="0" w:space="0" w:color="auto"/>
        <w:right w:val="none" w:sz="0" w:space="0" w:color="auto"/>
      </w:divBdr>
    </w:div>
    <w:div w:id="626160342">
      <w:bodyDiv w:val="1"/>
      <w:marLeft w:val="0"/>
      <w:marRight w:val="0"/>
      <w:marTop w:val="0"/>
      <w:marBottom w:val="0"/>
      <w:divBdr>
        <w:top w:val="none" w:sz="0" w:space="0" w:color="auto"/>
        <w:left w:val="none" w:sz="0" w:space="0" w:color="auto"/>
        <w:bottom w:val="none" w:sz="0" w:space="0" w:color="auto"/>
        <w:right w:val="none" w:sz="0" w:space="0" w:color="auto"/>
      </w:divBdr>
    </w:div>
    <w:div w:id="686827214">
      <w:bodyDiv w:val="1"/>
      <w:marLeft w:val="0"/>
      <w:marRight w:val="0"/>
      <w:marTop w:val="0"/>
      <w:marBottom w:val="0"/>
      <w:divBdr>
        <w:top w:val="none" w:sz="0" w:space="0" w:color="auto"/>
        <w:left w:val="none" w:sz="0" w:space="0" w:color="auto"/>
        <w:bottom w:val="none" w:sz="0" w:space="0" w:color="auto"/>
        <w:right w:val="none" w:sz="0" w:space="0" w:color="auto"/>
      </w:divBdr>
    </w:div>
    <w:div w:id="704675064">
      <w:bodyDiv w:val="1"/>
      <w:marLeft w:val="0"/>
      <w:marRight w:val="0"/>
      <w:marTop w:val="0"/>
      <w:marBottom w:val="0"/>
      <w:divBdr>
        <w:top w:val="none" w:sz="0" w:space="0" w:color="auto"/>
        <w:left w:val="none" w:sz="0" w:space="0" w:color="auto"/>
        <w:bottom w:val="none" w:sz="0" w:space="0" w:color="auto"/>
        <w:right w:val="none" w:sz="0" w:space="0" w:color="auto"/>
      </w:divBdr>
    </w:div>
    <w:div w:id="746151910">
      <w:bodyDiv w:val="1"/>
      <w:marLeft w:val="0"/>
      <w:marRight w:val="0"/>
      <w:marTop w:val="0"/>
      <w:marBottom w:val="0"/>
      <w:divBdr>
        <w:top w:val="none" w:sz="0" w:space="0" w:color="auto"/>
        <w:left w:val="none" w:sz="0" w:space="0" w:color="auto"/>
        <w:bottom w:val="none" w:sz="0" w:space="0" w:color="auto"/>
        <w:right w:val="none" w:sz="0" w:space="0" w:color="auto"/>
      </w:divBdr>
    </w:div>
    <w:div w:id="783158296">
      <w:bodyDiv w:val="1"/>
      <w:marLeft w:val="0"/>
      <w:marRight w:val="0"/>
      <w:marTop w:val="0"/>
      <w:marBottom w:val="0"/>
      <w:divBdr>
        <w:top w:val="none" w:sz="0" w:space="0" w:color="auto"/>
        <w:left w:val="none" w:sz="0" w:space="0" w:color="auto"/>
        <w:bottom w:val="none" w:sz="0" w:space="0" w:color="auto"/>
        <w:right w:val="none" w:sz="0" w:space="0" w:color="auto"/>
      </w:divBdr>
    </w:div>
    <w:div w:id="799104549">
      <w:bodyDiv w:val="1"/>
      <w:marLeft w:val="0"/>
      <w:marRight w:val="0"/>
      <w:marTop w:val="0"/>
      <w:marBottom w:val="0"/>
      <w:divBdr>
        <w:top w:val="none" w:sz="0" w:space="0" w:color="auto"/>
        <w:left w:val="none" w:sz="0" w:space="0" w:color="auto"/>
        <w:bottom w:val="none" w:sz="0" w:space="0" w:color="auto"/>
        <w:right w:val="none" w:sz="0" w:space="0" w:color="auto"/>
      </w:divBdr>
    </w:div>
    <w:div w:id="802309392">
      <w:bodyDiv w:val="1"/>
      <w:marLeft w:val="0"/>
      <w:marRight w:val="0"/>
      <w:marTop w:val="0"/>
      <w:marBottom w:val="0"/>
      <w:divBdr>
        <w:top w:val="none" w:sz="0" w:space="0" w:color="auto"/>
        <w:left w:val="none" w:sz="0" w:space="0" w:color="auto"/>
        <w:bottom w:val="none" w:sz="0" w:space="0" w:color="auto"/>
        <w:right w:val="none" w:sz="0" w:space="0" w:color="auto"/>
      </w:divBdr>
    </w:div>
    <w:div w:id="814493872">
      <w:bodyDiv w:val="1"/>
      <w:marLeft w:val="0"/>
      <w:marRight w:val="0"/>
      <w:marTop w:val="0"/>
      <w:marBottom w:val="0"/>
      <w:divBdr>
        <w:top w:val="none" w:sz="0" w:space="0" w:color="auto"/>
        <w:left w:val="none" w:sz="0" w:space="0" w:color="auto"/>
        <w:bottom w:val="none" w:sz="0" w:space="0" w:color="auto"/>
        <w:right w:val="none" w:sz="0" w:space="0" w:color="auto"/>
      </w:divBdr>
    </w:div>
    <w:div w:id="822892973">
      <w:bodyDiv w:val="1"/>
      <w:marLeft w:val="0"/>
      <w:marRight w:val="0"/>
      <w:marTop w:val="0"/>
      <w:marBottom w:val="0"/>
      <w:divBdr>
        <w:top w:val="none" w:sz="0" w:space="0" w:color="auto"/>
        <w:left w:val="none" w:sz="0" w:space="0" w:color="auto"/>
        <w:bottom w:val="none" w:sz="0" w:space="0" w:color="auto"/>
        <w:right w:val="none" w:sz="0" w:space="0" w:color="auto"/>
      </w:divBdr>
    </w:div>
    <w:div w:id="832648878">
      <w:bodyDiv w:val="1"/>
      <w:marLeft w:val="0"/>
      <w:marRight w:val="0"/>
      <w:marTop w:val="0"/>
      <w:marBottom w:val="0"/>
      <w:divBdr>
        <w:top w:val="none" w:sz="0" w:space="0" w:color="auto"/>
        <w:left w:val="none" w:sz="0" w:space="0" w:color="auto"/>
        <w:bottom w:val="none" w:sz="0" w:space="0" w:color="auto"/>
        <w:right w:val="none" w:sz="0" w:space="0" w:color="auto"/>
      </w:divBdr>
    </w:div>
    <w:div w:id="847908848">
      <w:bodyDiv w:val="1"/>
      <w:marLeft w:val="0"/>
      <w:marRight w:val="0"/>
      <w:marTop w:val="0"/>
      <w:marBottom w:val="0"/>
      <w:divBdr>
        <w:top w:val="none" w:sz="0" w:space="0" w:color="auto"/>
        <w:left w:val="none" w:sz="0" w:space="0" w:color="auto"/>
        <w:bottom w:val="none" w:sz="0" w:space="0" w:color="auto"/>
        <w:right w:val="none" w:sz="0" w:space="0" w:color="auto"/>
      </w:divBdr>
    </w:div>
    <w:div w:id="868881604">
      <w:bodyDiv w:val="1"/>
      <w:marLeft w:val="0"/>
      <w:marRight w:val="0"/>
      <w:marTop w:val="0"/>
      <w:marBottom w:val="0"/>
      <w:divBdr>
        <w:top w:val="none" w:sz="0" w:space="0" w:color="auto"/>
        <w:left w:val="none" w:sz="0" w:space="0" w:color="auto"/>
        <w:bottom w:val="none" w:sz="0" w:space="0" w:color="auto"/>
        <w:right w:val="none" w:sz="0" w:space="0" w:color="auto"/>
      </w:divBdr>
    </w:div>
    <w:div w:id="879588911">
      <w:bodyDiv w:val="1"/>
      <w:marLeft w:val="0"/>
      <w:marRight w:val="0"/>
      <w:marTop w:val="0"/>
      <w:marBottom w:val="0"/>
      <w:divBdr>
        <w:top w:val="none" w:sz="0" w:space="0" w:color="auto"/>
        <w:left w:val="none" w:sz="0" w:space="0" w:color="auto"/>
        <w:bottom w:val="none" w:sz="0" w:space="0" w:color="auto"/>
        <w:right w:val="none" w:sz="0" w:space="0" w:color="auto"/>
      </w:divBdr>
    </w:div>
    <w:div w:id="887033785">
      <w:bodyDiv w:val="1"/>
      <w:marLeft w:val="0"/>
      <w:marRight w:val="0"/>
      <w:marTop w:val="0"/>
      <w:marBottom w:val="0"/>
      <w:divBdr>
        <w:top w:val="none" w:sz="0" w:space="0" w:color="auto"/>
        <w:left w:val="none" w:sz="0" w:space="0" w:color="auto"/>
        <w:bottom w:val="none" w:sz="0" w:space="0" w:color="auto"/>
        <w:right w:val="none" w:sz="0" w:space="0" w:color="auto"/>
      </w:divBdr>
    </w:div>
    <w:div w:id="893472278">
      <w:bodyDiv w:val="1"/>
      <w:marLeft w:val="0"/>
      <w:marRight w:val="0"/>
      <w:marTop w:val="0"/>
      <w:marBottom w:val="0"/>
      <w:divBdr>
        <w:top w:val="none" w:sz="0" w:space="0" w:color="auto"/>
        <w:left w:val="none" w:sz="0" w:space="0" w:color="auto"/>
        <w:bottom w:val="none" w:sz="0" w:space="0" w:color="auto"/>
        <w:right w:val="none" w:sz="0" w:space="0" w:color="auto"/>
      </w:divBdr>
    </w:div>
    <w:div w:id="894043894">
      <w:bodyDiv w:val="1"/>
      <w:marLeft w:val="0"/>
      <w:marRight w:val="0"/>
      <w:marTop w:val="0"/>
      <w:marBottom w:val="0"/>
      <w:divBdr>
        <w:top w:val="none" w:sz="0" w:space="0" w:color="auto"/>
        <w:left w:val="none" w:sz="0" w:space="0" w:color="auto"/>
        <w:bottom w:val="none" w:sz="0" w:space="0" w:color="auto"/>
        <w:right w:val="none" w:sz="0" w:space="0" w:color="auto"/>
      </w:divBdr>
    </w:div>
    <w:div w:id="916207964">
      <w:bodyDiv w:val="1"/>
      <w:marLeft w:val="0"/>
      <w:marRight w:val="0"/>
      <w:marTop w:val="0"/>
      <w:marBottom w:val="0"/>
      <w:divBdr>
        <w:top w:val="single" w:sz="8" w:space="0" w:color="AEAEAE"/>
        <w:left w:val="single" w:sz="8" w:space="0" w:color="AEAEAE"/>
        <w:bottom w:val="single" w:sz="8" w:space="0" w:color="AEAEAE"/>
        <w:right w:val="single" w:sz="8" w:space="0" w:color="AEAEAE"/>
      </w:divBdr>
      <w:divsChild>
        <w:div w:id="418215986">
          <w:marLeft w:val="0"/>
          <w:marRight w:val="0"/>
          <w:marTop w:val="0"/>
          <w:marBottom w:val="0"/>
          <w:divBdr>
            <w:top w:val="none" w:sz="0" w:space="0" w:color="auto"/>
            <w:left w:val="none" w:sz="0" w:space="0" w:color="auto"/>
            <w:bottom w:val="none" w:sz="0" w:space="0" w:color="auto"/>
            <w:right w:val="none" w:sz="0" w:space="0" w:color="auto"/>
          </w:divBdr>
          <w:divsChild>
            <w:div w:id="1728186636">
              <w:marLeft w:val="37"/>
              <w:marRight w:val="37"/>
              <w:marTop w:val="37"/>
              <w:marBottom w:val="37"/>
              <w:divBdr>
                <w:top w:val="none" w:sz="0" w:space="0" w:color="auto"/>
                <w:left w:val="none" w:sz="0" w:space="0" w:color="auto"/>
                <w:bottom w:val="none" w:sz="0" w:space="0" w:color="auto"/>
                <w:right w:val="none" w:sz="0" w:space="0" w:color="auto"/>
              </w:divBdr>
              <w:divsChild>
                <w:div w:id="1493837766">
                  <w:marLeft w:val="0"/>
                  <w:marRight w:val="0"/>
                  <w:marTop w:val="0"/>
                  <w:marBottom w:val="0"/>
                  <w:divBdr>
                    <w:top w:val="none" w:sz="0" w:space="0" w:color="auto"/>
                    <w:left w:val="none" w:sz="0" w:space="0" w:color="auto"/>
                    <w:bottom w:val="none" w:sz="0" w:space="0" w:color="auto"/>
                    <w:right w:val="none" w:sz="0" w:space="0" w:color="auto"/>
                  </w:divBdr>
                  <w:divsChild>
                    <w:div w:id="522130279">
                      <w:marLeft w:val="0"/>
                      <w:marRight w:val="0"/>
                      <w:marTop w:val="0"/>
                      <w:marBottom w:val="0"/>
                      <w:divBdr>
                        <w:top w:val="none" w:sz="0" w:space="0" w:color="auto"/>
                        <w:left w:val="none" w:sz="0" w:space="0" w:color="auto"/>
                        <w:bottom w:val="none" w:sz="0" w:space="0" w:color="auto"/>
                        <w:right w:val="none" w:sz="0" w:space="0" w:color="auto"/>
                      </w:divBdr>
                      <w:divsChild>
                        <w:div w:id="286664377">
                          <w:marLeft w:val="187"/>
                          <w:marRight w:val="187"/>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923688987">
      <w:bodyDiv w:val="1"/>
      <w:marLeft w:val="0"/>
      <w:marRight w:val="0"/>
      <w:marTop w:val="0"/>
      <w:marBottom w:val="0"/>
      <w:divBdr>
        <w:top w:val="none" w:sz="0" w:space="0" w:color="auto"/>
        <w:left w:val="none" w:sz="0" w:space="0" w:color="auto"/>
        <w:bottom w:val="none" w:sz="0" w:space="0" w:color="auto"/>
        <w:right w:val="none" w:sz="0" w:space="0" w:color="auto"/>
      </w:divBdr>
      <w:divsChild>
        <w:div w:id="611744708">
          <w:marLeft w:val="0"/>
          <w:marRight w:val="0"/>
          <w:marTop w:val="0"/>
          <w:marBottom w:val="0"/>
          <w:divBdr>
            <w:top w:val="none" w:sz="0" w:space="0" w:color="auto"/>
            <w:left w:val="none" w:sz="0" w:space="0" w:color="auto"/>
            <w:bottom w:val="none" w:sz="0" w:space="0" w:color="auto"/>
            <w:right w:val="none" w:sz="0" w:space="0" w:color="auto"/>
          </w:divBdr>
        </w:div>
        <w:div w:id="808591373">
          <w:marLeft w:val="0"/>
          <w:marRight w:val="0"/>
          <w:marTop w:val="0"/>
          <w:marBottom w:val="0"/>
          <w:divBdr>
            <w:top w:val="none" w:sz="0" w:space="0" w:color="auto"/>
            <w:left w:val="none" w:sz="0" w:space="0" w:color="auto"/>
            <w:bottom w:val="none" w:sz="0" w:space="0" w:color="auto"/>
            <w:right w:val="none" w:sz="0" w:space="0" w:color="auto"/>
          </w:divBdr>
        </w:div>
        <w:div w:id="1368337672">
          <w:marLeft w:val="0"/>
          <w:marRight w:val="0"/>
          <w:marTop w:val="0"/>
          <w:marBottom w:val="0"/>
          <w:divBdr>
            <w:top w:val="none" w:sz="0" w:space="0" w:color="auto"/>
            <w:left w:val="none" w:sz="0" w:space="0" w:color="auto"/>
            <w:bottom w:val="none" w:sz="0" w:space="0" w:color="auto"/>
            <w:right w:val="none" w:sz="0" w:space="0" w:color="auto"/>
          </w:divBdr>
        </w:div>
      </w:divsChild>
    </w:div>
    <w:div w:id="929123569">
      <w:bodyDiv w:val="1"/>
      <w:marLeft w:val="0"/>
      <w:marRight w:val="0"/>
      <w:marTop w:val="0"/>
      <w:marBottom w:val="0"/>
      <w:divBdr>
        <w:top w:val="none" w:sz="0" w:space="0" w:color="auto"/>
        <w:left w:val="none" w:sz="0" w:space="0" w:color="auto"/>
        <w:bottom w:val="none" w:sz="0" w:space="0" w:color="auto"/>
        <w:right w:val="none" w:sz="0" w:space="0" w:color="auto"/>
      </w:divBdr>
    </w:div>
    <w:div w:id="930312252">
      <w:bodyDiv w:val="1"/>
      <w:marLeft w:val="0"/>
      <w:marRight w:val="0"/>
      <w:marTop w:val="0"/>
      <w:marBottom w:val="0"/>
      <w:divBdr>
        <w:top w:val="none" w:sz="0" w:space="0" w:color="auto"/>
        <w:left w:val="none" w:sz="0" w:space="0" w:color="auto"/>
        <w:bottom w:val="none" w:sz="0" w:space="0" w:color="auto"/>
        <w:right w:val="none" w:sz="0" w:space="0" w:color="auto"/>
      </w:divBdr>
    </w:div>
    <w:div w:id="958026077">
      <w:bodyDiv w:val="1"/>
      <w:marLeft w:val="0"/>
      <w:marRight w:val="0"/>
      <w:marTop w:val="0"/>
      <w:marBottom w:val="0"/>
      <w:divBdr>
        <w:top w:val="none" w:sz="0" w:space="0" w:color="auto"/>
        <w:left w:val="none" w:sz="0" w:space="0" w:color="auto"/>
        <w:bottom w:val="none" w:sz="0" w:space="0" w:color="auto"/>
        <w:right w:val="none" w:sz="0" w:space="0" w:color="auto"/>
      </w:divBdr>
    </w:div>
    <w:div w:id="995449238">
      <w:bodyDiv w:val="1"/>
      <w:marLeft w:val="0"/>
      <w:marRight w:val="0"/>
      <w:marTop w:val="0"/>
      <w:marBottom w:val="0"/>
      <w:divBdr>
        <w:top w:val="none" w:sz="0" w:space="0" w:color="auto"/>
        <w:left w:val="none" w:sz="0" w:space="0" w:color="auto"/>
        <w:bottom w:val="none" w:sz="0" w:space="0" w:color="auto"/>
        <w:right w:val="none" w:sz="0" w:space="0" w:color="auto"/>
      </w:divBdr>
    </w:div>
    <w:div w:id="1012535388">
      <w:bodyDiv w:val="1"/>
      <w:marLeft w:val="0"/>
      <w:marRight w:val="0"/>
      <w:marTop w:val="0"/>
      <w:marBottom w:val="0"/>
      <w:divBdr>
        <w:top w:val="none" w:sz="0" w:space="0" w:color="auto"/>
        <w:left w:val="none" w:sz="0" w:space="0" w:color="auto"/>
        <w:bottom w:val="none" w:sz="0" w:space="0" w:color="auto"/>
        <w:right w:val="none" w:sz="0" w:space="0" w:color="auto"/>
      </w:divBdr>
    </w:div>
    <w:div w:id="1028069120">
      <w:bodyDiv w:val="1"/>
      <w:marLeft w:val="0"/>
      <w:marRight w:val="0"/>
      <w:marTop w:val="0"/>
      <w:marBottom w:val="0"/>
      <w:divBdr>
        <w:top w:val="none" w:sz="0" w:space="0" w:color="auto"/>
        <w:left w:val="none" w:sz="0" w:space="0" w:color="auto"/>
        <w:bottom w:val="none" w:sz="0" w:space="0" w:color="auto"/>
        <w:right w:val="none" w:sz="0" w:space="0" w:color="auto"/>
      </w:divBdr>
      <w:divsChild>
        <w:div w:id="1693648027">
          <w:marLeft w:val="0"/>
          <w:marRight w:val="0"/>
          <w:marTop w:val="0"/>
          <w:marBottom w:val="0"/>
          <w:divBdr>
            <w:top w:val="none" w:sz="0" w:space="0" w:color="auto"/>
            <w:left w:val="none" w:sz="0" w:space="0" w:color="auto"/>
            <w:bottom w:val="none" w:sz="0" w:space="0" w:color="auto"/>
            <w:right w:val="none" w:sz="0" w:space="0" w:color="auto"/>
          </w:divBdr>
          <w:divsChild>
            <w:div w:id="1480852596">
              <w:marLeft w:val="0"/>
              <w:marRight w:val="0"/>
              <w:marTop w:val="0"/>
              <w:marBottom w:val="0"/>
              <w:divBdr>
                <w:top w:val="none" w:sz="0" w:space="0" w:color="auto"/>
                <w:left w:val="none" w:sz="0" w:space="0" w:color="auto"/>
                <w:bottom w:val="none" w:sz="0" w:space="0" w:color="auto"/>
                <w:right w:val="none" w:sz="0" w:space="0" w:color="auto"/>
              </w:divBdr>
              <w:divsChild>
                <w:div w:id="1978875273">
                  <w:marLeft w:val="0"/>
                  <w:marRight w:val="0"/>
                  <w:marTop w:val="0"/>
                  <w:marBottom w:val="0"/>
                  <w:divBdr>
                    <w:top w:val="single" w:sz="6" w:space="0" w:color="CCCCCC"/>
                    <w:left w:val="none" w:sz="0" w:space="0" w:color="auto"/>
                    <w:bottom w:val="none" w:sz="0" w:space="0" w:color="auto"/>
                    <w:right w:val="none" w:sz="0" w:space="0" w:color="auto"/>
                  </w:divBdr>
                  <w:divsChild>
                    <w:div w:id="2095586169">
                      <w:marLeft w:val="0"/>
                      <w:marRight w:val="0"/>
                      <w:marTop w:val="0"/>
                      <w:marBottom w:val="0"/>
                      <w:divBdr>
                        <w:top w:val="none" w:sz="0" w:space="0" w:color="auto"/>
                        <w:left w:val="none" w:sz="0" w:space="0" w:color="auto"/>
                        <w:bottom w:val="none" w:sz="0" w:space="0" w:color="auto"/>
                        <w:right w:val="none" w:sz="0" w:space="0" w:color="auto"/>
                      </w:divBdr>
                      <w:divsChild>
                        <w:div w:id="259290484">
                          <w:marLeft w:val="0"/>
                          <w:marRight w:val="0"/>
                          <w:marTop w:val="0"/>
                          <w:marBottom w:val="0"/>
                          <w:divBdr>
                            <w:top w:val="none" w:sz="0" w:space="0" w:color="auto"/>
                            <w:left w:val="none" w:sz="0" w:space="0" w:color="auto"/>
                            <w:bottom w:val="none" w:sz="0" w:space="0" w:color="auto"/>
                            <w:right w:val="none" w:sz="0" w:space="0" w:color="auto"/>
                          </w:divBdr>
                          <w:divsChild>
                            <w:div w:id="897742153">
                              <w:marLeft w:val="0"/>
                              <w:marRight w:val="0"/>
                              <w:marTop w:val="0"/>
                              <w:marBottom w:val="0"/>
                              <w:divBdr>
                                <w:top w:val="none" w:sz="0" w:space="0" w:color="auto"/>
                                <w:left w:val="none" w:sz="0" w:space="0" w:color="auto"/>
                                <w:bottom w:val="none" w:sz="0" w:space="0" w:color="auto"/>
                                <w:right w:val="none" w:sz="0" w:space="0" w:color="auto"/>
                              </w:divBdr>
                              <w:divsChild>
                                <w:div w:id="4178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709441">
      <w:bodyDiv w:val="1"/>
      <w:marLeft w:val="0"/>
      <w:marRight w:val="0"/>
      <w:marTop w:val="0"/>
      <w:marBottom w:val="0"/>
      <w:divBdr>
        <w:top w:val="none" w:sz="0" w:space="0" w:color="auto"/>
        <w:left w:val="none" w:sz="0" w:space="0" w:color="auto"/>
        <w:bottom w:val="none" w:sz="0" w:space="0" w:color="auto"/>
        <w:right w:val="none" w:sz="0" w:space="0" w:color="auto"/>
      </w:divBdr>
    </w:div>
    <w:div w:id="1090006949">
      <w:bodyDiv w:val="1"/>
      <w:marLeft w:val="0"/>
      <w:marRight w:val="0"/>
      <w:marTop w:val="0"/>
      <w:marBottom w:val="0"/>
      <w:divBdr>
        <w:top w:val="none" w:sz="0" w:space="0" w:color="auto"/>
        <w:left w:val="none" w:sz="0" w:space="0" w:color="auto"/>
        <w:bottom w:val="none" w:sz="0" w:space="0" w:color="auto"/>
        <w:right w:val="none" w:sz="0" w:space="0" w:color="auto"/>
      </w:divBdr>
    </w:div>
    <w:div w:id="1121419090">
      <w:bodyDiv w:val="1"/>
      <w:marLeft w:val="0"/>
      <w:marRight w:val="0"/>
      <w:marTop w:val="0"/>
      <w:marBottom w:val="0"/>
      <w:divBdr>
        <w:top w:val="none" w:sz="0" w:space="0" w:color="auto"/>
        <w:left w:val="none" w:sz="0" w:space="0" w:color="auto"/>
        <w:bottom w:val="none" w:sz="0" w:space="0" w:color="auto"/>
        <w:right w:val="none" w:sz="0" w:space="0" w:color="auto"/>
      </w:divBdr>
    </w:div>
    <w:div w:id="1126392121">
      <w:bodyDiv w:val="1"/>
      <w:marLeft w:val="0"/>
      <w:marRight w:val="0"/>
      <w:marTop w:val="0"/>
      <w:marBottom w:val="0"/>
      <w:divBdr>
        <w:top w:val="none" w:sz="0" w:space="0" w:color="auto"/>
        <w:left w:val="none" w:sz="0" w:space="0" w:color="auto"/>
        <w:bottom w:val="none" w:sz="0" w:space="0" w:color="auto"/>
        <w:right w:val="none" w:sz="0" w:space="0" w:color="auto"/>
      </w:divBdr>
    </w:div>
    <w:div w:id="1149974938">
      <w:bodyDiv w:val="1"/>
      <w:marLeft w:val="0"/>
      <w:marRight w:val="0"/>
      <w:marTop w:val="0"/>
      <w:marBottom w:val="0"/>
      <w:divBdr>
        <w:top w:val="none" w:sz="0" w:space="0" w:color="auto"/>
        <w:left w:val="none" w:sz="0" w:space="0" w:color="auto"/>
        <w:bottom w:val="none" w:sz="0" w:space="0" w:color="auto"/>
        <w:right w:val="none" w:sz="0" w:space="0" w:color="auto"/>
      </w:divBdr>
    </w:div>
    <w:div w:id="1210335967">
      <w:bodyDiv w:val="1"/>
      <w:marLeft w:val="0"/>
      <w:marRight w:val="0"/>
      <w:marTop w:val="0"/>
      <w:marBottom w:val="0"/>
      <w:divBdr>
        <w:top w:val="none" w:sz="0" w:space="0" w:color="auto"/>
        <w:left w:val="none" w:sz="0" w:space="0" w:color="auto"/>
        <w:bottom w:val="none" w:sz="0" w:space="0" w:color="auto"/>
        <w:right w:val="none" w:sz="0" w:space="0" w:color="auto"/>
      </w:divBdr>
    </w:div>
    <w:div w:id="1225409465">
      <w:bodyDiv w:val="1"/>
      <w:marLeft w:val="0"/>
      <w:marRight w:val="0"/>
      <w:marTop w:val="0"/>
      <w:marBottom w:val="0"/>
      <w:divBdr>
        <w:top w:val="none" w:sz="0" w:space="0" w:color="auto"/>
        <w:left w:val="none" w:sz="0" w:space="0" w:color="auto"/>
        <w:bottom w:val="none" w:sz="0" w:space="0" w:color="auto"/>
        <w:right w:val="none" w:sz="0" w:space="0" w:color="auto"/>
      </w:divBdr>
    </w:div>
    <w:div w:id="1280995099">
      <w:bodyDiv w:val="1"/>
      <w:marLeft w:val="0"/>
      <w:marRight w:val="0"/>
      <w:marTop w:val="0"/>
      <w:marBottom w:val="0"/>
      <w:divBdr>
        <w:top w:val="none" w:sz="0" w:space="0" w:color="auto"/>
        <w:left w:val="none" w:sz="0" w:space="0" w:color="auto"/>
        <w:bottom w:val="none" w:sz="0" w:space="0" w:color="auto"/>
        <w:right w:val="none" w:sz="0" w:space="0" w:color="auto"/>
      </w:divBdr>
    </w:div>
    <w:div w:id="1283029673">
      <w:bodyDiv w:val="1"/>
      <w:marLeft w:val="0"/>
      <w:marRight w:val="0"/>
      <w:marTop w:val="0"/>
      <w:marBottom w:val="0"/>
      <w:divBdr>
        <w:top w:val="none" w:sz="0" w:space="0" w:color="auto"/>
        <w:left w:val="none" w:sz="0" w:space="0" w:color="auto"/>
        <w:bottom w:val="none" w:sz="0" w:space="0" w:color="auto"/>
        <w:right w:val="none" w:sz="0" w:space="0" w:color="auto"/>
      </w:divBdr>
    </w:div>
    <w:div w:id="1293906290">
      <w:bodyDiv w:val="1"/>
      <w:marLeft w:val="0"/>
      <w:marRight w:val="0"/>
      <w:marTop w:val="0"/>
      <w:marBottom w:val="0"/>
      <w:divBdr>
        <w:top w:val="none" w:sz="0" w:space="0" w:color="auto"/>
        <w:left w:val="none" w:sz="0" w:space="0" w:color="auto"/>
        <w:bottom w:val="none" w:sz="0" w:space="0" w:color="auto"/>
        <w:right w:val="none" w:sz="0" w:space="0" w:color="auto"/>
      </w:divBdr>
    </w:div>
    <w:div w:id="1329166961">
      <w:bodyDiv w:val="1"/>
      <w:marLeft w:val="0"/>
      <w:marRight w:val="0"/>
      <w:marTop w:val="0"/>
      <w:marBottom w:val="0"/>
      <w:divBdr>
        <w:top w:val="none" w:sz="0" w:space="0" w:color="auto"/>
        <w:left w:val="none" w:sz="0" w:space="0" w:color="auto"/>
        <w:bottom w:val="none" w:sz="0" w:space="0" w:color="auto"/>
        <w:right w:val="none" w:sz="0" w:space="0" w:color="auto"/>
      </w:divBdr>
    </w:div>
    <w:div w:id="1342703950">
      <w:bodyDiv w:val="1"/>
      <w:marLeft w:val="0"/>
      <w:marRight w:val="0"/>
      <w:marTop w:val="0"/>
      <w:marBottom w:val="0"/>
      <w:divBdr>
        <w:top w:val="none" w:sz="0" w:space="0" w:color="auto"/>
        <w:left w:val="none" w:sz="0" w:space="0" w:color="auto"/>
        <w:bottom w:val="none" w:sz="0" w:space="0" w:color="auto"/>
        <w:right w:val="none" w:sz="0" w:space="0" w:color="auto"/>
      </w:divBdr>
    </w:div>
    <w:div w:id="1350375501">
      <w:bodyDiv w:val="1"/>
      <w:marLeft w:val="0"/>
      <w:marRight w:val="0"/>
      <w:marTop w:val="0"/>
      <w:marBottom w:val="0"/>
      <w:divBdr>
        <w:top w:val="none" w:sz="0" w:space="0" w:color="auto"/>
        <w:left w:val="none" w:sz="0" w:space="0" w:color="auto"/>
        <w:bottom w:val="none" w:sz="0" w:space="0" w:color="auto"/>
        <w:right w:val="none" w:sz="0" w:space="0" w:color="auto"/>
      </w:divBdr>
    </w:div>
    <w:div w:id="1354572815">
      <w:bodyDiv w:val="1"/>
      <w:marLeft w:val="0"/>
      <w:marRight w:val="0"/>
      <w:marTop w:val="0"/>
      <w:marBottom w:val="0"/>
      <w:divBdr>
        <w:top w:val="none" w:sz="0" w:space="0" w:color="auto"/>
        <w:left w:val="none" w:sz="0" w:space="0" w:color="auto"/>
        <w:bottom w:val="none" w:sz="0" w:space="0" w:color="auto"/>
        <w:right w:val="none" w:sz="0" w:space="0" w:color="auto"/>
      </w:divBdr>
    </w:div>
    <w:div w:id="1387755471">
      <w:bodyDiv w:val="1"/>
      <w:marLeft w:val="0"/>
      <w:marRight w:val="0"/>
      <w:marTop w:val="0"/>
      <w:marBottom w:val="0"/>
      <w:divBdr>
        <w:top w:val="none" w:sz="0" w:space="0" w:color="auto"/>
        <w:left w:val="none" w:sz="0" w:space="0" w:color="auto"/>
        <w:bottom w:val="none" w:sz="0" w:space="0" w:color="auto"/>
        <w:right w:val="none" w:sz="0" w:space="0" w:color="auto"/>
      </w:divBdr>
    </w:div>
    <w:div w:id="1408573762">
      <w:bodyDiv w:val="1"/>
      <w:marLeft w:val="0"/>
      <w:marRight w:val="0"/>
      <w:marTop w:val="0"/>
      <w:marBottom w:val="0"/>
      <w:divBdr>
        <w:top w:val="none" w:sz="0" w:space="0" w:color="auto"/>
        <w:left w:val="none" w:sz="0" w:space="0" w:color="auto"/>
        <w:bottom w:val="none" w:sz="0" w:space="0" w:color="auto"/>
        <w:right w:val="none" w:sz="0" w:space="0" w:color="auto"/>
      </w:divBdr>
    </w:div>
    <w:div w:id="1418212340">
      <w:bodyDiv w:val="1"/>
      <w:marLeft w:val="0"/>
      <w:marRight w:val="0"/>
      <w:marTop w:val="0"/>
      <w:marBottom w:val="0"/>
      <w:divBdr>
        <w:top w:val="none" w:sz="0" w:space="0" w:color="auto"/>
        <w:left w:val="none" w:sz="0" w:space="0" w:color="auto"/>
        <w:bottom w:val="none" w:sz="0" w:space="0" w:color="auto"/>
        <w:right w:val="none" w:sz="0" w:space="0" w:color="auto"/>
      </w:divBdr>
    </w:div>
    <w:div w:id="1426540654">
      <w:bodyDiv w:val="1"/>
      <w:marLeft w:val="0"/>
      <w:marRight w:val="0"/>
      <w:marTop w:val="0"/>
      <w:marBottom w:val="0"/>
      <w:divBdr>
        <w:top w:val="none" w:sz="0" w:space="0" w:color="auto"/>
        <w:left w:val="none" w:sz="0" w:space="0" w:color="auto"/>
        <w:bottom w:val="none" w:sz="0" w:space="0" w:color="auto"/>
        <w:right w:val="none" w:sz="0" w:space="0" w:color="auto"/>
      </w:divBdr>
    </w:div>
    <w:div w:id="1426880374">
      <w:bodyDiv w:val="1"/>
      <w:marLeft w:val="0"/>
      <w:marRight w:val="0"/>
      <w:marTop w:val="0"/>
      <w:marBottom w:val="0"/>
      <w:divBdr>
        <w:top w:val="none" w:sz="0" w:space="0" w:color="auto"/>
        <w:left w:val="none" w:sz="0" w:space="0" w:color="auto"/>
        <w:bottom w:val="none" w:sz="0" w:space="0" w:color="auto"/>
        <w:right w:val="none" w:sz="0" w:space="0" w:color="auto"/>
      </w:divBdr>
    </w:div>
    <w:div w:id="1471678408">
      <w:bodyDiv w:val="1"/>
      <w:marLeft w:val="0"/>
      <w:marRight w:val="0"/>
      <w:marTop w:val="0"/>
      <w:marBottom w:val="0"/>
      <w:divBdr>
        <w:top w:val="none" w:sz="0" w:space="0" w:color="auto"/>
        <w:left w:val="none" w:sz="0" w:space="0" w:color="auto"/>
        <w:bottom w:val="none" w:sz="0" w:space="0" w:color="auto"/>
        <w:right w:val="none" w:sz="0" w:space="0" w:color="auto"/>
      </w:divBdr>
    </w:div>
    <w:div w:id="1474133788">
      <w:bodyDiv w:val="1"/>
      <w:marLeft w:val="0"/>
      <w:marRight w:val="0"/>
      <w:marTop w:val="0"/>
      <w:marBottom w:val="0"/>
      <w:divBdr>
        <w:top w:val="none" w:sz="0" w:space="0" w:color="auto"/>
        <w:left w:val="none" w:sz="0" w:space="0" w:color="auto"/>
        <w:bottom w:val="none" w:sz="0" w:space="0" w:color="auto"/>
        <w:right w:val="none" w:sz="0" w:space="0" w:color="auto"/>
      </w:divBdr>
    </w:div>
    <w:div w:id="1494183312">
      <w:bodyDiv w:val="1"/>
      <w:marLeft w:val="0"/>
      <w:marRight w:val="0"/>
      <w:marTop w:val="0"/>
      <w:marBottom w:val="0"/>
      <w:divBdr>
        <w:top w:val="none" w:sz="0" w:space="0" w:color="auto"/>
        <w:left w:val="none" w:sz="0" w:space="0" w:color="auto"/>
        <w:bottom w:val="none" w:sz="0" w:space="0" w:color="auto"/>
        <w:right w:val="none" w:sz="0" w:space="0" w:color="auto"/>
      </w:divBdr>
    </w:div>
    <w:div w:id="1496653481">
      <w:bodyDiv w:val="1"/>
      <w:marLeft w:val="0"/>
      <w:marRight w:val="0"/>
      <w:marTop w:val="0"/>
      <w:marBottom w:val="0"/>
      <w:divBdr>
        <w:top w:val="none" w:sz="0" w:space="0" w:color="auto"/>
        <w:left w:val="none" w:sz="0" w:space="0" w:color="auto"/>
        <w:bottom w:val="none" w:sz="0" w:space="0" w:color="auto"/>
        <w:right w:val="none" w:sz="0" w:space="0" w:color="auto"/>
      </w:divBdr>
    </w:div>
    <w:div w:id="1500658393">
      <w:bodyDiv w:val="1"/>
      <w:marLeft w:val="0"/>
      <w:marRight w:val="0"/>
      <w:marTop w:val="0"/>
      <w:marBottom w:val="0"/>
      <w:divBdr>
        <w:top w:val="none" w:sz="0" w:space="0" w:color="auto"/>
        <w:left w:val="none" w:sz="0" w:space="0" w:color="auto"/>
        <w:bottom w:val="none" w:sz="0" w:space="0" w:color="auto"/>
        <w:right w:val="none" w:sz="0" w:space="0" w:color="auto"/>
      </w:divBdr>
    </w:div>
    <w:div w:id="1506432258">
      <w:bodyDiv w:val="1"/>
      <w:marLeft w:val="0"/>
      <w:marRight w:val="0"/>
      <w:marTop w:val="0"/>
      <w:marBottom w:val="0"/>
      <w:divBdr>
        <w:top w:val="none" w:sz="0" w:space="0" w:color="auto"/>
        <w:left w:val="none" w:sz="0" w:space="0" w:color="auto"/>
        <w:bottom w:val="none" w:sz="0" w:space="0" w:color="auto"/>
        <w:right w:val="none" w:sz="0" w:space="0" w:color="auto"/>
      </w:divBdr>
    </w:div>
    <w:div w:id="1510682155">
      <w:bodyDiv w:val="1"/>
      <w:marLeft w:val="0"/>
      <w:marRight w:val="0"/>
      <w:marTop w:val="0"/>
      <w:marBottom w:val="0"/>
      <w:divBdr>
        <w:top w:val="none" w:sz="0" w:space="0" w:color="auto"/>
        <w:left w:val="none" w:sz="0" w:space="0" w:color="auto"/>
        <w:bottom w:val="none" w:sz="0" w:space="0" w:color="auto"/>
        <w:right w:val="none" w:sz="0" w:space="0" w:color="auto"/>
      </w:divBdr>
    </w:div>
    <w:div w:id="1525553366">
      <w:bodyDiv w:val="1"/>
      <w:marLeft w:val="0"/>
      <w:marRight w:val="0"/>
      <w:marTop w:val="0"/>
      <w:marBottom w:val="0"/>
      <w:divBdr>
        <w:top w:val="none" w:sz="0" w:space="0" w:color="auto"/>
        <w:left w:val="none" w:sz="0" w:space="0" w:color="auto"/>
        <w:bottom w:val="none" w:sz="0" w:space="0" w:color="auto"/>
        <w:right w:val="none" w:sz="0" w:space="0" w:color="auto"/>
      </w:divBdr>
    </w:div>
    <w:div w:id="1544362512">
      <w:bodyDiv w:val="1"/>
      <w:marLeft w:val="0"/>
      <w:marRight w:val="0"/>
      <w:marTop w:val="0"/>
      <w:marBottom w:val="0"/>
      <w:divBdr>
        <w:top w:val="none" w:sz="0" w:space="0" w:color="auto"/>
        <w:left w:val="none" w:sz="0" w:space="0" w:color="auto"/>
        <w:bottom w:val="none" w:sz="0" w:space="0" w:color="auto"/>
        <w:right w:val="none" w:sz="0" w:space="0" w:color="auto"/>
      </w:divBdr>
    </w:div>
    <w:div w:id="1555510559">
      <w:bodyDiv w:val="1"/>
      <w:marLeft w:val="0"/>
      <w:marRight w:val="0"/>
      <w:marTop w:val="0"/>
      <w:marBottom w:val="0"/>
      <w:divBdr>
        <w:top w:val="none" w:sz="0" w:space="0" w:color="auto"/>
        <w:left w:val="none" w:sz="0" w:space="0" w:color="auto"/>
        <w:bottom w:val="none" w:sz="0" w:space="0" w:color="auto"/>
        <w:right w:val="none" w:sz="0" w:space="0" w:color="auto"/>
      </w:divBdr>
    </w:div>
    <w:div w:id="1570069813">
      <w:bodyDiv w:val="1"/>
      <w:marLeft w:val="0"/>
      <w:marRight w:val="0"/>
      <w:marTop w:val="0"/>
      <w:marBottom w:val="0"/>
      <w:divBdr>
        <w:top w:val="none" w:sz="0" w:space="0" w:color="auto"/>
        <w:left w:val="none" w:sz="0" w:space="0" w:color="auto"/>
        <w:bottom w:val="none" w:sz="0" w:space="0" w:color="auto"/>
        <w:right w:val="none" w:sz="0" w:space="0" w:color="auto"/>
      </w:divBdr>
    </w:div>
    <w:div w:id="1589777376">
      <w:bodyDiv w:val="1"/>
      <w:marLeft w:val="0"/>
      <w:marRight w:val="0"/>
      <w:marTop w:val="0"/>
      <w:marBottom w:val="0"/>
      <w:divBdr>
        <w:top w:val="none" w:sz="0" w:space="0" w:color="auto"/>
        <w:left w:val="none" w:sz="0" w:space="0" w:color="auto"/>
        <w:bottom w:val="none" w:sz="0" w:space="0" w:color="auto"/>
        <w:right w:val="none" w:sz="0" w:space="0" w:color="auto"/>
      </w:divBdr>
    </w:div>
    <w:div w:id="1649938676">
      <w:bodyDiv w:val="1"/>
      <w:marLeft w:val="0"/>
      <w:marRight w:val="0"/>
      <w:marTop w:val="0"/>
      <w:marBottom w:val="0"/>
      <w:divBdr>
        <w:top w:val="none" w:sz="0" w:space="0" w:color="auto"/>
        <w:left w:val="none" w:sz="0" w:space="0" w:color="auto"/>
        <w:bottom w:val="none" w:sz="0" w:space="0" w:color="auto"/>
        <w:right w:val="none" w:sz="0" w:space="0" w:color="auto"/>
      </w:divBdr>
    </w:div>
    <w:div w:id="1657607692">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86396702">
      <w:bodyDiv w:val="1"/>
      <w:marLeft w:val="0"/>
      <w:marRight w:val="0"/>
      <w:marTop w:val="0"/>
      <w:marBottom w:val="0"/>
      <w:divBdr>
        <w:top w:val="none" w:sz="0" w:space="0" w:color="auto"/>
        <w:left w:val="none" w:sz="0" w:space="0" w:color="auto"/>
        <w:bottom w:val="none" w:sz="0" w:space="0" w:color="auto"/>
        <w:right w:val="none" w:sz="0" w:space="0" w:color="auto"/>
      </w:divBdr>
    </w:div>
    <w:div w:id="1693871366">
      <w:bodyDiv w:val="1"/>
      <w:marLeft w:val="0"/>
      <w:marRight w:val="0"/>
      <w:marTop w:val="0"/>
      <w:marBottom w:val="0"/>
      <w:divBdr>
        <w:top w:val="none" w:sz="0" w:space="0" w:color="auto"/>
        <w:left w:val="none" w:sz="0" w:space="0" w:color="auto"/>
        <w:bottom w:val="none" w:sz="0" w:space="0" w:color="auto"/>
        <w:right w:val="none" w:sz="0" w:space="0" w:color="auto"/>
      </w:divBdr>
    </w:div>
    <w:div w:id="1725332339">
      <w:bodyDiv w:val="1"/>
      <w:marLeft w:val="0"/>
      <w:marRight w:val="0"/>
      <w:marTop w:val="0"/>
      <w:marBottom w:val="0"/>
      <w:divBdr>
        <w:top w:val="none" w:sz="0" w:space="0" w:color="auto"/>
        <w:left w:val="none" w:sz="0" w:space="0" w:color="auto"/>
        <w:bottom w:val="none" w:sz="0" w:space="0" w:color="auto"/>
        <w:right w:val="none" w:sz="0" w:space="0" w:color="auto"/>
      </w:divBdr>
    </w:div>
    <w:div w:id="1734695611">
      <w:bodyDiv w:val="1"/>
      <w:marLeft w:val="0"/>
      <w:marRight w:val="0"/>
      <w:marTop w:val="0"/>
      <w:marBottom w:val="0"/>
      <w:divBdr>
        <w:top w:val="none" w:sz="0" w:space="0" w:color="auto"/>
        <w:left w:val="none" w:sz="0" w:space="0" w:color="auto"/>
        <w:bottom w:val="none" w:sz="0" w:space="0" w:color="auto"/>
        <w:right w:val="none" w:sz="0" w:space="0" w:color="auto"/>
      </w:divBdr>
    </w:div>
    <w:div w:id="1740864171">
      <w:bodyDiv w:val="1"/>
      <w:marLeft w:val="0"/>
      <w:marRight w:val="0"/>
      <w:marTop w:val="0"/>
      <w:marBottom w:val="0"/>
      <w:divBdr>
        <w:top w:val="none" w:sz="0" w:space="0" w:color="auto"/>
        <w:left w:val="none" w:sz="0" w:space="0" w:color="auto"/>
        <w:bottom w:val="none" w:sz="0" w:space="0" w:color="auto"/>
        <w:right w:val="none" w:sz="0" w:space="0" w:color="auto"/>
      </w:divBdr>
    </w:div>
    <w:div w:id="1743943022">
      <w:bodyDiv w:val="1"/>
      <w:marLeft w:val="0"/>
      <w:marRight w:val="0"/>
      <w:marTop w:val="0"/>
      <w:marBottom w:val="0"/>
      <w:divBdr>
        <w:top w:val="none" w:sz="0" w:space="0" w:color="auto"/>
        <w:left w:val="none" w:sz="0" w:space="0" w:color="auto"/>
        <w:bottom w:val="none" w:sz="0" w:space="0" w:color="auto"/>
        <w:right w:val="none" w:sz="0" w:space="0" w:color="auto"/>
      </w:divBdr>
      <w:divsChild>
        <w:div w:id="834959278">
          <w:marLeft w:val="0"/>
          <w:marRight w:val="0"/>
          <w:marTop w:val="0"/>
          <w:marBottom w:val="0"/>
          <w:divBdr>
            <w:top w:val="none" w:sz="0" w:space="0" w:color="auto"/>
            <w:left w:val="none" w:sz="0" w:space="0" w:color="auto"/>
            <w:bottom w:val="none" w:sz="0" w:space="0" w:color="auto"/>
            <w:right w:val="none" w:sz="0" w:space="0" w:color="auto"/>
          </w:divBdr>
          <w:divsChild>
            <w:div w:id="1092705214">
              <w:marLeft w:val="0"/>
              <w:marRight w:val="0"/>
              <w:marTop w:val="0"/>
              <w:marBottom w:val="0"/>
              <w:divBdr>
                <w:top w:val="none" w:sz="0" w:space="0" w:color="auto"/>
                <w:left w:val="none" w:sz="0" w:space="0" w:color="auto"/>
                <w:bottom w:val="none" w:sz="0" w:space="0" w:color="auto"/>
                <w:right w:val="none" w:sz="0" w:space="0" w:color="auto"/>
              </w:divBdr>
              <w:divsChild>
                <w:div w:id="1530411711">
                  <w:marLeft w:val="0"/>
                  <w:marRight w:val="0"/>
                  <w:marTop w:val="0"/>
                  <w:marBottom w:val="0"/>
                  <w:divBdr>
                    <w:top w:val="single" w:sz="6" w:space="0" w:color="CCCCCC"/>
                    <w:left w:val="none" w:sz="0" w:space="0" w:color="auto"/>
                    <w:bottom w:val="none" w:sz="0" w:space="0" w:color="auto"/>
                    <w:right w:val="none" w:sz="0" w:space="0" w:color="auto"/>
                  </w:divBdr>
                  <w:divsChild>
                    <w:div w:id="1697853996">
                      <w:marLeft w:val="0"/>
                      <w:marRight w:val="0"/>
                      <w:marTop w:val="0"/>
                      <w:marBottom w:val="0"/>
                      <w:divBdr>
                        <w:top w:val="none" w:sz="0" w:space="0" w:color="auto"/>
                        <w:left w:val="none" w:sz="0" w:space="0" w:color="auto"/>
                        <w:bottom w:val="none" w:sz="0" w:space="0" w:color="auto"/>
                        <w:right w:val="none" w:sz="0" w:space="0" w:color="auto"/>
                      </w:divBdr>
                      <w:divsChild>
                        <w:div w:id="1216161347">
                          <w:marLeft w:val="0"/>
                          <w:marRight w:val="0"/>
                          <w:marTop w:val="0"/>
                          <w:marBottom w:val="0"/>
                          <w:divBdr>
                            <w:top w:val="none" w:sz="0" w:space="0" w:color="auto"/>
                            <w:left w:val="none" w:sz="0" w:space="0" w:color="auto"/>
                            <w:bottom w:val="none" w:sz="0" w:space="0" w:color="auto"/>
                            <w:right w:val="none" w:sz="0" w:space="0" w:color="auto"/>
                          </w:divBdr>
                          <w:divsChild>
                            <w:div w:id="192037581">
                              <w:marLeft w:val="0"/>
                              <w:marRight w:val="0"/>
                              <w:marTop w:val="0"/>
                              <w:marBottom w:val="0"/>
                              <w:divBdr>
                                <w:top w:val="none" w:sz="0" w:space="0" w:color="auto"/>
                                <w:left w:val="none" w:sz="0" w:space="0" w:color="auto"/>
                                <w:bottom w:val="none" w:sz="0" w:space="0" w:color="auto"/>
                                <w:right w:val="none" w:sz="0" w:space="0" w:color="auto"/>
                              </w:divBdr>
                              <w:divsChild>
                                <w:div w:id="9790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416447">
      <w:bodyDiv w:val="1"/>
      <w:marLeft w:val="0"/>
      <w:marRight w:val="0"/>
      <w:marTop w:val="0"/>
      <w:marBottom w:val="0"/>
      <w:divBdr>
        <w:top w:val="none" w:sz="0" w:space="0" w:color="auto"/>
        <w:left w:val="none" w:sz="0" w:space="0" w:color="auto"/>
        <w:bottom w:val="none" w:sz="0" w:space="0" w:color="auto"/>
        <w:right w:val="none" w:sz="0" w:space="0" w:color="auto"/>
      </w:divBdr>
    </w:div>
    <w:div w:id="1806780154">
      <w:bodyDiv w:val="1"/>
      <w:marLeft w:val="0"/>
      <w:marRight w:val="0"/>
      <w:marTop w:val="0"/>
      <w:marBottom w:val="0"/>
      <w:divBdr>
        <w:top w:val="none" w:sz="0" w:space="0" w:color="auto"/>
        <w:left w:val="none" w:sz="0" w:space="0" w:color="auto"/>
        <w:bottom w:val="none" w:sz="0" w:space="0" w:color="auto"/>
        <w:right w:val="none" w:sz="0" w:space="0" w:color="auto"/>
      </w:divBdr>
    </w:div>
    <w:div w:id="1826236709">
      <w:bodyDiv w:val="1"/>
      <w:marLeft w:val="0"/>
      <w:marRight w:val="0"/>
      <w:marTop w:val="0"/>
      <w:marBottom w:val="0"/>
      <w:divBdr>
        <w:top w:val="none" w:sz="0" w:space="0" w:color="auto"/>
        <w:left w:val="none" w:sz="0" w:space="0" w:color="auto"/>
        <w:bottom w:val="none" w:sz="0" w:space="0" w:color="auto"/>
        <w:right w:val="none" w:sz="0" w:space="0" w:color="auto"/>
      </w:divBdr>
    </w:div>
    <w:div w:id="1831602133">
      <w:bodyDiv w:val="1"/>
      <w:marLeft w:val="0"/>
      <w:marRight w:val="0"/>
      <w:marTop w:val="0"/>
      <w:marBottom w:val="0"/>
      <w:divBdr>
        <w:top w:val="none" w:sz="0" w:space="0" w:color="auto"/>
        <w:left w:val="none" w:sz="0" w:space="0" w:color="auto"/>
        <w:bottom w:val="none" w:sz="0" w:space="0" w:color="auto"/>
        <w:right w:val="none" w:sz="0" w:space="0" w:color="auto"/>
      </w:divBdr>
    </w:div>
    <w:div w:id="1832408080">
      <w:bodyDiv w:val="1"/>
      <w:marLeft w:val="0"/>
      <w:marRight w:val="0"/>
      <w:marTop w:val="0"/>
      <w:marBottom w:val="0"/>
      <w:divBdr>
        <w:top w:val="none" w:sz="0" w:space="0" w:color="auto"/>
        <w:left w:val="none" w:sz="0" w:space="0" w:color="auto"/>
        <w:bottom w:val="none" w:sz="0" w:space="0" w:color="auto"/>
        <w:right w:val="none" w:sz="0" w:space="0" w:color="auto"/>
      </w:divBdr>
    </w:div>
    <w:div w:id="1864857169">
      <w:bodyDiv w:val="1"/>
      <w:marLeft w:val="0"/>
      <w:marRight w:val="0"/>
      <w:marTop w:val="0"/>
      <w:marBottom w:val="0"/>
      <w:divBdr>
        <w:top w:val="none" w:sz="0" w:space="0" w:color="auto"/>
        <w:left w:val="none" w:sz="0" w:space="0" w:color="auto"/>
        <w:bottom w:val="none" w:sz="0" w:space="0" w:color="auto"/>
        <w:right w:val="none" w:sz="0" w:space="0" w:color="auto"/>
      </w:divBdr>
    </w:div>
    <w:div w:id="1867063484">
      <w:bodyDiv w:val="1"/>
      <w:marLeft w:val="0"/>
      <w:marRight w:val="0"/>
      <w:marTop w:val="0"/>
      <w:marBottom w:val="0"/>
      <w:divBdr>
        <w:top w:val="none" w:sz="0" w:space="0" w:color="auto"/>
        <w:left w:val="none" w:sz="0" w:space="0" w:color="auto"/>
        <w:bottom w:val="none" w:sz="0" w:space="0" w:color="auto"/>
        <w:right w:val="none" w:sz="0" w:space="0" w:color="auto"/>
      </w:divBdr>
    </w:div>
    <w:div w:id="1897811840">
      <w:bodyDiv w:val="1"/>
      <w:marLeft w:val="0"/>
      <w:marRight w:val="0"/>
      <w:marTop w:val="0"/>
      <w:marBottom w:val="0"/>
      <w:divBdr>
        <w:top w:val="none" w:sz="0" w:space="0" w:color="auto"/>
        <w:left w:val="none" w:sz="0" w:space="0" w:color="auto"/>
        <w:bottom w:val="none" w:sz="0" w:space="0" w:color="auto"/>
        <w:right w:val="none" w:sz="0" w:space="0" w:color="auto"/>
      </w:divBdr>
    </w:div>
    <w:div w:id="1951889040">
      <w:bodyDiv w:val="1"/>
      <w:marLeft w:val="0"/>
      <w:marRight w:val="0"/>
      <w:marTop w:val="0"/>
      <w:marBottom w:val="0"/>
      <w:divBdr>
        <w:top w:val="single" w:sz="4" w:space="0" w:color="AEAEAE"/>
        <w:left w:val="single" w:sz="4" w:space="0" w:color="AEAEAE"/>
        <w:bottom w:val="single" w:sz="4" w:space="0" w:color="AEAEAE"/>
        <w:right w:val="single" w:sz="4" w:space="0" w:color="AEAEAE"/>
      </w:divBdr>
      <w:divsChild>
        <w:div w:id="1950507965">
          <w:marLeft w:val="0"/>
          <w:marRight w:val="0"/>
          <w:marTop w:val="0"/>
          <w:marBottom w:val="0"/>
          <w:divBdr>
            <w:top w:val="none" w:sz="0" w:space="0" w:color="auto"/>
            <w:left w:val="none" w:sz="0" w:space="0" w:color="auto"/>
            <w:bottom w:val="none" w:sz="0" w:space="0" w:color="auto"/>
            <w:right w:val="none" w:sz="0" w:space="0" w:color="auto"/>
          </w:divBdr>
          <w:divsChild>
            <w:div w:id="377825162">
              <w:marLeft w:val="26"/>
              <w:marRight w:val="26"/>
              <w:marTop w:val="26"/>
              <w:marBottom w:val="26"/>
              <w:divBdr>
                <w:top w:val="none" w:sz="0" w:space="0" w:color="auto"/>
                <w:left w:val="none" w:sz="0" w:space="0" w:color="auto"/>
                <w:bottom w:val="none" w:sz="0" w:space="0" w:color="auto"/>
                <w:right w:val="none" w:sz="0" w:space="0" w:color="auto"/>
              </w:divBdr>
              <w:divsChild>
                <w:div w:id="2039692753">
                  <w:marLeft w:val="0"/>
                  <w:marRight w:val="0"/>
                  <w:marTop w:val="0"/>
                  <w:marBottom w:val="0"/>
                  <w:divBdr>
                    <w:top w:val="none" w:sz="0" w:space="0" w:color="auto"/>
                    <w:left w:val="none" w:sz="0" w:space="0" w:color="auto"/>
                    <w:bottom w:val="none" w:sz="0" w:space="0" w:color="auto"/>
                    <w:right w:val="none" w:sz="0" w:space="0" w:color="auto"/>
                  </w:divBdr>
                  <w:divsChild>
                    <w:div w:id="1237283694">
                      <w:marLeft w:val="0"/>
                      <w:marRight w:val="0"/>
                      <w:marTop w:val="0"/>
                      <w:marBottom w:val="0"/>
                      <w:divBdr>
                        <w:top w:val="none" w:sz="0" w:space="0" w:color="auto"/>
                        <w:left w:val="none" w:sz="0" w:space="0" w:color="auto"/>
                        <w:bottom w:val="none" w:sz="0" w:space="0" w:color="auto"/>
                        <w:right w:val="none" w:sz="0" w:space="0" w:color="auto"/>
                      </w:divBdr>
                      <w:divsChild>
                        <w:div w:id="430442382">
                          <w:marLeft w:val="130"/>
                          <w:marRight w:val="130"/>
                          <w:marTop w:val="0"/>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2089300476">
      <w:bodyDiv w:val="1"/>
      <w:marLeft w:val="0"/>
      <w:marRight w:val="0"/>
      <w:marTop w:val="0"/>
      <w:marBottom w:val="0"/>
      <w:divBdr>
        <w:top w:val="none" w:sz="0" w:space="0" w:color="auto"/>
        <w:left w:val="none" w:sz="0" w:space="0" w:color="auto"/>
        <w:bottom w:val="none" w:sz="0" w:space="0" w:color="auto"/>
        <w:right w:val="none" w:sz="0" w:space="0" w:color="auto"/>
      </w:divBdr>
    </w:div>
    <w:div w:id="210182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customXml" Target="../customXml/item12.xml"/><Relationship Id="rId18" Type="http://schemas.openxmlformats.org/officeDocument/2006/relationships/styles" Target="styles.xml"/><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otnotes" Target="footnotes.xml"/><Relationship Id="rId34" Type="http://schemas.openxmlformats.org/officeDocument/2006/relationships/hyperlink" Target="http://www.hzn.hr/" TargetMode="External"/><Relationship Id="rId7" Type="http://schemas.openxmlformats.org/officeDocument/2006/relationships/customXml" Target="../customXml/item6.xml"/><Relationship Id="rId12" Type="http://schemas.openxmlformats.org/officeDocument/2006/relationships/customXml" Target="../customXml/item11.xml"/><Relationship Id="rId17" Type="http://schemas.openxmlformats.org/officeDocument/2006/relationships/numbering" Target="numbering.xml"/><Relationship Id="rId25" Type="http://schemas.openxmlformats.org/officeDocument/2006/relationships/image" Target="media/image2.jpeg"/><Relationship Id="rId33" Type="http://schemas.openxmlformats.org/officeDocument/2006/relationships/hyperlink" Target="http://www.strukturnifondovi.hr/" TargetMode="External"/><Relationship Id="rId2" Type="http://schemas.openxmlformats.org/officeDocument/2006/relationships/customXml" Target="../customXml/item1.xml"/><Relationship Id="rId16" Type="http://schemas.openxmlformats.org/officeDocument/2006/relationships/customXml" Target="../customXml/item15.xml"/><Relationship Id="rId20" Type="http://schemas.openxmlformats.org/officeDocument/2006/relationships/webSettings" Target="webSettings.xml"/><Relationship Id="rId29"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footer" Target="footer1.xml"/><Relationship Id="rId32" Type="http://schemas.openxmlformats.org/officeDocument/2006/relationships/image" Target="media/image6.png"/><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image" Target="media/image1.png"/><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customXml" Target="../customXml/item9.xml"/><Relationship Id="rId19" Type="http://schemas.openxmlformats.org/officeDocument/2006/relationships/settings" Target="settings.xml"/><Relationship Id="rId31"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endnotes" Target="endnotes.xml"/><Relationship Id="rId27" Type="http://schemas.openxmlformats.org/officeDocument/2006/relationships/footer" Target="footer2.xml"/><Relationship Id="rId30" Type="http://schemas.openxmlformats.org/officeDocument/2006/relationships/hyperlink" Target="http://www.ex-agencija.hr/"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BCDFD803B3565C47A451A6EB42438AA9" ma:contentTypeVersion="7" ma:contentTypeDescription="Stvaranje novog dokumenta." ma:contentTypeScope="" ma:versionID="aa67ec199f2e6465940d3bf4e0c96780">
  <xsd:schema xmlns:xsd="http://www.w3.org/2001/XMLSchema" xmlns:xs="http://www.w3.org/2001/XMLSchema" xmlns:p="http://schemas.microsoft.com/office/2006/metadata/properties" xmlns:ns3="43b88939-8524-4c80-b321-ed16eff9e0ed" targetNamespace="http://schemas.microsoft.com/office/2006/metadata/properties" ma:root="true" ma:fieldsID="3c036ace6e8ed8e58e48913a852680a9" ns3:_="">
    <xsd:import namespace="43b88939-8524-4c80-b321-ed16eff9e0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88939-8524-4c80-b321-ed16eff9e0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E9E87-29E3-4C71-8DD4-9089FE417974}">
  <ds:schemaRefs>
    <ds:schemaRef ds:uri="http://schemas.microsoft.com/sharepoint/v3/contenttype/forms"/>
  </ds:schemaRefs>
</ds:datastoreItem>
</file>

<file path=customXml/itemProps10.xml><?xml version="1.0" encoding="utf-8"?>
<ds:datastoreItem xmlns:ds="http://schemas.openxmlformats.org/officeDocument/2006/customXml" ds:itemID="{90580AB2-F95A-41FA-8074-4909C900E128}">
  <ds:schemaRefs>
    <ds:schemaRef ds:uri="http://schemas.openxmlformats.org/officeDocument/2006/bibliography"/>
  </ds:schemaRefs>
</ds:datastoreItem>
</file>

<file path=customXml/itemProps11.xml><?xml version="1.0" encoding="utf-8"?>
<ds:datastoreItem xmlns:ds="http://schemas.openxmlformats.org/officeDocument/2006/customXml" ds:itemID="{7056EE2F-F487-435E-B82D-AAA3FCC16748}">
  <ds:schemaRefs>
    <ds:schemaRef ds:uri="http://schemas.openxmlformats.org/officeDocument/2006/bibliography"/>
  </ds:schemaRefs>
</ds:datastoreItem>
</file>

<file path=customXml/itemProps12.xml><?xml version="1.0" encoding="utf-8"?>
<ds:datastoreItem xmlns:ds="http://schemas.openxmlformats.org/officeDocument/2006/customXml" ds:itemID="{9675C68B-1070-44D8-8790-EF093FA3D59D}">
  <ds:schemaRefs>
    <ds:schemaRef ds:uri="http://schemas.openxmlformats.org/officeDocument/2006/bibliography"/>
  </ds:schemaRefs>
</ds:datastoreItem>
</file>

<file path=customXml/itemProps13.xml><?xml version="1.0" encoding="utf-8"?>
<ds:datastoreItem xmlns:ds="http://schemas.openxmlformats.org/officeDocument/2006/customXml" ds:itemID="{3725CBBA-9891-461C-B932-1DE44BFC2781}">
  <ds:schemaRefs>
    <ds:schemaRef ds:uri="http://schemas.openxmlformats.org/officeDocument/2006/bibliography"/>
  </ds:schemaRefs>
</ds:datastoreItem>
</file>

<file path=customXml/itemProps14.xml><?xml version="1.0" encoding="utf-8"?>
<ds:datastoreItem xmlns:ds="http://schemas.openxmlformats.org/officeDocument/2006/customXml" ds:itemID="{2395D61F-FF41-4C9C-B3A5-4EC122B8E7EA}">
  <ds:schemaRefs>
    <ds:schemaRef ds:uri="http://schemas.openxmlformats.org/officeDocument/2006/bibliography"/>
  </ds:schemaRefs>
</ds:datastoreItem>
</file>

<file path=customXml/itemProps15.xml><?xml version="1.0" encoding="utf-8"?>
<ds:datastoreItem xmlns:ds="http://schemas.openxmlformats.org/officeDocument/2006/customXml" ds:itemID="{EBD629F4-84E5-4B47-92D6-E43857AD959D}">
  <ds:schemaRefs>
    <ds:schemaRef ds:uri="http://schemas.openxmlformats.org/officeDocument/2006/bibliography"/>
  </ds:schemaRefs>
</ds:datastoreItem>
</file>

<file path=customXml/itemProps2.xml><?xml version="1.0" encoding="utf-8"?>
<ds:datastoreItem xmlns:ds="http://schemas.openxmlformats.org/officeDocument/2006/customXml" ds:itemID="{75C1F4F7-C621-46FC-BCC0-4D4E6D05A68B}">
  <ds:schemaRefs>
    <ds:schemaRef ds:uri="http://schemas.openxmlformats.org/officeDocument/2006/bibliography"/>
  </ds:schemaRefs>
</ds:datastoreItem>
</file>

<file path=customXml/itemProps3.xml><?xml version="1.0" encoding="utf-8"?>
<ds:datastoreItem xmlns:ds="http://schemas.openxmlformats.org/officeDocument/2006/customXml" ds:itemID="{17FD3FC8-8329-43D1-9DE4-6871727E5EF1}">
  <ds:schemaRefs>
    <ds:schemaRef ds:uri="http://schemas.openxmlformats.org/officeDocument/2006/bibliography"/>
  </ds:schemaRefs>
</ds:datastoreItem>
</file>

<file path=customXml/itemProps4.xml><?xml version="1.0" encoding="utf-8"?>
<ds:datastoreItem xmlns:ds="http://schemas.openxmlformats.org/officeDocument/2006/customXml" ds:itemID="{20F915CA-6C8E-49F7-B6EA-0A413B715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88939-8524-4c80-b321-ed16eff9e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27D39C-D5C9-4BB4-9239-9E78ABC495F0}">
  <ds:schemaRefs>
    <ds:schemaRef ds:uri="http://schemas.openxmlformats.org/officeDocument/2006/bibliography"/>
  </ds:schemaRefs>
</ds:datastoreItem>
</file>

<file path=customXml/itemProps6.xml><?xml version="1.0" encoding="utf-8"?>
<ds:datastoreItem xmlns:ds="http://schemas.openxmlformats.org/officeDocument/2006/customXml" ds:itemID="{08AD2FA2-B0B8-4D63-9492-86ED7902C6C2}">
  <ds:schemaRefs>
    <ds:schemaRef ds:uri="http://schemas.openxmlformats.org/officeDocument/2006/bibliography"/>
  </ds:schemaRefs>
</ds:datastoreItem>
</file>

<file path=customXml/itemProps7.xml><?xml version="1.0" encoding="utf-8"?>
<ds:datastoreItem xmlns:ds="http://schemas.openxmlformats.org/officeDocument/2006/customXml" ds:itemID="{99A47B9C-E530-4E40-A20E-80FF7A2E10E6}">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3648E115-D6F9-4DC4-8220-FEFA3AF83E86}">
  <ds:schemaRefs>
    <ds:schemaRef ds:uri="http://schemas.openxmlformats.org/officeDocument/2006/bibliography"/>
  </ds:schemaRefs>
</ds:datastoreItem>
</file>

<file path=customXml/itemProps9.xml><?xml version="1.0" encoding="utf-8"?>
<ds:datastoreItem xmlns:ds="http://schemas.openxmlformats.org/officeDocument/2006/customXml" ds:itemID="{87CEE9EC-7CE2-43D0-BB61-45C699C86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91176</Words>
  <Characters>519706</Characters>
  <Application>Microsoft Office Word</Application>
  <DocSecurity>0</DocSecurity>
  <Lines>4330</Lines>
  <Paragraphs>1219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609663</CharactersWithSpaces>
  <SharedDoc>false</SharedDoc>
  <HLinks>
    <vt:vector size="2472" baseType="variant">
      <vt:variant>
        <vt:i4>6946934</vt:i4>
      </vt:variant>
      <vt:variant>
        <vt:i4>2499</vt:i4>
      </vt:variant>
      <vt:variant>
        <vt:i4>0</vt:i4>
      </vt:variant>
      <vt:variant>
        <vt:i4>5</vt:i4>
      </vt:variant>
      <vt:variant>
        <vt:lpwstr>http://www.hzn.hr/</vt:lpwstr>
      </vt:variant>
      <vt:variant>
        <vt:lpwstr/>
      </vt:variant>
      <vt:variant>
        <vt:i4>5570664</vt:i4>
      </vt:variant>
      <vt:variant>
        <vt:i4>2475</vt:i4>
      </vt:variant>
      <vt:variant>
        <vt:i4>0</vt:i4>
      </vt:variant>
      <vt:variant>
        <vt:i4>5</vt:i4>
      </vt:variant>
      <vt:variant>
        <vt:lpwstr>http://www.strukturnifondovi.hr/kako_do_eu_fondova</vt:lpwstr>
      </vt:variant>
      <vt:variant>
        <vt:lpwstr/>
      </vt:variant>
      <vt:variant>
        <vt:i4>2424953</vt:i4>
      </vt:variant>
      <vt:variant>
        <vt:i4>2463</vt:i4>
      </vt:variant>
      <vt:variant>
        <vt:i4>0</vt:i4>
      </vt:variant>
      <vt:variant>
        <vt:i4>5</vt:i4>
      </vt:variant>
      <vt:variant>
        <vt:lpwstr>http://www.ex-agencija.hr/</vt:lpwstr>
      </vt:variant>
      <vt:variant>
        <vt:lpwstr/>
      </vt:variant>
      <vt:variant>
        <vt:i4>1048637</vt:i4>
      </vt:variant>
      <vt:variant>
        <vt:i4>2450</vt:i4>
      </vt:variant>
      <vt:variant>
        <vt:i4>0</vt:i4>
      </vt:variant>
      <vt:variant>
        <vt:i4>5</vt:i4>
      </vt:variant>
      <vt:variant>
        <vt:lpwstr/>
      </vt:variant>
      <vt:variant>
        <vt:lpwstr>_Toc397502996</vt:lpwstr>
      </vt:variant>
      <vt:variant>
        <vt:i4>1048637</vt:i4>
      </vt:variant>
      <vt:variant>
        <vt:i4>2444</vt:i4>
      </vt:variant>
      <vt:variant>
        <vt:i4>0</vt:i4>
      </vt:variant>
      <vt:variant>
        <vt:i4>5</vt:i4>
      </vt:variant>
      <vt:variant>
        <vt:lpwstr/>
      </vt:variant>
      <vt:variant>
        <vt:lpwstr>_Toc397502995</vt:lpwstr>
      </vt:variant>
      <vt:variant>
        <vt:i4>1048637</vt:i4>
      </vt:variant>
      <vt:variant>
        <vt:i4>2438</vt:i4>
      </vt:variant>
      <vt:variant>
        <vt:i4>0</vt:i4>
      </vt:variant>
      <vt:variant>
        <vt:i4>5</vt:i4>
      </vt:variant>
      <vt:variant>
        <vt:lpwstr/>
      </vt:variant>
      <vt:variant>
        <vt:lpwstr>_Toc397502994</vt:lpwstr>
      </vt:variant>
      <vt:variant>
        <vt:i4>1048637</vt:i4>
      </vt:variant>
      <vt:variant>
        <vt:i4>2432</vt:i4>
      </vt:variant>
      <vt:variant>
        <vt:i4>0</vt:i4>
      </vt:variant>
      <vt:variant>
        <vt:i4>5</vt:i4>
      </vt:variant>
      <vt:variant>
        <vt:lpwstr/>
      </vt:variant>
      <vt:variant>
        <vt:lpwstr>_Toc397502992</vt:lpwstr>
      </vt:variant>
      <vt:variant>
        <vt:i4>1048637</vt:i4>
      </vt:variant>
      <vt:variant>
        <vt:i4>2426</vt:i4>
      </vt:variant>
      <vt:variant>
        <vt:i4>0</vt:i4>
      </vt:variant>
      <vt:variant>
        <vt:i4>5</vt:i4>
      </vt:variant>
      <vt:variant>
        <vt:lpwstr/>
      </vt:variant>
      <vt:variant>
        <vt:lpwstr>_Toc397502991</vt:lpwstr>
      </vt:variant>
      <vt:variant>
        <vt:i4>1048637</vt:i4>
      </vt:variant>
      <vt:variant>
        <vt:i4>2420</vt:i4>
      </vt:variant>
      <vt:variant>
        <vt:i4>0</vt:i4>
      </vt:variant>
      <vt:variant>
        <vt:i4>5</vt:i4>
      </vt:variant>
      <vt:variant>
        <vt:lpwstr/>
      </vt:variant>
      <vt:variant>
        <vt:lpwstr>_Toc397502990</vt:lpwstr>
      </vt:variant>
      <vt:variant>
        <vt:i4>1114173</vt:i4>
      </vt:variant>
      <vt:variant>
        <vt:i4>2414</vt:i4>
      </vt:variant>
      <vt:variant>
        <vt:i4>0</vt:i4>
      </vt:variant>
      <vt:variant>
        <vt:i4>5</vt:i4>
      </vt:variant>
      <vt:variant>
        <vt:lpwstr/>
      </vt:variant>
      <vt:variant>
        <vt:lpwstr>_Toc397502989</vt:lpwstr>
      </vt:variant>
      <vt:variant>
        <vt:i4>1114173</vt:i4>
      </vt:variant>
      <vt:variant>
        <vt:i4>2408</vt:i4>
      </vt:variant>
      <vt:variant>
        <vt:i4>0</vt:i4>
      </vt:variant>
      <vt:variant>
        <vt:i4>5</vt:i4>
      </vt:variant>
      <vt:variant>
        <vt:lpwstr/>
      </vt:variant>
      <vt:variant>
        <vt:lpwstr>_Toc397502988</vt:lpwstr>
      </vt:variant>
      <vt:variant>
        <vt:i4>1114173</vt:i4>
      </vt:variant>
      <vt:variant>
        <vt:i4>2402</vt:i4>
      </vt:variant>
      <vt:variant>
        <vt:i4>0</vt:i4>
      </vt:variant>
      <vt:variant>
        <vt:i4>5</vt:i4>
      </vt:variant>
      <vt:variant>
        <vt:lpwstr/>
      </vt:variant>
      <vt:variant>
        <vt:lpwstr>_Toc397502987</vt:lpwstr>
      </vt:variant>
      <vt:variant>
        <vt:i4>1114173</vt:i4>
      </vt:variant>
      <vt:variant>
        <vt:i4>2396</vt:i4>
      </vt:variant>
      <vt:variant>
        <vt:i4>0</vt:i4>
      </vt:variant>
      <vt:variant>
        <vt:i4>5</vt:i4>
      </vt:variant>
      <vt:variant>
        <vt:lpwstr/>
      </vt:variant>
      <vt:variant>
        <vt:lpwstr>_Toc397502986</vt:lpwstr>
      </vt:variant>
      <vt:variant>
        <vt:i4>1114173</vt:i4>
      </vt:variant>
      <vt:variant>
        <vt:i4>2390</vt:i4>
      </vt:variant>
      <vt:variant>
        <vt:i4>0</vt:i4>
      </vt:variant>
      <vt:variant>
        <vt:i4>5</vt:i4>
      </vt:variant>
      <vt:variant>
        <vt:lpwstr/>
      </vt:variant>
      <vt:variant>
        <vt:lpwstr>_Toc397502985</vt:lpwstr>
      </vt:variant>
      <vt:variant>
        <vt:i4>1114173</vt:i4>
      </vt:variant>
      <vt:variant>
        <vt:i4>2384</vt:i4>
      </vt:variant>
      <vt:variant>
        <vt:i4>0</vt:i4>
      </vt:variant>
      <vt:variant>
        <vt:i4>5</vt:i4>
      </vt:variant>
      <vt:variant>
        <vt:lpwstr/>
      </vt:variant>
      <vt:variant>
        <vt:lpwstr>_Toc397502984</vt:lpwstr>
      </vt:variant>
      <vt:variant>
        <vt:i4>1114173</vt:i4>
      </vt:variant>
      <vt:variant>
        <vt:i4>2378</vt:i4>
      </vt:variant>
      <vt:variant>
        <vt:i4>0</vt:i4>
      </vt:variant>
      <vt:variant>
        <vt:i4>5</vt:i4>
      </vt:variant>
      <vt:variant>
        <vt:lpwstr/>
      </vt:variant>
      <vt:variant>
        <vt:lpwstr>_Toc397502983</vt:lpwstr>
      </vt:variant>
      <vt:variant>
        <vt:i4>1114173</vt:i4>
      </vt:variant>
      <vt:variant>
        <vt:i4>2372</vt:i4>
      </vt:variant>
      <vt:variant>
        <vt:i4>0</vt:i4>
      </vt:variant>
      <vt:variant>
        <vt:i4>5</vt:i4>
      </vt:variant>
      <vt:variant>
        <vt:lpwstr/>
      </vt:variant>
      <vt:variant>
        <vt:lpwstr>_Toc397502982</vt:lpwstr>
      </vt:variant>
      <vt:variant>
        <vt:i4>1114173</vt:i4>
      </vt:variant>
      <vt:variant>
        <vt:i4>2366</vt:i4>
      </vt:variant>
      <vt:variant>
        <vt:i4>0</vt:i4>
      </vt:variant>
      <vt:variant>
        <vt:i4>5</vt:i4>
      </vt:variant>
      <vt:variant>
        <vt:lpwstr/>
      </vt:variant>
      <vt:variant>
        <vt:lpwstr>_Toc397502981</vt:lpwstr>
      </vt:variant>
      <vt:variant>
        <vt:i4>1114173</vt:i4>
      </vt:variant>
      <vt:variant>
        <vt:i4>2360</vt:i4>
      </vt:variant>
      <vt:variant>
        <vt:i4>0</vt:i4>
      </vt:variant>
      <vt:variant>
        <vt:i4>5</vt:i4>
      </vt:variant>
      <vt:variant>
        <vt:lpwstr/>
      </vt:variant>
      <vt:variant>
        <vt:lpwstr>_Toc397502980</vt:lpwstr>
      </vt:variant>
      <vt:variant>
        <vt:i4>1966141</vt:i4>
      </vt:variant>
      <vt:variant>
        <vt:i4>2354</vt:i4>
      </vt:variant>
      <vt:variant>
        <vt:i4>0</vt:i4>
      </vt:variant>
      <vt:variant>
        <vt:i4>5</vt:i4>
      </vt:variant>
      <vt:variant>
        <vt:lpwstr/>
      </vt:variant>
      <vt:variant>
        <vt:lpwstr>_Toc397502979</vt:lpwstr>
      </vt:variant>
      <vt:variant>
        <vt:i4>1966141</vt:i4>
      </vt:variant>
      <vt:variant>
        <vt:i4>2348</vt:i4>
      </vt:variant>
      <vt:variant>
        <vt:i4>0</vt:i4>
      </vt:variant>
      <vt:variant>
        <vt:i4>5</vt:i4>
      </vt:variant>
      <vt:variant>
        <vt:lpwstr/>
      </vt:variant>
      <vt:variant>
        <vt:lpwstr>_Toc397502978</vt:lpwstr>
      </vt:variant>
      <vt:variant>
        <vt:i4>1966141</vt:i4>
      </vt:variant>
      <vt:variant>
        <vt:i4>2342</vt:i4>
      </vt:variant>
      <vt:variant>
        <vt:i4>0</vt:i4>
      </vt:variant>
      <vt:variant>
        <vt:i4>5</vt:i4>
      </vt:variant>
      <vt:variant>
        <vt:lpwstr/>
      </vt:variant>
      <vt:variant>
        <vt:lpwstr>_Toc397502977</vt:lpwstr>
      </vt:variant>
      <vt:variant>
        <vt:i4>1966141</vt:i4>
      </vt:variant>
      <vt:variant>
        <vt:i4>2336</vt:i4>
      </vt:variant>
      <vt:variant>
        <vt:i4>0</vt:i4>
      </vt:variant>
      <vt:variant>
        <vt:i4>5</vt:i4>
      </vt:variant>
      <vt:variant>
        <vt:lpwstr/>
      </vt:variant>
      <vt:variant>
        <vt:lpwstr>_Toc397502976</vt:lpwstr>
      </vt:variant>
      <vt:variant>
        <vt:i4>1966141</vt:i4>
      </vt:variant>
      <vt:variant>
        <vt:i4>2330</vt:i4>
      </vt:variant>
      <vt:variant>
        <vt:i4>0</vt:i4>
      </vt:variant>
      <vt:variant>
        <vt:i4>5</vt:i4>
      </vt:variant>
      <vt:variant>
        <vt:lpwstr/>
      </vt:variant>
      <vt:variant>
        <vt:lpwstr>_Toc397502975</vt:lpwstr>
      </vt:variant>
      <vt:variant>
        <vt:i4>1966141</vt:i4>
      </vt:variant>
      <vt:variant>
        <vt:i4>2324</vt:i4>
      </vt:variant>
      <vt:variant>
        <vt:i4>0</vt:i4>
      </vt:variant>
      <vt:variant>
        <vt:i4>5</vt:i4>
      </vt:variant>
      <vt:variant>
        <vt:lpwstr/>
      </vt:variant>
      <vt:variant>
        <vt:lpwstr>_Toc397502974</vt:lpwstr>
      </vt:variant>
      <vt:variant>
        <vt:i4>1966141</vt:i4>
      </vt:variant>
      <vt:variant>
        <vt:i4>2318</vt:i4>
      </vt:variant>
      <vt:variant>
        <vt:i4>0</vt:i4>
      </vt:variant>
      <vt:variant>
        <vt:i4>5</vt:i4>
      </vt:variant>
      <vt:variant>
        <vt:lpwstr/>
      </vt:variant>
      <vt:variant>
        <vt:lpwstr>_Toc397502973</vt:lpwstr>
      </vt:variant>
      <vt:variant>
        <vt:i4>1966141</vt:i4>
      </vt:variant>
      <vt:variant>
        <vt:i4>2312</vt:i4>
      </vt:variant>
      <vt:variant>
        <vt:i4>0</vt:i4>
      </vt:variant>
      <vt:variant>
        <vt:i4>5</vt:i4>
      </vt:variant>
      <vt:variant>
        <vt:lpwstr/>
      </vt:variant>
      <vt:variant>
        <vt:lpwstr>_Toc397502972</vt:lpwstr>
      </vt:variant>
      <vt:variant>
        <vt:i4>1966141</vt:i4>
      </vt:variant>
      <vt:variant>
        <vt:i4>2306</vt:i4>
      </vt:variant>
      <vt:variant>
        <vt:i4>0</vt:i4>
      </vt:variant>
      <vt:variant>
        <vt:i4>5</vt:i4>
      </vt:variant>
      <vt:variant>
        <vt:lpwstr/>
      </vt:variant>
      <vt:variant>
        <vt:lpwstr>_Toc397502971</vt:lpwstr>
      </vt:variant>
      <vt:variant>
        <vt:i4>1966141</vt:i4>
      </vt:variant>
      <vt:variant>
        <vt:i4>2300</vt:i4>
      </vt:variant>
      <vt:variant>
        <vt:i4>0</vt:i4>
      </vt:variant>
      <vt:variant>
        <vt:i4>5</vt:i4>
      </vt:variant>
      <vt:variant>
        <vt:lpwstr/>
      </vt:variant>
      <vt:variant>
        <vt:lpwstr>_Toc397502970</vt:lpwstr>
      </vt:variant>
      <vt:variant>
        <vt:i4>2031677</vt:i4>
      </vt:variant>
      <vt:variant>
        <vt:i4>2294</vt:i4>
      </vt:variant>
      <vt:variant>
        <vt:i4>0</vt:i4>
      </vt:variant>
      <vt:variant>
        <vt:i4>5</vt:i4>
      </vt:variant>
      <vt:variant>
        <vt:lpwstr/>
      </vt:variant>
      <vt:variant>
        <vt:lpwstr>_Toc397502969</vt:lpwstr>
      </vt:variant>
      <vt:variant>
        <vt:i4>2031677</vt:i4>
      </vt:variant>
      <vt:variant>
        <vt:i4>2288</vt:i4>
      </vt:variant>
      <vt:variant>
        <vt:i4>0</vt:i4>
      </vt:variant>
      <vt:variant>
        <vt:i4>5</vt:i4>
      </vt:variant>
      <vt:variant>
        <vt:lpwstr/>
      </vt:variant>
      <vt:variant>
        <vt:lpwstr>_Toc397502968</vt:lpwstr>
      </vt:variant>
      <vt:variant>
        <vt:i4>2031677</vt:i4>
      </vt:variant>
      <vt:variant>
        <vt:i4>2282</vt:i4>
      </vt:variant>
      <vt:variant>
        <vt:i4>0</vt:i4>
      </vt:variant>
      <vt:variant>
        <vt:i4>5</vt:i4>
      </vt:variant>
      <vt:variant>
        <vt:lpwstr/>
      </vt:variant>
      <vt:variant>
        <vt:lpwstr>_Toc397502967</vt:lpwstr>
      </vt:variant>
      <vt:variant>
        <vt:i4>2031677</vt:i4>
      </vt:variant>
      <vt:variant>
        <vt:i4>2276</vt:i4>
      </vt:variant>
      <vt:variant>
        <vt:i4>0</vt:i4>
      </vt:variant>
      <vt:variant>
        <vt:i4>5</vt:i4>
      </vt:variant>
      <vt:variant>
        <vt:lpwstr/>
      </vt:variant>
      <vt:variant>
        <vt:lpwstr>_Toc397502966</vt:lpwstr>
      </vt:variant>
      <vt:variant>
        <vt:i4>2031677</vt:i4>
      </vt:variant>
      <vt:variant>
        <vt:i4>2270</vt:i4>
      </vt:variant>
      <vt:variant>
        <vt:i4>0</vt:i4>
      </vt:variant>
      <vt:variant>
        <vt:i4>5</vt:i4>
      </vt:variant>
      <vt:variant>
        <vt:lpwstr/>
      </vt:variant>
      <vt:variant>
        <vt:lpwstr>_Toc397502965</vt:lpwstr>
      </vt:variant>
      <vt:variant>
        <vt:i4>2031677</vt:i4>
      </vt:variant>
      <vt:variant>
        <vt:i4>2264</vt:i4>
      </vt:variant>
      <vt:variant>
        <vt:i4>0</vt:i4>
      </vt:variant>
      <vt:variant>
        <vt:i4>5</vt:i4>
      </vt:variant>
      <vt:variant>
        <vt:lpwstr/>
      </vt:variant>
      <vt:variant>
        <vt:lpwstr>_Toc397502964</vt:lpwstr>
      </vt:variant>
      <vt:variant>
        <vt:i4>2031677</vt:i4>
      </vt:variant>
      <vt:variant>
        <vt:i4>2258</vt:i4>
      </vt:variant>
      <vt:variant>
        <vt:i4>0</vt:i4>
      </vt:variant>
      <vt:variant>
        <vt:i4>5</vt:i4>
      </vt:variant>
      <vt:variant>
        <vt:lpwstr/>
      </vt:variant>
      <vt:variant>
        <vt:lpwstr>_Toc397502963</vt:lpwstr>
      </vt:variant>
      <vt:variant>
        <vt:i4>2031677</vt:i4>
      </vt:variant>
      <vt:variant>
        <vt:i4>2252</vt:i4>
      </vt:variant>
      <vt:variant>
        <vt:i4>0</vt:i4>
      </vt:variant>
      <vt:variant>
        <vt:i4>5</vt:i4>
      </vt:variant>
      <vt:variant>
        <vt:lpwstr/>
      </vt:variant>
      <vt:variant>
        <vt:lpwstr>_Toc397502962</vt:lpwstr>
      </vt:variant>
      <vt:variant>
        <vt:i4>2031677</vt:i4>
      </vt:variant>
      <vt:variant>
        <vt:i4>2246</vt:i4>
      </vt:variant>
      <vt:variant>
        <vt:i4>0</vt:i4>
      </vt:variant>
      <vt:variant>
        <vt:i4>5</vt:i4>
      </vt:variant>
      <vt:variant>
        <vt:lpwstr/>
      </vt:variant>
      <vt:variant>
        <vt:lpwstr>_Toc397502961</vt:lpwstr>
      </vt:variant>
      <vt:variant>
        <vt:i4>2031677</vt:i4>
      </vt:variant>
      <vt:variant>
        <vt:i4>2240</vt:i4>
      </vt:variant>
      <vt:variant>
        <vt:i4>0</vt:i4>
      </vt:variant>
      <vt:variant>
        <vt:i4>5</vt:i4>
      </vt:variant>
      <vt:variant>
        <vt:lpwstr/>
      </vt:variant>
      <vt:variant>
        <vt:lpwstr>_Toc397502960</vt:lpwstr>
      </vt:variant>
      <vt:variant>
        <vt:i4>1835069</vt:i4>
      </vt:variant>
      <vt:variant>
        <vt:i4>2234</vt:i4>
      </vt:variant>
      <vt:variant>
        <vt:i4>0</vt:i4>
      </vt:variant>
      <vt:variant>
        <vt:i4>5</vt:i4>
      </vt:variant>
      <vt:variant>
        <vt:lpwstr/>
      </vt:variant>
      <vt:variant>
        <vt:lpwstr>_Toc397502959</vt:lpwstr>
      </vt:variant>
      <vt:variant>
        <vt:i4>1835069</vt:i4>
      </vt:variant>
      <vt:variant>
        <vt:i4>2228</vt:i4>
      </vt:variant>
      <vt:variant>
        <vt:i4>0</vt:i4>
      </vt:variant>
      <vt:variant>
        <vt:i4>5</vt:i4>
      </vt:variant>
      <vt:variant>
        <vt:lpwstr/>
      </vt:variant>
      <vt:variant>
        <vt:lpwstr>_Toc397502958</vt:lpwstr>
      </vt:variant>
      <vt:variant>
        <vt:i4>1835069</vt:i4>
      </vt:variant>
      <vt:variant>
        <vt:i4>2222</vt:i4>
      </vt:variant>
      <vt:variant>
        <vt:i4>0</vt:i4>
      </vt:variant>
      <vt:variant>
        <vt:i4>5</vt:i4>
      </vt:variant>
      <vt:variant>
        <vt:lpwstr/>
      </vt:variant>
      <vt:variant>
        <vt:lpwstr>_Toc397502957</vt:lpwstr>
      </vt:variant>
      <vt:variant>
        <vt:i4>1835069</vt:i4>
      </vt:variant>
      <vt:variant>
        <vt:i4>2216</vt:i4>
      </vt:variant>
      <vt:variant>
        <vt:i4>0</vt:i4>
      </vt:variant>
      <vt:variant>
        <vt:i4>5</vt:i4>
      </vt:variant>
      <vt:variant>
        <vt:lpwstr/>
      </vt:variant>
      <vt:variant>
        <vt:lpwstr>_Toc397502956</vt:lpwstr>
      </vt:variant>
      <vt:variant>
        <vt:i4>1835069</vt:i4>
      </vt:variant>
      <vt:variant>
        <vt:i4>2210</vt:i4>
      </vt:variant>
      <vt:variant>
        <vt:i4>0</vt:i4>
      </vt:variant>
      <vt:variant>
        <vt:i4>5</vt:i4>
      </vt:variant>
      <vt:variant>
        <vt:lpwstr/>
      </vt:variant>
      <vt:variant>
        <vt:lpwstr>_Toc397502955</vt:lpwstr>
      </vt:variant>
      <vt:variant>
        <vt:i4>1835069</vt:i4>
      </vt:variant>
      <vt:variant>
        <vt:i4>2204</vt:i4>
      </vt:variant>
      <vt:variant>
        <vt:i4>0</vt:i4>
      </vt:variant>
      <vt:variant>
        <vt:i4>5</vt:i4>
      </vt:variant>
      <vt:variant>
        <vt:lpwstr/>
      </vt:variant>
      <vt:variant>
        <vt:lpwstr>_Toc397502954</vt:lpwstr>
      </vt:variant>
      <vt:variant>
        <vt:i4>1835069</vt:i4>
      </vt:variant>
      <vt:variant>
        <vt:i4>2198</vt:i4>
      </vt:variant>
      <vt:variant>
        <vt:i4>0</vt:i4>
      </vt:variant>
      <vt:variant>
        <vt:i4>5</vt:i4>
      </vt:variant>
      <vt:variant>
        <vt:lpwstr/>
      </vt:variant>
      <vt:variant>
        <vt:lpwstr>_Toc397502953</vt:lpwstr>
      </vt:variant>
      <vt:variant>
        <vt:i4>1835069</vt:i4>
      </vt:variant>
      <vt:variant>
        <vt:i4>2192</vt:i4>
      </vt:variant>
      <vt:variant>
        <vt:i4>0</vt:i4>
      </vt:variant>
      <vt:variant>
        <vt:i4>5</vt:i4>
      </vt:variant>
      <vt:variant>
        <vt:lpwstr/>
      </vt:variant>
      <vt:variant>
        <vt:lpwstr>_Toc397502952</vt:lpwstr>
      </vt:variant>
      <vt:variant>
        <vt:i4>1835069</vt:i4>
      </vt:variant>
      <vt:variant>
        <vt:i4>2186</vt:i4>
      </vt:variant>
      <vt:variant>
        <vt:i4>0</vt:i4>
      </vt:variant>
      <vt:variant>
        <vt:i4>5</vt:i4>
      </vt:variant>
      <vt:variant>
        <vt:lpwstr/>
      </vt:variant>
      <vt:variant>
        <vt:lpwstr>_Toc397502951</vt:lpwstr>
      </vt:variant>
      <vt:variant>
        <vt:i4>1835069</vt:i4>
      </vt:variant>
      <vt:variant>
        <vt:i4>2180</vt:i4>
      </vt:variant>
      <vt:variant>
        <vt:i4>0</vt:i4>
      </vt:variant>
      <vt:variant>
        <vt:i4>5</vt:i4>
      </vt:variant>
      <vt:variant>
        <vt:lpwstr/>
      </vt:variant>
      <vt:variant>
        <vt:lpwstr>_Toc397502950</vt:lpwstr>
      </vt:variant>
      <vt:variant>
        <vt:i4>1900605</vt:i4>
      </vt:variant>
      <vt:variant>
        <vt:i4>2174</vt:i4>
      </vt:variant>
      <vt:variant>
        <vt:i4>0</vt:i4>
      </vt:variant>
      <vt:variant>
        <vt:i4>5</vt:i4>
      </vt:variant>
      <vt:variant>
        <vt:lpwstr/>
      </vt:variant>
      <vt:variant>
        <vt:lpwstr>_Toc397502949</vt:lpwstr>
      </vt:variant>
      <vt:variant>
        <vt:i4>1900605</vt:i4>
      </vt:variant>
      <vt:variant>
        <vt:i4>2168</vt:i4>
      </vt:variant>
      <vt:variant>
        <vt:i4>0</vt:i4>
      </vt:variant>
      <vt:variant>
        <vt:i4>5</vt:i4>
      </vt:variant>
      <vt:variant>
        <vt:lpwstr/>
      </vt:variant>
      <vt:variant>
        <vt:lpwstr>_Toc397502948</vt:lpwstr>
      </vt:variant>
      <vt:variant>
        <vt:i4>1900605</vt:i4>
      </vt:variant>
      <vt:variant>
        <vt:i4>2162</vt:i4>
      </vt:variant>
      <vt:variant>
        <vt:i4>0</vt:i4>
      </vt:variant>
      <vt:variant>
        <vt:i4>5</vt:i4>
      </vt:variant>
      <vt:variant>
        <vt:lpwstr/>
      </vt:variant>
      <vt:variant>
        <vt:lpwstr>_Toc397502947</vt:lpwstr>
      </vt:variant>
      <vt:variant>
        <vt:i4>1900605</vt:i4>
      </vt:variant>
      <vt:variant>
        <vt:i4>2156</vt:i4>
      </vt:variant>
      <vt:variant>
        <vt:i4>0</vt:i4>
      </vt:variant>
      <vt:variant>
        <vt:i4>5</vt:i4>
      </vt:variant>
      <vt:variant>
        <vt:lpwstr/>
      </vt:variant>
      <vt:variant>
        <vt:lpwstr>_Toc397502946</vt:lpwstr>
      </vt:variant>
      <vt:variant>
        <vt:i4>1900605</vt:i4>
      </vt:variant>
      <vt:variant>
        <vt:i4>2150</vt:i4>
      </vt:variant>
      <vt:variant>
        <vt:i4>0</vt:i4>
      </vt:variant>
      <vt:variant>
        <vt:i4>5</vt:i4>
      </vt:variant>
      <vt:variant>
        <vt:lpwstr/>
      </vt:variant>
      <vt:variant>
        <vt:lpwstr>_Toc397502945</vt:lpwstr>
      </vt:variant>
      <vt:variant>
        <vt:i4>1900605</vt:i4>
      </vt:variant>
      <vt:variant>
        <vt:i4>2144</vt:i4>
      </vt:variant>
      <vt:variant>
        <vt:i4>0</vt:i4>
      </vt:variant>
      <vt:variant>
        <vt:i4>5</vt:i4>
      </vt:variant>
      <vt:variant>
        <vt:lpwstr/>
      </vt:variant>
      <vt:variant>
        <vt:lpwstr>_Toc397502944</vt:lpwstr>
      </vt:variant>
      <vt:variant>
        <vt:i4>1900605</vt:i4>
      </vt:variant>
      <vt:variant>
        <vt:i4>2138</vt:i4>
      </vt:variant>
      <vt:variant>
        <vt:i4>0</vt:i4>
      </vt:variant>
      <vt:variant>
        <vt:i4>5</vt:i4>
      </vt:variant>
      <vt:variant>
        <vt:lpwstr/>
      </vt:variant>
      <vt:variant>
        <vt:lpwstr>_Toc397502943</vt:lpwstr>
      </vt:variant>
      <vt:variant>
        <vt:i4>1900605</vt:i4>
      </vt:variant>
      <vt:variant>
        <vt:i4>2132</vt:i4>
      </vt:variant>
      <vt:variant>
        <vt:i4>0</vt:i4>
      </vt:variant>
      <vt:variant>
        <vt:i4>5</vt:i4>
      </vt:variant>
      <vt:variant>
        <vt:lpwstr/>
      </vt:variant>
      <vt:variant>
        <vt:lpwstr>_Toc397502942</vt:lpwstr>
      </vt:variant>
      <vt:variant>
        <vt:i4>1900605</vt:i4>
      </vt:variant>
      <vt:variant>
        <vt:i4>2126</vt:i4>
      </vt:variant>
      <vt:variant>
        <vt:i4>0</vt:i4>
      </vt:variant>
      <vt:variant>
        <vt:i4>5</vt:i4>
      </vt:variant>
      <vt:variant>
        <vt:lpwstr/>
      </vt:variant>
      <vt:variant>
        <vt:lpwstr>_Toc397502941</vt:lpwstr>
      </vt:variant>
      <vt:variant>
        <vt:i4>1900605</vt:i4>
      </vt:variant>
      <vt:variant>
        <vt:i4>2120</vt:i4>
      </vt:variant>
      <vt:variant>
        <vt:i4>0</vt:i4>
      </vt:variant>
      <vt:variant>
        <vt:i4>5</vt:i4>
      </vt:variant>
      <vt:variant>
        <vt:lpwstr/>
      </vt:variant>
      <vt:variant>
        <vt:lpwstr>_Toc397502940</vt:lpwstr>
      </vt:variant>
      <vt:variant>
        <vt:i4>1703997</vt:i4>
      </vt:variant>
      <vt:variant>
        <vt:i4>2114</vt:i4>
      </vt:variant>
      <vt:variant>
        <vt:i4>0</vt:i4>
      </vt:variant>
      <vt:variant>
        <vt:i4>5</vt:i4>
      </vt:variant>
      <vt:variant>
        <vt:lpwstr/>
      </vt:variant>
      <vt:variant>
        <vt:lpwstr>_Toc397502939</vt:lpwstr>
      </vt:variant>
      <vt:variant>
        <vt:i4>1703997</vt:i4>
      </vt:variant>
      <vt:variant>
        <vt:i4>2108</vt:i4>
      </vt:variant>
      <vt:variant>
        <vt:i4>0</vt:i4>
      </vt:variant>
      <vt:variant>
        <vt:i4>5</vt:i4>
      </vt:variant>
      <vt:variant>
        <vt:lpwstr/>
      </vt:variant>
      <vt:variant>
        <vt:lpwstr>_Toc397502938</vt:lpwstr>
      </vt:variant>
      <vt:variant>
        <vt:i4>1703997</vt:i4>
      </vt:variant>
      <vt:variant>
        <vt:i4>2102</vt:i4>
      </vt:variant>
      <vt:variant>
        <vt:i4>0</vt:i4>
      </vt:variant>
      <vt:variant>
        <vt:i4>5</vt:i4>
      </vt:variant>
      <vt:variant>
        <vt:lpwstr/>
      </vt:variant>
      <vt:variant>
        <vt:lpwstr>_Toc397502937</vt:lpwstr>
      </vt:variant>
      <vt:variant>
        <vt:i4>1703997</vt:i4>
      </vt:variant>
      <vt:variant>
        <vt:i4>2096</vt:i4>
      </vt:variant>
      <vt:variant>
        <vt:i4>0</vt:i4>
      </vt:variant>
      <vt:variant>
        <vt:i4>5</vt:i4>
      </vt:variant>
      <vt:variant>
        <vt:lpwstr/>
      </vt:variant>
      <vt:variant>
        <vt:lpwstr>_Toc397502936</vt:lpwstr>
      </vt:variant>
      <vt:variant>
        <vt:i4>1703997</vt:i4>
      </vt:variant>
      <vt:variant>
        <vt:i4>2090</vt:i4>
      </vt:variant>
      <vt:variant>
        <vt:i4>0</vt:i4>
      </vt:variant>
      <vt:variant>
        <vt:i4>5</vt:i4>
      </vt:variant>
      <vt:variant>
        <vt:lpwstr/>
      </vt:variant>
      <vt:variant>
        <vt:lpwstr>_Toc397502935</vt:lpwstr>
      </vt:variant>
      <vt:variant>
        <vt:i4>1703997</vt:i4>
      </vt:variant>
      <vt:variant>
        <vt:i4>2084</vt:i4>
      </vt:variant>
      <vt:variant>
        <vt:i4>0</vt:i4>
      </vt:variant>
      <vt:variant>
        <vt:i4>5</vt:i4>
      </vt:variant>
      <vt:variant>
        <vt:lpwstr/>
      </vt:variant>
      <vt:variant>
        <vt:lpwstr>_Toc397502934</vt:lpwstr>
      </vt:variant>
      <vt:variant>
        <vt:i4>1703997</vt:i4>
      </vt:variant>
      <vt:variant>
        <vt:i4>2078</vt:i4>
      </vt:variant>
      <vt:variant>
        <vt:i4>0</vt:i4>
      </vt:variant>
      <vt:variant>
        <vt:i4>5</vt:i4>
      </vt:variant>
      <vt:variant>
        <vt:lpwstr/>
      </vt:variant>
      <vt:variant>
        <vt:lpwstr>_Toc397502933</vt:lpwstr>
      </vt:variant>
      <vt:variant>
        <vt:i4>1703997</vt:i4>
      </vt:variant>
      <vt:variant>
        <vt:i4>2072</vt:i4>
      </vt:variant>
      <vt:variant>
        <vt:i4>0</vt:i4>
      </vt:variant>
      <vt:variant>
        <vt:i4>5</vt:i4>
      </vt:variant>
      <vt:variant>
        <vt:lpwstr/>
      </vt:variant>
      <vt:variant>
        <vt:lpwstr>_Toc397502932</vt:lpwstr>
      </vt:variant>
      <vt:variant>
        <vt:i4>1703997</vt:i4>
      </vt:variant>
      <vt:variant>
        <vt:i4>2066</vt:i4>
      </vt:variant>
      <vt:variant>
        <vt:i4>0</vt:i4>
      </vt:variant>
      <vt:variant>
        <vt:i4>5</vt:i4>
      </vt:variant>
      <vt:variant>
        <vt:lpwstr/>
      </vt:variant>
      <vt:variant>
        <vt:lpwstr>_Toc397502931</vt:lpwstr>
      </vt:variant>
      <vt:variant>
        <vt:i4>1703997</vt:i4>
      </vt:variant>
      <vt:variant>
        <vt:i4>2060</vt:i4>
      </vt:variant>
      <vt:variant>
        <vt:i4>0</vt:i4>
      </vt:variant>
      <vt:variant>
        <vt:i4>5</vt:i4>
      </vt:variant>
      <vt:variant>
        <vt:lpwstr/>
      </vt:variant>
      <vt:variant>
        <vt:lpwstr>_Toc397502930</vt:lpwstr>
      </vt:variant>
      <vt:variant>
        <vt:i4>1769533</vt:i4>
      </vt:variant>
      <vt:variant>
        <vt:i4>2054</vt:i4>
      </vt:variant>
      <vt:variant>
        <vt:i4>0</vt:i4>
      </vt:variant>
      <vt:variant>
        <vt:i4>5</vt:i4>
      </vt:variant>
      <vt:variant>
        <vt:lpwstr/>
      </vt:variant>
      <vt:variant>
        <vt:lpwstr>_Toc397502929</vt:lpwstr>
      </vt:variant>
      <vt:variant>
        <vt:i4>1769533</vt:i4>
      </vt:variant>
      <vt:variant>
        <vt:i4>2048</vt:i4>
      </vt:variant>
      <vt:variant>
        <vt:i4>0</vt:i4>
      </vt:variant>
      <vt:variant>
        <vt:i4>5</vt:i4>
      </vt:variant>
      <vt:variant>
        <vt:lpwstr/>
      </vt:variant>
      <vt:variant>
        <vt:lpwstr>_Toc397502928</vt:lpwstr>
      </vt:variant>
      <vt:variant>
        <vt:i4>1769533</vt:i4>
      </vt:variant>
      <vt:variant>
        <vt:i4>2042</vt:i4>
      </vt:variant>
      <vt:variant>
        <vt:i4>0</vt:i4>
      </vt:variant>
      <vt:variant>
        <vt:i4>5</vt:i4>
      </vt:variant>
      <vt:variant>
        <vt:lpwstr/>
      </vt:variant>
      <vt:variant>
        <vt:lpwstr>_Toc397502927</vt:lpwstr>
      </vt:variant>
      <vt:variant>
        <vt:i4>1769533</vt:i4>
      </vt:variant>
      <vt:variant>
        <vt:i4>2036</vt:i4>
      </vt:variant>
      <vt:variant>
        <vt:i4>0</vt:i4>
      </vt:variant>
      <vt:variant>
        <vt:i4>5</vt:i4>
      </vt:variant>
      <vt:variant>
        <vt:lpwstr/>
      </vt:variant>
      <vt:variant>
        <vt:lpwstr>_Toc397502926</vt:lpwstr>
      </vt:variant>
      <vt:variant>
        <vt:i4>1769533</vt:i4>
      </vt:variant>
      <vt:variant>
        <vt:i4>2030</vt:i4>
      </vt:variant>
      <vt:variant>
        <vt:i4>0</vt:i4>
      </vt:variant>
      <vt:variant>
        <vt:i4>5</vt:i4>
      </vt:variant>
      <vt:variant>
        <vt:lpwstr/>
      </vt:variant>
      <vt:variant>
        <vt:lpwstr>_Toc397502925</vt:lpwstr>
      </vt:variant>
      <vt:variant>
        <vt:i4>1769533</vt:i4>
      </vt:variant>
      <vt:variant>
        <vt:i4>2024</vt:i4>
      </vt:variant>
      <vt:variant>
        <vt:i4>0</vt:i4>
      </vt:variant>
      <vt:variant>
        <vt:i4>5</vt:i4>
      </vt:variant>
      <vt:variant>
        <vt:lpwstr/>
      </vt:variant>
      <vt:variant>
        <vt:lpwstr>_Toc397502924</vt:lpwstr>
      </vt:variant>
      <vt:variant>
        <vt:i4>1769533</vt:i4>
      </vt:variant>
      <vt:variant>
        <vt:i4>2018</vt:i4>
      </vt:variant>
      <vt:variant>
        <vt:i4>0</vt:i4>
      </vt:variant>
      <vt:variant>
        <vt:i4>5</vt:i4>
      </vt:variant>
      <vt:variant>
        <vt:lpwstr/>
      </vt:variant>
      <vt:variant>
        <vt:lpwstr>_Toc397502923</vt:lpwstr>
      </vt:variant>
      <vt:variant>
        <vt:i4>1769533</vt:i4>
      </vt:variant>
      <vt:variant>
        <vt:i4>2012</vt:i4>
      </vt:variant>
      <vt:variant>
        <vt:i4>0</vt:i4>
      </vt:variant>
      <vt:variant>
        <vt:i4>5</vt:i4>
      </vt:variant>
      <vt:variant>
        <vt:lpwstr/>
      </vt:variant>
      <vt:variant>
        <vt:lpwstr>_Toc397502922</vt:lpwstr>
      </vt:variant>
      <vt:variant>
        <vt:i4>1769533</vt:i4>
      </vt:variant>
      <vt:variant>
        <vt:i4>2006</vt:i4>
      </vt:variant>
      <vt:variant>
        <vt:i4>0</vt:i4>
      </vt:variant>
      <vt:variant>
        <vt:i4>5</vt:i4>
      </vt:variant>
      <vt:variant>
        <vt:lpwstr/>
      </vt:variant>
      <vt:variant>
        <vt:lpwstr>_Toc397502921</vt:lpwstr>
      </vt:variant>
      <vt:variant>
        <vt:i4>1769533</vt:i4>
      </vt:variant>
      <vt:variant>
        <vt:i4>2000</vt:i4>
      </vt:variant>
      <vt:variant>
        <vt:i4>0</vt:i4>
      </vt:variant>
      <vt:variant>
        <vt:i4>5</vt:i4>
      </vt:variant>
      <vt:variant>
        <vt:lpwstr/>
      </vt:variant>
      <vt:variant>
        <vt:lpwstr>_Toc397502920</vt:lpwstr>
      </vt:variant>
      <vt:variant>
        <vt:i4>1572925</vt:i4>
      </vt:variant>
      <vt:variant>
        <vt:i4>1994</vt:i4>
      </vt:variant>
      <vt:variant>
        <vt:i4>0</vt:i4>
      </vt:variant>
      <vt:variant>
        <vt:i4>5</vt:i4>
      </vt:variant>
      <vt:variant>
        <vt:lpwstr/>
      </vt:variant>
      <vt:variant>
        <vt:lpwstr>_Toc397502919</vt:lpwstr>
      </vt:variant>
      <vt:variant>
        <vt:i4>1572925</vt:i4>
      </vt:variant>
      <vt:variant>
        <vt:i4>1988</vt:i4>
      </vt:variant>
      <vt:variant>
        <vt:i4>0</vt:i4>
      </vt:variant>
      <vt:variant>
        <vt:i4>5</vt:i4>
      </vt:variant>
      <vt:variant>
        <vt:lpwstr/>
      </vt:variant>
      <vt:variant>
        <vt:lpwstr>_Toc397502918</vt:lpwstr>
      </vt:variant>
      <vt:variant>
        <vt:i4>1572925</vt:i4>
      </vt:variant>
      <vt:variant>
        <vt:i4>1982</vt:i4>
      </vt:variant>
      <vt:variant>
        <vt:i4>0</vt:i4>
      </vt:variant>
      <vt:variant>
        <vt:i4>5</vt:i4>
      </vt:variant>
      <vt:variant>
        <vt:lpwstr/>
      </vt:variant>
      <vt:variant>
        <vt:lpwstr>_Toc397502917</vt:lpwstr>
      </vt:variant>
      <vt:variant>
        <vt:i4>1572925</vt:i4>
      </vt:variant>
      <vt:variant>
        <vt:i4>1976</vt:i4>
      </vt:variant>
      <vt:variant>
        <vt:i4>0</vt:i4>
      </vt:variant>
      <vt:variant>
        <vt:i4>5</vt:i4>
      </vt:variant>
      <vt:variant>
        <vt:lpwstr/>
      </vt:variant>
      <vt:variant>
        <vt:lpwstr>_Toc397502916</vt:lpwstr>
      </vt:variant>
      <vt:variant>
        <vt:i4>1572925</vt:i4>
      </vt:variant>
      <vt:variant>
        <vt:i4>1970</vt:i4>
      </vt:variant>
      <vt:variant>
        <vt:i4>0</vt:i4>
      </vt:variant>
      <vt:variant>
        <vt:i4>5</vt:i4>
      </vt:variant>
      <vt:variant>
        <vt:lpwstr/>
      </vt:variant>
      <vt:variant>
        <vt:lpwstr>_Toc397502915</vt:lpwstr>
      </vt:variant>
      <vt:variant>
        <vt:i4>1572925</vt:i4>
      </vt:variant>
      <vt:variant>
        <vt:i4>1964</vt:i4>
      </vt:variant>
      <vt:variant>
        <vt:i4>0</vt:i4>
      </vt:variant>
      <vt:variant>
        <vt:i4>5</vt:i4>
      </vt:variant>
      <vt:variant>
        <vt:lpwstr/>
      </vt:variant>
      <vt:variant>
        <vt:lpwstr>_Toc397502914</vt:lpwstr>
      </vt:variant>
      <vt:variant>
        <vt:i4>1572925</vt:i4>
      </vt:variant>
      <vt:variant>
        <vt:i4>1958</vt:i4>
      </vt:variant>
      <vt:variant>
        <vt:i4>0</vt:i4>
      </vt:variant>
      <vt:variant>
        <vt:i4>5</vt:i4>
      </vt:variant>
      <vt:variant>
        <vt:lpwstr/>
      </vt:variant>
      <vt:variant>
        <vt:lpwstr>_Toc397502913</vt:lpwstr>
      </vt:variant>
      <vt:variant>
        <vt:i4>1572925</vt:i4>
      </vt:variant>
      <vt:variant>
        <vt:i4>1952</vt:i4>
      </vt:variant>
      <vt:variant>
        <vt:i4>0</vt:i4>
      </vt:variant>
      <vt:variant>
        <vt:i4>5</vt:i4>
      </vt:variant>
      <vt:variant>
        <vt:lpwstr/>
      </vt:variant>
      <vt:variant>
        <vt:lpwstr>_Toc397502912</vt:lpwstr>
      </vt:variant>
      <vt:variant>
        <vt:i4>1572925</vt:i4>
      </vt:variant>
      <vt:variant>
        <vt:i4>1946</vt:i4>
      </vt:variant>
      <vt:variant>
        <vt:i4>0</vt:i4>
      </vt:variant>
      <vt:variant>
        <vt:i4>5</vt:i4>
      </vt:variant>
      <vt:variant>
        <vt:lpwstr/>
      </vt:variant>
      <vt:variant>
        <vt:lpwstr>_Toc397502911</vt:lpwstr>
      </vt:variant>
      <vt:variant>
        <vt:i4>1572925</vt:i4>
      </vt:variant>
      <vt:variant>
        <vt:i4>1940</vt:i4>
      </vt:variant>
      <vt:variant>
        <vt:i4>0</vt:i4>
      </vt:variant>
      <vt:variant>
        <vt:i4>5</vt:i4>
      </vt:variant>
      <vt:variant>
        <vt:lpwstr/>
      </vt:variant>
      <vt:variant>
        <vt:lpwstr>_Toc397502910</vt:lpwstr>
      </vt:variant>
      <vt:variant>
        <vt:i4>1638461</vt:i4>
      </vt:variant>
      <vt:variant>
        <vt:i4>1934</vt:i4>
      </vt:variant>
      <vt:variant>
        <vt:i4>0</vt:i4>
      </vt:variant>
      <vt:variant>
        <vt:i4>5</vt:i4>
      </vt:variant>
      <vt:variant>
        <vt:lpwstr/>
      </vt:variant>
      <vt:variant>
        <vt:lpwstr>_Toc397502909</vt:lpwstr>
      </vt:variant>
      <vt:variant>
        <vt:i4>1638461</vt:i4>
      </vt:variant>
      <vt:variant>
        <vt:i4>1928</vt:i4>
      </vt:variant>
      <vt:variant>
        <vt:i4>0</vt:i4>
      </vt:variant>
      <vt:variant>
        <vt:i4>5</vt:i4>
      </vt:variant>
      <vt:variant>
        <vt:lpwstr/>
      </vt:variant>
      <vt:variant>
        <vt:lpwstr>_Toc397502908</vt:lpwstr>
      </vt:variant>
      <vt:variant>
        <vt:i4>1638461</vt:i4>
      </vt:variant>
      <vt:variant>
        <vt:i4>1922</vt:i4>
      </vt:variant>
      <vt:variant>
        <vt:i4>0</vt:i4>
      </vt:variant>
      <vt:variant>
        <vt:i4>5</vt:i4>
      </vt:variant>
      <vt:variant>
        <vt:lpwstr/>
      </vt:variant>
      <vt:variant>
        <vt:lpwstr>_Toc397502907</vt:lpwstr>
      </vt:variant>
      <vt:variant>
        <vt:i4>1638461</vt:i4>
      </vt:variant>
      <vt:variant>
        <vt:i4>1916</vt:i4>
      </vt:variant>
      <vt:variant>
        <vt:i4>0</vt:i4>
      </vt:variant>
      <vt:variant>
        <vt:i4>5</vt:i4>
      </vt:variant>
      <vt:variant>
        <vt:lpwstr/>
      </vt:variant>
      <vt:variant>
        <vt:lpwstr>_Toc397502906</vt:lpwstr>
      </vt:variant>
      <vt:variant>
        <vt:i4>1638461</vt:i4>
      </vt:variant>
      <vt:variant>
        <vt:i4>1910</vt:i4>
      </vt:variant>
      <vt:variant>
        <vt:i4>0</vt:i4>
      </vt:variant>
      <vt:variant>
        <vt:i4>5</vt:i4>
      </vt:variant>
      <vt:variant>
        <vt:lpwstr/>
      </vt:variant>
      <vt:variant>
        <vt:lpwstr>_Toc397502905</vt:lpwstr>
      </vt:variant>
      <vt:variant>
        <vt:i4>1638461</vt:i4>
      </vt:variant>
      <vt:variant>
        <vt:i4>1904</vt:i4>
      </vt:variant>
      <vt:variant>
        <vt:i4>0</vt:i4>
      </vt:variant>
      <vt:variant>
        <vt:i4>5</vt:i4>
      </vt:variant>
      <vt:variant>
        <vt:lpwstr/>
      </vt:variant>
      <vt:variant>
        <vt:lpwstr>_Toc397502904</vt:lpwstr>
      </vt:variant>
      <vt:variant>
        <vt:i4>1638461</vt:i4>
      </vt:variant>
      <vt:variant>
        <vt:i4>1898</vt:i4>
      </vt:variant>
      <vt:variant>
        <vt:i4>0</vt:i4>
      </vt:variant>
      <vt:variant>
        <vt:i4>5</vt:i4>
      </vt:variant>
      <vt:variant>
        <vt:lpwstr/>
      </vt:variant>
      <vt:variant>
        <vt:lpwstr>_Toc397502903</vt:lpwstr>
      </vt:variant>
      <vt:variant>
        <vt:i4>1638461</vt:i4>
      </vt:variant>
      <vt:variant>
        <vt:i4>1892</vt:i4>
      </vt:variant>
      <vt:variant>
        <vt:i4>0</vt:i4>
      </vt:variant>
      <vt:variant>
        <vt:i4>5</vt:i4>
      </vt:variant>
      <vt:variant>
        <vt:lpwstr/>
      </vt:variant>
      <vt:variant>
        <vt:lpwstr>_Toc397502902</vt:lpwstr>
      </vt:variant>
      <vt:variant>
        <vt:i4>1638461</vt:i4>
      </vt:variant>
      <vt:variant>
        <vt:i4>1886</vt:i4>
      </vt:variant>
      <vt:variant>
        <vt:i4>0</vt:i4>
      </vt:variant>
      <vt:variant>
        <vt:i4>5</vt:i4>
      </vt:variant>
      <vt:variant>
        <vt:lpwstr/>
      </vt:variant>
      <vt:variant>
        <vt:lpwstr>_Toc397502901</vt:lpwstr>
      </vt:variant>
      <vt:variant>
        <vt:i4>1638461</vt:i4>
      </vt:variant>
      <vt:variant>
        <vt:i4>1880</vt:i4>
      </vt:variant>
      <vt:variant>
        <vt:i4>0</vt:i4>
      </vt:variant>
      <vt:variant>
        <vt:i4>5</vt:i4>
      </vt:variant>
      <vt:variant>
        <vt:lpwstr/>
      </vt:variant>
      <vt:variant>
        <vt:lpwstr>_Toc397502900</vt:lpwstr>
      </vt:variant>
      <vt:variant>
        <vt:i4>1048636</vt:i4>
      </vt:variant>
      <vt:variant>
        <vt:i4>1874</vt:i4>
      </vt:variant>
      <vt:variant>
        <vt:i4>0</vt:i4>
      </vt:variant>
      <vt:variant>
        <vt:i4>5</vt:i4>
      </vt:variant>
      <vt:variant>
        <vt:lpwstr/>
      </vt:variant>
      <vt:variant>
        <vt:lpwstr>_Toc397502899</vt:lpwstr>
      </vt:variant>
      <vt:variant>
        <vt:i4>1048636</vt:i4>
      </vt:variant>
      <vt:variant>
        <vt:i4>1868</vt:i4>
      </vt:variant>
      <vt:variant>
        <vt:i4>0</vt:i4>
      </vt:variant>
      <vt:variant>
        <vt:i4>5</vt:i4>
      </vt:variant>
      <vt:variant>
        <vt:lpwstr/>
      </vt:variant>
      <vt:variant>
        <vt:lpwstr>_Toc397502898</vt:lpwstr>
      </vt:variant>
      <vt:variant>
        <vt:i4>1048636</vt:i4>
      </vt:variant>
      <vt:variant>
        <vt:i4>1862</vt:i4>
      </vt:variant>
      <vt:variant>
        <vt:i4>0</vt:i4>
      </vt:variant>
      <vt:variant>
        <vt:i4>5</vt:i4>
      </vt:variant>
      <vt:variant>
        <vt:lpwstr/>
      </vt:variant>
      <vt:variant>
        <vt:lpwstr>_Toc397502897</vt:lpwstr>
      </vt:variant>
      <vt:variant>
        <vt:i4>1048636</vt:i4>
      </vt:variant>
      <vt:variant>
        <vt:i4>1856</vt:i4>
      </vt:variant>
      <vt:variant>
        <vt:i4>0</vt:i4>
      </vt:variant>
      <vt:variant>
        <vt:i4>5</vt:i4>
      </vt:variant>
      <vt:variant>
        <vt:lpwstr/>
      </vt:variant>
      <vt:variant>
        <vt:lpwstr>_Toc397502896</vt:lpwstr>
      </vt:variant>
      <vt:variant>
        <vt:i4>1048636</vt:i4>
      </vt:variant>
      <vt:variant>
        <vt:i4>1850</vt:i4>
      </vt:variant>
      <vt:variant>
        <vt:i4>0</vt:i4>
      </vt:variant>
      <vt:variant>
        <vt:i4>5</vt:i4>
      </vt:variant>
      <vt:variant>
        <vt:lpwstr/>
      </vt:variant>
      <vt:variant>
        <vt:lpwstr>_Toc397502895</vt:lpwstr>
      </vt:variant>
      <vt:variant>
        <vt:i4>1048636</vt:i4>
      </vt:variant>
      <vt:variant>
        <vt:i4>1844</vt:i4>
      </vt:variant>
      <vt:variant>
        <vt:i4>0</vt:i4>
      </vt:variant>
      <vt:variant>
        <vt:i4>5</vt:i4>
      </vt:variant>
      <vt:variant>
        <vt:lpwstr/>
      </vt:variant>
      <vt:variant>
        <vt:lpwstr>_Toc397502894</vt:lpwstr>
      </vt:variant>
      <vt:variant>
        <vt:i4>1048636</vt:i4>
      </vt:variant>
      <vt:variant>
        <vt:i4>1838</vt:i4>
      </vt:variant>
      <vt:variant>
        <vt:i4>0</vt:i4>
      </vt:variant>
      <vt:variant>
        <vt:i4>5</vt:i4>
      </vt:variant>
      <vt:variant>
        <vt:lpwstr/>
      </vt:variant>
      <vt:variant>
        <vt:lpwstr>_Toc397502893</vt:lpwstr>
      </vt:variant>
      <vt:variant>
        <vt:i4>1048636</vt:i4>
      </vt:variant>
      <vt:variant>
        <vt:i4>1832</vt:i4>
      </vt:variant>
      <vt:variant>
        <vt:i4>0</vt:i4>
      </vt:variant>
      <vt:variant>
        <vt:i4>5</vt:i4>
      </vt:variant>
      <vt:variant>
        <vt:lpwstr/>
      </vt:variant>
      <vt:variant>
        <vt:lpwstr>_Toc397502892</vt:lpwstr>
      </vt:variant>
      <vt:variant>
        <vt:i4>1048636</vt:i4>
      </vt:variant>
      <vt:variant>
        <vt:i4>1826</vt:i4>
      </vt:variant>
      <vt:variant>
        <vt:i4>0</vt:i4>
      </vt:variant>
      <vt:variant>
        <vt:i4>5</vt:i4>
      </vt:variant>
      <vt:variant>
        <vt:lpwstr/>
      </vt:variant>
      <vt:variant>
        <vt:lpwstr>_Toc397502891</vt:lpwstr>
      </vt:variant>
      <vt:variant>
        <vt:i4>1048636</vt:i4>
      </vt:variant>
      <vt:variant>
        <vt:i4>1820</vt:i4>
      </vt:variant>
      <vt:variant>
        <vt:i4>0</vt:i4>
      </vt:variant>
      <vt:variant>
        <vt:i4>5</vt:i4>
      </vt:variant>
      <vt:variant>
        <vt:lpwstr/>
      </vt:variant>
      <vt:variant>
        <vt:lpwstr>_Toc397502890</vt:lpwstr>
      </vt:variant>
      <vt:variant>
        <vt:i4>1114172</vt:i4>
      </vt:variant>
      <vt:variant>
        <vt:i4>1814</vt:i4>
      </vt:variant>
      <vt:variant>
        <vt:i4>0</vt:i4>
      </vt:variant>
      <vt:variant>
        <vt:i4>5</vt:i4>
      </vt:variant>
      <vt:variant>
        <vt:lpwstr/>
      </vt:variant>
      <vt:variant>
        <vt:lpwstr>_Toc397502889</vt:lpwstr>
      </vt:variant>
      <vt:variant>
        <vt:i4>1114172</vt:i4>
      </vt:variant>
      <vt:variant>
        <vt:i4>1808</vt:i4>
      </vt:variant>
      <vt:variant>
        <vt:i4>0</vt:i4>
      </vt:variant>
      <vt:variant>
        <vt:i4>5</vt:i4>
      </vt:variant>
      <vt:variant>
        <vt:lpwstr/>
      </vt:variant>
      <vt:variant>
        <vt:lpwstr>_Toc397502888</vt:lpwstr>
      </vt:variant>
      <vt:variant>
        <vt:i4>1114172</vt:i4>
      </vt:variant>
      <vt:variant>
        <vt:i4>1802</vt:i4>
      </vt:variant>
      <vt:variant>
        <vt:i4>0</vt:i4>
      </vt:variant>
      <vt:variant>
        <vt:i4>5</vt:i4>
      </vt:variant>
      <vt:variant>
        <vt:lpwstr/>
      </vt:variant>
      <vt:variant>
        <vt:lpwstr>_Toc397502887</vt:lpwstr>
      </vt:variant>
      <vt:variant>
        <vt:i4>1114172</vt:i4>
      </vt:variant>
      <vt:variant>
        <vt:i4>1796</vt:i4>
      </vt:variant>
      <vt:variant>
        <vt:i4>0</vt:i4>
      </vt:variant>
      <vt:variant>
        <vt:i4>5</vt:i4>
      </vt:variant>
      <vt:variant>
        <vt:lpwstr/>
      </vt:variant>
      <vt:variant>
        <vt:lpwstr>_Toc397502886</vt:lpwstr>
      </vt:variant>
      <vt:variant>
        <vt:i4>1114172</vt:i4>
      </vt:variant>
      <vt:variant>
        <vt:i4>1790</vt:i4>
      </vt:variant>
      <vt:variant>
        <vt:i4>0</vt:i4>
      </vt:variant>
      <vt:variant>
        <vt:i4>5</vt:i4>
      </vt:variant>
      <vt:variant>
        <vt:lpwstr/>
      </vt:variant>
      <vt:variant>
        <vt:lpwstr>_Toc397502885</vt:lpwstr>
      </vt:variant>
      <vt:variant>
        <vt:i4>1114172</vt:i4>
      </vt:variant>
      <vt:variant>
        <vt:i4>1784</vt:i4>
      </vt:variant>
      <vt:variant>
        <vt:i4>0</vt:i4>
      </vt:variant>
      <vt:variant>
        <vt:i4>5</vt:i4>
      </vt:variant>
      <vt:variant>
        <vt:lpwstr/>
      </vt:variant>
      <vt:variant>
        <vt:lpwstr>_Toc397502884</vt:lpwstr>
      </vt:variant>
      <vt:variant>
        <vt:i4>1114172</vt:i4>
      </vt:variant>
      <vt:variant>
        <vt:i4>1778</vt:i4>
      </vt:variant>
      <vt:variant>
        <vt:i4>0</vt:i4>
      </vt:variant>
      <vt:variant>
        <vt:i4>5</vt:i4>
      </vt:variant>
      <vt:variant>
        <vt:lpwstr/>
      </vt:variant>
      <vt:variant>
        <vt:lpwstr>_Toc397502883</vt:lpwstr>
      </vt:variant>
      <vt:variant>
        <vt:i4>1114172</vt:i4>
      </vt:variant>
      <vt:variant>
        <vt:i4>1772</vt:i4>
      </vt:variant>
      <vt:variant>
        <vt:i4>0</vt:i4>
      </vt:variant>
      <vt:variant>
        <vt:i4>5</vt:i4>
      </vt:variant>
      <vt:variant>
        <vt:lpwstr/>
      </vt:variant>
      <vt:variant>
        <vt:lpwstr>_Toc397502882</vt:lpwstr>
      </vt:variant>
      <vt:variant>
        <vt:i4>1114172</vt:i4>
      </vt:variant>
      <vt:variant>
        <vt:i4>1766</vt:i4>
      </vt:variant>
      <vt:variant>
        <vt:i4>0</vt:i4>
      </vt:variant>
      <vt:variant>
        <vt:i4>5</vt:i4>
      </vt:variant>
      <vt:variant>
        <vt:lpwstr/>
      </vt:variant>
      <vt:variant>
        <vt:lpwstr>_Toc397502881</vt:lpwstr>
      </vt:variant>
      <vt:variant>
        <vt:i4>1114172</vt:i4>
      </vt:variant>
      <vt:variant>
        <vt:i4>1760</vt:i4>
      </vt:variant>
      <vt:variant>
        <vt:i4>0</vt:i4>
      </vt:variant>
      <vt:variant>
        <vt:i4>5</vt:i4>
      </vt:variant>
      <vt:variant>
        <vt:lpwstr/>
      </vt:variant>
      <vt:variant>
        <vt:lpwstr>_Toc397502880</vt:lpwstr>
      </vt:variant>
      <vt:variant>
        <vt:i4>1966140</vt:i4>
      </vt:variant>
      <vt:variant>
        <vt:i4>1754</vt:i4>
      </vt:variant>
      <vt:variant>
        <vt:i4>0</vt:i4>
      </vt:variant>
      <vt:variant>
        <vt:i4>5</vt:i4>
      </vt:variant>
      <vt:variant>
        <vt:lpwstr/>
      </vt:variant>
      <vt:variant>
        <vt:lpwstr>_Toc397502879</vt:lpwstr>
      </vt:variant>
      <vt:variant>
        <vt:i4>1966140</vt:i4>
      </vt:variant>
      <vt:variant>
        <vt:i4>1748</vt:i4>
      </vt:variant>
      <vt:variant>
        <vt:i4>0</vt:i4>
      </vt:variant>
      <vt:variant>
        <vt:i4>5</vt:i4>
      </vt:variant>
      <vt:variant>
        <vt:lpwstr/>
      </vt:variant>
      <vt:variant>
        <vt:lpwstr>_Toc397502878</vt:lpwstr>
      </vt:variant>
      <vt:variant>
        <vt:i4>1966140</vt:i4>
      </vt:variant>
      <vt:variant>
        <vt:i4>1742</vt:i4>
      </vt:variant>
      <vt:variant>
        <vt:i4>0</vt:i4>
      </vt:variant>
      <vt:variant>
        <vt:i4>5</vt:i4>
      </vt:variant>
      <vt:variant>
        <vt:lpwstr/>
      </vt:variant>
      <vt:variant>
        <vt:lpwstr>_Toc397502877</vt:lpwstr>
      </vt:variant>
      <vt:variant>
        <vt:i4>1966140</vt:i4>
      </vt:variant>
      <vt:variant>
        <vt:i4>1736</vt:i4>
      </vt:variant>
      <vt:variant>
        <vt:i4>0</vt:i4>
      </vt:variant>
      <vt:variant>
        <vt:i4>5</vt:i4>
      </vt:variant>
      <vt:variant>
        <vt:lpwstr/>
      </vt:variant>
      <vt:variant>
        <vt:lpwstr>_Toc397502876</vt:lpwstr>
      </vt:variant>
      <vt:variant>
        <vt:i4>1966140</vt:i4>
      </vt:variant>
      <vt:variant>
        <vt:i4>1730</vt:i4>
      </vt:variant>
      <vt:variant>
        <vt:i4>0</vt:i4>
      </vt:variant>
      <vt:variant>
        <vt:i4>5</vt:i4>
      </vt:variant>
      <vt:variant>
        <vt:lpwstr/>
      </vt:variant>
      <vt:variant>
        <vt:lpwstr>_Toc397502875</vt:lpwstr>
      </vt:variant>
      <vt:variant>
        <vt:i4>1966140</vt:i4>
      </vt:variant>
      <vt:variant>
        <vt:i4>1724</vt:i4>
      </vt:variant>
      <vt:variant>
        <vt:i4>0</vt:i4>
      </vt:variant>
      <vt:variant>
        <vt:i4>5</vt:i4>
      </vt:variant>
      <vt:variant>
        <vt:lpwstr/>
      </vt:variant>
      <vt:variant>
        <vt:lpwstr>_Toc397502874</vt:lpwstr>
      </vt:variant>
      <vt:variant>
        <vt:i4>1966140</vt:i4>
      </vt:variant>
      <vt:variant>
        <vt:i4>1718</vt:i4>
      </vt:variant>
      <vt:variant>
        <vt:i4>0</vt:i4>
      </vt:variant>
      <vt:variant>
        <vt:i4>5</vt:i4>
      </vt:variant>
      <vt:variant>
        <vt:lpwstr/>
      </vt:variant>
      <vt:variant>
        <vt:lpwstr>_Toc397502873</vt:lpwstr>
      </vt:variant>
      <vt:variant>
        <vt:i4>1966140</vt:i4>
      </vt:variant>
      <vt:variant>
        <vt:i4>1712</vt:i4>
      </vt:variant>
      <vt:variant>
        <vt:i4>0</vt:i4>
      </vt:variant>
      <vt:variant>
        <vt:i4>5</vt:i4>
      </vt:variant>
      <vt:variant>
        <vt:lpwstr/>
      </vt:variant>
      <vt:variant>
        <vt:lpwstr>_Toc397502872</vt:lpwstr>
      </vt:variant>
      <vt:variant>
        <vt:i4>1966140</vt:i4>
      </vt:variant>
      <vt:variant>
        <vt:i4>1706</vt:i4>
      </vt:variant>
      <vt:variant>
        <vt:i4>0</vt:i4>
      </vt:variant>
      <vt:variant>
        <vt:i4>5</vt:i4>
      </vt:variant>
      <vt:variant>
        <vt:lpwstr/>
      </vt:variant>
      <vt:variant>
        <vt:lpwstr>_Toc397502871</vt:lpwstr>
      </vt:variant>
      <vt:variant>
        <vt:i4>1966140</vt:i4>
      </vt:variant>
      <vt:variant>
        <vt:i4>1700</vt:i4>
      </vt:variant>
      <vt:variant>
        <vt:i4>0</vt:i4>
      </vt:variant>
      <vt:variant>
        <vt:i4>5</vt:i4>
      </vt:variant>
      <vt:variant>
        <vt:lpwstr/>
      </vt:variant>
      <vt:variant>
        <vt:lpwstr>_Toc397502870</vt:lpwstr>
      </vt:variant>
      <vt:variant>
        <vt:i4>2031676</vt:i4>
      </vt:variant>
      <vt:variant>
        <vt:i4>1694</vt:i4>
      </vt:variant>
      <vt:variant>
        <vt:i4>0</vt:i4>
      </vt:variant>
      <vt:variant>
        <vt:i4>5</vt:i4>
      </vt:variant>
      <vt:variant>
        <vt:lpwstr/>
      </vt:variant>
      <vt:variant>
        <vt:lpwstr>_Toc397502869</vt:lpwstr>
      </vt:variant>
      <vt:variant>
        <vt:i4>2031676</vt:i4>
      </vt:variant>
      <vt:variant>
        <vt:i4>1688</vt:i4>
      </vt:variant>
      <vt:variant>
        <vt:i4>0</vt:i4>
      </vt:variant>
      <vt:variant>
        <vt:i4>5</vt:i4>
      </vt:variant>
      <vt:variant>
        <vt:lpwstr/>
      </vt:variant>
      <vt:variant>
        <vt:lpwstr>_Toc397502868</vt:lpwstr>
      </vt:variant>
      <vt:variant>
        <vt:i4>2031676</vt:i4>
      </vt:variant>
      <vt:variant>
        <vt:i4>1682</vt:i4>
      </vt:variant>
      <vt:variant>
        <vt:i4>0</vt:i4>
      </vt:variant>
      <vt:variant>
        <vt:i4>5</vt:i4>
      </vt:variant>
      <vt:variant>
        <vt:lpwstr/>
      </vt:variant>
      <vt:variant>
        <vt:lpwstr>_Toc397502867</vt:lpwstr>
      </vt:variant>
      <vt:variant>
        <vt:i4>2031676</vt:i4>
      </vt:variant>
      <vt:variant>
        <vt:i4>1676</vt:i4>
      </vt:variant>
      <vt:variant>
        <vt:i4>0</vt:i4>
      </vt:variant>
      <vt:variant>
        <vt:i4>5</vt:i4>
      </vt:variant>
      <vt:variant>
        <vt:lpwstr/>
      </vt:variant>
      <vt:variant>
        <vt:lpwstr>_Toc397502866</vt:lpwstr>
      </vt:variant>
      <vt:variant>
        <vt:i4>2031676</vt:i4>
      </vt:variant>
      <vt:variant>
        <vt:i4>1670</vt:i4>
      </vt:variant>
      <vt:variant>
        <vt:i4>0</vt:i4>
      </vt:variant>
      <vt:variant>
        <vt:i4>5</vt:i4>
      </vt:variant>
      <vt:variant>
        <vt:lpwstr/>
      </vt:variant>
      <vt:variant>
        <vt:lpwstr>_Toc397502865</vt:lpwstr>
      </vt:variant>
      <vt:variant>
        <vt:i4>2031676</vt:i4>
      </vt:variant>
      <vt:variant>
        <vt:i4>1664</vt:i4>
      </vt:variant>
      <vt:variant>
        <vt:i4>0</vt:i4>
      </vt:variant>
      <vt:variant>
        <vt:i4>5</vt:i4>
      </vt:variant>
      <vt:variant>
        <vt:lpwstr/>
      </vt:variant>
      <vt:variant>
        <vt:lpwstr>_Toc397502864</vt:lpwstr>
      </vt:variant>
      <vt:variant>
        <vt:i4>2031676</vt:i4>
      </vt:variant>
      <vt:variant>
        <vt:i4>1658</vt:i4>
      </vt:variant>
      <vt:variant>
        <vt:i4>0</vt:i4>
      </vt:variant>
      <vt:variant>
        <vt:i4>5</vt:i4>
      </vt:variant>
      <vt:variant>
        <vt:lpwstr/>
      </vt:variant>
      <vt:variant>
        <vt:lpwstr>_Toc397502863</vt:lpwstr>
      </vt:variant>
      <vt:variant>
        <vt:i4>2031676</vt:i4>
      </vt:variant>
      <vt:variant>
        <vt:i4>1652</vt:i4>
      </vt:variant>
      <vt:variant>
        <vt:i4>0</vt:i4>
      </vt:variant>
      <vt:variant>
        <vt:i4>5</vt:i4>
      </vt:variant>
      <vt:variant>
        <vt:lpwstr/>
      </vt:variant>
      <vt:variant>
        <vt:lpwstr>_Toc397502862</vt:lpwstr>
      </vt:variant>
      <vt:variant>
        <vt:i4>2031676</vt:i4>
      </vt:variant>
      <vt:variant>
        <vt:i4>1646</vt:i4>
      </vt:variant>
      <vt:variant>
        <vt:i4>0</vt:i4>
      </vt:variant>
      <vt:variant>
        <vt:i4>5</vt:i4>
      </vt:variant>
      <vt:variant>
        <vt:lpwstr/>
      </vt:variant>
      <vt:variant>
        <vt:lpwstr>_Toc397502861</vt:lpwstr>
      </vt:variant>
      <vt:variant>
        <vt:i4>2031676</vt:i4>
      </vt:variant>
      <vt:variant>
        <vt:i4>1640</vt:i4>
      </vt:variant>
      <vt:variant>
        <vt:i4>0</vt:i4>
      </vt:variant>
      <vt:variant>
        <vt:i4>5</vt:i4>
      </vt:variant>
      <vt:variant>
        <vt:lpwstr/>
      </vt:variant>
      <vt:variant>
        <vt:lpwstr>_Toc397502860</vt:lpwstr>
      </vt:variant>
      <vt:variant>
        <vt:i4>1835068</vt:i4>
      </vt:variant>
      <vt:variant>
        <vt:i4>1634</vt:i4>
      </vt:variant>
      <vt:variant>
        <vt:i4>0</vt:i4>
      </vt:variant>
      <vt:variant>
        <vt:i4>5</vt:i4>
      </vt:variant>
      <vt:variant>
        <vt:lpwstr/>
      </vt:variant>
      <vt:variant>
        <vt:lpwstr>_Toc397502859</vt:lpwstr>
      </vt:variant>
      <vt:variant>
        <vt:i4>1835068</vt:i4>
      </vt:variant>
      <vt:variant>
        <vt:i4>1628</vt:i4>
      </vt:variant>
      <vt:variant>
        <vt:i4>0</vt:i4>
      </vt:variant>
      <vt:variant>
        <vt:i4>5</vt:i4>
      </vt:variant>
      <vt:variant>
        <vt:lpwstr/>
      </vt:variant>
      <vt:variant>
        <vt:lpwstr>_Toc397502858</vt:lpwstr>
      </vt:variant>
      <vt:variant>
        <vt:i4>1835068</vt:i4>
      </vt:variant>
      <vt:variant>
        <vt:i4>1622</vt:i4>
      </vt:variant>
      <vt:variant>
        <vt:i4>0</vt:i4>
      </vt:variant>
      <vt:variant>
        <vt:i4>5</vt:i4>
      </vt:variant>
      <vt:variant>
        <vt:lpwstr/>
      </vt:variant>
      <vt:variant>
        <vt:lpwstr>_Toc397502857</vt:lpwstr>
      </vt:variant>
      <vt:variant>
        <vt:i4>1835068</vt:i4>
      </vt:variant>
      <vt:variant>
        <vt:i4>1616</vt:i4>
      </vt:variant>
      <vt:variant>
        <vt:i4>0</vt:i4>
      </vt:variant>
      <vt:variant>
        <vt:i4>5</vt:i4>
      </vt:variant>
      <vt:variant>
        <vt:lpwstr/>
      </vt:variant>
      <vt:variant>
        <vt:lpwstr>_Toc397502856</vt:lpwstr>
      </vt:variant>
      <vt:variant>
        <vt:i4>1835068</vt:i4>
      </vt:variant>
      <vt:variant>
        <vt:i4>1610</vt:i4>
      </vt:variant>
      <vt:variant>
        <vt:i4>0</vt:i4>
      </vt:variant>
      <vt:variant>
        <vt:i4>5</vt:i4>
      </vt:variant>
      <vt:variant>
        <vt:lpwstr/>
      </vt:variant>
      <vt:variant>
        <vt:lpwstr>_Toc397502855</vt:lpwstr>
      </vt:variant>
      <vt:variant>
        <vt:i4>1835068</vt:i4>
      </vt:variant>
      <vt:variant>
        <vt:i4>1604</vt:i4>
      </vt:variant>
      <vt:variant>
        <vt:i4>0</vt:i4>
      </vt:variant>
      <vt:variant>
        <vt:i4>5</vt:i4>
      </vt:variant>
      <vt:variant>
        <vt:lpwstr/>
      </vt:variant>
      <vt:variant>
        <vt:lpwstr>_Toc397502854</vt:lpwstr>
      </vt:variant>
      <vt:variant>
        <vt:i4>1835068</vt:i4>
      </vt:variant>
      <vt:variant>
        <vt:i4>1598</vt:i4>
      </vt:variant>
      <vt:variant>
        <vt:i4>0</vt:i4>
      </vt:variant>
      <vt:variant>
        <vt:i4>5</vt:i4>
      </vt:variant>
      <vt:variant>
        <vt:lpwstr/>
      </vt:variant>
      <vt:variant>
        <vt:lpwstr>_Toc397502853</vt:lpwstr>
      </vt:variant>
      <vt:variant>
        <vt:i4>1835068</vt:i4>
      </vt:variant>
      <vt:variant>
        <vt:i4>1592</vt:i4>
      </vt:variant>
      <vt:variant>
        <vt:i4>0</vt:i4>
      </vt:variant>
      <vt:variant>
        <vt:i4>5</vt:i4>
      </vt:variant>
      <vt:variant>
        <vt:lpwstr/>
      </vt:variant>
      <vt:variant>
        <vt:lpwstr>_Toc397502852</vt:lpwstr>
      </vt:variant>
      <vt:variant>
        <vt:i4>1835068</vt:i4>
      </vt:variant>
      <vt:variant>
        <vt:i4>1586</vt:i4>
      </vt:variant>
      <vt:variant>
        <vt:i4>0</vt:i4>
      </vt:variant>
      <vt:variant>
        <vt:i4>5</vt:i4>
      </vt:variant>
      <vt:variant>
        <vt:lpwstr/>
      </vt:variant>
      <vt:variant>
        <vt:lpwstr>_Toc397502851</vt:lpwstr>
      </vt:variant>
      <vt:variant>
        <vt:i4>1835068</vt:i4>
      </vt:variant>
      <vt:variant>
        <vt:i4>1580</vt:i4>
      </vt:variant>
      <vt:variant>
        <vt:i4>0</vt:i4>
      </vt:variant>
      <vt:variant>
        <vt:i4>5</vt:i4>
      </vt:variant>
      <vt:variant>
        <vt:lpwstr/>
      </vt:variant>
      <vt:variant>
        <vt:lpwstr>_Toc397502850</vt:lpwstr>
      </vt:variant>
      <vt:variant>
        <vt:i4>1900604</vt:i4>
      </vt:variant>
      <vt:variant>
        <vt:i4>1574</vt:i4>
      </vt:variant>
      <vt:variant>
        <vt:i4>0</vt:i4>
      </vt:variant>
      <vt:variant>
        <vt:i4>5</vt:i4>
      </vt:variant>
      <vt:variant>
        <vt:lpwstr/>
      </vt:variant>
      <vt:variant>
        <vt:lpwstr>_Toc397502849</vt:lpwstr>
      </vt:variant>
      <vt:variant>
        <vt:i4>1900604</vt:i4>
      </vt:variant>
      <vt:variant>
        <vt:i4>1568</vt:i4>
      </vt:variant>
      <vt:variant>
        <vt:i4>0</vt:i4>
      </vt:variant>
      <vt:variant>
        <vt:i4>5</vt:i4>
      </vt:variant>
      <vt:variant>
        <vt:lpwstr/>
      </vt:variant>
      <vt:variant>
        <vt:lpwstr>_Toc397502848</vt:lpwstr>
      </vt:variant>
      <vt:variant>
        <vt:i4>1900604</vt:i4>
      </vt:variant>
      <vt:variant>
        <vt:i4>1562</vt:i4>
      </vt:variant>
      <vt:variant>
        <vt:i4>0</vt:i4>
      </vt:variant>
      <vt:variant>
        <vt:i4>5</vt:i4>
      </vt:variant>
      <vt:variant>
        <vt:lpwstr/>
      </vt:variant>
      <vt:variant>
        <vt:lpwstr>_Toc397502847</vt:lpwstr>
      </vt:variant>
      <vt:variant>
        <vt:i4>1900604</vt:i4>
      </vt:variant>
      <vt:variant>
        <vt:i4>1556</vt:i4>
      </vt:variant>
      <vt:variant>
        <vt:i4>0</vt:i4>
      </vt:variant>
      <vt:variant>
        <vt:i4>5</vt:i4>
      </vt:variant>
      <vt:variant>
        <vt:lpwstr/>
      </vt:variant>
      <vt:variant>
        <vt:lpwstr>_Toc397502846</vt:lpwstr>
      </vt:variant>
      <vt:variant>
        <vt:i4>1900604</vt:i4>
      </vt:variant>
      <vt:variant>
        <vt:i4>1550</vt:i4>
      </vt:variant>
      <vt:variant>
        <vt:i4>0</vt:i4>
      </vt:variant>
      <vt:variant>
        <vt:i4>5</vt:i4>
      </vt:variant>
      <vt:variant>
        <vt:lpwstr/>
      </vt:variant>
      <vt:variant>
        <vt:lpwstr>_Toc397502845</vt:lpwstr>
      </vt:variant>
      <vt:variant>
        <vt:i4>1900604</vt:i4>
      </vt:variant>
      <vt:variant>
        <vt:i4>1544</vt:i4>
      </vt:variant>
      <vt:variant>
        <vt:i4>0</vt:i4>
      </vt:variant>
      <vt:variant>
        <vt:i4>5</vt:i4>
      </vt:variant>
      <vt:variant>
        <vt:lpwstr/>
      </vt:variant>
      <vt:variant>
        <vt:lpwstr>_Toc397502844</vt:lpwstr>
      </vt:variant>
      <vt:variant>
        <vt:i4>1900604</vt:i4>
      </vt:variant>
      <vt:variant>
        <vt:i4>1538</vt:i4>
      </vt:variant>
      <vt:variant>
        <vt:i4>0</vt:i4>
      </vt:variant>
      <vt:variant>
        <vt:i4>5</vt:i4>
      </vt:variant>
      <vt:variant>
        <vt:lpwstr/>
      </vt:variant>
      <vt:variant>
        <vt:lpwstr>_Toc397502843</vt:lpwstr>
      </vt:variant>
      <vt:variant>
        <vt:i4>1900604</vt:i4>
      </vt:variant>
      <vt:variant>
        <vt:i4>1532</vt:i4>
      </vt:variant>
      <vt:variant>
        <vt:i4>0</vt:i4>
      </vt:variant>
      <vt:variant>
        <vt:i4>5</vt:i4>
      </vt:variant>
      <vt:variant>
        <vt:lpwstr/>
      </vt:variant>
      <vt:variant>
        <vt:lpwstr>_Toc397502842</vt:lpwstr>
      </vt:variant>
      <vt:variant>
        <vt:i4>1900604</vt:i4>
      </vt:variant>
      <vt:variant>
        <vt:i4>1526</vt:i4>
      </vt:variant>
      <vt:variant>
        <vt:i4>0</vt:i4>
      </vt:variant>
      <vt:variant>
        <vt:i4>5</vt:i4>
      </vt:variant>
      <vt:variant>
        <vt:lpwstr/>
      </vt:variant>
      <vt:variant>
        <vt:lpwstr>_Toc397502841</vt:lpwstr>
      </vt:variant>
      <vt:variant>
        <vt:i4>1900604</vt:i4>
      </vt:variant>
      <vt:variant>
        <vt:i4>1520</vt:i4>
      </vt:variant>
      <vt:variant>
        <vt:i4>0</vt:i4>
      </vt:variant>
      <vt:variant>
        <vt:i4>5</vt:i4>
      </vt:variant>
      <vt:variant>
        <vt:lpwstr/>
      </vt:variant>
      <vt:variant>
        <vt:lpwstr>_Toc397502840</vt:lpwstr>
      </vt:variant>
      <vt:variant>
        <vt:i4>1703996</vt:i4>
      </vt:variant>
      <vt:variant>
        <vt:i4>1514</vt:i4>
      </vt:variant>
      <vt:variant>
        <vt:i4>0</vt:i4>
      </vt:variant>
      <vt:variant>
        <vt:i4>5</vt:i4>
      </vt:variant>
      <vt:variant>
        <vt:lpwstr/>
      </vt:variant>
      <vt:variant>
        <vt:lpwstr>_Toc397502839</vt:lpwstr>
      </vt:variant>
      <vt:variant>
        <vt:i4>1703996</vt:i4>
      </vt:variant>
      <vt:variant>
        <vt:i4>1508</vt:i4>
      </vt:variant>
      <vt:variant>
        <vt:i4>0</vt:i4>
      </vt:variant>
      <vt:variant>
        <vt:i4>5</vt:i4>
      </vt:variant>
      <vt:variant>
        <vt:lpwstr/>
      </vt:variant>
      <vt:variant>
        <vt:lpwstr>_Toc397502838</vt:lpwstr>
      </vt:variant>
      <vt:variant>
        <vt:i4>1703996</vt:i4>
      </vt:variant>
      <vt:variant>
        <vt:i4>1502</vt:i4>
      </vt:variant>
      <vt:variant>
        <vt:i4>0</vt:i4>
      </vt:variant>
      <vt:variant>
        <vt:i4>5</vt:i4>
      </vt:variant>
      <vt:variant>
        <vt:lpwstr/>
      </vt:variant>
      <vt:variant>
        <vt:lpwstr>_Toc397502837</vt:lpwstr>
      </vt:variant>
      <vt:variant>
        <vt:i4>1703996</vt:i4>
      </vt:variant>
      <vt:variant>
        <vt:i4>1496</vt:i4>
      </vt:variant>
      <vt:variant>
        <vt:i4>0</vt:i4>
      </vt:variant>
      <vt:variant>
        <vt:i4>5</vt:i4>
      </vt:variant>
      <vt:variant>
        <vt:lpwstr/>
      </vt:variant>
      <vt:variant>
        <vt:lpwstr>_Toc397502836</vt:lpwstr>
      </vt:variant>
      <vt:variant>
        <vt:i4>1703996</vt:i4>
      </vt:variant>
      <vt:variant>
        <vt:i4>1490</vt:i4>
      </vt:variant>
      <vt:variant>
        <vt:i4>0</vt:i4>
      </vt:variant>
      <vt:variant>
        <vt:i4>5</vt:i4>
      </vt:variant>
      <vt:variant>
        <vt:lpwstr/>
      </vt:variant>
      <vt:variant>
        <vt:lpwstr>_Toc397502835</vt:lpwstr>
      </vt:variant>
      <vt:variant>
        <vt:i4>1703996</vt:i4>
      </vt:variant>
      <vt:variant>
        <vt:i4>1484</vt:i4>
      </vt:variant>
      <vt:variant>
        <vt:i4>0</vt:i4>
      </vt:variant>
      <vt:variant>
        <vt:i4>5</vt:i4>
      </vt:variant>
      <vt:variant>
        <vt:lpwstr/>
      </vt:variant>
      <vt:variant>
        <vt:lpwstr>_Toc397502834</vt:lpwstr>
      </vt:variant>
      <vt:variant>
        <vt:i4>1703996</vt:i4>
      </vt:variant>
      <vt:variant>
        <vt:i4>1478</vt:i4>
      </vt:variant>
      <vt:variant>
        <vt:i4>0</vt:i4>
      </vt:variant>
      <vt:variant>
        <vt:i4>5</vt:i4>
      </vt:variant>
      <vt:variant>
        <vt:lpwstr/>
      </vt:variant>
      <vt:variant>
        <vt:lpwstr>_Toc397502833</vt:lpwstr>
      </vt:variant>
      <vt:variant>
        <vt:i4>1703996</vt:i4>
      </vt:variant>
      <vt:variant>
        <vt:i4>1472</vt:i4>
      </vt:variant>
      <vt:variant>
        <vt:i4>0</vt:i4>
      </vt:variant>
      <vt:variant>
        <vt:i4>5</vt:i4>
      </vt:variant>
      <vt:variant>
        <vt:lpwstr/>
      </vt:variant>
      <vt:variant>
        <vt:lpwstr>_Toc397502832</vt:lpwstr>
      </vt:variant>
      <vt:variant>
        <vt:i4>1703996</vt:i4>
      </vt:variant>
      <vt:variant>
        <vt:i4>1466</vt:i4>
      </vt:variant>
      <vt:variant>
        <vt:i4>0</vt:i4>
      </vt:variant>
      <vt:variant>
        <vt:i4>5</vt:i4>
      </vt:variant>
      <vt:variant>
        <vt:lpwstr/>
      </vt:variant>
      <vt:variant>
        <vt:lpwstr>_Toc397502831</vt:lpwstr>
      </vt:variant>
      <vt:variant>
        <vt:i4>1703996</vt:i4>
      </vt:variant>
      <vt:variant>
        <vt:i4>1460</vt:i4>
      </vt:variant>
      <vt:variant>
        <vt:i4>0</vt:i4>
      </vt:variant>
      <vt:variant>
        <vt:i4>5</vt:i4>
      </vt:variant>
      <vt:variant>
        <vt:lpwstr/>
      </vt:variant>
      <vt:variant>
        <vt:lpwstr>_Toc397502830</vt:lpwstr>
      </vt:variant>
      <vt:variant>
        <vt:i4>1769532</vt:i4>
      </vt:variant>
      <vt:variant>
        <vt:i4>1454</vt:i4>
      </vt:variant>
      <vt:variant>
        <vt:i4>0</vt:i4>
      </vt:variant>
      <vt:variant>
        <vt:i4>5</vt:i4>
      </vt:variant>
      <vt:variant>
        <vt:lpwstr/>
      </vt:variant>
      <vt:variant>
        <vt:lpwstr>_Toc397502829</vt:lpwstr>
      </vt:variant>
      <vt:variant>
        <vt:i4>1769532</vt:i4>
      </vt:variant>
      <vt:variant>
        <vt:i4>1448</vt:i4>
      </vt:variant>
      <vt:variant>
        <vt:i4>0</vt:i4>
      </vt:variant>
      <vt:variant>
        <vt:i4>5</vt:i4>
      </vt:variant>
      <vt:variant>
        <vt:lpwstr/>
      </vt:variant>
      <vt:variant>
        <vt:lpwstr>_Toc397502828</vt:lpwstr>
      </vt:variant>
      <vt:variant>
        <vt:i4>1769532</vt:i4>
      </vt:variant>
      <vt:variant>
        <vt:i4>1442</vt:i4>
      </vt:variant>
      <vt:variant>
        <vt:i4>0</vt:i4>
      </vt:variant>
      <vt:variant>
        <vt:i4>5</vt:i4>
      </vt:variant>
      <vt:variant>
        <vt:lpwstr/>
      </vt:variant>
      <vt:variant>
        <vt:lpwstr>_Toc397502827</vt:lpwstr>
      </vt:variant>
      <vt:variant>
        <vt:i4>1769532</vt:i4>
      </vt:variant>
      <vt:variant>
        <vt:i4>1436</vt:i4>
      </vt:variant>
      <vt:variant>
        <vt:i4>0</vt:i4>
      </vt:variant>
      <vt:variant>
        <vt:i4>5</vt:i4>
      </vt:variant>
      <vt:variant>
        <vt:lpwstr/>
      </vt:variant>
      <vt:variant>
        <vt:lpwstr>_Toc397502826</vt:lpwstr>
      </vt:variant>
      <vt:variant>
        <vt:i4>1769532</vt:i4>
      </vt:variant>
      <vt:variant>
        <vt:i4>1430</vt:i4>
      </vt:variant>
      <vt:variant>
        <vt:i4>0</vt:i4>
      </vt:variant>
      <vt:variant>
        <vt:i4>5</vt:i4>
      </vt:variant>
      <vt:variant>
        <vt:lpwstr/>
      </vt:variant>
      <vt:variant>
        <vt:lpwstr>_Toc397502825</vt:lpwstr>
      </vt:variant>
      <vt:variant>
        <vt:i4>1769532</vt:i4>
      </vt:variant>
      <vt:variant>
        <vt:i4>1424</vt:i4>
      </vt:variant>
      <vt:variant>
        <vt:i4>0</vt:i4>
      </vt:variant>
      <vt:variant>
        <vt:i4>5</vt:i4>
      </vt:variant>
      <vt:variant>
        <vt:lpwstr/>
      </vt:variant>
      <vt:variant>
        <vt:lpwstr>_Toc397502824</vt:lpwstr>
      </vt:variant>
      <vt:variant>
        <vt:i4>1769532</vt:i4>
      </vt:variant>
      <vt:variant>
        <vt:i4>1418</vt:i4>
      </vt:variant>
      <vt:variant>
        <vt:i4>0</vt:i4>
      </vt:variant>
      <vt:variant>
        <vt:i4>5</vt:i4>
      </vt:variant>
      <vt:variant>
        <vt:lpwstr/>
      </vt:variant>
      <vt:variant>
        <vt:lpwstr>_Toc397502823</vt:lpwstr>
      </vt:variant>
      <vt:variant>
        <vt:i4>1769532</vt:i4>
      </vt:variant>
      <vt:variant>
        <vt:i4>1412</vt:i4>
      </vt:variant>
      <vt:variant>
        <vt:i4>0</vt:i4>
      </vt:variant>
      <vt:variant>
        <vt:i4>5</vt:i4>
      </vt:variant>
      <vt:variant>
        <vt:lpwstr/>
      </vt:variant>
      <vt:variant>
        <vt:lpwstr>_Toc397502822</vt:lpwstr>
      </vt:variant>
      <vt:variant>
        <vt:i4>1769532</vt:i4>
      </vt:variant>
      <vt:variant>
        <vt:i4>1406</vt:i4>
      </vt:variant>
      <vt:variant>
        <vt:i4>0</vt:i4>
      </vt:variant>
      <vt:variant>
        <vt:i4>5</vt:i4>
      </vt:variant>
      <vt:variant>
        <vt:lpwstr/>
      </vt:variant>
      <vt:variant>
        <vt:lpwstr>_Toc397502821</vt:lpwstr>
      </vt:variant>
      <vt:variant>
        <vt:i4>1769532</vt:i4>
      </vt:variant>
      <vt:variant>
        <vt:i4>1400</vt:i4>
      </vt:variant>
      <vt:variant>
        <vt:i4>0</vt:i4>
      </vt:variant>
      <vt:variant>
        <vt:i4>5</vt:i4>
      </vt:variant>
      <vt:variant>
        <vt:lpwstr/>
      </vt:variant>
      <vt:variant>
        <vt:lpwstr>_Toc397502820</vt:lpwstr>
      </vt:variant>
      <vt:variant>
        <vt:i4>1572924</vt:i4>
      </vt:variant>
      <vt:variant>
        <vt:i4>1394</vt:i4>
      </vt:variant>
      <vt:variant>
        <vt:i4>0</vt:i4>
      </vt:variant>
      <vt:variant>
        <vt:i4>5</vt:i4>
      </vt:variant>
      <vt:variant>
        <vt:lpwstr/>
      </vt:variant>
      <vt:variant>
        <vt:lpwstr>_Toc397502819</vt:lpwstr>
      </vt:variant>
      <vt:variant>
        <vt:i4>1572924</vt:i4>
      </vt:variant>
      <vt:variant>
        <vt:i4>1388</vt:i4>
      </vt:variant>
      <vt:variant>
        <vt:i4>0</vt:i4>
      </vt:variant>
      <vt:variant>
        <vt:i4>5</vt:i4>
      </vt:variant>
      <vt:variant>
        <vt:lpwstr/>
      </vt:variant>
      <vt:variant>
        <vt:lpwstr>_Toc397502818</vt:lpwstr>
      </vt:variant>
      <vt:variant>
        <vt:i4>1572924</vt:i4>
      </vt:variant>
      <vt:variant>
        <vt:i4>1382</vt:i4>
      </vt:variant>
      <vt:variant>
        <vt:i4>0</vt:i4>
      </vt:variant>
      <vt:variant>
        <vt:i4>5</vt:i4>
      </vt:variant>
      <vt:variant>
        <vt:lpwstr/>
      </vt:variant>
      <vt:variant>
        <vt:lpwstr>_Toc397502817</vt:lpwstr>
      </vt:variant>
      <vt:variant>
        <vt:i4>1572924</vt:i4>
      </vt:variant>
      <vt:variant>
        <vt:i4>1376</vt:i4>
      </vt:variant>
      <vt:variant>
        <vt:i4>0</vt:i4>
      </vt:variant>
      <vt:variant>
        <vt:i4>5</vt:i4>
      </vt:variant>
      <vt:variant>
        <vt:lpwstr/>
      </vt:variant>
      <vt:variant>
        <vt:lpwstr>_Toc397502816</vt:lpwstr>
      </vt:variant>
      <vt:variant>
        <vt:i4>1572924</vt:i4>
      </vt:variant>
      <vt:variant>
        <vt:i4>1370</vt:i4>
      </vt:variant>
      <vt:variant>
        <vt:i4>0</vt:i4>
      </vt:variant>
      <vt:variant>
        <vt:i4>5</vt:i4>
      </vt:variant>
      <vt:variant>
        <vt:lpwstr/>
      </vt:variant>
      <vt:variant>
        <vt:lpwstr>_Toc397502815</vt:lpwstr>
      </vt:variant>
      <vt:variant>
        <vt:i4>1572924</vt:i4>
      </vt:variant>
      <vt:variant>
        <vt:i4>1364</vt:i4>
      </vt:variant>
      <vt:variant>
        <vt:i4>0</vt:i4>
      </vt:variant>
      <vt:variant>
        <vt:i4>5</vt:i4>
      </vt:variant>
      <vt:variant>
        <vt:lpwstr/>
      </vt:variant>
      <vt:variant>
        <vt:lpwstr>_Toc397502814</vt:lpwstr>
      </vt:variant>
      <vt:variant>
        <vt:i4>1572924</vt:i4>
      </vt:variant>
      <vt:variant>
        <vt:i4>1358</vt:i4>
      </vt:variant>
      <vt:variant>
        <vt:i4>0</vt:i4>
      </vt:variant>
      <vt:variant>
        <vt:i4>5</vt:i4>
      </vt:variant>
      <vt:variant>
        <vt:lpwstr/>
      </vt:variant>
      <vt:variant>
        <vt:lpwstr>_Toc397502813</vt:lpwstr>
      </vt:variant>
      <vt:variant>
        <vt:i4>1572924</vt:i4>
      </vt:variant>
      <vt:variant>
        <vt:i4>1352</vt:i4>
      </vt:variant>
      <vt:variant>
        <vt:i4>0</vt:i4>
      </vt:variant>
      <vt:variant>
        <vt:i4>5</vt:i4>
      </vt:variant>
      <vt:variant>
        <vt:lpwstr/>
      </vt:variant>
      <vt:variant>
        <vt:lpwstr>_Toc397502812</vt:lpwstr>
      </vt:variant>
      <vt:variant>
        <vt:i4>1572924</vt:i4>
      </vt:variant>
      <vt:variant>
        <vt:i4>1346</vt:i4>
      </vt:variant>
      <vt:variant>
        <vt:i4>0</vt:i4>
      </vt:variant>
      <vt:variant>
        <vt:i4>5</vt:i4>
      </vt:variant>
      <vt:variant>
        <vt:lpwstr/>
      </vt:variant>
      <vt:variant>
        <vt:lpwstr>_Toc397502811</vt:lpwstr>
      </vt:variant>
      <vt:variant>
        <vt:i4>1572924</vt:i4>
      </vt:variant>
      <vt:variant>
        <vt:i4>1340</vt:i4>
      </vt:variant>
      <vt:variant>
        <vt:i4>0</vt:i4>
      </vt:variant>
      <vt:variant>
        <vt:i4>5</vt:i4>
      </vt:variant>
      <vt:variant>
        <vt:lpwstr/>
      </vt:variant>
      <vt:variant>
        <vt:lpwstr>_Toc397502810</vt:lpwstr>
      </vt:variant>
      <vt:variant>
        <vt:i4>1638460</vt:i4>
      </vt:variant>
      <vt:variant>
        <vt:i4>1334</vt:i4>
      </vt:variant>
      <vt:variant>
        <vt:i4>0</vt:i4>
      </vt:variant>
      <vt:variant>
        <vt:i4>5</vt:i4>
      </vt:variant>
      <vt:variant>
        <vt:lpwstr/>
      </vt:variant>
      <vt:variant>
        <vt:lpwstr>_Toc397502809</vt:lpwstr>
      </vt:variant>
      <vt:variant>
        <vt:i4>1638460</vt:i4>
      </vt:variant>
      <vt:variant>
        <vt:i4>1328</vt:i4>
      </vt:variant>
      <vt:variant>
        <vt:i4>0</vt:i4>
      </vt:variant>
      <vt:variant>
        <vt:i4>5</vt:i4>
      </vt:variant>
      <vt:variant>
        <vt:lpwstr/>
      </vt:variant>
      <vt:variant>
        <vt:lpwstr>_Toc397502808</vt:lpwstr>
      </vt:variant>
      <vt:variant>
        <vt:i4>1638460</vt:i4>
      </vt:variant>
      <vt:variant>
        <vt:i4>1322</vt:i4>
      </vt:variant>
      <vt:variant>
        <vt:i4>0</vt:i4>
      </vt:variant>
      <vt:variant>
        <vt:i4>5</vt:i4>
      </vt:variant>
      <vt:variant>
        <vt:lpwstr/>
      </vt:variant>
      <vt:variant>
        <vt:lpwstr>_Toc397502807</vt:lpwstr>
      </vt:variant>
      <vt:variant>
        <vt:i4>1638460</vt:i4>
      </vt:variant>
      <vt:variant>
        <vt:i4>1316</vt:i4>
      </vt:variant>
      <vt:variant>
        <vt:i4>0</vt:i4>
      </vt:variant>
      <vt:variant>
        <vt:i4>5</vt:i4>
      </vt:variant>
      <vt:variant>
        <vt:lpwstr/>
      </vt:variant>
      <vt:variant>
        <vt:lpwstr>_Toc397502806</vt:lpwstr>
      </vt:variant>
      <vt:variant>
        <vt:i4>1638460</vt:i4>
      </vt:variant>
      <vt:variant>
        <vt:i4>1310</vt:i4>
      </vt:variant>
      <vt:variant>
        <vt:i4>0</vt:i4>
      </vt:variant>
      <vt:variant>
        <vt:i4>5</vt:i4>
      </vt:variant>
      <vt:variant>
        <vt:lpwstr/>
      </vt:variant>
      <vt:variant>
        <vt:lpwstr>_Toc397502805</vt:lpwstr>
      </vt:variant>
      <vt:variant>
        <vt:i4>1638460</vt:i4>
      </vt:variant>
      <vt:variant>
        <vt:i4>1304</vt:i4>
      </vt:variant>
      <vt:variant>
        <vt:i4>0</vt:i4>
      </vt:variant>
      <vt:variant>
        <vt:i4>5</vt:i4>
      </vt:variant>
      <vt:variant>
        <vt:lpwstr/>
      </vt:variant>
      <vt:variant>
        <vt:lpwstr>_Toc397502804</vt:lpwstr>
      </vt:variant>
      <vt:variant>
        <vt:i4>1638460</vt:i4>
      </vt:variant>
      <vt:variant>
        <vt:i4>1298</vt:i4>
      </vt:variant>
      <vt:variant>
        <vt:i4>0</vt:i4>
      </vt:variant>
      <vt:variant>
        <vt:i4>5</vt:i4>
      </vt:variant>
      <vt:variant>
        <vt:lpwstr/>
      </vt:variant>
      <vt:variant>
        <vt:lpwstr>_Toc397502803</vt:lpwstr>
      </vt:variant>
      <vt:variant>
        <vt:i4>1638460</vt:i4>
      </vt:variant>
      <vt:variant>
        <vt:i4>1292</vt:i4>
      </vt:variant>
      <vt:variant>
        <vt:i4>0</vt:i4>
      </vt:variant>
      <vt:variant>
        <vt:i4>5</vt:i4>
      </vt:variant>
      <vt:variant>
        <vt:lpwstr/>
      </vt:variant>
      <vt:variant>
        <vt:lpwstr>_Toc397502802</vt:lpwstr>
      </vt:variant>
      <vt:variant>
        <vt:i4>1638460</vt:i4>
      </vt:variant>
      <vt:variant>
        <vt:i4>1286</vt:i4>
      </vt:variant>
      <vt:variant>
        <vt:i4>0</vt:i4>
      </vt:variant>
      <vt:variant>
        <vt:i4>5</vt:i4>
      </vt:variant>
      <vt:variant>
        <vt:lpwstr/>
      </vt:variant>
      <vt:variant>
        <vt:lpwstr>_Toc397502801</vt:lpwstr>
      </vt:variant>
      <vt:variant>
        <vt:i4>1638460</vt:i4>
      </vt:variant>
      <vt:variant>
        <vt:i4>1280</vt:i4>
      </vt:variant>
      <vt:variant>
        <vt:i4>0</vt:i4>
      </vt:variant>
      <vt:variant>
        <vt:i4>5</vt:i4>
      </vt:variant>
      <vt:variant>
        <vt:lpwstr/>
      </vt:variant>
      <vt:variant>
        <vt:lpwstr>_Toc397502800</vt:lpwstr>
      </vt:variant>
      <vt:variant>
        <vt:i4>1048627</vt:i4>
      </vt:variant>
      <vt:variant>
        <vt:i4>1274</vt:i4>
      </vt:variant>
      <vt:variant>
        <vt:i4>0</vt:i4>
      </vt:variant>
      <vt:variant>
        <vt:i4>5</vt:i4>
      </vt:variant>
      <vt:variant>
        <vt:lpwstr/>
      </vt:variant>
      <vt:variant>
        <vt:lpwstr>_Toc397502799</vt:lpwstr>
      </vt:variant>
      <vt:variant>
        <vt:i4>1048627</vt:i4>
      </vt:variant>
      <vt:variant>
        <vt:i4>1268</vt:i4>
      </vt:variant>
      <vt:variant>
        <vt:i4>0</vt:i4>
      </vt:variant>
      <vt:variant>
        <vt:i4>5</vt:i4>
      </vt:variant>
      <vt:variant>
        <vt:lpwstr/>
      </vt:variant>
      <vt:variant>
        <vt:lpwstr>_Toc397502798</vt:lpwstr>
      </vt:variant>
      <vt:variant>
        <vt:i4>1048627</vt:i4>
      </vt:variant>
      <vt:variant>
        <vt:i4>1262</vt:i4>
      </vt:variant>
      <vt:variant>
        <vt:i4>0</vt:i4>
      </vt:variant>
      <vt:variant>
        <vt:i4>5</vt:i4>
      </vt:variant>
      <vt:variant>
        <vt:lpwstr/>
      </vt:variant>
      <vt:variant>
        <vt:lpwstr>_Toc397502797</vt:lpwstr>
      </vt:variant>
      <vt:variant>
        <vt:i4>1048627</vt:i4>
      </vt:variant>
      <vt:variant>
        <vt:i4>1256</vt:i4>
      </vt:variant>
      <vt:variant>
        <vt:i4>0</vt:i4>
      </vt:variant>
      <vt:variant>
        <vt:i4>5</vt:i4>
      </vt:variant>
      <vt:variant>
        <vt:lpwstr/>
      </vt:variant>
      <vt:variant>
        <vt:lpwstr>_Toc397502796</vt:lpwstr>
      </vt:variant>
      <vt:variant>
        <vt:i4>1048627</vt:i4>
      </vt:variant>
      <vt:variant>
        <vt:i4>1250</vt:i4>
      </vt:variant>
      <vt:variant>
        <vt:i4>0</vt:i4>
      </vt:variant>
      <vt:variant>
        <vt:i4>5</vt:i4>
      </vt:variant>
      <vt:variant>
        <vt:lpwstr/>
      </vt:variant>
      <vt:variant>
        <vt:lpwstr>_Toc397502795</vt:lpwstr>
      </vt:variant>
      <vt:variant>
        <vt:i4>1048627</vt:i4>
      </vt:variant>
      <vt:variant>
        <vt:i4>1244</vt:i4>
      </vt:variant>
      <vt:variant>
        <vt:i4>0</vt:i4>
      </vt:variant>
      <vt:variant>
        <vt:i4>5</vt:i4>
      </vt:variant>
      <vt:variant>
        <vt:lpwstr/>
      </vt:variant>
      <vt:variant>
        <vt:lpwstr>_Toc397502794</vt:lpwstr>
      </vt:variant>
      <vt:variant>
        <vt:i4>1048627</vt:i4>
      </vt:variant>
      <vt:variant>
        <vt:i4>1238</vt:i4>
      </vt:variant>
      <vt:variant>
        <vt:i4>0</vt:i4>
      </vt:variant>
      <vt:variant>
        <vt:i4>5</vt:i4>
      </vt:variant>
      <vt:variant>
        <vt:lpwstr/>
      </vt:variant>
      <vt:variant>
        <vt:lpwstr>_Toc397502793</vt:lpwstr>
      </vt:variant>
      <vt:variant>
        <vt:i4>1048627</vt:i4>
      </vt:variant>
      <vt:variant>
        <vt:i4>1232</vt:i4>
      </vt:variant>
      <vt:variant>
        <vt:i4>0</vt:i4>
      </vt:variant>
      <vt:variant>
        <vt:i4>5</vt:i4>
      </vt:variant>
      <vt:variant>
        <vt:lpwstr/>
      </vt:variant>
      <vt:variant>
        <vt:lpwstr>_Toc397502792</vt:lpwstr>
      </vt:variant>
      <vt:variant>
        <vt:i4>1048627</vt:i4>
      </vt:variant>
      <vt:variant>
        <vt:i4>1226</vt:i4>
      </vt:variant>
      <vt:variant>
        <vt:i4>0</vt:i4>
      </vt:variant>
      <vt:variant>
        <vt:i4>5</vt:i4>
      </vt:variant>
      <vt:variant>
        <vt:lpwstr/>
      </vt:variant>
      <vt:variant>
        <vt:lpwstr>_Toc397502791</vt:lpwstr>
      </vt:variant>
      <vt:variant>
        <vt:i4>1048627</vt:i4>
      </vt:variant>
      <vt:variant>
        <vt:i4>1220</vt:i4>
      </vt:variant>
      <vt:variant>
        <vt:i4>0</vt:i4>
      </vt:variant>
      <vt:variant>
        <vt:i4>5</vt:i4>
      </vt:variant>
      <vt:variant>
        <vt:lpwstr/>
      </vt:variant>
      <vt:variant>
        <vt:lpwstr>_Toc397502790</vt:lpwstr>
      </vt:variant>
      <vt:variant>
        <vt:i4>1114163</vt:i4>
      </vt:variant>
      <vt:variant>
        <vt:i4>1214</vt:i4>
      </vt:variant>
      <vt:variant>
        <vt:i4>0</vt:i4>
      </vt:variant>
      <vt:variant>
        <vt:i4>5</vt:i4>
      </vt:variant>
      <vt:variant>
        <vt:lpwstr/>
      </vt:variant>
      <vt:variant>
        <vt:lpwstr>_Toc397502789</vt:lpwstr>
      </vt:variant>
      <vt:variant>
        <vt:i4>1114163</vt:i4>
      </vt:variant>
      <vt:variant>
        <vt:i4>1208</vt:i4>
      </vt:variant>
      <vt:variant>
        <vt:i4>0</vt:i4>
      </vt:variant>
      <vt:variant>
        <vt:i4>5</vt:i4>
      </vt:variant>
      <vt:variant>
        <vt:lpwstr/>
      </vt:variant>
      <vt:variant>
        <vt:lpwstr>_Toc397502788</vt:lpwstr>
      </vt:variant>
      <vt:variant>
        <vt:i4>1114163</vt:i4>
      </vt:variant>
      <vt:variant>
        <vt:i4>1202</vt:i4>
      </vt:variant>
      <vt:variant>
        <vt:i4>0</vt:i4>
      </vt:variant>
      <vt:variant>
        <vt:i4>5</vt:i4>
      </vt:variant>
      <vt:variant>
        <vt:lpwstr/>
      </vt:variant>
      <vt:variant>
        <vt:lpwstr>_Toc397502787</vt:lpwstr>
      </vt:variant>
      <vt:variant>
        <vt:i4>1114163</vt:i4>
      </vt:variant>
      <vt:variant>
        <vt:i4>1196</vt:i4>
      </vt:variant>
      <vt:variant>
        <vt:i4>0</vt:i4>
      </vt:variant>
      <vt:variant>
        <vt:i4>5</vt:i4>
      </vt:variant>
      <vt:variant>
        <vt:lpwstr/>
      </vt:variant>
      <vt:variant>
        <vt:lpwstr>_Toc397502786</vt:lpwstr>
      </vt:variant>
      <vt:variant>
        <vt:i4>1114163</vt:i4>
      </vt:variant>
      <vt:variant>
        <vt:i4>1190</vt:i4>
      </vt:variant>
      <vt:variant>
        <vt:i4>0</vt:i4>
      </vt:variant>
      <vt:variant>
        <vt:i4>5</vt:i4>
      </vt:variant>
      <vt:variant>
        <vt:lpwstr/>
      </vt:variant>
      <vt:variant>
        <vt:lpwstr>_Toc397502785</vt:lpwstr>
      </vt:variant>
      <vt:variant>
        <vt:i4>1114163</vt:i4>
      </vt:variant>
      <vt:variant>
        <vt:i4>1184</vt:i4>
      </vt:variant>
      <vt:variant>
        <vt:i4>0</vt:i4>
      </vt:variant>
      <vt:variant>
        <vt:i4>5</vt:i4>
      </vt:variant>
      <vt:variant>
        <vt:lpwstr/>
      </vt:variant>
      <vt:variant>
        <vt:lpwstr>_Toc397502784</vt:lpwstr>
      </vt:variant>
      <vt:variant>
        <vt:i4>1114163</vt:i4>
      </vt:variant>
      <vt:variant>
        <vt:i4>1178</vt:i4>
      </vt:variant>
      <vt:variant>
        <vt:i4>0</vt:i4>
      </vt:variant>
      <vt:variant>
        <vt:i4>5</vt:i4>
      </vt:variant>
      <vt:variant>
        <vt:lpwstr/>
      </vt:variant>
      <vt:variant>
        <vt:lpwstr>_Toc397502783</vt:lpwstr>
      </vt:variant>
      <vt:variant>
        <vt:i4>1114163</vt:i4>
      </vt:variant>
      <vt:variant>
        <vt:i4>1172</vt:i4>
      </vt:variant>
      <vt:variant>
        <vt:i4>0</vt:i4>
      </vt:variant>
      <vt:variant>
        <vt:i4>5</vt:i4>
      </vt:variant>
      <vt:variant>
        <vt:lpwstr/>
      </vt:variant>
      <vt:variant>
        <vt:lpwstr>_Toc397502782</vt:lpwstr>
      </vt:variant>
      <vt:variant>
        <vt:i4>1114163</vt:i4>
      </vt:variant>
      <vt:variant>
        <vt:i4>1166</vt:i4>
      </vt:variant>
      <vt:variant>
        <vt:i4>0</vt:i4>
      </vt:variant>
      <vt:variant>
        <vt:i4>5</vt:i4>
      </vt:variant>
      <vt:variant>
        <vt:lpwstr/>
      </vt:variant>
      <vt:variant>
        <vt:lpwstr>_Toc397502781</vt:lpwstr>
      </vt:variant>
      <vt:variant>
        <vt:i4>1114163</vt:i4>
      </vt:variant>
      <vt:variant>
        <vt:i4>1160</vt:i4>
      </vt:variant>
      <vt:variant>
        <vt:i4>0</vt:i4>
      </vt:variant>
      <vt:variant>
        <vt:i4>5</vt:i4>
      </vt:variant>
      <vt:variant>
        <vt:lpwstr/>
      </vt:variant>
      <vt:variant>
        <vt:lpwstr>_Toc397502780</vt:lpwstr>
      </vt:variant>
      <vt:variant>
        <vt:i4>1966131</vt:i4>
      </vt:variant>
      <vt:variant>
        <vt:i4>1154</vt:i4>
      </vt:variant>
      <vt:variant>
        <vt:i4>0</vt:i4>
      </vt:variant>
      <vt:variant>
        <vt:i4>5</vt:i4>
      </vt:variant>
      <vt:variant>
        <vt:lpwstr/>
      </vt:variant>
      <vt:variant>
        <vt:lpwstr>_Toc397502779</vt:lpwstr>
      </vt:variant>
      <vt:variant>
        <vt:i4>1966131</vt:i4>
      </vt:variant>
      <vt:variant>
        <vt:i4>1148</vt:i4>
      </vt:variant>
      <vt:variant>
        <vt:i4>0</vt:i4>
      </vt:variant>
      <vt:variant>
        <vt:i4>5</vt:i4>
      </vt:variant>
      <vt:variant>
        <vt:lpwstr/>
      </vt:variant>
      <vt:variant>
        <vt:lpwstr>_Toc397502778</vt:lpwstr>
      </vt:variant>
      <vt:variant>
        <vt:i4>1966131</vt:i4>
      </vt:variant>
      <vt:variant>
        <vt:i4>1142</vt:i4>
      </vt:variant>
      <vt:variant>
        <vt:i4>0</vt:i4>
      </vt:variant>
      <vt:variant>
        <vt:i4>5</vt:i4>
      </vt:variant>
      <vt:variant>
        <vt:lpwstr/>
      </vt:variant>
      <vt:variant>
        <vt:lpwstr>_Toc397502777</vt:lpwstr>
      </vt:variant>
      <vt:variant>
        <vt:i4>1966131</vt:i4>
      </vt:variant>
      <vt:variant>
        <vt:i4>1136</vt:i4>
      </vt:variant>
      <vt:variant>
        <vt:i4>0</vt:i4>
      </vt:variant>
      <vt:variant>
        <vt:i4>5</vt:i4>
      </vt:variant>
      <vt:variant>
        <vt:lpwstr/>
      </vt:variant>
      <vt:variant>
        <vt:lpwstr>_Toc397502776</vt:lpwstr>
      </vt:variant>
      <vt:variant>
        <vt:i4>1966131</vt:i4>
      </vt:variant>
      <vt:variant>
        <vt:i4>1130</vt:i4>
      </vt:variant>
      <vt:variant>
        <vt:i4>0</vt:i4>
      </vt:variant>
      <vt:variant>
        <vt:i4>5</vt:i4>
      </vt:variant>
      <vt:variant>
        <vt:lpwstr/>
      </vt:variant>
      <vt:variant>
        <vt:lpwstr>_Toc397502775</vt:lpwstr>
      </vt:variant>
      <vt:variant>
        <vt:i4>1966131</vt:i4>
      </vt:variant>
      <vt:variant>
        <vt:i4>1124</vt:i4>
      </vt:variant>
      <vt:variant>
        <vt:i4>0</vt:i4>
      </vt:variant>
      <vt:variant>
        <vt:i4>5</vt:i4>
      </vt:variant>
      <vt:variant>
        <vt:lpwstr/>
      </vt:variant>
      <vt:variant>
        <vt:lpwstr>_Toc397502774</vt:lpwstr>
      </vt:variant>
      <vt:variant>
        <vt:i4>1966131</vt:i4>
      </vt:variant>
      <vt:variant>
        <vt:i4>1118</vt:i4>
      </vt:variant>
      <vt:variant>
        <vt:i4>0</vt:i4>
      </vt:variant>
      <vt:variant>
        <vt:i4>5</vt:i4>
      </vt:variant>
      <vt:variant>
        <vt:lpwstr/>
      </vt:variant>
      <vt:variant>
        <vt:lpwstr>_Toc397502773</vt:lpwstr>
      </vt:variant>
      <vt:variant>
        <vt:i4>1966131</vt:i4>
      </vt:variant>
      <vt:variant>
        <vt:i4>1112</vt:i4>
      </vt:variant>
      <vt:variant>
        <vt:i4>0</vt:i4>
      </vt:variant>
      <vt:variant>
        <vt:i4>5</vt:i4>
      </vt:variant>
      <vt:variant>
        <vt:lpwstr/>
      </vt:variant>
      <vt:variant>
        <vt:lpwstr>_Toc397502772</vt:lpwstr>
      </vt:variant>
      <vt:variant>
        <vt:i4>1966131</vt:i4>
      </vt:variant>
      <vt:variant>
        <vt:i4>1106</vt:i4>
      </vt:variant>
      <vt:variant>
        <vt:i4>0</vt:i4>
      </vt:variant>
      <vt:variant>
        <vt:i4>5</vt:i4>
      </vt:variant>
      <vt:variant>
        <vt:lpwstr/>
      </vt:variant>
      <vt:variant>
        <vt:lpwstr>_Toc397502771</vt:lpwstr>
      </vt:variant>
      <vt:variant>
        <vt:i4>1966131</vt:i4>
      </vt:variant>
      <vt:variant>
        <vt:i4>1100</vt:i4>
      </vt:variant>
      <vt:variant>
        <vt:i4>0</vt:i4>
      </vt:variant>
      <vt:variant>
        <vt:i4>5</vt:i4>
      </vt:variant>
      <vt:variant>
        <vt:lpwstr/>
      </vt:variant>
      <vt:variant>
        <vt:lpwstr>_Toc397502770</vt:lpwstr>
      </vt:variant>
      <vt:variant>
        <vt:i4>2031667</vt:i4>
      </vt:variant>
      <vt:variant>
        <vt:i4>1094</vt:i4>
      </vt:variant>
      <vt:variant>
        <vt:i4>0</vt:i4>
      </vt:variant>
      <vt:variant>
        <vt:i4>5</vt:i4>
      </vt:variant>
      <vt:variant>
        <vt:lpwstr/>
      </vt:variant>
      <vt:variant>
        <vt:lpwstr>_Toc397502769</vt:lpwstr>
      </vt:variant>
      <vt:variant>
        <vt:i4>2031667</vt:i4>
      </vt:variant>
      <vt:variant>
        <vt:i4>1088</vt:i4>
      </vt:variant>
      <vt:variant>
        <vt:i4>0</vt:i4>
      </vt:variant>
      <vt:variant>
        <vt:i4>5</vt:i4>
      </vt:variant>
      <vt:variant>
        <vt:lpwstr/>
      </vt:variant>
      <vt:variant>
        <vt:lpwstr>_Toc397502768</vt:lpwstr>
      </vt:variant>
      <vt:variant>
        <vt:i4>2031667</vt:i4>
      </vt:variant>
      <vt:variant>
        <vt:i4>1082</vt:i4>
      </vt:variant>
      <vt:variant>
        <vt:i4>0</vt:i4>
      </vt:variant>
      <vt:variant>
        <vt:i4>5</vt:i4>
      </vt:variant>
      <vt:variant>
        <vt:lpwstr/>
      </vt:variant>
      <vt:variant>
        <vt:lpwstr>_Toc397502767</vt:lpwstr>
      </vt:variant>
      <vt:variant>
        <vt:i4>2031667</vt:i4>
      </vt:variant>
      <vt:variant>
        <vt:i4>1076</vt:i4>
      </vt:variant>
      <vt:variant>
        <vt:i4>0</vt:i4>
      </vt:variant>
      <vt:variant>
        <vt:i4>5</vt:i4>
      </vt:variant>
      <vt:variant>
        <vt:lpwstr/>
      </vt:variant>
      <vt:variant>
        <vt:lpwstr>_Toc397502766</vt:lpwstr>
      </vt:variant>
      <vt:variant>
        <vt:i4>2031667</vt:i4>
      </vt:variant>
      <vt:variant>
        <vt:i4>1070</vt:i4>
      </vt:variant>
      <vt:variant>
        <vt:i4>0</vt:i4>
      </vt:variant>
      <vt:variant>
        <vt:i4>5</vt:i4>
      </vt:variant>
      <vt:variant>
        <vt:lpwstr/>
      </vt:variant>
      <vt:variant>
        <vt:lpwstr>_Toc397502765</vt:lpwstr>
      </vt:variant>
      <vt:variant>
        <vt:i4>2031667</vt:i4>
      </vt:variant>
      <vt:variant>
        <vt:i4>1064</vt:i4>
      </vt:variant>
      <vt:variant>
        <vt:i4>0</vt:i4>
      </vt:variant>
      <vt:variant>
        <vt:i4>5</vt:i4>
      </vt:variant>
      <vt:variant>
        <vt:lpwstr/>
      </vt:variant>
      <vt:variant>
        <vt:lpwstr>_Toc397502764</vt:lpwstr>
      </vt:variant>
      <vt:variant>
        <vt:i4>2031667</vt:i4>
      </vt:variant>
      <vt:variant>
        <vt:i4>1058</vt:i4>
      </vt:variant>
      <vt:variant>
        <vt:i4>0</vt:i4>
      </vt:variant>
      <vt:variant>
        <vt:i4>5</vt:i4>
      </vt:variant>
      <vt:variant>
        <vt:lpwstr/>
      </vt:variant>
      <vt:variant>
        <vt:lpwstr>_Toc397502763</vt:lpwstr>
      </vt:variant>
      <vt:variant>
        <vt:i4>2031667</vt:i4>
      </vt:variant>
      <vt:variant>
        <vt:i4>1052</vt:i4>
      </vt:variant>
      <vt:variant>
        <vt:i4>0</vt:i4>
      </vt:variant>
      <vt:variant>
        <vt:i4>5</vt:i4>
      </vt:variant>
      <vt:variant>
        <vt:lpwstr/>
      </vt:variant>
      <vt:variant>
        <vt:lpwstr>_Toc397502762</vt:lpwstr>
      </vt:variant>
      <vt:variant>
        <vt:i4>2031667</vt:i4>
      </vt:variant>
      <vt:variant>
        <vt:i4>1046</vt:i4>
      </vt:variant>
      <vt:variant>
        <vt:i4>0</vt:i4>
      </vt:variant>
      <vt:variant>
        <vt:i4>5</vt:i4>
      </vt:variant>
      <vt:variant>
        <vt:lpwstr/>
      </vt:variant>
      <vt:variant>
        <vt:lpwstr>_Toc397502761</vt:lpwstr>
      </vt:variant>
      <vt:variant>
        <vt:i4>2031667</vt:i4>
      </vt:variant>
      <vt:variant>
        <vt:i4>1040</vt:i4>
      </vt:variant>
      <vt:variant>
        <vt:i4>0</vt:i4>
      </vt:variant>
      <vt:variant>
        <vt:i4>5</vt:i4>
      </vt:variant>
      <vt:variant>
        <vt:lpwstr/>
      </vt:variant>
      <vt:variant>
        <vt:lpwstr>_Toc397502760</vt:lpwstr>
      </vt:variant>
      <vt:variant>
        <vt:i4>1835059</vt:i4>
      </vt:variant>
      <vt:variant>
        <vt:i4>1034</vt:i4>
      </vt:variant>
      <vt:variant>
        <vt:i4>0</vt:i4>
      </vt:variant>
      <vt:variant>
        <vt:i4>5</vt:i4>
      </vt:variant>
      <vt:variant>
        <vt:lpwstr/>
      </vt:variant>
      <vt:variant>
        <vt:lpwstr>_Toc397502759</vt:lpwstr>
      </vt:variant>
      <vt:variant>
        <vt:i4>1835059</vt:i4>
      </vt:variant>
      <vt:variant>
        <vt:i4>1028</vt:i4>
      </vt:variant>
      <vt:variant>
        <vt:i4>0</vt:i4>
      </vt:variant>
      <vt:variant>
        <vt:i4>5</vt:i4>
      </vt:variant>
      <vt:variant>
        <vt:lpwstr/>
      </vt:variant>
      <vt:variant>
        <vt:lpwstr>_Toc397502758</vt:lpwstr>
      </vt:variant>
      <vt:variant>
        <vt:i4>1835059</vt:i4>
      </vt:variant>
      <vt:variant>
        <vt:i4>1022</vt:i4>
      </vt:variant>
      <vt:variant>
        <vt:i4>0</vt:i4>
      </vt:variant>
      <vt:variant>
        <vt:i4>5</vt:i4>
      </vt:variant>
      <vt:variant>
        <vt:lpwstr/>
      </vt:variant>
      <vt:variant>
        <vt:lpwstr>_Toc397502757</vt:lpwstr>
      </vt:variant>
      <vt:variant>
        <vt:i4>1835059</vt:i4>
      </vt:variant>
      <vt:variant>
        <vt:i4>1016</vt:i4>
      </vt:variant>
      <vt:variant>
        <vt:i4>0</vt:i4>
      </vt:variant>
      <vt:variant>
        <vt:i4>5</vt:i4>
      </vt:variant>
      <vt:variant>
        <vt:lpwstr/>
      </vt:variant>
      <vt:variant>
        <vt:lpwstr>_Toc397502756</vt:lpwstr>
      </vt:variant>
      <vt:variant>
        <vt:i4>1835059</vt:i4>
      </vt:variant>
      <vt:variant>
        <vt:i4>1010</vt:i4>
      </vt:variant>
      <vt:variant>
        <vt:i4>0</vt:i4>
      </vt:variant>
      <vt:variant>
        <vt:i4>5</vt:i4>
      </vt:variant>
      <vt:variant>
        <vt:lpwstr/>
      </vt:variant>
      <vt:variant>
        <vt:lpwstr>_Toc397502755</vt:lpwstr>
      </vt:variant>
      <vt:variant>
        <vt:i4>1835059</vt:i4>
      </vt:variant>
      <vt:variant>
        <vt:i4>1004</vt:i4>
      </vt:variant>
      <vt:variant>
        <vt:i4>0</vt:i4>
      </vt:variant>
      <vt:variant>
        <vt:i4>5</vt:i4>
      </vt:variant>
      <vt:variant>
        <vt:lpwstr/>
      </vt:variant>
      <vt:variant>
        <vt:lpwstr>_Toc397502754</vt:lpwstr>
      </vt:variant>
      <vt:variant>
        <vt:i4>1835059</vt:i4>
      </vt:variant>
      <vt:variant>
        <vt:i4>998</vt:i4>
      </vt:variant>
      <vt:variant>
        <vt:i4>0</vt:i4>
      </vt:variant>
      <vt:variant>
        <vt:i4>5</vt:i4>
      </vt:variant>
      <vt:variant>
        <vt:lpwstr/>
      </vt:variant>
      <vt:variant>
        <vt:lpwstr>_Toc397502753</vt:lpwstr>
      </vt:variant>
      <vt:variant>
        <vt:i4>1835059</vt:i4>
      </vt:variant>
      <vt:variant>
        <vt:i4>992</vt:i4>
      </vt:variant>
      <vt:variant>
        <vt:i4>0</vt:i4>
      </vt:variant>
      <vt:variant>
        <vt:i4>5</vt:i4>
      </vt:variant>
      <vt:variant>
        <vt:lpwstr/>
      </vt:variant>
      <vt:variant>
        <vt:lpwstr>_Toc397502752</vt:lpwstr>
      </vt:variant>
      <vt:variant>
        <vt:i4>1769523</vt:i4>
      </vt:variant>
      <vt:variant>
        <vt:i4>986</vt:i4>
      </vt:variant>
      <vt:variant>
        <vt:i4>0</vt:i4>
      </vt:variant>
      <vt:variant>
        <vt:i4>5</vt:i4>
      </vt:variant>
      <vt:variant>
        <vt:lpwstr/>
      </vt:variant>
      <vt:variant>
        <vt:lpwstr>_Toc397502723</vt:lpwstr>
      </vt:variant>
      <vt:variant>
        <vt:i4>1769523</vt:i4>
      </vt:variant>
      <vt:variant>
        <vt:i4>980</vt:i4>
      </vt:variant>
      <vt:variant>
        <vt:i4>0</vt:i4>
      </vt:variant>
      <vt:variant>
        <vt:i4>5</vt:i4>
      </vt:variant>
      <vt:variant>
        <vt:lpwstr/>
      </vt:variant>
      <vt:variant>
        <vt:lpwstr>_Toc397502722</vt:lpwstr>
      </vt:variant>
      <vt:variant>
        <vt:i4>1769523</vt:i4>
      </vt:variant>
      <vt:variant>
        <vt:i4>974</vt:i4>
      </vt:variant>
      <vt:variant>
        <vt:i4>0</vt:i4>
      </vt:variant>
      <vt:variant>
        <vt:i4>5</vt:i4>
      </vt:variant>
      <vt:variant>
        <vt:lpwstr/>
      </vt:variant>
      <vt:variant>
        <vt:lpwstr>_Toc397502721</vt:lpwstr>
      </vt:variant>
      <vt:variant>
        <vt:i4>1769523</vt:i4>
      </vt:variant>
      <vt:variant>
        <vt:i4>968</vt:i4>
      </vt:variant>
      <vt:variant>
        <vt:i4>0</vt:i4>
      </vt:variant>
      <vt:variant>
        <vt:i4>5</vt:i4>
      </vt:variant>
      <vt:variant>
        <vt:lpwstr/>
      </vt:variant>
      <vt:variant>
        <vt:lpwstr>_Toc397502720</vt:lpwstr>
      </vt:variant>
      <vt:variant>
        <vt:i4>1572915</vt:i4>
      </vt:variant>
      <vt:variant>
        <vt:i4>962</vt:i4>
      </vt:variant>
      <vt:variant>
        <vt:i4>0</vt:i4>
      </vt:variant>
      <vt:variant>
        <vt:i4>5</vt:i4>
      </vt:variant>
      <vt:variant>
        <vt:lpwstr/>
      </vt:variant>
      <vt:variant>
        <vt:lpwstr>_Toc397502719</vt:lpwstr>
      </vt:variant>
      <vt:variant>
        <vt:i4>1572915</vt:i4>
      </vt:variant>
      <vt:variant>
        <vt:i4>956</vt:i4>
      </vt:variant>
      <vt:variant>
        <vt:i4>0</vt:i4>
      </vt:variant>
      <vt:variant>
        <vt:i4>5</vt:i4>
      </vt:variant>
      <vt:variant>
        <vt:lpwstr/>
      </vt:variant>
      <vt:variant>
        <vt:lpwstr>_Toc397502718</vt:lpwstr>
      </vt:variant>
      <vt:variant>
        <vt:i4>1572915</vt:i4>
      </vt:variant>
      <vt:variant>
        <vt:i4>950</vt:i4>
      </vt:variant>
      <vt:variant>
        <vt:i4>0</vt:i4>
      </vt:variant>
      <vt:variant>
        <vt:i4>5</vt:i4>
      </vt:variant>
      <vt:variant>
        <vt:lpwstr/>
      </vt:variant>
      <vt:variant>
        <vt:lpwstr>_Toc397502717</vt:lpwstr>
      </vt:variant>
      <vt:variant>
        <vt:i4>1572915</vt:i4>
      </vt:variant>
      <vt:variant>
        <vt:i4>944</vt:i4>
      </vt:variant>
      <vt:variant>
        <vt:i4>0</vt:i4>
      </vt:variant>
      <vt:variant>
        <vt:i4>5</vt:i4>
      </vt:variant>
      <vt:variant>
        <vt:lpwstr/>
      </vt:variant>
      <vt:variant>
        <vt:lpwstr>_Toc397502715</vt:lpwstr>
      </vt:variant>
      <vt:variant>
        <vt:i4>1048626</vt:i4>
      </vt:variant>
      <vt:variant>
        <vt:i4>938</vt:i4>
      </vt:variant>
      <vt:variant>
        <vt:i4>0</vt:i4>
      </vt:variant>
      <vt:variant>
        <vt:i4>5</vt:i4>
      </vt:variant>
      <vt:variant>
        <vt:lpwstr/>
      </vt:variant>
      <vt:variant>
        <vt:lpwstr>_Toc397502698</vt:lpwstr>
      </vt:variant>
      <vt:variant>
        <vt:i4>1048626</vt:i4>
      </vt:variant>
      <vt:variant>
        <vt:i4>932</vt:i4>
      </vt:variant>
      <vt:variant>
        <vt:i4>0</vt:i4>
      </vt:variant>
      <vt:variant>
        <vt:i4>5</vt:i4>
      </vt:variant>
      <vt:variant>
        <vt:lpwstr/>
      </vt:variant>
      <vt:variant>
        <vt:lpwstr>_Toc397502697</vt:lpwstr>
      </vt:variant>
      <vt:variant>
        <vt:i4>1048626</vt:i4>
      </vt:variant>
      <vt:variant>
        <vt:i4>926</vt:i4>
      </vt:variant>
      <vt:variant>
        <vt:i4>0</vt:i4>
      </vt:variant>
      <vt:variant>
        <vt:i4>5</vt:i4>
      </vt:variant>
      <vt:variant>
        <vt:lpwstr/>
      </vt:variant>
      <vt:variant>
        <vt:lpwstr>_Toc397502696</vt:lpwstr>
      </vt:variant>
      <vt:variant>
        <vt:i4>1048626</vt:i4>
      </vt:variant>
      <vt:variant>
        <vt:i4>920</vt:i4>
      </vt:variant>
      <vt:variant>
        <vt:i4>0</vt:i4>
      </vt:variant>
      <vt:variant>
        <vt:i4>5</vt:i4>
      </vt:variant>
      <vt:variant>
        <vt:lpwstr/>
      </vt:variant>
      <vt:variant>
        <vt:lpwstr>_Toc397502695</vt:lpwstr>
      </vt:variant>
      <vt:variant>
        <vt:i4>1048626</vt:i4>
      </vt:variant>
      <vt:variant>
        <vt:i4>914</vt:i4>
      </vt:variant>
      <vt:variant>
        <vt:i4>0</vt:i4>
      </vt:variant>
      <vt:variant>
        <vt:i4>5</vt:i4>
      </vt:variant>
      <vt:variant>
        <vt:lpwstr/>
      </vt:variant>
      <vt:variant>
        <vt:lpwstr>_Toc397502694</vt:lpwstr>
      </vt:variant>
      <vt:variant>
        <vt:i4>1048626</vt:i4>
      </vt:variant>
      <vt:variant>
        <vt:i4>908</vt:i4>
      </vt:variant>
      <vt:variant>
        <vt:i4>0</vt:i4>
      </vt:variant>
      <vt:variant>
        <vt:i4>5</vt:i4>
      </vt:variant>
      <vt:variant>
        <vt:lpwstr/>
      </vt:variant>
      <vt:variant>
        <vt:lpwstr>_Toc397502693</vt:lpwstr>
      </vt:variant>
      <vt:variant>
        <vt:i4>1048626</vt:i4>
      </vt:variant>
      <vt:variant>
        <vt:i4>902</vt:i4>
      </vt:variant>
      <vt:variant>
        <vt:i4>0</vt:i4>
      </vt:variant>
      <vt:variant>
        <vt:i4>5</vt:i4>
      </vt:variant>
      <vt:variant>
        <vt:lpwstr/>
      </vt:variant>
      <vt:variant>
        <vt:lpwstr>_Toc397502692</vt:lpwstr>
      </vt:variant>
      <vt:variant>
        <vt:i4>1048626</vt:i4>
      </vt:variant>
      <vt:variant>
        <vt:i4>896</vt:i4>
      </vt:variant>
      <vt:variant>
        <vt:i4>0</vt:i4>
      </vt:variant>
      <vt:variant>
        <vt:i4>5</vt:i4>
      </vt:variant>
      <vt:variant>
        <vt:lpwstr/>
      </vt:variant>
      <vt:variant>
        <vt:lpwstr>_Toc397502691</vt:lpwstr>
      </vt:variant>
      <vt:variant>
        <vt:i4>1048626</vt:i4>
      </vt:variant>
      <vt:variant>
        <vt:i4>890</vt:i4>
      </vt:variant>
      <vt:variant>
        <vt:i4>0</vt:i4>
      </vt:variant>
      <vt:variant>
        <vt:i4>5</vt:i4>
      </vt:variant>
      <vt:variant>
        <vt:lpwstr/>
      </vt:variant>
      <vt:variant>
        <vt:lpwstr>_Toc397502690</vt:lpwstr>
      </vt:variant>
      <vt:variant>
        <vt:i4>1114162</vt:i4>
      </vt:variant>
      <vt:variant>
        <vt:i4>884</vt:i4>
      </vt:variant>
      <vt:variant>
        <vt:i4>0</vt:i4>
      </vt:variant>
      <vt:variant>
        <vt:i4>5</vt:i4>
      </vt:variant>
      <vt:variant>
        <vt:lpwstr/>
      </vt:variant>
      <vt:variant>
        <vt:lpwstr>_Toc397502689</vt:lpwstr>
      </vt:variant>
      <vt:variant>
        <vt:i4>1114162</vt:i4>
      </vt:variant>
      <vt:variant>
        <vt:i4>878</vt:i4>
      </vt:variant>
      <vt:variant>
        <vt:i4>0</vt:i4>
      </vt:variant>
      <vt:variant>
        <vt:i4>5</vt:i4>
      </vt:variant>
      <vt:variant>
        <vt:lpwstr/>
      </vt:variant>
      <vt:variant>
        <vt:lpwstr>_Toc397502688</vt:lpwstr>
      </vt:variant>
      <vt:variant>
        <vt:i4>1114162</vt:i4>
      </vt:variant>
      <vt:variant>
        <vt:i4>872</vt:i4>
      </vt:variant>
      <vt:variant>
        <vt:i4>0</vt:i4>
      </vt:variant>
      <vt:variant>
        <vt:i4>5</vt:i4>
      </vt:variant>
      <vt:variant>
        <vt:lpwstr/>
      </vt:variant>
      <vt:variant>
        <vt:lpwstr>_Toc397502687</vt:lpwstr>
      </vt:variant>
      <vt:variant>
        <vt:i4>1114162</vt:i4>
      </vt:variant>
      <vt:variant>
        <vt:i4>866</vt:i4>
      </vt:variant>
      <vt:variant>
        <vt:i4>0</vt:i4>
      </vt:variant>
      <vt:variant>
        <vt:i4>5</vt:i4>
      </vt:variant>
      <vt:variant>
        <vt:lpwstr/>
      </vt:variant>
      <vt:variant>
        <vt:lpwstr>_Toc397502686</vt:lpwstr>
      </vt:variant>
      <vt:variant>
        <vt:i4>1114162</vt:i4>
      </vt:variant>
      <vt:variant>
        <vt:i4>860</vt:i4>
      </vt:variant>
      <vt:variant>
        <vt:i4>0</vt:i4>
      </vt:variant>
      <vt:variant>
        <vt:i4>5</vt:i4>
      </vt:variant>
      <vt:variant>
        <vt:lpwstr/>
      </vt:variant>
      <vt:variant>
        <vt:lpwstr>_Toc397502685</vt:lpwstr>
      </vt:variant>
      <vt:variant>
        <vt:i4>1114162</vt:i4>
      </vt:variant>
      <vt:variant>
        <vt:i4>854</vt:i4>
      </vt:variant>
      <vt:variant>
        <vt:i4>0</vt:i4>
      </vt:variant>
      <vt:variant>
        <vt:i4>5</vt:i4>
      </vt:variant>
      <vt:variant>
        <vt:lpwstr/>
      </vt:variant>
      <vt:variant>
        <vt:lpwstr>_Toc397502684</vt:lpwstr>
      </vt:variant>
      <vt:variant>
        <vt:i4>1114162</vt:i4>
      </vt:variant>
      <vt:variant>
        <vt:i4>848</vt:i4>
      </vt:variant>
      <vt:variant>
        <vt:i4>0</vt:i4>
      </vt:variant>
      <vt:variant>
        <vt:i4>5</vt:i4>
      </vt:variant>
      <vt:variant>
        <vt:lpwstr/>
      </vt:variant>
      <vt:variant>
        <vt:lpwstr>_Toc397502683</vt:lpwstr>
      </vt:variant>
      <vt:variant>
        <vt:i4>1114162</vt:i4>
      </vt:variant>
      <vt:variant>
        <vt:i4>842</vt:i4>
      </vt:variant>
      <vt:variant>
        <vt:i4>0</vt:i4>
      </vt:variant>
      <vt:variant>
        <vt:i4>5</vt:i4>
      </vt:variant>
      <vt:variant>
        <vt:lpwstr/>
      </vt:variant>
      <vt:variant>
        <vt:lpwstr>_Toc397502682</vt:lpwstr>
      </vt:variant>
      <vt:variant>
        <vt:i4>1114162</vt:i4>
      </vt:variant>
      <vt:variant>
        <vt:i4>836</vt:i4>
      </vt:variant>
      <vt:variant>
        <vt:i4>0</vt:i4>
      </vt:variant>
      <vt:variant>
        <vt:i4>5</vt:i4>
      </vt:variant>
      <vt:variant>
        <vt:lpwstr/>
      </vt:variant>
      <vt:variant>
        <vt:lpwstr>_Toc397502681</vt:lpwstr>
      </vt:variant>
      <vt:variant>
        <vt:i4>1114162</vt:i4>
      </vt:variant>
      <vt:variant>
        <vt:i4>830</vt:i4>
      </vt:variant>
      <vt:variant>
        <vt:i4>0</vt:i4>
      </vt:variant>
      <vt:variant>
        <vt:i4>5</vt:i4>
      </vt:variant>
      <vt:variant>
        <vt:lpwstr/>
      </vt:variant>
      <vt:variant>
        <vt:lpwstr>_Toc397502680</vt:lpwstr>
      </vt:variant>
      <vt:variant>
        <vt:i4>1966130</vt:i4>
      </vt:variant>
      <vt:variant>
        <vt:i4>824</vt:i4>
      </vt:variant>
      <vt:variant>
        <vt:i4>0</vt:i4>
      </vt:variant>
      <vt:variant>
        <vt:i4>5</vt:i4>
      </vt:variant>
      <vt:variant>
        <vt:lpwstr/>
      </vt:variant>
      <vt:variant>
        <vt:lpwstr>_Toc397502679</vt:lpwstr>
      </vt:variant>
      <vt:variant>
        <vt:i4>1966130</vt:i4>
      </vt:variant>
      <vt:variant>
        <vt:i4>818</vt:i4>
      </vt:variant>
      <vt:variant>
        <vt:i4>0</vt:i4>
      </vt:variant>
      <vt:variant>
        <vt:i4>5</vt:i4>
      </vt:variant>
      <vt:variant>
        <vt:lpwstr/>
      </vt:variant>
      <vt:variant>
        <vt:lpwstr>_Toc397502678</vt:lpwstr>
      </vt:variant>
      <vt:variant>
        <vt:i4>1966130</vt:i4>
      </vt:variant>
      <vt:variant>
        <vt:i4>812</vt:i4>
      </vt:variant>
      <vt:variant>
        <vt:i4>0</vt:i4>
      </vt:variant>
      <vt:variant>
        <vt:i4>5</vt:i4>
      </vt:variant>
      <vt:variant>
        <vt:lpwstr/>
      </vt:variant>
      <vt:variant>
        <vt:lpwstr>_Toc397502677</vt:lpwstr>
      </vt:variant>
      <vt:variant>
        <vt:i4>1966130</vt:i4>
      </vt:variant>
      <vt:variant>
        <vt:i4>806</vt:i4>
      </vt:variant>
      <vt:variant>
        <vt:i4>0</vt:i4>
      </vt:variant>
      <vt:variant>
        <vt:i4>5</vt:i4>
      </vt:variant>
      <vt:variant>
        <vt:lpwstr/>
      </vt:variant>
      <vt:variant>
        <vt:lpwstr>_Toc397502676</vt:lpwstr>
      </vt:variant>
      <vt:variant>
        <vt:i4>1966130</vt:i4>
      </vt:variant>
      <vt:variant>
        <vt:i4>800</vt:i4>
      </vt:variant>
      <vt:variant>
        <vt:i4>0</vt:i4>
      </vt:variant>
      <vt:variant>
        <vt:i4>5</vt:i4>
      </vt:variant>
      <vt:variant>
        <vt:lpwstr/>
      </vt:variant>
      <vt:variant>
        <vt:lpwstr>_Toc397502675</vt:lpwstr>
      </vt:variant>
      <vt:variant>
        <vt:i4>1966130</vt:i4>
      </vt:variant>
      <vt:variant>
        <vt:i4>794</vt:i4>
      </vt:variant>
      <vt:variant>
        <vt:i4>0</vt:i4>
      </vt:variant>
      <vt:variant>
        <vt:i4>5</vt:i4>
      </vt:variant>
      <vt:variant>
        <vt:lpwstr/>
      </vt:variant>
      <vt:variant>
        <vt:lpwstr>_Toc397502674</vt:lpwstr>
      </vt:variant>
      <vt:variant>
        <vt:i4>1966130</vt:i4>
      </vt:variant>
      <vt:variant>
        <vt:i4>788</vt:i4>
      </vt:variant>
      <vt:variant>
        <vt:i4>0</vt:i4>
      </vt:variant>
      <vt:variant>
        <vt:i4>5</vt:i4>
      </vt:variant>
      <vt:variant>
        <vt:lpwstr/>
      </vt:variant>
      <vt:variant>
        <vt:lpwstr>_Toc397502673</vt:lpwstr>
      </vt:variant>
      <vt:variant>
        <vt:i4>1966130</vt:i4>
      </vt:variant>
      <vt:variant>
        <vt:i4>782</vt:i4>
      </vt:variant>
      <vt:variant>
        <vt:i4>0</vt:i4>
      </vt:variant>
      <vt:variant>
        <vt:i4>5</vt:i4>
      </vt:variant>
      <vt:variant>
        <vt:lpwstr/>
      </vt:variant>
      <vt:variant>
        <vt:lpwstr>_Toc397502672</vt:lpwstr>
      </vt:variant>
      <vt:variant>
        <vt:i4>1966130</vt:i4>
      </vt:variant>
      <vt:variant>
        <vt:i4>776</vt:i4>
      </vt:variant>
      <vt:variant>
        <vt:i4>0</vt:i4>
      </vt:variant>
      <vt:variant>
        <vt:i4>5</vt:i4>
      </vt:variant>
      <vt:variant>
        <vt:lpwstr/>
      </vt:variant>
      <vt:variant>
        <vt:lpwstr>_Toc397502671</vt:lpwstr>
      </vt:variant>
      <vt:variant>
        <vt:i4>1966130</vt:i4>
      </vt:variant>
      <vt:variant>
        <vt:i4>770</vt:i4>
      </vt:variant>
      <vt:variant>
        <vt:i4>0</vt:i4>
      </vt:variant>
      <vt:variant>
        <vt:i4>5</vt:i4>
      </vt:variant>
      <vt:variant>
        <vt:lpwstr/>
      </vt:variant>
      <vt:variant>
        <vt:lpwstr>_Toc397502670</vt:lpwstr>
      </vt:variant>
      <vt:variant>
        <vt:i4>2031666</vt:i4>
      </vt:variant>
      <vt:variant>
        <vt:i4>764</vt:i4>
      </vt:variant>
      <vt:variant>
        <vt:i4>0</vt:i4>
      </vt:variant>
      <vt:variant>
        <vt:i4>5</vt:i4>
      </vt:variant>
      <vt:variant>
        <vt:lpwstr/>
      </vt:variant>
      <vt:variant>
        <vt:lpwstr>_Toc397502669</vt:lpwstr>
      </vt:variant>
      <vt:variant>
        <vt:i4>2031666</vt:i4>
      </vt:variant>
      <vt:variant>
        <vt:i4>758</vt:i4>
      </vt:variant>
      <vt:variant>
        <vt:i4>0</vt:i4>
      </vt:variant>
      <vt:variant>
        <vt:i4>5</vt:i4>
      </vt:variant>
      <vt:variant>
        <vt:lpwstr/>
      </vt:variant>
      <vt:variant>
        <vt:lpwstr>_Toc397502668</vt:lpwstr>
      </vt:variant>
      <vt:variant>
        <vt:i4>2031666</vt:i4>
      </vt:variant>
      <vt:variant>
        <vt:i4>752</vt:i4>
      </vt:variant>
      <vt:variant>
        <vt:i4>0</vt:i4>
      </vt:variant>
      <vt:variant>
        <vt:i4>5</vt:i4>
      </vt:variant>
      <vt:variant>
        <vt:lpwstr/>
      </vt:variant>
      <vt:variant>
        <vt:lpwstr>_Toc397502667</vt:lpwstr>
      </vt:variant>
      <vt:variant>
        <vt:i4>2031666</vt:i4>
      </vt:variant>
      <vt:variant>
        <vt:i4>746</vt:i4>
      </vt:variant>
      <vt:variant>
        <vt:i4>0</vt:i4>
      </vt:variant>
      <vt:variant>
        <vt:i4>5</vt:i4>
      </vt:variant>
      <vt:variant>
        <vt:lpwstr/>
      </vt:variant>
      <vt:variant>
        <vt:lpwstr>_Toc397502666</vt:lpwstr>
      </vt:variant>
      <vt:variant>
        <vt:i4>2031666</vt:i4>
      </vt:variant>
      <vt:variant>
        <vt:i4>740</vt:i4>
      </vt:variant>
      <vt:variant>
        <vt:i4>0</vt:i4>
      </vt:variant>
      <vt:variant>
        <vt:i4>5</vt:i4>
      </vt:variant>
      <vt:variant>
        <vt:lpwstr/>
      </vt:variant>
      <vt:variant>
        <vt:lpwstr>_Toc397502665</vt:lpwstr>
      </vt:variant>
      <vt:variant>
        <vt:i4>2031666</vt:i4>
      </vt:variant>
      <vt:variant>
        <vt:i4>734</vt:i4>
      </vt:variant>
      <vt:variant>
        <vt:i4>0</vt:i4>
      </vt:variant>
      <vt:variant>
        <vt:i4>5</vt:i4>
      </vt:variant>
      <vt:variant>
        <vt:lpwstr/>
      </vt:variant>
      <vt:variant>
        <vt:lpwstr>_Toc397502664</vt:lpwstr>
      </vt:variant>
      <vt:variant>
        <vt:i4>2031666</vt:i4>
      </vt:variant>
      <vt:variant>
        <vt:i4>728</vt:i4>
      </vt:variant>
      <vt:variant>
        <vt:i4>0</vt:i4>
      </vt:variant>
      <vt:variant>
        <vt:i4>5</vt:i4>
      </vt:variant>
      <vt:variant>
        <vt:lpwstr/>
      </vt:variant>
      <vt:variant>
        <vt:lpwstr>_Toc397502663</vt:lpwstr>
      </vt:variant>
      <vt:variant>
        <vt:i4>2031666</vt:i4>
      </vt:variant>
      <vt:variant>
        <vt:i4>722</vt:i4>
      </vt:variant>
      <vt:variant>
        <vt:i4>0</vt:i4>
      </vt:variant>
      <vt:variant>
        <vt:i4>5</vt:i4>
      </vt:variant>
      <vt:variant>
        <vt:lpwstr/>
      </vt:variant>
      <vt:variant>
        <vt:lpwstr>_Toc397502662</vt:lpwstr>
      </vt:variant>
      <vt:variant>
        <vt:i4>2031666</vt:i4>
      </vt:variant>
      <vt:variant>
        <vt:i4>716</vt:i4>
      </vt:variant>
      <vt:variant>
        <vt:i4>0</vt:i4>
      </vt:variant>
      <vt:variant>
        <vt:i4>5</vt:i4>
      </vt:variant>
      <vt:variant>
        <vt:lpwstr/>
      </vt:variant>
      <vt:variant>
        <vt:lpwstr>_Toc397502661</vt:lpwstr>
      </vt:variant>
      <vt:variant>
        <vt:i4>2031666</vt:i4>
      </vt:variant>
      <vt:variant>
        <vt:i4>710</vt:i4>
      </vt:variant>
      <vt:variant>
        <vt:i4>0</vt:i4>
      </vt:variant>
      <vt:variant>
        <vt:i4>5</vt:i4>
      </vt:variant>
      <vt:variant>
        <vt:lpwstr/>
      </vt:variant>
      <vt:variant>
        <vt:lpwstr>_Toc397502660</vt:lpwstr>
      </vt:variant>
      <vt:variant>
        <vt:i4>1835058</vt:i4>
      </vt:variant>
      <vt:variant>
        <vt:i4>704</vt:i4>
      </vt:variant>
      <vt:variant>
        <vt:i4>0</vt:i4>
      </vt:variant>
      <vt:variant>
        <vt:i4>5</vt:i4>
      </vt:variant>
      <vt:variant>
        <vt:lpwstr/>
      </vt:variant>
      <vt:variant>
        <vt:lpwstr>_Toc397502659</vt:lpwstr>
      </vt:variant>
      <vt:variant>
        <vt:i4>1835058</vt:i4>
      </vt:variant>
      <vt:variant>
        <vt:i4>698</vt:i4>
      </vt:variant>
      <vt:variant>
        <vt:i4>0</vt:i4>
      </vt:variant>
      <vt:variant>
        <vt:i4>5</vt:i4>
      </vt:variant>
      <vt:variant>
        <vt:lpwstr/>
      </vt:variant>
      <vt:variant>
        <vt:lpwstr>_Toc397502658</vt:lpwstr>
      </vt:variant>
      <vt:variant>
        <vt:i4>1835058</vt:i4>
      </vt:variant>
      <vt:variant>
        <vt:i4>692</vt:i4>
      </vt:variant>
      <vt:variant>
        <vt:i4>0</vt:i4>
      </vt:variant>
      <vt:variant>
        <vt:i4>5</vt:i4>
      </vt:variant>
      <vt:variant>
        <vt:lpwstr/>
      </vt:variant>
      <vt:variant>
        <vt:lpwstr>_Toc397502657</vt:lpwstr>
      </vt:variant>
      <vt:variant>
        <vt:i4>1835058</vt:i4>
      </vt:variant>
      <vt:variant>
        <vt:i4>686</vt:i4>
      </vt:variant>
      <vt:variant>
        <vt:i4>0</vt:i4>
      </vt:variant>
      <vt:variant>
        <vt:i4>5</vt:i4>
      </vt:variant>
      <vt:variant>
        <vt:lpwstr/>
      </vt:variant>
      <vt:variant>
        <vt:lpwstr>_Toc397502656</vt:lpwstr>
      </vt:variant>
      <vt:variant>
        <vt:i4>1835058</vt:i4>
      </vt:variant>
      <vt:variant>
        <vt:i4>680</vt:i4>
      </vt:variant>
      <vt:variant>
        <vt:i4>0</vt:i4>
      </vt:variant>
      <vt:variant>
        <vt:i4>5</vt:i4>
      </vt:variant>
      <vt:variant>
        <vt:lpwstr/>
      </vt:variant>
      <vt:variant>
        <vt:lpwstr>_Toc397502655</vt:lpwstr>
      </vt:variant>
      <vt:variant>
        <vt:i4>1835058</vt:i4>
      </vt:variant>
      <vt:variant>
        <vt:i4>674</vt:i4>
      </vt:variant>
      <vt:variant>
        <vt:i4>0</vt:i4>
      </vt:variant>
      <vt:variant>
        <vt:i4>5</vt:i4>
      </vt:variant>
      <vt:variant>
        <vt:lpwstr/>
      </vt:variant>
      <vt:variant>
        <vt:lpwstr>_Toc397502654</vt:lpwstr>
      </vt:variant>
      <vt:variant>
        <vt:i4>1835058</vt:i4>
      </vt:variant>
      <vt:variant>
        <vt:i4>668</vt:i4>
      </vt:variant>
      <vt:variant>
        <vt:i4>0</vt:i4>
      </vt:variant>
      <vt:variant>
        <vt:i4>5</vt:i4>
      </vt:variant>
      <vt:variant>
        <vt:lpwstr/>
      </vt:variant>
      <vt:variant>
        <vt:lpwstr>_Toc397502653</vt:lpwstr>
      </vt:variant>
      <vt:variant>
        <vt:i4>1835058</vt:i4>
      </vt:variant>
      <vt:variant>
        <vt:i4>662</vt:i4>
      </vt:variant>
      <vt:variant>
        <vt:i4>0</vt:i4>
      </vt:variant>
      <vt:variant>
        <vt:i4>5</vt:i4>
      </vt:variant>
      <vt:variant>
        <vt:lpwstr/>
      </vt:variant>
      <vt:variant>
        <vt:lpwstr>_Toc397502652</vt:lpwstr>
      </vt:variant>
      <vt:variant>
        <vt:i4>1835058</vt:i4>
      </vt:variant>
      <vt:variant>
        <vt:i4>656</vt:i4>
      </vt:variant>
      <vt:variant>
        <vt:i4>0</vt:i4>
      </vt:variant>
      <vt:variant>
        <vt:i4>5</vt:i4>
      </vt:variant>
      <vt:variant>
        <vt:lpwstr/>
      </vt:variant>
      <vt:variant>
        <vt:lpwstr>_Toc397502651</vt:lpwstr>
      </vt:variant>
      <vt:variant>
        <vt:i4>1835058</vt:i4>
      </vt:variant>
      <vt:variant>
        <vt:i4>650</vt:i4>
      </vt:variant>
      <vt:variant>
        <vt:i4>0</vt:i4>
      </vt:variant>
      <vt:variant>
        <vt:i4>5</vt:i4>
      </vt:variant>
      <vt:variant>
        <vt:lpwstr/>
      </vt:variant>
      <vt:variant>
        <vt:lpwstr>_Toc397502650</vt:lpwstr>
      </vt:variant>
      <vt:variant>
        <vt:i4>1900594</vt:i4>
      </vt:variant>
      <vt:variant>
        <vt:i4>644</vt:i4>
      </vt:variant>
      <vt:variant>
        <vt:i4>0</vt:i4>
      </vt:variant>
      <vt:variant>
        <vt:i4>5</vt:i4>
      </vt:variant>
      <vt:variant>
        <vt:lpwstr/>
      </vt:variant>
      <vt:variant>
        <vt:lpwstr>_Toc397502649</vt:lpwstr>
      </vt:variant>
      <vt:variant>
        <vt:i4>1900594</vt:i4>
      </vt:variant>
      <vt:variant>
        <vt:i4>638</vt:i4>
      </vt:variant>
      <vt:variant>
        <vt:i4>0</vt:i4>
      </vt:variant>
      <vt:variant>
        <vt:i4>5</vt:i4>
      </vt:variant>
      <vt:variant>
        <vt:lpwstr/>
      </vt:variant>
      <vt:variant>
        <vt:lpwstr>_Toc397502648</vt:lpwstr>
      </vt:variant>
      <vt:variant>
        <vt:i4>1900594</vt:i4>
      </vt:variant>
      <vt:variant>
        <vt:i4>632</vt:i4>
      </vt:variant>
      <vt:variant>
        <vt:i4>0</vt:i4>
      </vt:variant>
      <vt:variant>
        <vt:i4>5</vt:i4>
      </vt:variant>
      <vt:variant>
        <vt:lpwstr/>
      </vt:variant>
      <vt:variant>
        <vt:lpwstr>_Toc397502647</vt:lpwstr>
      </vt:variant>
      <vt:variant>
        <vt:i4>1900594</vt:i4>
      </vt:variant>
      <vt:variant>
        <vt:i4>626</vt:i4>
      </vt:variant>
      <vt:variant>
        <vt:i4>0</vt:i4>
      </vt:variant>
      <vt:variant>
        <vt:i4>5</vt:i4>
      </vt:variant>
      <vt:variant>
        <vt:lpwstr/>
      </vt:variant>
      <vt:variant>
        <vt:lpwstr>_Toc397502646</vt:lpwstr>
      </vt:variant>
      <vt:variant>
        <vt:i4>1900594</vt:i4>
      </vt:variant>
      <vt:variant>
        <vt:i4>620</vt:i4>
      </vt:variant>
      <vt:variant>
        <vt:i4>0</vt:i4>
      </vt:variant>
      <vt:variant>
        <vt:i4>5</vt:i4>
      </vt:variant>
      <vt:variant>
        <vt:lpwstr/>
      </vt:variant>
      <vt:variant>
        <vt:lpwstr>_Toc397502645</vt:lpwstr>
      </vt:variant>
      <vt:variant>
        <vt:i4>1900594</vt:i4>
      </vt:variant>
      <vt:variant>
        <vt:i4>614</vt:i4>
      </vt:variant>
      <vt:variant>
        <vt:i4>0</vt:i4>
      </vt:variant>
      <vt:variant>
        <vt:i4>5</vt:i4>
      </vt:variant>
      <vt:variant>
        <vt:lpwstr/>
      </vt:variant>
      <vt:variant>
        <vt:lpwstr>_Toc397502644</vt:lpwstr>
      </vt:variant>
      <vt:variant>
        <vt:i4>1900594</vt:i4>
      </vt:variant>
      <vt:variant>
        <vt:i4>608</vt:i4>
      </vt:variant>
      <vt:variant>
        <vt:i4>0</vt:i4>
      </vt:variant>
      <vt:variant>
        <vt:i4>5</vt:i4>
      </vt:variant>
      <vt:variant>
        <vt:lpwstr/>
      </vt:variant>
      <vt:variant>
        <vt:lpwstr>_Toc397502643</vt:lpwstr>
      </vt:variant>
      <vt:variant>
        <vt:i4>1900594</vt:i4>
      </vt:variant>
      <vt:variant>
        <vt:i4>602</vt:i4>
      </vt:variant>
      <vt:variant>
        <vt:i4>0</vt:i4>
      </vt:variant>
      <vt:variant>
        <vt:i4>5</vt:i4>
      </vt:variant>
      <vt:variant>
        <vt:lpwstr/>
      </vt:variant>
      <vt:variant>
        <vt:lpwstr>_Toc397502642</vt:lpwstr>
      </vt:variant>
      <vt:variant>
        <vt:i4>1900594</vt:i4>
      </vt:variant>
      <vt:variant>
        <vt:i4>596</vt:i4>
      </vt:variant>
      <vt:variant>
        <vt:i4>0</vt:i4>
      </vt:variant>
      <vt:variant>
        <vt:i4>5</vt:i4>
      </vt:variant>
      <vt:variant>
        <vt:lpwstr/>
      </vt:variant>
      <vt:variant>
        <vt:lpwstr>_Toc397502641</vt:lpwstr>
      </vt:variant>
      <vt:variant>
        <vt:i4>1900594</vt:i4>
      </vt:variant>
      <vt:variant>
        <vt:i4>590</vt:i4>
      </vt:variant>
      <vt:variant>
        <vt:i4>0</vt:i4>
      </vt:variant>
      <vt:variant>
        <vt:i4>5</vt:i4>
      </vt:variant>
      <vt:variant>
        <vt:lpwstr/>
      </vt:variant>
      <vt:variant>
        <vt:lpwstr>_Toc397502640</vt:lpwstr>
      </vt:variant>
      <vt:variant>
        <vt:i4>1703986</vt:i4>
      </vt:variant>
      <vt:variant>
        <vt:i4>584</vt:i4>
      </vt:variant>
      <vt:variant>
        <vt:i4>0</vt:i4>
      </vt:variant>
      <vt:variant>
        <vt:i4>5</vt:i4>
      </vt:variant>
      <vt:variant>
        <vt:lpwstr/>
      </vt:variant>
      <vt:variant>
        <vt:lpwstr>_Toc397502639</vt:lpwstr>
      </vt:variant>
      <vt:variant>
        <vt:i4>1703986</vt:i4>
      </vt:variant>
      <vt:variant>
        <vt:i4>578</vt:i4>
      </vt:variant>
      <vt:variant>
        <vt:i4>0</vt:i4>
      </vt:variant>
      <vt:variant>
        <vt:i4>5</vt:i4>
      </vt:variant>
      <vt:variant>
        <vt:lpwstr/>
      </vt:variant>
      <vt:variant>
        <vt:lpwstr>_Toc397502638</vt:lpwstr>
      </vt:variant>
      <vt:variant>
        <vt:i4>1703986</vt:i4>
      </vt:variant>
      <vt:variant>
        <vt:i4>572</vt:i4>
      </vt:variant>
      <vt:variant>
        <vt:i4>0</vt:i4>
      </vt:variant>
      <vt:variant>
        <vt:i4>5</vt:i4>
      </vt:variant>
      <vt:variant>
        <vt:lpwstr/>
      </vt:variant>
      <vt:variant>
        <vt:lpwstr>_Toc397502637</vt:lpwstr>
      </vt:variant>
      <vt:variant>
        <vt:i4>1703986</vt:i4>
      </vt:variant>
      <vt:variant>
        <vt:i4>566</vt:i4>
      </vt:variant>
      <vt:variant>
        <vt:i4>0</vt:i4>
      </vt:variant>
      <vt:variant>
        <vt:i4>5</vt:i4>
      </vt:variant>
      <vt:variant>
        <vt:lpwstr/>
      </vt:variant>
      <vt:variant>
        <vt:lpwstr>_Toc397502636</vt:lpwstr>
      </vt:variant>
      <vt:variant>
        <vt:i4>1703986</vt:i4>
      </vt:variant>
      <vt:variant>
        <vt:i4>560</vt:i4>
      </vt:variant>
      <vt:variant>
        <vt:i4>0</vt:i4>
      </vt:variant>
      <vt:variant>
        <vt:i4>5</vt:i4>
      </vt:variant>
      <vt:variant>
        <vt:lpwstr/>
      </vt:variant>
      <vt:variant>
        <vt:lpwstr>_Toc397502635</vt:lpwstr>
      </vt:variant>
      <vt:variant>
        <vt:i4>1703986</vt:i4>
      </vt:variant>
      <vt:variant>
        <vt:i4>554</vt:i4>
      </vt:variant>
      <vt:variant>
        <vt:i4>0</vt:i4>
      </vt:variant>
      <vt:variant>
        <vt:i4>5</vt:i4>
      </vt:variant>
      <vt:variant>
        <vt:lpwstr/>
      </vt:variant>
      <vt:variant>
        <vt:lpwstr>_Toc397502634</vt:lpwstr>
      </vt:variant>
      <vt:variant>
        <vt:i4>1703986</vt:i4>
      </vt:variant>
      <vt:variant>
        <vt:i4>548</vt:i4>
      </vt:variant>
      <vt:variant>
        <vt:i4>0</vt:i4>
      </vt:variant>
      <vt:variant>
        <vt:i4>5</vt:i4>
      </vt:variant>
      <vt:variant>
        <vt:lpwstr/>
      </vt:variant>
      <vt:variant>
        <vt:lpwstr>_Toc397502633</vt:lpwstr>
      </vt:variant>
      <vt:variant>
        <vt:i4>1703986</vt:i4>
      </vt:variant>
      <vt:variant>
        <vt:i4>542</vt:i4>
      </vt:variant>
      <vt:variant>
        <vt:i4>0</vt:i4>
      </vt:variant>
      <vt:variant>
        <vt:i4>5</vt:i4>
      </vt:variant>
      <vt:variant>
        <vt:lpwstr/>
      </vt:variant>
      <vt:variant>
        <vt:lpwstr>_Toc397502632</vt:lpwstr>
      </vt:variant>
      <vt:variant>
        <vt:i4>1703986</vt:i4>
      </vt:variant>
      <vt:variant>
        <vt:i4>536</vt:i4>
      </vt:variant>
      <vt:variant>
        <vt:i4>0</vt:i4>
      </vt:variant>
      <vt:variant>
        <vt:i4>5</vt:i4>
      </vt:variant>
      <vt:variant>
        <vt:lpwstr/>
      </vt:variant>
      <vt:variant>
        <vt:lpwstr>_Toc397502631</vt:lpwstr>
      </vt:variant>
      <vt:variant>
        <vt:i4>1703986</vt:i4>
      </vt:variant>
      <vt:variant>
        <vt:i4>530</vt:i4>
      </vt:variant>
      <vt:variant>
        <vt:i4>0</vt:i4>
      </vt:variant>
      <vt:variant>
        <vt:i4>5</vt:i4>
      </vt:variant>
      <vt:variant>
        <vt:lpwstr/>
      </vt:variant>
      <vt:variant>
        <vt:lpwstr>_Toc397502630</vt:lpwstr>
      </vt:variant>
      <vt:variant>
        <vt:i4>1769522</vt:i4>
      </vt:variant>
      <vt:variant>
        <vt:i4>524</vt:i4>
      </vt:variant>
      <vt:variant>
        <vt:i4>0</vt:i4>
      </vt:variant>
      <vt:variant>
        <vt:i4>5</vt:i4>
      </vt:variant>
      <vt:variant>
        <vt:lpwstr/>
      </vt:variant>
      <vt:variant>
        <vt:lpwstr>_Toc397502629</vt:lpwstr>
      </vt:variant>
      <vt:variant>
        <vt:i4>1769522</vt:i4>
      </vt:variant>
      <vt:variant>
        <vt:i4>518</vt:i4>
      </vt:variant>
      <vt:variant>
        <vt:i4>0</vt:i4>
      </vt:variant>
      <vt:variant>
        <vt:i4>5</vt:i4>
      </vt:variant>
      <vt:variant>
        <vt:lpwstr/>
      </vt:variant>
      <vt:variant>
        <vt:lpwstr>_Toc397502628</vt:lpwstr>
      </vt:variant>
      <vt:variant>
        <vt:i4>1769522</vt:i4>
      </vt:variant>
      <vt:variant>
        <vt:i4>512</vt:i4>
      </vt:variant>
      <vt:variant>
        <vt:i4>0</vt:i4>
      </vt:variant>
      <vt:variant>
        <vt:i4>5</vt:i4>
      </vt:variant>
      <vt:variant>
        <vt:lpwstr/>
      </vt:variant>
      <vt:variant>
        <vt:lpwstr>_Toc397502627</vt:lpwstr>
      </vt:variant>
      <vt:variant>
        <vt:i4>1769522</vt:i4>
      </vt:variant>
      <vt:variant>
        <vt:i4>506</vt:i4>
      </vt:variant>
      <vt:variant>
        <vt:i4>0</vt:i4>
      </vt:variant>
      <vt:variant>
        <vt:i4>5</vt:i4>
      </vt:variant>
      <vt:variant>
        <vt:lpwstr/>
      </vt:variant>
      <vt:variant>
        <vt:lpwstr>_Toc397502626</vt:lpwstr>
      </vt:variant>
      <vt:variant>
        <vt:i4>1769522</vt:i4>
      </vt:variant>
      <vt:variant>
        <vt:i4>500</vt:i4>
      </vt:variant>
      <vt:variant>
        <vt:i4>0</vt:i4>
      </vt:variant>
      <vt:variant>
        <vt:i4>5</vt:i4>
      </vt:variant>
      <vt:variant>
        <vt:lpwstr/>
      </vt:variant>
      <vt:variant>
        <vt:lpwstr>_Toc397502625</vt:lpwstr>
      </vt:variant>
      <vt:variant>
        <vt:i4>1769522</vt:i4>
      </vt:variant>
      <vt:variant>
        <vt:i4>494</vt:i4>
      </vt:variant>
      <vt:variant>
        <vt:i4>0</vt:i4>
      </vt:variant>
      <vt:variant>
        <vt:i4>5</vt:i4>
      </vt:variant>
      <vt:variant>
        <vt:lpwstr/>
      </vt:variant>
      <vt:variant>
        <vt:lpwstr>_Toc397502624</vt:lpwstr>
      </vt:variant>
      <vt:variant>
        <vt:i4>1769522</vt:i4>
      </vt:variant>
      <vt:variant>
        <vt:i4>488</vt:i4>
      </vt:variant>
      <vt:variant>
        <vt:i4>0</vt:i4>
      </vt:variant>
      <vt:variant>
        <vt:i4>5</vt:i4>
      </vt:variant>
      <vt:variant>
        <vt:lpwstr/>
      </vt:variant>
      <vt:variant>
        <vt:lpwstr>_Toc397502623</vt:lpwstr>
      </vt:variant>
      <vt:variant>
        <vt:i4>1769522</vt:i4>
      </vt:variant>
      <vt:variant>
        <vt:i4>482</vt:i4>
      </vt:variant>
      <vt:variant>
        <vt:i4>0</vt:i4>
      </vt:variant>
      <vt:variant>
        <vt:i4>5</vt:i4>
      </vt:variant>
      <vt:variant>
        <vt:lpwstr/>
      </vt:variant>
      <vt:variant>
        <vt:lpwstr>_Toc397502622</vt:lpwstr>
      </vt:variant>
      <vt:variant>
        <vt:i4>1769522</vt:i4>
      </vt:variant>
      <vt:variant>
        <vt:i4>476</vt:i4>
      </vt:variant>
      <vt:variant>
        <vt:i4>0</vt:i4>
      </vt:variant>
      <vt:variant>
        <vt:i4>5</vt:i4>
      </vt:variant>
      <vt:variant>
        <vt:lpwstr/>
      </vt:variant>
      <vt:variant>
        <vt:lpwstr>_Toc397502621</vt:lpwstr>
      </vt:variant>
      <vt:variant>
        <vt:i4>1114161</vt:i4>
      </vt:variant>
      <vt:variant>
        <vt:i4>470</vt:i4>
      </vt:variant>
      <vt:variant>
        <vt:i4>0</vt:i4>
      </vt:variant>
      <vt:variant>
        <vt:i4>5</vt:i4>
      </vt:variant>
      <vt:variant>
        <vt:lpwstr/>
      </vt:variant>
      <vt:variant>
        <vt:lpwstr>_Toc397502584</vt:lpwstr>
      </vt:variant>
      <vt:variant>
        <vt:i4>1114161</vt:i4>
      </vt:variant>
      <vt:variant>
        <vt:i4>464</vt:i4>
      </vt:variant>
      <vt:variant>
        <vt:i4>0</vt:i4>
      </vt:variant>
      <vt:variant>
        <vt:i4>5</vt:i4>
      </vt:variant>
      <vt:variant>
        <vt:lpwstr/>
      </vt:variant>
      <vt:variant>
        <vt:lpwstr>_Toc397502583</vt:lpwstr>
      </vt:variant>
      <vt:variant>
        <vt:i4>1114161</vt:i4>
      </vt:variant>
      <vt:variant>
        <vt:i4>458</vt:i4>
      </vt:variant>
      <vt:variant>
        <vt:i4>0</vt:i4>
      </vt:variant>
      <vt:variant>
        <vt:i4>5</vt:i4>
      </vt:variant>
      <vt:variant>
        <vt:lpwstr/>
      </vt:variant>
      <vt:variant>
        <vt:lpwstr>_Toc397502582</vt:lpwstr>
      </vt:variant>
      <vt:variant>
        <vt:i4>1114161</vt:i4>
      </vt:variant>
      <vt:variant>
        <vt:i4>452</vt:i4>
      </vt:variant>
      <vt:variant>
        <vt:i4>0</vt:i4>
      </vt:variant>
      <vt:variant>
        <vt:i4>5</vt:i4>
      </vt:variant>
      <vt:variant>
        <vt:lpwstr/>
      </vt:variant>
      <vt:variant>
        <vt:lpwstr>_Toc397502581</vt:lpwstr>
      </vt:variant>
      <vt:variant>
        <vt:i4>1114161</vt:i4>
      </vt:variant>
      <vt:variant>
        <vt:i4>446</vt:i4>
      </vt:variant>
      <vt:variant>
        <vt:i4>0</vt:i4>
      </vt:variant>
      <vt:variant>
        <vt:i4>5</vt:i4>
      </vt:variant>
      <vt:variant>
        <vt:lpwstr/>
      </vt:variant>
      <vt:variant>
        <vt:lpwstr>_Toc397502580</vt:lpwstr>
      </vt:variant>
      <vt:variant>
        <vt:i4>1966129</vt:i4>
      </vt:variant>
      <vt:variant>
        <vt:i4>440</vt:i4>
      </vt:variant>
      <vt:variant>
        <vt:i4>0</vt:i4>
      </vt:variant>
      <vt:variant>
        <vt:i4>5</vt:i4>
      </vt:variant>
      <vt:variant>
        <vt:lpwstr/>
      </vt:variant>
      <vt:variant>
        <vt:lpwstr>_Toc397502579</vt:lpwstr>
      </vt:variant>
      <vt:variant>
        <vt:i4>1966129</vt:i4>
      </vt:variant>
      <vt:variant>
        <vt:i4>434</vt:i4>
      </vt:variant>
      <vt:variant>
        <vt:i4>0</vt:i4>
      </vt:variant>
      <vt:variant>
        <vt:i4>5</vt:i4>
      </vt:variant>
      <vt:variant>
        <vt:lpwstr/>
      </vt:variant>
      <vt:variant>
        <vt:lpwstr>_Toc397502578</vt:lpwstr>
      </vt:variant>
      <vt:variant>
        <vt:i4>1966129</vt:i4>
      </vt:variant>
      <vt:variant>
        <vt:i4>428</vt:i4>
      </vt:variant>
      <vt:variant>
        <vt:i4>0</vt:i4>
      </vt:variant>
      <vt:variant>
        <vt:i4>5</vt:i4>
      </vt:variant>
      <vt:variant>
        <vt:lpwstr/>
      </vt:variant>
      <vt:variant>
        <vt:lpwstr>_Toc397502577</vt:lpwstr>
      </vt:variant>
      <vt:variant>
        <vt:i4>1966129</vt:i4>
      </vt:variant>
      <vt:variant>
        <vt:i4>422</vt:i4>
      </vt:variant>
      <vt:variant>
        <vt:i4>0</vt:i4>
      </vt:variant>
      <vt:variant>
        <vt:i4>5</vt:i4>
      </vt:variant>
      <vt:variant>
        <vt:lpwstr/>
      </vt:variant>
      <vt:variant>
        <vt:lpwstr>_Toc397502576</vt:lpwstr>
      </vt:variant>
      <vt:variant>
        <vt:i4>1966129</vt:i4>
      </vt:variant>
      <vt:variant>
        <vt:i4>416</vt:i4>
      </vt:variant>
      <vt:variant>
        <vt:i4>0</vt:i4>
      </vt:variant>
      <vt:variant>
        <vt:i4>5</vt:i4>
      </vt:variant>
      <vt:variant>
        <vt:lpwstr/>
      </vt:variant>
      <vt:variant>
        <vt:lpwstr>_Toc397502575</vt:lpwstr>
      </vt:variant>
      <vt:variant>
        <vt:i4>1966129</vt:i4>
      </vt:variant>
      <vt:variant>
        <vt:i4>410</vt:i4>
      </vt:variant>
      <vt:variant>
        <vt:i4>0</vt:i4>
      </vt:variant>
      <vt:variant>
        <vt:i4>5</vt:i4>
      </vt:variant>
      <vt:variant>
        <vt:lpwstr/>
      </vt:variant>
      <vt:variant>
        <vt:lpwstr>_Toc397502574</vt:lpwstr>
      </vt:variant>
      <vt:variant>
        <vt:i4>1966129</vt:i4>
      </vt:variant>
      <vt:variant>
        <vt:i4>404</vt:i4>
      </vt:variant>
      <vt:variant>
        <vt:i4>0</vt:i4>
      </vt:variant>
      <vt:variant>
        <vt:i4>5</vt:i4>
      </vt:variant>
      <vt:variant>
        <vt:lpwstr/>
      </vt:variant>
      <vt:variant>
        <vt:lpwstr>_Toc397502573</vt:lpwstr>
      </vt:variant>
      <vt:variant>
        <vt:i4>1966129</vt:i4>
      </vt:variant>
      <vt:variant>
        <vt:i4>398</vt:i4>
      </vt:variant>
      <vt:variant>
        <vt:i4>0</vt:i4>
      </vt:variant>
      <vt:variant>
        <vt:i4>5</vt:i4>
      </vt:variant>
      <vt:variant>
        <vt:lpwstr/>
      </vt:variant>
      <vt:variant>
        <vt:lpwstr>_Toc397502572</vt:lpwstr>
      </vt:variant>
      <vt:variant>
        <vt:i4>1966129</vt:i4>
      </vt:variant>
      <vt:variant>
        <vt:i4>392</vt:i4>
      </vt:variant>
      <vt:variant>
        <vt:i4>0</vt:i4>
      </vt:variant>
      <vt:variant>
        <vt:i4>5</vt:i4>
      </vt:variant>
      <vt:variant>
        <vt:lpwstr/>
      </vt:variant>
      <vt:variant>
        <vt:lpwstr>_Toc397502571</vt:lpwstr>
      </vt:variant>
      <vt:variant>
        <vt:i4>1966129</vt:i4>
      </vt:variant>
      <vt:variant>
        <vt:i4>386</vt:i4>
      </vt:variant>
      <vt:variant>
        <vt:i4>0</vt:i4>
      </vt:variant>
      <vt:variant>
        <vt:i4>5</vt:i4>
      </vt:variant>
      <vt:variant>
        <vt:lpwstr/>
      </vt:variant>
      <vt:variant>
        <vt:lpwstr>_Toc397502570</vt:lpwstr>
      </vt:variant>
      <vt:variant>
        <vt:i4>2031665</vt:i4>
      </vt:variant>
      <vt:variant>
        <vt:i4>380</vt:i4>
      </vt:variant>
      <vt:variant>
        <vt:i4>0</vt:i4>
      </vt:variant>
      <vt:variant>
        <vt:i4>5</vt:i4>
      </vt:variant>
      <vt:variant>
        <vt:lpwstr/>
      </vt:variant>
      <vt:variant>
        <vt:lpwstr>_Toc397502569</vt:lpwstr>
      </vt:variant>
      <vt:variant>
        <vt:i4>2031665</vt:i4>
      </vt:variant>
      <vt:variant>
        <vt:i4>374</vt:i4>
      </vt:variant>
      <vt:variant>
        <vt:i4>0</vt:i4>
      </vt:variant>
      <vt:variant>
        <vt:i4>5</vt:i4>
      </vt:variant>
      <vt:variant>
        <vt:lpwstr/>
      </vt:variant>
      <vt:variant>
        <vt:lpwstr>_Toc397502568</vt:lpwstr>
      </vt:variant>
      <vt:variant>
        <vt:i4>2031665</vt:i4>
      </vt:variant>
      <vt:variant>
        <vt:i4>368</vt:i4>
      </vt:variant>
      <vt:variant>
        <vt:i4>0</vt:i4>
      </vt:variant>
      <vt:variant>
        <vt:i4>5</vt:i4>
      </vt:variant>
      <vt:variant>
        <vt:lpwstr/>
      </vt:variant>
      <vt:variant>
        <vt:lpwstr>_Toc397502567</vt:lpwstr>
      </vt:variant>
      <vt:variant>
        <vt:i4>2031665</vt:i4>
      </vt:variant>
      <vt:variant>
        <vt:i4>362</vt:i4>
      </vt:variant>
      <vt:variant>
        <vt:i4>0</vt:i4>
      </vt:variant>
      <vt:variant>
        <vt:i4>5</vt:i4>
      </vt:variant>
      <vt:variant>
        <vt:lpwstr/>
      </vt:variant>
      <vt:variant>
        <vt:lpwstr>_Toc397502566</vt:lpwstr>
      </vt:variant>
      <vt:variant>
        <vt:i4>2031665</vt:i4>
      </vt:variant>
      <vt:variant>
        <vt:i4>356</vt:i4>
      </vt:variant>
      <vt:variant>
        <vt:i4>0</vt:i4>
      </vt:variant>
      <vt:variant>
        <vt:i4>5</vt:i4>
      </vt:variant>
      <vt:variant>
        <vt:lpwstr/>
      </vt:variant>
      <vt:variant>
        <vt:lpwstr>_Toc397502565</vt:lpwstr>
      </vt:variant>
      <vt:variant>
        <vt:i4>2031665</vt:i4>
      </vt:variant>
      <vt:variant>
        <vt:i4>350</vt:i4>
      </vt:variant>
      <vt:variant>
        <vt:i4>0</vt:i4>
      </vt:variant>
      <vt:variant>
        <vt:i4>5</vt:i4>
      </vt:variant>
      <vt:variant>
        <vt:lpwstr/>
      </vt:variant>
      <vt:variant>
        <vt:lpwstr>_Toc397502564</vt:lpwstr>
      </vt:variant>
      <vt:variant>
        <vt:i4>2031665</vt:i4>
      </vt:variant>
      <vt:variant>
        <vt:i4>344</vt:i4>
      </vt:variant>
      <vt:variant>
        <vt:i4>0</vt:i4>
      </vt:variant>
      <vt:variant>
        <vt:i4>5</vt:i4>
      </vt:variant>
      <vt:variant>
        <vt:lpwstr/>
      </vt:variant>
      <vt:variant>
        <vt:lpwstr>_Toc397502563</vt:lpwstr>
      </vt:variant>
      <vt:variant>
        <vt:i4>2031665</vt:i4>
      </vt:variant>
      <vt:variant>
        <vt:i4>338</vt:i4>
      </vt:variant>
      <vt:variant>
        <vt:i4>0</vt:i4>
      </vt:variant>
      <vt:variant>
        <vt:i4>5</vt:i4>
      </vt:variant>
      <vt:variant>
        <vt:lpwstr/>
      </vt:variant>
      <vt:variant>
        <vt:lpwstr>_Toc397502562</vt:lpwstr>
      </vt:variant>
      <vt:variant>
        <vt:i4>2031665</vt:i4>
      </vt:variant>
      <vt:variant>
        <vt:i4>332</vt:i4>
      </vt:variant>
      <vt:variant>
        <vt:i4>0</vt:i4>
      </vt:variant>
      <vt:variant>
        <vt:i4>5</vt:i4>
      </vt:variant>
      <vt:variant>
        <vt:lpwstr/>
      </vt:variant>
      <vt:variant>
        <vt:lpwstr>_Toc397502561</vt:lpwstr>
      </vt:variant>
      <vt:variant>
        <vt:i4>2031665</vt:i4>
      </vt:variant>
      <vt:variant>
        <vt:i4>326</vt:i4>
      </vt:variant>
      <vt:variant>
        <vt:i4>0</vt:i4>
      </vt:variant>
      <vt:variant>
        <vt:i4>5</vt:i4>
      </vt:variant>
      <vt:variant>
        <vt:lpwstr/>
      </vt:variant>
      <vt:variant>
        <vt:lpwstr>_Toc397502560</vt:lpwstr>
      </vt:variant>
      <vt:variant>
        <vt:i4>1835057</vt:i4>
      </vt:variant>
      <vt:variant>
        <vt:i4>320</vt:i4>
      </vt:variant>
      <vt:variant>
        <vt:i4>0</vt:i4>
      </vt:variant>
      <vt:variant>
        <vt:i4>5</vt:i4>
      </vt:variant>
      <vt:variant>
        <vt:lpwstr/>
      </vt:variant>
      <vt:variant>
        <vt:lpwstr>_Toc397502558</vt:lpwstr>
      </vt:variant>
      <vt:variant>
        <vt:i4>1835057</vt:i4>
      </vt:variant>
      <vt:variant>
        <vt:i4>314</vt:i4>
      </vt:variant>
      <vt:variant>
        <vt:i4>0</vt:i4>
      </vt:variant>
      <vt:variant>
        <vt:i4>5</vt:i4>
      </vt:variant>
      <vt:variant>
        <vt:lpwstr/>
      </vt:variant>
      <vt:variant>
        <vt:lpwstr>_Toc397502557</vt:lpwstr>
      </vt:variant>
      <vt:variant>
        <vt:i4>1835057</vt:i4>
      </vt:variant>
      <vt:variant>
        <vt:i4>308</vt:i4>
      </vt:variant>
      <vt:variant>
        <vt:i4>0</vt:i4>
      </vt:variant>
      <vt:variant>
        <vt:i4>5</vt:i4>
      </vt:variant>
      <vt:variant>
        <vt:lpwstr/>
      </vt:variant>
      <vt:variant>
        <vt:lpwstr>_Toc397502556</vt:lpwstr>
      </vt:variant>
      <vt:variant>
        <vt:i4>1835057</vt:i4>
      </vt:variant>
      <vt:variant>
        <vt:i4>302</vt:i4>
      </vt:variant>
      <vt:variant>
        <vt:i4>0</vt:i4>
      </vt:variant>
      <vt:variant>
        <vt:i4>5</vt:i4>
      </vt:variant>
      <vt:variant>
        <vt:lpwstr/>
      </vt:variant>
      <vt:variant>
        <vt:lpwstr>_Toc397502555</vt:lpwstr>
      </vt:variant>
      <vt:variant>
        <vt:i4>1835057</vt:i4>
      </vt:variant>
      <vt:variant>
        <vt:i4>296</vt:i4>
      </vt:variant>
      <vt:variant>
        <vt:i4>0</vt:i4>
      </vt:variant>
      <vt:variant>
        <vt:i4>5</vt:i4>
      </vt:variant>
      <vt:variant>
        <vt:lpwstr/>
      </vt:variant>
      <vt:variant>
        <vt:lpwstr>_Toc397502554</vt:lpwstr>
      </vt:variant>
      <vt:variant>
        <vt:i4>1835057</vt:i4>
      </vt:variant>
      <vt:variant>
        <vt:i4>290</vt:i4>
      </vt:variant>
      <vt:variant>
        <vt:i4>0</vt:i4>
      </vt:variant>
      <vt:variant>
        <vt:i4>5</vt:i4>
      </vt:variant>
      <vt:variant>
        <vt:lpwstr/>
      </vt:variant>
      <vt:variant>
        <vt:lpwstr>_Toc397502552</vt:lpwstr>
      </vt:variant>
      <vt:variant>
        <vt:i4>1835057</vt:i4>
      </vt:variant>
      <vt:variant>
        <vt:i4>284</vt:i4>
      </vt:variant>
      <vt:variant>
        <vt:i4>0</vt:i4>
      </vt:variant>
      <vt:variant>
        <vt:i4>5</vt:i4>
      </vt:variant>
      <vt:variant>
        <vt:lpwstr/>
      </vt:variant>
      <vt:variant>
        <vt:lpwstr>_Toc397502551</vt:lpwstr>
      </vt:variant>
      <vt:variant>
        <vt:i4>1835057</vt:i4>
      </vt:variant>
      <vt:variant>
        <vt:i4>278</vt:i4>
      </vt:variant>
      <vt:variant>
        <vt:i4>0</vt:i4>
      </vt:variant>
      <vt:variant>
        <vt:i4>5</vt:i4>
      </vt:variant>
      <vt:variant>
        <vt:lpwstr/>
      </vt:variant>
      <vt:variant>
        <vt:lpwstr>_Toc397502550</vt:lpwstr>
      </vt:variant>
      <vt:variant>
        <vt:i4>1900593</vt:i4>
      </vt:variant>
      <vt:variant>
        <vt:i4>272</vt:i4>
      </vt:variant>
      <vt:variant>
        <vt:i4>0</vt:i4>
      </vt:variant>
      <vt:variant>
        <vt:i4>5</vt:i4>
      </vt:variant>
      <vt:variant>
        <vt:lpwstr/>
      </vt:variant>
      <vt:variant>
        <vt:lpwstr>_Toc397502549</vt:lpwstr>
      </vt:variant>
      <vt:variant>
        <vt:i4>1900593</vt:i4>
      </vt:variant>
      <vt:variant>
        <vt:i4>266</vt:i4>
      </vt:variant>
      <vt:variant>
        <vt:i4>0</vt:i4>
      </vt:variant>
      <vt:variant>
        <vt:i4>5</vt:i4>
      </vt:variant>
      <vt:variant>
        <vt:lpwstr/>
      </vt:variant>
      <vt:variant>
        <vt:lpwstr>_Toc397502548</vt:lpwstr>
      </vt:variant>
      <vt:variant>
        <vt:i4>1900593</vt:i4>
      </vt:variant>
      <vt:variant>
        <vt:i4>260</vt:i4>
      </vt:variant>
      <vt:variant>
        <vt:i4>0</vt:i4>
      </vt:variant>
      <vt:variant>
        <vt:i4>5</vt:i4>
      </vt:variant>
      <vt:variant>
        <vt:lpwstr/>
      </vt:variant>
      <vt:variant>
        <vt:lpwstr>_Toc397502547</vt:lpwstr>
      </vt:variant>
      <vt:variant>
        <vt:i4>1900593</vt:i4>
      </vt:variant>
      <vt:variant>
        <vt:i4>254</vt:i4>
      </vt:variant>
      <vt:variant>
        <vt:i4>0</vt:i4>
      </vt:variant>
      <vt:variant>
        <vt:i4>5</vt:i4>
      </vt:variant>
      <vt:variant>
        <vt:lpwstr/>
      </vt:variant>
      <vt:variant>
        <vt:lpwstr>_Toc397502546</vt:lpwstr>
      </vt:variant>
      <vt:variant>
        <vt:i4>1900593</vt:i4>
      </vt:variant>
      <vt:variant>
        <vt:i4>248</vt:i4>
      </vt:variant>
      <vt:variant>
        <vt:i4>0</vt:i4>
      </vt:variant>
      <vt:variant>
        <vt:i4>5</vt:i4>
      </vt:variant>
      <vt:variant>
        <vt:lpwstr/>
      </vt:variant>
      <vt:variant>
        <vt:lpwstr>_Toc397502545</vt:lpwstr>
      </vt:variant>
      <vt:variant>
        <vt:i4>1900593</vt:i4>
      </vt:variant>
      <vt:variant>
        <vt:i4>242</vt:i4>
      </vt:variant>
      <vt:variant>
        <vt:i4>0</vt:i4>
      </vt:variant>
      <vt:variant>
        <vt:i4>5</vt:i4>
      </vt:variant>
      <vt:variant>
        <vt:lpwstr/>
      </vt:variant>
      <vt:variant>
        <vt:lpwstr>_Toc397502544</vt:lpwstr>
      </vt:variant>
      <vt:variant>
        <vt:i4>1900593</vt:i4>
      </vt:variant>
      <vt:variant>
        <vt:i4>236</vt:i4>
      </vt:variant>
      <vt:variant>
        <vt:i4>0</vt:i4>
      </vt:variant>
      <vt:variant>
        <vt:i4>5</vt:i4>
      </vt:variant>
      <vt:variant>
        <vt:lpwstr/>
      </vt:variant>
      <vt:variant>
        <vt:lpwstr>_Toc397502543</vt:lpwstr>
      </vt:variant>
      <vt:variant>
        <vt:i4>1900593</vt:i4>
      </vt:variant>
      <vt:variant>
        <vt:i4>230</vt:i4>
      </vt:variant>
      <vt:variant>
        <vt:i4>0</vt:i4>
      </vt:variant>
      <vt:variant>
        <vt:i4>5</vt:i4>
      </vt:variant>
      <vt:variant>
        <vt:lpwstr/>
      </vt:variant>
      <vt:variant>
        <vt:lpwstr>_Toc397502542</vt:lpwstr>
      </vt:variant>
      <vt:variant>
        <vt:i4>1900593</vt:i4>
      </vt:variant>
      <vt:variant>
        <vt:i4>224</vt:i4>
      </vt:variant>
      <vt:variant>
        <vt:i4>0</vt:i4>
      </vt:variant>
      <vt:variant>
        <vt:i4>5</vt:i4>
      </vt:variant>
      <vt:variant>
        <vt:lpwstr/>
      </vt:variant>
      <vt:variant>
        <vt:lpwstr>_Toc397502541</vt:lpwstr>
      </vt:variant>
      <vt:variant>
        <vt:i4>1900593</vt:i4>
      </vt:variant>
      <vt:variant>
        <vt:i4>218</vt:i4>
      </vt:variant>
      <vt:variant>
        <vt:i4>0</vt:i4>
      </vt:variant>
      <vt:variant>
        <vt:i4>5</vt:i4>
      </vt:variant>
      <vt:variant>
        <vt:lpwstr/>
      </vt:variant>
      <vt:variant>
        <vt:lpwstr>_Toc397502540</vt:lpwstr>
      </vt:variant>
      <vt:variant>
        <vt:i4>1703985</vt:i4>
      </vt:variant>
      <vt:variant>
        <vt:i4>212</vt:i4>
      </vt:variant>
      <vt:variant>
        <vt:i4>0</vt:i4>
      </vt:variant>
      <vt:variant>
        <vt:i4>5</vt:i4>
      </vt:variant>
      <vt:variant>
        <vt:lpwstr/>
      </vt:variant>
      <vt:variant>
        <vt:lpwstr>_Toc397502539</vt:lpwstr>
      </vt:variant>
      <vt:variant>
        <vt:i4>1703985</vt:i4>
      </vt:variant>
      <vt:variant>
        <vt:i4>206</vt:i4>
      </vt:variant>
      <vt:variant>
        <vt:i4>0</vt:i4>
      </vt:variant>
      <vt:variant>
        <vt:i4>5</vt:i4>
      </vt:variant>
      <vt:variant>
        <vt:lpwstr/>
      </vt:variant>
      <vt:variant>
        <vt:lpwstr>_Toc397502538</vt:lpwstr>
      </vt:variant>
      <vt:variant>
        <vt:i4>1703985</vt:i4>
      </vt:variant>
      <vt:variant>
        <vt:i4>200</vt:i4>
      </vt:variant>
      <vt:variant>
        <vt:i4>0</vt:i4>
      </vt:variant>
      <vt:variant>
        <vt:i4>5</vt:i4>
      </vt:variant>
      <vt:variant>
        <vt:lpwstr/>
      </vt:variant>
      <vt:variant>
        <vt:lpwstr>_Toc397502537</vt:lpwstr>
      </vt:variant>
      <vt:variant>
        <vt:i4>1703985</vt:i4>
      </vt:variant>
      <vt:variant>
        <vt:i4>194</vt:i4>
      </vt:variant>
      <vt:variant>
        <vt:i4>0</vt:i4>
      </vt:variant>
      <vt:variant>
        <vt:i4>5</vt:i4>
      </vt:variant>
      <vt:variant>
        <vt:lpwstr/>
      </vt:variant>
      <vt:variant>
        <vt:lpwstr>_Toc397502536</vt:lpwstr>
      </vt:variant>
      <vt:variant>
        <vt:i4>1703985</vt:i4>
      </vt:variant>
      <vt:variant>
        <vt:i4>188</vt:i4>
      </vt:variant>
      <vt:variant>
        <vt:i4>0</vt:i4>
      </vt:variant>
      <vt:variant>
        <vt:i4>5</vt:i4>
      </vt:variant>
      <vt:variant>
        <vt:lpwstr/>
      </vt:variant>
      <vt:variant>
        <vt:lpwstr>_Toc397502535</vt:lpwstr>
      </vt:variant>
      <vt:variant>
        <vt:i4>1703985</vt:i4>
      </vt:variant>
      <vt:variant>
        <vt:i4>182</vt:i4>
      </vt:variant>
      <vt:variant>
        <vt:i4>0</vt:i4>
      </vt:variant>
      <vt:variant>
        <vt:i4>5</vt:i4>
      </vt:variant>
      <vt:variant>
        <vt:lpwstr/>
      </vt:variant>
      <vt:variant>
        <vt:lpwstr>_Toc397502534</vt:lpwstr>
      </vt:variant>
      <vt:variant>
        <vt:i4>1703985</vt:i4>
      </vt:variant>
      <vt:variant>
        <vt:i4>176</vt:i4>
      </vt:variant>
      <vt:variant>
        <vt:i4>0</vt:i4>
      </vt:variant>
      <vt:variant>
        <vt:i4>5</vt:i4>
      </vt:variant>
      <vt:variant>
        <vt:lpwstr/>
      </vt:variant>
      <vt:variant>
        <vt:lpwstr>_Toc397502533</vt:lpwstr>
      </vt:variant>
      <vt:variant>
        <vt:i4>1703985</vt:i4>
      </vt:variant>
      <vt:variant>
        <vt:i4>170</vt:i4>
      </vt:variant>
      <vt:variant>
        <vt:i4>0</vt:i4>
      </vt:variant>
      <vt:variant>
        <vt:i4>5</vt:i4>
      </vt:variant>
      <vt:variant>
        <vt:lpwstr/>
      </vt:variant>
      <vt:variant>
        <vt:lpwstr>_Toc397502532</vt:lpwstr>
      </vt:variant>
      <vt:variant>
        <vt:i4>1703985</vt:i4>
      </vt:variant>
      <vt:variant>
        <vt:i4>164</vt:i4>
      </vt:variant>
      <vt:variant>
        <vt:i4>0</vt:i4>
      </vt:variant>
      <vt:variant>
        <vt:i4>5</vt:i4>
      </vt:variant>
      <vt:variant>
        <vt:lpwstr/>
      </vt:variant>
      <vt:variant>
        <vt:lpwstr>_Toc397502531</vt:lpwstr>
      </vt:variant>
      <vt:variant>
        <vt:i4>1703985</vt:i4>
      </vt:variant>
      <vt:variant>
        <vt:i4>158</vt:i4>
      </vt:variant>
      <vt:variant>
        <vt:i4>0</vt:i4>
      </vt:variant>
      <vt:variant>
        <vt:i4>5</vt:i4>
      </vt:variant>
      <vt:variant>
        <vt:lpwstr/>
      </vt:variant>
      <vt:variant>
        <vt:lpwstr>_Toc397502530</vt:lpwstr>
      </vt:variant>
      <vt:variant>
        <vt:i4>1769521</vt:i4>
      </vt:variant>
      <vt:variant>
        <vt:i4>152</vt:i4>
      </vt:variant>
      <vt:variant>
        <vt:i4>0</vt:i4>
      </vt:variant>
      <vt:variant>
        <vt:i4>5</vt:i4>
      </vt:variant>
      <vt:variant>
        <vt:lpwstr/>
      </vt:variant>
      <vt:variant>
        <vt:lpwstr>_Toc397502529</vt:lpwstr>
      </vt:variant>
      <vt:variant>
        <vt:i4>1769521</vt:i4>
      </vt:variant>
      <vt:variant>
        <vt:i4>146</vt:i4>
      </vt:variant>
      <vt:variant>
        <vt:i4>0</vt:i4>
      </vt:variant>
      <vt:variant>
        <vt:i4>5</vt:i4>
      </vt:variant>
      <vt:variant>
        <vt:lpwstr/>
      </vt:variant>
      <vt:variant>
        <vt:lpwstr>_Toc397502528</vt:lpwstr>
      </vt:variant>
      <vt:variant>
        <vt:i4>1769521</vt:i4>
      </vt:variant>
      <vt:variant>
        <vt:i4>140</vt:i4>
      </vt:variant>
      <vt:variant>
        <vt:i4>0</vt:i4>
      </vt:variant>
      <vt:variant>
        <vt:i4>5</vt:i4>
      </vt:variant>
      <vt:variant>
        <vt:lpwstr/>
      </vt:variant>
      <vt:variant>
        <vt:lpwstr>_Toc397502527</vt:lpwstr>
      </vt:variant>
      <vt:variant>
        <vt:i4>1769521</vt:i4>
      </vt:variant>
      <vt:variant>
        <vt:i4>134</vt:i4>
      </vt:variant>
      <vt:variant>
        <vt:i4>0</vt:i4>
      </vt:variant>
      <vt:variant>
        <vt:i4>5</vt:i4>
      </vt:variant>
      <vt:variant>
        <vt:lpwstr/>
      </vt:variant>
      <vt:variant>
        <vt:lpwstr>_Toc397502526</vt:lpwstr>
      </vt:variant>
      <vt:variant>
        <vt:i4>1769521</vt:i4>
      </vt:variant>
      <vt:variant>
        <vt:i4>128</vt:i4>
      </vt:variant>
      <vt:variant>
        <vt:i4>0</vt:i4>
      </vt:variant>
      <vt:variant>
        <vt:i4>5</vt:i4>
      </vt:variant>
      <vt:variant>
        <vt:lpwstr/>
      </vt:variant>
      <vt:variant>
        <vt:lpwstr>_Toc397502525</vt:lpwstr>
      </vt:variant>
      <vt:variant>
        <vt:i4>1769521</vt:i4>
      </vt:variant>
      <vt:variant>
        <vt:i4>122</vt:i4>
      </vt:variant>
      <vt:variant>
        <vt:i4>0</vt:i4>
      </vt:variant>
      <vt:variant>
        <vt:i4>5</vt:i4>
      </vt:variant>
      <vt:variant>
        <vt:lpwstr/>
      </vt:variant>
      <vt:variant>
        <vt:lpwstr>_Toc397502524</vt:lpwstr>
      </vt:variant>
      <vt:variant>
        <vt:i4>1769521</vt:i4>
      </vt:variant>
      <vt:variant>
        <vt:i4>116</vt:i4>
      </vt:variant>
      <vt:variant>
        <vt:i4>0</vt:i4>
      </vt:variant>
      <vt:variant>
        <vt:i4>5</vt:i4>
      </vt:variant>
      <vt:variant>
        <vt:lpwstr/>
      </vt:variant>
      <vt:variant>
        <vt:lpwstr>_Toc397502523</vt:lpwstr>
      </vt:variant>
      <vt:variant>
        <vt:i4>1769521</vt:i4>
      </vt:variant>
      <vt:variant>
        <vt:i4>110</vt:i4>
      </vt:variant>
      <vt:variant>
        <vt:i4>0</vt:i4>
      </vt:variant>
      <vt:variant>
        <vt:i4>5</vt:i4>
      </vt:variant>
      <vt:variant>
        <vt:lpwstr/>
      </vt:variant>
      <vt:variant>
        <vt:lpwstr>_Toc397502522</vt:lpwstr>
      </vt:variant>
      <vt:variant>
        <vt:i4>1769521</vt:i4>
      </vt:variant>
      <vt:variant>
        <vt:i4>104</vt:i4>
      </vt:variant>
      <vt:variant>
        <vt:i4>0</vt:i4>
      </vt:variant>
      <vt:variant>
        <vt:i4>5</vt:i4>
      </vt:variant>
      <vt:variant>
        <vt:lpwstr/>
      </vt:variant>
      <vt:variant>
        <vt:lpwstr>_Toc397502521</vt:lpwstr>
      </vt:variant>
      <vt:variant>
        <vt:i4>1769521</vt:i4>
      </vt:variant>
      <vt:variant>
        <vt:i4>98</vt:i4>
      </vt:variant>
      <vt:variant>
        <vt:i4>0</vt:i4>
      </vt:variant>
      <vt:variant>
        <vt:i4>5</vt:i4>
      </vt:variant>
      <vt:variant>
        <vt:lpwstr/>
      </vt:variant>
      <vt:variant>
        <vt:lpwstr>_Toc397502520</vt:lpwstr>
      </vt:variant>
      <vt:variant>
        <vt:i4>1572913</vt:i4>
      </vt:variant>
      <vt:variant>
        <vt:i4>92</vt:i4>
      </vt:variant>
      <vt:variant>
        <vt:i4>0</vt:i4>
      </vt:variant>
      <vt:variant>
        <vt:i4>5</vt:i4>
      </vt:variant>
      <vt:variant>
        <vt:lpwstr/>
      </vt:variant>
      <vt:variant>
        <vt:lpwstr>_Toc397502519</vt:lpwstr>
      </vt:variant>
      <vt:variant>
        <vt:i4>1572913</vt:i4>
      </vt:variant>
      <vt:variant>
        <vt:i4>86</vt:i4>
      </vt:variant>
      <vt:variant>
        <vt:i4>0</vt:i4>
      </vt:variant>
      <vt:variant>
        <vt:i4>5</vt:i4>
      </vt:variant>
      <vt:variant>
        <vt:lpwstr/>
      </vt:variant>
      <vt:variant>
        <vt:lpwstr>_Toc397502518</vt:lpwstr>
      </vt:variant>
      <vt:variant>
        <vt:i4>1572913</vt:i4>
      </vt:variant>
      <vt:variant>
        <vt:i4>80</vt:i4>
      </vt:variant>
      <vt:variant>
        <vt:i4>0</vt:i4>
      </vt:variant>
      <vt:variant>
        <vt:i4>5</vt:i4>
      </vt:variant>
      <vt:variant>
        <vt:lpwstr/>
      </vt:variant>
      <vt:variant>
        <vt:lpwstr>_Toc397502517</vt:lpwstr>
      </vt:variant>
      <vt:variant>
        <vt:i4>1572913</vt:i4>
      </vt:variant>
      <vt:variant>
        <vt:i4>74</vt:i4>
      </vt:variant>
      <vt:variant>
        <vt:i4>0</vt:i4>
      </vt:variant>
      <vt:variant>
        <vt:i4>5</vt:i4>
      </vt:variant>
      <vt:variant>
        <vt:lpwstr/>
      </vt:variant>
      <vt:variant>
        <vt:lpwstr>_Toc397502516</vt:lpwstr>
      </vt:variant>
      <vt:variant>
        <vt:i4>1572913</vt:i4>
      </vt:variant>
      <vt:variant>
        <vt:i4>68</vt:i4>
      </vt:variant>
      <vt:variant>
        <vt:i4>0</vt:i4>
      </vt:variant>
      <vt:variant>
        <vt:i4>5</vt:i4>
      </vt:variant>
      <vt:variant>
        <vt:lpwstr/>
      </vt:variant>
      <vt:variant>
        <vt:lpwstr>_Toc397502515</vt:lpwstr>
      </vt:variant>
      <vt:variant>
        <vt:i4>1572913</vt:i4>
      </vt:variant>
      <vt:variant>
        <vt:i4>62</vt:i4>
      </vt:variant>
      <vt:variant>
        <vt:i4>0</vt:i4>
      </vt:variant>
      <vt:variant>
        <vt:i4>5</vt:i4>
      </vt:variant>
      <vt:variant>
        <vt:lpwstr/>
      </vt:variant>
      <vt:variant>
        <vt:lpwstr>_Toc397502514</vt:lpwstr>
      </vt:variant>
      <vt:variant>
        <vt:i4>1572913</vt:i4>
      </vt:variant>
      <vt:variant>
        <vt:i4>56</vt:i4>
      </vt:variant>
      <vt:variant>
        <vt:i4>0</vt:i4>
      </vt:variant>
      <vt:variant>
        <vt:i4>5</vt:i4>
      </vt:variant>
      <vt:variant>
        <vt:lpwstr/>
      </vt:variant>
      <vt:variant>
        <vt:lpwstr>_Toc397502513</vt:lpwstr>
      </vt:variant>
      <vt:variant>
        <vt:i4>1572913</vt:i4>
      </vt:variant>
      <vt:variant>
        <vt:i4>50</vt:i4>
      </vt:variant>
      <vt:variant>
        <vt:i4>0</vt:i4>
      </vt:variant>
      <vt:variant>
        <vt:i4>5</vt:i4>
      </vt:variant>
      <vt:variant>
        <vt:lpwstr/>
      </vt:variant>
      <vt:variant>
        <vt:lpwstr>_Toc397502512</vt:lpwstr>
      </vt:variant>
      <vt:variant>
        <vt:i4>1572913</vt:i4>
      </vt:variant>
      <vt:variant>
        <vt:i4>44</vt:i4>
      </vt:variant>
      <vt:variant>
        <vt:i4>0</vt:i4>
      </vt:variant>
      <vt:variant>
        <vt:i4>5</vt:i4>
      </vt:variant>
      <vt:variant>
        <vt:lpwstr/>
      </vt:variant>
      <vt:variant>
        <vt:lpwstr>_Toc397502511</vt:lpwstr>
      </vt:variant>
      <vt:variant>
        <vt:i4>1572913</vt:i4>
      </vt:variant>
      <vt:variant>
        <vt:i4>38</vt:i4>
      </vt:variant>
      <vt:variant>
        <vt:i4>0</vt:i4>
      </vt:variant>
      <vt:variant>
        <vt:i4>5</vt:i4>
      </vt:variant>
      <vt:variant>
        <vt:lpwstr/>
      </vt:variant>
      <vt:variant>
        <vt:lpwstr>_Toc397502510</vt:lpwstr>
      </vt:variant>
      <vt:variant>
        <vt:i4>1638449</vt:i4>
      </vt:variant>
      <vt:variant>
        <vt:i4>32</vt:i4>
      </vt:variant>
      <vt:variant>
        <vt:i4>0</vt:i4>
      </vt:variant>
      <vt:variant>
        <vt:i4>5</vt:i4>
      </vt:variant>
      <vt:variant>
        <vt:lpwstr/>
      </vt:variant>
      <vt:variant>
        <vt:lpwstr>_Toc397502509</vt:lpwstr>
      </vt:variant>
      <vt:variant>
        <vt:i4>1638449</vt:i4>
      </vt:variant>
      <vt:variant>
        <vt:i4>26</vt:i4>
      </vt:variant>
      <vt:variant>
        <vt:i4>0</vt:i4>
      </vt:variant>
      <vt:variant>
        <vt:i4>5</vt:i4>
      </vt:variant>
      <vt:variant>
        <vt:lpwstr/>
      </vt:variant>
      <vt:variant>
        <vt:lpwstr>_Toc397502508</vt:lpwstr>
      </vt:variant>
      <vt:variant>
        <vt:i4>1638449</vt:i4>
      </vt:variant>
      <vt:variant>
        <vt:i4>20</vt:i4>
      </vt:variant>
      <vt:variant>
        <vt:i4>0</vt:i4>
      </vt:variant>
      <vt:variant>
        <vt:i4>5</vt:i4>
      </vt:variant>
      <vt:variant>
        <vt:lpwstr/>
      </vt:variant>
      <vt:variant>
        <vt:lpwstr>_Toc397502507</vt:lpwstr>
      </vt:variant>
      <vt:variant>
        <vt:i4>1638449</vt:i4>
      </vt:variant>
      <vt:variant>
        <vt:i4>14</vt:i4>
      </vt:variant>
      <vt:variant>
        <vt:i4>0</vt:i4>
      </vt:variant>
      <vt:variant>
        <vt:i4>5</vt:i4>
      </vt:variant>
      <vt:variant>
        <vt:lpwstr/>
      </vt:variant>
      <vt:variant>
        <vt:lpwstr>_Toc397502506</vt:lpwstr>
      </vt:variant>
      <vt:variant>
        <vt:i4>1638449</vt:i4>
      </vt:variant>
      <vt:variant>
        <vt:i4>8</vt:i4>
      </vt:variant>
      <vt:variant>
        <vt:i4>0</vt:i4>
      </vt:variant>
      <vt:variant>
        <vt:i4>5</vt:i4>
      </vt:variant>
      <vt:variant>
        <vt:lpwstr/>
      </vt:variant>
      <vt:variant>
        <vt:lpwstr>_Toc397502505</vt:lpwstr>
      </vt:variant>
      <vt:variant>
        <vt:i4>1638449</vt:i4>
      </vt:variant>
      <vt:variant>
        <vt:i4>2</vt:i4>
      </vt:variant>
      <vt:variant>
        <vt:i4>0</vt:i4>
      </vt:variant>
      <vt:variant>
        <vt:i4>5</vt:i4>
      </vt:variant>
      <vt:variant>
        <vt:lpwstr/>
      </vt:variant>
      <vt:variant>
        <vt:lpwstr>_Toc397502504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tehprojekt2</dc:creator>
  <cp:keywords/>
  <dc:description/>
  <cp:lastModifiedBy>HT-ICT</cp:lastModifiedBy>
  <cp:revision>3</cp:revision>
  <cp:lastPrinted>2018-07-15T09:49:00Z</cp:lastPrinted>
  <dcterms:created xsi:type="dcterms:W3CDTF">2019-11-06T11:03:00Z</dcterms:created>
  <dcterms:modified xsi:type="dcterms:W3CDTF">2019-11-06T11:03:00Z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2147291824</vt:i4>
  </property>
  <property fmtid="{D5CDD505-2E9C-101B-9397-08002B2CF9AE}" pid="3" name="ContentTypeId">
    <vt:lpwstr>0x010100BCDFD803B3565C47A451A6EB42438AA9</vt:lpwstr>
  </property>
</Properties>
</file>